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24179" w14:textId="1AFB1247" w:rsidR="00561101" w:rsidRPr="003F3391" w:rsidRDefault="00561101" w:rsidP="00E80C4B">
      <w:pPr>
        <w:jc w:val="center"/>
        <w:rPr>
          <w:rFonts w:ascii="Times New Roman" w:hAnsi="Times New Roman" w:cs="Times New Roman"/>
          <w:b/>
          <w:bCs/>
          <w:sz w:val="22"/>
          <w:szCs w:val="22"/>
        </w:rPr>
      </w:pPr>
      <w:bookmarkStart w:id="0" w:name="_Hlk178080994"/>
      <w:bookmarkStart w:id="1" w:name="_Hlk177385489"/>
      <w:bookmarkStart w:id="2" w:name="_Hlk177384700"/>
      <w:bookmarkEnd w:id="0"/>
      <w:r w:rsidRPr="003F3391">
        <w:rPr>
          <w:rFonts w:ascii="Times New Roman" w:hAnsi="Times New Roman" w:cs="Times New Roman"/>
          <w:b/>
          <w:bCs/>
          <w:sz w:val="22"/>
          <w:szCs w:val="22"/>
        </w:rPr>
        <w:t xml:space="preserve">TERMO DE REFERÊNCIA </w:t>
      </w:r>
    </w:p>
    <w:p w14:paraId="46350C20" w14:textId="4F660EC6" w:rsidR="00BB3285" w:rsidRPr="003F3391" w:rsidRDefault="00BB3285" w:rsidP="00E80C4B">
      <w:pPr>
        <w:pStyle w:val="Nivel01"/>
        <w:jc w:val="both"/>
        <w:rPr>
          <w:rFonts w:ascii="Times New Roman" w:hAnsi="Times New Roman" w:cs="Times New Roman"/>
          <w:sz w:val="22"/>
          <w:szCs w:val="22"/>
        </w:rPr>
      </w:pPr>
      <w:bookmarkStart w:id="3" w:name="_Hlk82471863"/>
      <w:r w:rsidRPr="003F3391">
        <w:rPr>
          <w:rFonts w:ascii="Times New Roman" w:hAnsi="Times New Roman" w:cs="Times New Roman"/>
          <w:sz w:val="22"/>
          <w:szCs w:val="22"/>
        </w:rPr>
        <w:t>DA IDENTIFICAÇÃO DO DEMANDANTE</w:t>
      </w:r>
    </w:p>
    <w:p w14:paraId="195193E7" w14:textId="16B9027D" w:rsidR="008C04BC" w:rsidRPr="003F3391" w:rsidRDefault="008C04BC" w:rsidP="003A05E1">
      <w:pPr>
        <w:ind w:left="360"/>
        <w:jc w:val="both"/>
        <w:rPr>
          <w:rFonts w:ascii="Times New Roman" w:hAnsi="Times New Roman" w:cs="Times New Roman"/>
          <w:sz w:val="22"/>
          <w:szCs w:val="22"/>
        </w:rPr>
      </w:pPr>
      <w:r w:rsidRPr="003F3391">
        <w:rPr>
          <w:rFonts w:ascii="Times New Roman" w:hAnsi="Times New Roman" w:cs="Times New Roman"/>
          <w:sz w:val="22"/>
          <w:szCs w:val="22"/>
        </w:rPr>
        <w:t>Solicitação feita através da Secretaria Municipal de Saúde, localizada na Rua Rio das Flores, nº 90, Porto Novo – Saquarema – CEP 28.991.227, órgão integrante da Prefeitura Municipal de Saquarema – RJ.</w:t>
      </w:r>
    </w:p>
    <w:p w14:paraId="0F6CE2A2" w14:textId="77777777" w:rsidR="00457E16" w:rsidRDefault="004032EF" w:rsidP="00E80C4B">
      <w:pPr>
        <w:pStyle w:val="Nivel01"/>
        <w:jc w:val="both"/>
        <w:rPr>
          <w:rFonts w:ascii="Times New Roman" w:hAnsi="Times New Roman" w:cs="Times New Roman"/>
          <w:sz w:val="22"/>
          <w:szCs w:val="22"/>
        </w:rPr>
      </w:pPr>
      <w:r w:rsidRPr="00457E16">
        <w:rPr>
          <w:rFonts w:ascii="Times New Roman" w:hAnsi="Times New Roman" w:cs="Times New Roman"/>
          <w:sz w:val="22"/>
          <w:szCs w:val="22"/>
        </w:rPr>
        <w:t xml:space="preserve">OBJETO: </w:t>
      </w:r>
    </w:p>
    <w:p w14:paraId="1B1F3450" w14:textId="2AC41D6F" w:rsidR="00886720" w:rsidRPr="00457E16" w:rsidRDefault="00457E16" w:rsidP="00E80C4B">
      <w:pPr>
        <w:pStyle w:val="Nivel01"/>
        <w:numPr>
          <w:ilvl w:val="1"/>
          <w:numId w:val="2"/>
        </w:numPr>
        <w:jc w:val="both"/>
        <w:rPr>
          <w:rFonts w:ascii="Times New Roman" w:hAnsi="Times New Roman" w:cs="Times New Roman"/>
          <w:sz w:val="22"/>
          <w:szCs w:val="22"/>
        </w:rPr>
      </w:pPr>
      <w:r>
        <w:rPr>
          <w:rFonts w:ascii="Times New Roman" w:hAnsi="Times New Roman" w:cs="Times New Roman"/>
          <w:b w:val="0"/>
          <w:bCs w:val="0"/>
          <w:sz w:val="22"/>
          <w:szCs w:val="22"/>
        </w:rPr>
        <w:t xml:space="preserve">O presente Termo de Referência tem como objeto </w:t>
      </w:r>
      <w:r w:rsidR="00072266" w:rsidRPr="00072266">
        <w:rPr>
          <w:b w:val="0"/>
          <w:bCs w:val="0"/>
        </w:rPr>
        <w:t>a realização de Credenciamento de empresas especializadas na realização dos exames</w:t>
      </w:r>
      <w:r w:rsidR="00E718C7">
        <w:rPr>
          <w:rFonts w:ascii="Times New Roman" w:eastAsiaTheme="minorEastAsia" w:hAnsi="Times New Roman" w:cs="Times New Roman"/>
          <w:b w:val="0"/>
          <w:bCs w:val="0"/>
          <w:sz w:val="22"/>
          <w:szCs w:val="22"/>
        </w:rPr>
        <w:t xml:space="preserve">, conforme especificações neste Termo de Referência. </w:t>
      </w:r>
    </w:p>
    <w:p w14:paraId="3E64EA6B" w14:textId="6E7E17D0" w:rsidR="008C04BC" w:rsidRDefault="008C04BC" w:rsidP="00E80C4B">
      <w:pPr>
        <w:jc w:val="both"/>
        <w:rPr>
          <w:rFonts w:ascii="Times New Roman" w:hAnsi="Times New Roman" w:cs="Times New Roman"/>
          <w:sz w:val="22"/>
          <w:szCs w:val="22"/>
        </w:rPr>
      </w:pPr>
    </w:p>
    <w:tbl>
      <w:tblPr>
        <w:tblStyle w:val="Tabelacomgrade"/>
        <w:tblW w:w="0" w:type="auto"/>
        <w:tblInd w:w="-289" w:type="dxa"/>
        <w:tblLook w:val="04A0" w:firstRow="1" w:lastRow="0" w:firstColumn="1" w:lastColumn="0" w:noHBand="0" w:noVBand="1"/>
      </w:tblPr>
      <w:tblGrid>
        <w:gridCol w:w="993"/>
        <w:gridCol w:w="1770"/>
        <w:gridCol w:w="1844"/>
        <w:gridCol w:w="3565"/>
        <w:gridCol w:w="987"/>
        <w:gridCol w:w="901"/>
      </w:tblGrid>
      <w:tr w:rsidR="00C73B89" w:rsidRPr="007864BF" w14:paraId="5459E639" w14:textId="77777777" w:rsidTr="00FD411A">
        <w:trPr>
          <w:trHeight w:val="330"/>
        </w:trPr>
        <w:tc>
          <w:tcPr>
            <w:tcW w:w="1051" w:type="dxa"/>
            <w:shd w:val="clear" w:color="auto" w:fill="A6A6A6" w:themeFill="background1" w:themeFillShade="A6"/>
          </w:tcPr>
          <w:p w14:paraId="5D86AD4E" w14:textId="77777777" w:rsidR="00C73B89" w:rsidRPr="004A18FA"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ITEM</w:t>
            </w:r>
          </w:p>
        </w:tc>
        <w:tc>
          <w:tcPr>
            <w:tcW w:w="1770" w:type="dxa"/>
            <w:shd w:val="clear" w:color="auto" w:fill="A6A6A6" w:themeFill="background1" w:themeFillShade="A6"/>
            <w:noWrap/>
            <w:hideMark/>
          </w:tcPr>
          <w:p w14:paraId="12B37204" w14:textId="77777777" w:rsidR="00C73B89" w:rsidRPr="004A18FA" w:rsidRDefault="00C73B89" w:rsidP="00191E52">
            <w:pPr>
              <w:spacing w:after="240"/>
              <w:jc w:val="center"/>
              <w:rPr>
                <w:rFonts w:ascii="Times New Roman" w:hAnsi="Times New Roman" w:cs="Times New Roman"/>
                <w:b/>
                <w:bCs/>
                <w:sz w:val="22"/>
                <w:szCs w:val="22"/>
              </w:rPr>
            </w:pPr>
            <w:r w:rsidRPr="004A18FA">
              <w:rPr>
                <w:rFonts w:ascii="Times New Roman" w:hAnsi="Times New Roman" w:cs="Times New Roman"/>
                <w:b/>
                <w:bCs/>
                <w:sz w:val="22"/>
                <w:szCs w:val="22"/>
              </w:rPr>
              <w:t>CÓDIGO SIGTAP</w:t>
            </w:r>
          </w:p>
        </w:tc>
        <w:tc>
          <w:tcPr>
            <w:tcW w:w="1844" w:type="dxa"/>
            <w:shd w:val="clear" w:color="auto" w:fill="A6A6A6" w:themeFill="background1" w:themeFillShade="A6"/>
            <w:noWrap/>
            <w:hideMark/>
          </w:tcPr>
          <w:p w14:paraId="0929AD6B" w14:textId="77777777" w:rsidR="00C73B89" w:rsidRPr="004A18FA" w:rsidRDefault="00C73B89" w:rsidP="00191E52">
            <w:pPr>
              <w:spacing w:after="240"/>
              <w:jc w:val="center"/>
              <w:rPr>
                <w:rFonts w:ascii="Times New Roman" w:hAnsi="Times New Roman" w:cs="Times New Roman"/>
                <w:b/>
                <w:bCs/>
                <w:sz w:val="22"/>
                <w:szCs w:val="22"/>
              </w:rPr>
            </w:pPr>
            <w:r w:rsidRPr="004A18FA">
              <w:rPr>
                <w:rFonts w:ascii="Times New Roman" w:hAnsi="Times New Roman" w:cs="Times New Roman"/>
                <w:b/>
                <w:bCs/>
                <w:sz w:val="22"/>
                <w:szCs w:val="22"/>
              </w:rPr>
              <w:t>CÓDIGO CADSER</w:t>
            </w:r>
          </w:p>
        </w:tc>
        <w:tc>
          <w:tcPr>
            <w:tcW w:w="3565" w:type="dxa"/>
            <w:shd w:val="clear" w:color="auto" w:fill="A6A6A6" w:themeFill="background1" w:themeFillShade="A6"/>
            <w:noWrap/>
            <w:hideMark/>
          </w:tcPr>
          <w:p w14:paraId="1EEE8A8F" w14:textId="77777777" w:rsidR="00C73B89" w:rsidRDefault="00C73B89" w:rsidP="00191E52">
            <w:pPr>
              <w:spacing w:after="240"/>
              <w:jc w:val="center"/>
              <w:rPr>
                <w:rFonts w:ascii="Times New Roman" w:hAnsi="Times New Roman" w:cs="Times New Roman"/>
                <w:b/>
                <w:bCs/>
                <w:sz w:val="22"/>
                <w:szCs w:val="22"/>
              </w:rPr>
            </w:pPr>
          </w:p>
          <w:p w14:paraId="40465BA1" w14:textId="77777777" w:rsidR="00C73B89" w:rsidRPr="004A18FA" w:rsidRDefault="00C73B89" w:rsidP="00191E52">
            <w:pPr>
              <w:spacing w:after="240"/>
              <w:jc w:val="center"/>
              <w:rPr>
                <w:rFonts w:ascii="Times New Roman" w:hAnsi="Times New Roman" w:cs="Times New Roman"/>
                <w:sz w:val="22"/>
                <w:szCs w:val="22"/>
              </w:rPr>
            </w:pPr>
            <w:r w:rsidRPr="004A18FA">
              <w:rPr>
                <w:rFonts w:ascii="Times New Roman" w:hAnsi="Times New Roman" w:cs="Times New Roman"/>
                <w:b/>
                <w:bCs/>
                <w:sz w:val="22"/>
                <w:szCs w:val="22"/>
              </w:rPr>
              <w:t>PROCEDIMENTO</w:t>
            </w:r>
          </w:p>
        </w:tc>
        <w:tc>
          <w:tcPr>
            <w:tcW w:w="976" w:type="dxa"/>
            <w:shd w:val="clear" w:color="auto" w:fill="A6A6A6" w:themeFill="background1" w:themeFillShade="A6"/>
            <w:noWrap/>
            <w:hideMark/>
          </w:tcPr>
          <w:p w14:paraId="6635F47F" w14:textId="77777777" w:rsidR="00C73B89" w:rsidRPr="004A18FA" w:rsidRDefault="00C73B89" w:rsidP="00191E52">
            <w:pPr>
              <w:spacing w:after="240"/>
              <w:jc w:val="center"/>
              <w:rPr>
                <w:rFonts w:ascii="Times New Roman" w:hAnsi="Times New Roman" w:cs="Times New Roman"/>
                <w:b/>
                <w:bCs/>
                <w:sz w:val="22"/>
                <w:szCs w:val="22"/>
              </w:rPr>
            </w:pPr>
            <w:r w:rsidRPr="004A18FA">
              <w:rPr>
                <w:rFonts w:ascii="Times New Roman" w:hAnsi="Times New Roman" w:cs="Times New Roman"/>
                <w:b/>
                <w:bCs/>
                <w:sz w:val="22"/>
                <w:szCs w:val="22"/>
              </w:rPr>
              <w:t>TOTAL</w:t>
            </w:r>
          </w:p>
        </w:tc>
        <w:tc>
          <w:tcPr>
            <w:tcW w:w="854" w:type="dxa"/>
            <w:shd w:val="clear" w:color="auto" w:fill="A6A6A6" w:themeFill="background1" w:themeFillShade="A6"/>
            <w:noWrap/>
            <w:hideMark/>
          </w:tcPr>
          <w:p w14:paraId="3EF19124" w14:textId="77777777" w:rsidR="00C73B89" w:rsidRPr="004A18FA" w:rsidRDefault="00C73B89" w:rsidP="00191E52">
            <w:pPr>
              <w:spacing w:after="240"/>
              <w:jc w:val="center"/>
              <w:rPr>
                <w:rFonts w:ascii="Times New Roman" w:hAnsi="Times New Roman" w:cs="Times New Roman"/>
                <w:b/>
                <w:bCs/>
                <w:sz w:val="22"/>
                <w:szCs w:val="22"/>
              </w:rPr>
            </w:pPr>
            <w:r w:rsidRPr="004A18FA">
              <w:rPr>
                <w:rFonts w:ascii="Times New Roman" w:hAnsi="Times New Roman" w:cs="Times New Roman"/>
                <w:b/>
                <w:bCs/>
                <w:sz w:val="22"/>
                <w:szCs w:val="22"/>
              </w:rPr>
              <w:t>Média Mensal</w:t>
            </w:r>
          </w:p>
        </w:tc>
      </w:tr>
      <w:tr w:rsidR="00C73B89" w:rsidRPr="007864BF" w14:paraId="54F6B687" w14:textId="77777777" w:rsidTr="00FD411A">
        <w:trPr>
          <w:trHeight w:val="315"/>
        </w:trPr>
        <w:tc>
          <w:tcPr>
            <w:tcW w:w="1051" w:type="dxa"/>
          </w:tcPr>
          <w:p w14:paraId="17E1F1E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208D7B2"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38479FC8"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5924</w:t>
            </w:r>
          </w:p>
        </w:tc>
        <w:tc>
          <w:tcPr>
            <w:tcW w:w="3565" w:type="dxa"/>
            <w:hideMark/>
          </w:tcPr>
          <w:p w14:paraId="2EC98683"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Audiometria + </w:t>
            </w:r>
            <w:proofErr w:type="spellStart"/>
            <w:r w:rsidRPr="007864BF">
              <w:rPr>
                <w:rFonts w:ascii="Times New Roman" w:hAnsi="Times New Roman" w:cs="Times New Roman"/>
                <w:sz w:val="22"/>
                <w:szCs w:val="22"/>
              </w:rPr>
              <w:t>Impedâncio</w:t>
            </w:r>
            <w:proofErr w:type="spellEnd"/>
            <w:r w:rsidRPr="007864BF">
              <w:rPr>
                <w:rFonts w:ascii="Times New Roman" w:hAnsi="Times New Roman" w:cs="Times New Roman"/>
                <w:sz w:val="22"/>
                <w:szCs w:val="22"/>
              </w:rPr>
              <w:t xml:space="preserve"> Tonal e Vocal </w:t>
            </w:r>
          </w:p>
        </w:tc>
        <w:tc>
          <w:tcPr>
            <w:tcW w:w="976" w:type="dxa"/>
            <w:noWrap/>
            <w:hideMark/>
          </w:tcPr>
          <w:p w14:paraId="043A14AD"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9</w:t>
            </w:r>
            <w:r>
              <w:rPr>
                <w:rFonts w:ascii="Times New Roman" w:hAnsi="Times New Roman" w:cs="Times New Roman"/>
                <w:b/>
                <w:bCs/>
                <w:sz w:val="22"/>
                <w:szCs w:val="22"/>
              </w:rPr>
              <w:t>60</w:t>
            </w:r>
          </w:p>
        </w:tc>
        <w:tc>
          <w:tcPr>
            <w:tcW w:w="854" w:type="dxa"/>
            <w:noWrap/>
            <w:hideMark/>
          </w:tcPr>
          <w:p w14:paraId="4337F67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8</w:t>
            </w:r>
            <w:r w:rsidRPr="007864BF">
              <w:rPr>
                <w:rFonts w:ascii="Times New Roman" w:hAnsi="Times New Roman" w:cs="Times New Roman"/>
                <w:b/>
                <w:bCs/>
                <w:sz w:val="22"/>
                <w:szCs w:val="22"/>
              </w:rPr>
              <w:t>0</w:t>
            </w:r>
          </w:p>
        </w:tc>
      </w:tr>
      <w:tr w:rsidR="00C73B89" w:rsidRPr="007864BF" w14:paraId="10F49C23" w14:textId="77777777" w:rsidTr="00FD411A">
        <w:trPr>
          <w:trHeight w:val="315"/>
        </w:trPr>
        <w:tc>
          <w:tcPr>
            <w:tcW w:w="1051" w:type="dxa"/>
          </w:tcPr>
          <w:p w14:paraId="17C53296"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3325A4B"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02.11.07.002-5</w:t>
            </w:r>
          </w:p>
        </w:tc>
        <w:tc>
          <w:tcPr>
            <w:tcW w:w="1844" w:type="dxa"/>
            <w:noWrap/>
            <w:hideMark/>
          </w:tcPr>
          <w:p w14:paraId="3DBEB2C2"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57DC8934"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Audiometria de Reforço Visual </w:t>
            </w:r>
          </w:p>
        </w:tc>
        <w:tc>
          <w:tcPr>
            <w:tcW w:w="976" w:type="dxa"/>
            <w:noWrap/>
            <w:hideMark/>
          </w:tcPr>
          <w:p w14:paraId="428880BC"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09BF74E8"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246032F0" w14:textId="77777777" w:rsidTr="00FD411A">
        <w:trPr>
          <w:trHeight w:val="315"/>
        </w:trPr>
        <w:tc>
          <w:tcPr>
            <w:tcW w:w="1051" w:type="dxa"/>
          </w:tcPr>
          <w:p w14:paraId="1316928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63FF23A5"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4E076767"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5924</w:t>
            </w:r>
          </w:p>
        </w:tc>
        <w:tc>
          <w:tcPr>
            <w:tcW w:w="3565" w:type="dxa"/>
            <w:hideMark/>
          </w:tcPr>
          <w:p w14:paraId="0D16BAEE"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Audiometria Tonal e Vocal </w:t>
            </w:r>
          </w:p>
        </w:tc>
        <w:tc>
          <w:tcPr>
            <w:tcW w:w="976" w:type="dxa"/>
            <w:noWrap/>
            <w:hideMark/>
          </w:tcPr>
          <w:p w14:paraId="3C0DEE2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60</w:t>
            </w:r>
          </w:p>
        </w:tc>
        <w:tc>
          <w:tcPr>
            <w:tcW w:w="854" w:type="dxa"/>
            <w:noWrap/>
            <w:hideMark/>
          </w:tcPr>
          <w:p w14:paraId="7D759EF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5</w:t>
            </w:r>
          </w:p>
        </w:tc>
      </w:tr>
      <w:tr w:rsidR="00C73B89" w:rsidRPr="007864BF" w14:paraId="192C919C" w14:textId="77777777" w:rsidTr="00FD411A">
        <w:trPr>
          <w:trHeight w:val="315"/>
        </w:trPr>
        <w:tc>
          <w:tcPr>
            <w:tcW w:w="1051" w:type="dxa"/>
          </w:tcPr>
          <w:p w14:paraId="198EE68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A2D70A7"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02.11.07.004-1</w:t>
            </w:r>
          </w:p>
        </w:tc>
        <w:tc>
          <w:tcPr>
            <w:tcW w:w="1844" w:type="dxa"/>
            <w:noWrap/>
            <w:hideMark/>
          </w:tcPr>
          <w:p w14:paraId="5C477A54"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3D2CC32E"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Audiometria Tonal Limiar</w:t>
            </w:r>
          </w:p>
        </w:tc>
        <w:tc>
          <w:tcPr>
            <w:tcW w:w="976" w:type="dxa"/>
            <w:noWrap/>
            <w:hideMark/>
          </w:tcPr>
          <w:p w14:paraId="79488D4E"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24</w:t>
            </w:r>
          </w:p>
        </w:tc>
        <w:tc>
          <w:tcPr>
            <w:tcW w:w="854" w:type="dxa"/>
            <w:noWrap/>
            <w:hideMark/>
          </w:tcPr>
          <w:p w14:paraId="6F61E21E"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0DCCF663" w14:textId="77777777" w:rsidTr="00FD411A">
        <w:trPr>
          <w:trHeight w:val="315"/>
        </w:trPr>
        <w:tc>
          <w:tcPr>
            <w:tcW w:w="1051" w:type="dxa"/>
          </w:tcPr>
          <w:p w14:paraId="5DDAD92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FC87718"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388D9EB9"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5924</w:t>
            </w:r>
          </w:p>
        </w:tc>
        <w:tc>
          <w:tcPr>
            <w:tcW w:w="3565" w:type="dxa"/>
            <w:hideMark/>
          </w:tcPr>
          <w:p w14:paraId="2C0EF23B"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Audiometria + </w:t>
            </w:r>
            <w:proofErr w:type="spellStart"/>
            <w:r w:rsidRPr="007864BF">
              <w:rPr>
                <w:rFonts w:ascii="Times New Roman" w:hAnsi="Times New Roman" w:cs="Times New Roman"/>
                <w:sz w:val="22"/>
                <w:szCs w:val="22"/>
              </w:rPr>
              <w:t>Timpanometria</w:t>
            </w:r>
            <w:proofErr w:type="spellEnd"/>
            <w:r w:rsidRPr="007864BF">
              <w:rPr>
                <w:rFonts w:ascii="Times New Roman" w:hAnsi="Times New Roman" w:cs="Times New Roman"/>
                <w:sz w:val="22"/>
                <w:szCs w:val="22"/>
              </w:rPr>
              <w:t xml:space="preserve"> </w:t>
            </w:r>
          </w:p>
        </w:tc>
        <w:tc>
          <w:tcPr>
            <w:tcW w:w="976" w:type="dxa"/>
            <w:noWrap/>
            <w:hideMark/>
          </w:tcPr>
          <w:p w14:paraId="546F7ECD"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54604F3F"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290D3134" w14:textId="77777777" w:rsidTr="00FD411A">
        <w:trPr>
          <w:trHeight w:val="315"/>
        </w:trPr>
        <w:tc>
          <w:tcPr>
            <w:tcW w:w="1051" w:type="dxa"/>
          </w:tcPr>
          <w:p w14:paraId="0B14E6EB"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BEB8CA1"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02.11.07.026-2</w:t>
            </w:r>
          </w:p>
        </w:tc>
        <w:tc>
          <w:tcPr>
            <w:tcW w:w="1844" w:type="dxa"/>
            <w:noWrap/>
            <w:hideMark/>
          </w:tcPr>
          <w:p w14:paraId="567ECC5C"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5972D763"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Bera</w:t>
            </w:r>
          </w:p>
        </w:tc>
        <w:tc>
          <w:tcPr>
            <w:tcW w:w="976" w:type="dxa"/>
            <w:noWrap/>
            <w:hideMark/>
          </w:tcPr>
          <w:p w14:paraId="25BDD55F"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7EAF6045"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3F097958" w14:textId="77777777" w:rsidTr="00FD411A">
        <w:trPr>
          <w:trHeight w:val="315"/>
        </w:trPr>
        <w:tc>
          <w:tcPr>
            <w:tcW w:w="1051" w:type="dxa"/>
          </w:tcPr>
          <w:p w14:paraId="7A254E5C"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43C21A7"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11E3AB75"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66356C49"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Bera com Sedação</w:t>
            </w:r>
          </w:p>
        </w:tc>
        <w:tc>
          <w:tcPr>
            <w:tcW w:w="976" w:type="dxa"/>
            <w:noWrap/>
            <w:hideMark/>
          </w:tcPr>
          <w:p w14:paraId="2A8822FC"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43B2D7B1"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3F3F2D34" w14:textId="77777777" w:rsidTr="00FD411A">
        <w:trPr>
          <w:trHeight w:val="315"/>
        </w:trPr>
        <w:tc>
          <w:tcPr>
            <w:tcW w:w="1051" w:type="dxa"/>
          </w:tcPr>
          <w:p w14:paraId="6980E8DA"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tcPr>
          <w:p w14:paraId="1171E2C4"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tcPr>
          <w:p w14:paraId="59153E70" w14:textId="77777777" w:rsidR="00C73B89" w:rsidRPr="007864BF" w:rsidRDefault="00C73B89" w:rsidP="00191E52">
            <w:pPr>
              <w:spacing w:after="240"/>
              <w:jc w:val="center"/>
              <w:rPr>
                <w:rFonts w:ascii="Times New Roman" w:hAnsi="Times New Roman" w:cs="Times New Roman"/>
                <w:sz w:val="22"/>
                <w:szCs w:val="22"/>
              </w:rPr>
            </w:pPr>
            <w:r w:rsidRPr="00B640BA">
              <w:rPr>
                <w:rFonts w:ascii="Times New Roman" w:hAnsi="Times New Roman" w:cs="Times New Roman"/>
                <w:sz w:val="22"/>
                <w:szCs w:val="22"/>
              </w:rPr>
              <w:t>20176</w:t>
            </w:r>
          </w:p>
        </w:tc>
        <w:tc>
          <w:tcPr>
            <w:tcW w:w="3565" w:type="dxa"/>
          </w:tcPr>
          <w:p w14:paraId="1F09223C" w14:textId="77777777" w:rsidR="00C73B89" w:rsidRPr="007864BF" w:rsidRDefault="00C73B89" w:rsidP="00191E52">
            <w:pPr>
              <w:spacing w:after="240"/>
              <w:jc w:val="both"/>
              <w:rPr>
                <w:rFonts w:ascii="Times New Roman" w:hAnsi="Times New Roman" w:cs="Times New Roman"/>
                <w:sz w:val="22"/>
                <w:szCs w:val="22"/>
              </w:rPr>
            </w:pPr>
            <w:r>
              <w:rPr>
                <w:rFonts w:ascii="Times New Roman" w:hAnsi="Times New Roman" w:cs="Times New Roman"/>
                <w:sz w:val="22"/>
                <w:szCs w:val="22"/>
              </w:rPr>
              <w:t xml:space="preserve">Câmera Hiperbárica </w:t>
            </w:r>
          </w:p>
        </w:tc>
        <w:tc>
          <w:tcPr>
            <w:tcW w:w="976" w:type="dxa"/>
            <w:noWrap/>
          </w:tcPr>
          <w:p w14:paraId="3C731F9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780</w:t>
            </w:r>
          </w:p>
        </w:tc>
        <w:tc>
          <w:tcPr>
            <w:tcW w:w="854" w:type="dxa"/>
            <w:noWrap/>
          </w:tcPr>
          <w:p w14:paraId="278F4B0E"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65</w:t>
            </w:r>
          </w:p>
        </w:tc>
      </w:tr>
      <w:tr w:rsidR="00C73B89" w:rsidRPr="007864BF" w14:paraId="0A706961" w14:textId="77777777" w:rsidTr="00FD411A">
        <w:trPr>
          <w:trHeight w:val="315"/>
        </w:trPr>
        <w:tc>
          <w:tcPr>
            <w:tcW w:w="1051" w:type="dxa"/>
          </w:tcPr>
          <w:p w14:paraId="75B60AEA"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63CDA9D8"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02.08.03.004-2</w:t>
            </w:r>
          </w:p>
        </w:tc>
        <w:tc>
          <w:tcPr>
            <w:tcW w:w="1844" w:type="dxa"/>
            <w:noWrap/>
            <w:hideMark/>
          </w:tcPr>
          <w:p w14:paraId="63F9A09A"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7A932BAD"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Cintilografia Corpo Inteiro</w:t>
            </w:r>
          </w:p>
        </w:tc>
        <w:tc>
          <w:tcPr>
            <w:tcW w:w="976" w:type="dxa"/>
            <w:noWrap/>
            <w:hideMark/>
          </w:tcPr>
          <w:p w14:paraId="7AFF961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3A2DCF24"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13D60987" w14:textId="77777777" w:rsidTr="00FD411A">
        <w:trPr>
          <w:trHeight w:val="315"/>
        </w:trPr>
        <w:tc>
          <w:tcPr>
            <w:tcW w:w="1051" w:type="dxa"/>
          </w:tcPr>
          <w:p w14:paraId="158764CA"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63255DB"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02.08.01.002-5</w:t>
            </w:r>
          </w:p>
        </w:tc>
        <w:tc>
          <w:tcPr>
            <w:tcW w:w="1844" w:type="dxa"/>
            <w:noWrap/>
            <w:hideMark/>
          </w:tcPr>
          <w:p w14:paraId="54145613"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2B36F47D"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Cintilografia Miocárdio de estresse</w:t>
            </w:r>
          </w:p>
        </w:tc>
        <w:tc>
          <w:tcPr>
            <w:tcW w:w="976" w:type="dxa"/>
            <w:noWrap/>
            <w:hideMark/>
          </w:tcPr>
          <w:p w14:paraId="764E343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168</w:t>
            </w:r>
          </w:p>
        </w:tc>
        <w:tc>
          <w:tcPr>
            <w:tcW w:w="854" w:type="dxa"/>
            <w:noWrap/>
            <w:hideMark/>
          </w:tcPr>
          <w:p w14:paraId="31368697"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r>
              <w:rPr>
                <w:rFonts w:ascii="Times New Roman" w:hAnsi="Times New Roman" w:cs="Times New Roman"/>
                <w:b/>
                <w:bCs/>
                <w:sz w:val="22"/>
                <w:szCs w:val="22"/>
              </w:rPr>
              <w:t>4</w:t>
            </w:r>
          </w:p>
        </w:tc>
      </w:tr>
      <w:tr w:rsidR="00C73B89" w:rsidRPr="007864BF" w14:paraId="729771FE" w14:textId="77777777" w:rsidTr="00FD411A">
        <w:trPr>
          <w:trHeight w:val="315"/>
        </w:trPr>
        <w:tc>
          <w:tcPr>
            <w:tcW w:w="1051" w:type="dxa"/>
          </w:tcPr>
          <w:p w14:paraId="15383C23"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967D81E"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02.08.01.003-3</w:t>
            </w:r>
          </w:p>
        </w:tc>
        <w:tc>
          <w:tcPr>
            <w:tcW w:w="1844" w:type="dxa"/>
            <w:noWrap/>
            <w:hideMark/>
          </w:tcPr>
          <w:p w14:paraId="0FDAC2BB"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566D2C84"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Cintilografia Miocárdio de repouso</w:t>
            </w:r>
          </w:p>
        </w:tc>
        <w:tc>
          <w:tcPr>
            <w:tcW w:w="976" w:type="dxa"/>
            <w:noWrap/>
            <w:hideMark/>
          </w:tcPr>
          <w:p w14:paraId="3551A0B7"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r>
              <w:rPr>
                <w:rFonts w:ascii="Times New Roman" w:hAnsi="Times New Roman" w:cs="Times New Roman"/>
                <w:b/>
                <w:bCs/>
                <w:sz w:val="22"/>
                <w:szCs w:val="22"/>
              </w:rPr>
              <w:t>68</w:t>
            </w:r>
          </w:p>
        </w:tc>
        <w:tc>
          <w:tcPr>
            <w:tcW w:w="854" w:type="dxa"/>
            <w:noWrap/>
            <w:hideMark/>
          </w:tcPr>
          <w:p w14:paraId="178F6161"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r>
              <w:rPr>
                <w:rFonts w:ascii="Times New Roman" w:hAnsi="Times New Roman" w:cs="Times New Roman"/>
                <w:b/>
                <w:bCs/>
                <w:sz w:val="22"/>
                <w:szCs w:val="22"/>
              </w:rPr>
              <w:t>4</w:t>
            </w:r>
          </w:p>
        </w:tc>
      </w:tr>
      <w:tr w:rsidR="00C73B89" w:rsidRPr="007864BF" w14:paraId="2CCABC23" w14:textId="77777777" w:rsidTr="00FD411A">
        <w:trPr>
          <w:trHeight w:val="315"/>
        </w:trPr>
        <w:tc>
          <w:tcPr>
            <w:tcW w:w="1051" w:type="dxa"/>
          </w:tcPr>
          <w:p w14:paraId="36FD2079"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7D39DE5"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02.08.03.001-8</w:t>
            </w:r>
          </w:p>
        </w:tc>
        <w:tc>
          <w:tcPr>
            <w:tcW w:w="1844" w:type="dxa"/>
            <w:noWrap/>
            <w:hideMark/>
          </w:tcPr>
          <w:p w14:paraId="7C5D2F28"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1DE710FD"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Cintilografia </w:t>
            </w:r>
            <w:proofErr w:type="spellStart"/>
            <w:r w:rsidRPr="007864BF">
              <w:rPr>
                <w:rFonts w:ascii="Times New Roman" w:hAnsi="Times New Roman" w:cs="Times New Roman"/>
                <w:sz w:val="22"/>
                <w:szCs w:val="22"/>
              </w:rPr>
              <w:t>Paratireóide</w:t>
            </w:r>
            <w:proofErr w:type="spellEnd"/>
          </w:p>
        </w:tc>
        <w:tc>
          <w:tcPr>
            <w:tcW w:w="976" w:type="dxa"/>
            <w:noWrap/>
            <w:hideMark/>
          </w:tcPr>
          <w:p w14:paraId="44836C5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00E00274"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70FBB88D" w14:textId="77777777" w:rsidTr="00FD411A">
        <w:trPr>
          <w:trHeight w:val="315"/>
        </w:trPr>
        <w:tc>
          <w:tcPr>
            <w:tcW w:w="1051" w:type="dxa"/>
          </w:tcPr>
          <w:p w14:paraId="78A053B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9B7B5DC"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02.08.04.005-6</w:t>
            </w:r>
          </w:p>
        </w:tc>
        <w:tc>
          <w:tcPr>
            <w:tcW w:w="1844" w:type="dxa"/>
            <w:noWrap/>
            <w:hideMark/>
          </w:tcPr>
          <w:p w14:paraId="57C8813A"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421272C6"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Cintilografia Renal</w:t>
            </w:r>
          </w:p>
        </w:tc>
        <w:tc>
          <w:tcPr>
            <w:tcW w:w="976" w:type="dxa"/>
            <w:noWrap/>
            <w:hideMark/>
          </w:tcPr>
          <w:p w14:paraId="58C9F490"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3</w:t>
            </w:r>
            <w:r>
              <w:rPr>
                <w:rFonts w:ascii="Times New Roman" w:hAnsi="Times New Roman" w:cs="Times New Roman"/>
                <w:b/>
                <w:bCs/>
                <w:sz w:val="22"/>
                <w:szCs w:val="22"/>
              </w:rPr>
              <w:t>6</w:t>
            </w:r>
          </w:p>
        </w:tc>
        <w:tc>
          <w:tcPr>
            <w:tcW w:w="854" w:type="dxa"/>
            <w:noWrap/>
            <w:hideMark/>
          </w:tcPr>
          <w:p w14:paraId="56B821F6"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3</w:t>
            </w:r>
          </w:p>
        </w:tc>
      </w:tr>
      <w:tr w:rsidR="00C73B89" w:rsidRPr="007864BF" w14:paraId="5285E82F" w14:textId="77777777" w:rsidTr="00FD411A">
        <w:trPr>
          <w:trHeight w:val="315"/>
        </w:trPr>
        <w:tc>
          <w:tcPr>
            <w:tcW w:w="1051" w:type="dxa"/>
          </w:tcPr>
          <w:p w14:paraId="03E3DF6E"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7FF2925"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02.08.03.002-6</w:t>
            </w:r>
          </w:p>
        </w:tc>
        <w:tc>
          <w:tcPr>
            <w:tcW w:w="1844" w:type="dxa"/>
            <w:noWrap/>
            <w:hideMark/>
          </w:tcPr>
          <w:p w14:paraId="72DA5465"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CE48C5F"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Cintilografia </w:t>
            </w:r>
            <w:proofErr w:type="spellStart"/>
            <w:r w:rsidRPr="007864BF">
              <w:rPr>
                <w:rFonts w:ascii="Times New Roman" w:hAnsi="Times New Roman" w:cs="Times New Roman"/>
                <w:sz w:val="22"/>
                <w:szCs w:val="22"/>
              </w:rPr>
              <w:t>Tireóide</w:t>
            </w:r>
            <w:proofErr w:type="spellEnd"/>
          </w:p>
        </w:tc>
        <w:tc>
          <w:tcPr>
            <w:tcW w:w="976" w:type="dxa"/>
            <w:noWrap/>
            <w:hideMark/>
          </w:tcPr>
          <w:p w14:paraId="26E9DEB9"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75121A3F"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230044F5" w14:textId="77777777" w:rsidTr="00FD411A">
        <w:trPr>
          <w:trHeight w:val="315"/>
        </w:trPr>
        <w:tc>
          <w:tcPr>
            <w:tcW w:w="1051" w:type="dxa"/>
          </w:tcPr>
          <w:p w14:paraId="7629324E"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57BD55F"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02.08.05.003-5</w:t>
            </w:r>
          </w:p>
        </w:tc>
        <w:tc>
          <w:tcPr>
            <w:tcW w:w="1844" w:type="dxa"/>
            <w:noWrap/>
            <w:hideMark/>
          </w:tcPr>
          <w:p w14:paraId="1AB55AE1"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A6C3A83"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Cintilografia Óssea</w:t>
            </w:r>
          </w:p>
        </w:tc>
        <w:tc>
          <w:tcPr>
            <w:tcW w:w="976" w:type="dxa"/>
            <w:noWrap/>
            <w:hideMark/>
          </w:tcPr>
          <w:p w14:paraId="650D861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144</w:t>
            </w:r>
          </w:p>
        </w:tc>
        <w:tc>
          <w:tcPr>
            <w:tcW w:w="854" w:type="dxa"/>
            <w:noWrap/>
            <w:hideMark/>
          </w:tcPr>
          <w:p w14:paraId="52DDD34E"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12</w:t>
            </w:r>
          </w:p>
        </w:tc>
      </w:tr>
      <w:tr w:rsidR="00C73B89" w:rsidRPr="007864BF" w14:paraId="7BCB6CDE" w14:textId="77777777" w:rsidTr="00FD411A">
        <w:trPr>
          <w:trHeight w:val="315"/>
        </w:trPr>
        <w:tc>
          <w:tcPr>
            <w:tcW w:w="1051" w:type="dxa"/>
          </w:tcPr>
          <w:p w14:paraId="5C623AE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F799557"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02.09.02.001-6</w:t>
            </w:r>
          </w:p>
        </w:tc>
        <w:tc>
          <w:tcPr>
            <w:tcW w:w="1844" w:type="dxa"/>
            <w:noWrap/>
            <w:hideMark/>
          </w:tcPr>
          <w:p w14:paraId="36630F03"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1143A8DB"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Cistoscopia </w:t>
            </w:r>
          </w:p>
        </w:tc>
        <w:tc>
          <w:tcPr>
            <w:tcW w:w="976" w:type="dxa"/>
            <w:noWrap/>
            <w:hideMark/>
          </w:tcPr>
          <w:p w14:paraId="6BB186F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14938E6B"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7934848F" w14:textId="77777777" w:rsidTr="00FD411A">
        <w:trPr>
          <w:trHeight w:val="315"/>
        </w:trPr>
        <w:tc>
          <w:tcPr>
            <w:tcW w:w="1051" w:type="dxa"/>
          </w:tcPr>
          <w:p w14:paraId="461C8439"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4F09570C"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345D471E"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797E28FB"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Ecoendoscopia</w:t>
            </w:r>
            <w:proofErr w:type="spellEnd"/>
          </w:p>
        </w:tc>
        <w:tc>
          <w:tcPr>
            <w:tcW w:w="976" w:type="dxa"/>
            <w:noWrap/>
            <w:hideMark/>
          </w:tcPr>
          <w:p w14:paraId="77F71247"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5C85199D"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5E580B2B" w14:textId="77777777" w:rsidTr="00FD411A">
        <w:trPr>
          <w:trHeight w:val="315"/>
        </w:trPr>
        <w:tc>
          <w:tcPr>
            <w:tcW w:w="1051" w:type="dxa"/>
          </w:tcPr>
          <w:p w14:paraId="6ECE4AB2"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7B148C77"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5E5DB088"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4B4A429F"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Ecotransesofágico</w:t>
            </w:r>
            <w:proofErr w:type="spellEnd"/>
          </w:p>
        </w:tc>
        <w:tc>
          <w:tcPr>
            <w:tcW w:w="976" w:type="dxa"/>
            <w:noWrap/>
            <w:hideMark/>
          </w:tcPr>
          <w:p w14:paraId="7AEAB93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19D0123A"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5055A6D1" w14:textId="77777777" w:rsidTr="00FD411A">
        <w:trPr>
          <w:trHeight w:val="315"/>
        </w:trPr>
        <w:tc>
          <w:tcPr>
            <w:tcW w:w="1051" w:type="dxa"/>
          </w:tcPr>
          <w:p w14:paraId="72B1512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7823708"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7985F1DD"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229CA1D3"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Eletroencefalograma Digital</w:t>
            </w:r>
          </w:p>
        </w:tc>
        <w:tc>
          <w:tcPr>
            <w:tcW w:w="976" w:type="dxa"/>
            <w:noWrap/>
            <w:hideMark/>
          </w:tcPr>
          <w:p w14:paraId="6DF8DCE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7F3FDEDC"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453343E4" w14:textId="77777777" w:rsidTr="00FD411A">
        <w:trPr>
          <w:trHeight w:val="315"/>
        </w:trPr>
        <w:tc>
          <w:tcPr>
            <w:tcW w:w="1051" w:type="dxa"/>
          </w:tcPr>
          <w:p w14:paraId="00ED7460"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0962F30"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0C9D13A4"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01073956"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Eletroencefalograma </w:t>
            </w:r>
          </w:p>
        </w:tc>
        <w:tc>
          <w:tcPr>
            <w:tcW w:w="976" w:type="dxa"/>
            <w:noWrap/>
            <w:hideMark/>
          </w:tcPr>
          <w:p w14:paraId="0D2F3D4C"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4</w:t>
            </w:r>
            <w:r>
              <w:rPr>
                <w:rFonts w:ascii="Times New Roman" w:hAnsi="Times New Roman" w:cs="Times New Roman"/>
                <w:b/>
                <w:bCs/>
                <w:sz w:val="22"/>
                <w:szCs w:val="22"/>
              </w:rPr>
              <w:t>8</w:t>
            </w:r>
          </w:p>
        </w:tc>
        <w:tc>
          <w:tcPr>
            <w:tcW w:w="854" w:type="dxa"/>
            <w:noWrap/>
            <w:hideMark/>
          </w:tcPr>
          <w:p w14:paraId="684F4C69"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4</w:t>
            </w:r>
          </w:p>
        </w:tc>
      </w:tr>
      <w:tr w:rsidR="00C73B89" w:rsidRPr="007864BF" w14:paraId="41327BB3" w14:textId="77777777" w:rsidTr="00FD411A">
        <w:trPr>
          <w:trHeight w:val="945"/>
        </w:trPr>
        <w:tc>
          <w:tcPr>
            <w:tcW w:w="1051" w:type="dxa"/>
          </w:tcPr>
          <w:p w14:paraId="5AC0634F"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1AEB39B"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02.11.05.004-0</w:t>
            </w:r>
          </w:p>
        </w:tc>
        <w:tc>
          <w:tcPr>
            <w:tcW w:w="1844" w:type="dxa"/>
            <w:noWrap/>
            <w:hideMark/>
          </w:tcPr>
          <w:p w14:paraId="462CF5FC"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45E5929F"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Eletroencefalograma </w:t>
            </w:r>
            <w:r w:rsidRPr="007864BF">
              <w:rPr>
                <w:rFonts w:ascii="Times New Roman" w:hAnsi="Times New Roman" w:cs="Times New Roman"/>
                <w:sz w:val="22"/>
                <w:szCs w:val="22"/>
              </w:rPr>
              <w:br/>
              <w:t xml:space="preserve">em Vigília e Sono </w:t>
            </w:r>
            <w:proofErr w:type="spellStart"/>
            <w:r w:rsidRPr="007864BF">
              <w:rPr>
                <w:rFonts w:ascii="Times New Roman" w:hAnsi="Times New Roman" w:cs="Times New Roman"/>
                <w:sz w:val="22"/>
                <w:szCs w:val="22"/>
              </w:rPr>
              <w:t>Espontaneo</w:t>
            </w:r>
            <w:proofErr w:type="spellEnd"/>
            <w:r w:rsidRPr="007864BF">
              <w:rPr>
                <w:rFonts w:ascii="Times New Roman" w:hAnsi="Times New Roman" w:cs="Times New Roman"/>
                <w:sz w:val="22"/>
                <w:szCs w:val="22"/>
              </w:rPr>
              <w:br/>
              <w:t xml:space="preserve"> com ou sem </w:t>
            </w:r>
            <w:proofErr w:type="spellStart"/>
            <w:r w:rsidRPr="007864BF">
              <w:rPr>
                <w:rFonts w:ascii="Times New Roman" w:hAnsi="Times New Roman" w:cs="Times New Roman"/>
                <w:sz w:val="22"/>
                <w:szCs w:val="22"/>
              </w:rPr>
              <w:t>Fotoestímulo</w:t>
            </w:r>
            <w:proofErr w:type="spellEnd"/>
            <w:r w:rsidRPr="007864BF">
              <w:rPr>
                <w:rFonts w:ascii="Times New Roman" w:hAnsi="Times New Roman" w:cs="Times New Roman"/>
                <w:sz w:val="22"/>
                <w:szCs w:val="22"/>
              </w:rPr>
              <w:t xml:space="preserve"> (EEG)</w:t>
            </w:r>
          </w:p>
        </w:tc>
        <w:tc>
          <w:tcPr>
            <w:tcW w:w="976" w:type="dxa"/>
            <w:noWrap/>
            <w:hideMark/>
          </w:tcPr>
          <w:p w14:paraId="1336C1F2"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3</w:t>
            </w:r>
            <w:r>
              <w:rPr>
                <w:rFonts w:ascii="Times New Roman" w:hAnsi="Times New Roman" w:cs="Times New Roman"/>
                <w:b/>
                <w:bCs/>
                <w:sz w:val="22"/>
                <w:szCs w:val="22"/>
              </w:rPr>
              <w:t>6</w:t>
            </w:r>
          </w:p>
        </w:tc>
        <w:tc>
          <w:tcPr>
            <w:tcW w:w="854" w:type="dxa"/>
            <w:noWrap/>
            <w:hideMark/>
          </w:tcPr>
          <w:p w14:paraId="36BB0EC5"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3</w:t>
            </w:r>
          </w:p>
        </w:tc>
      </w:tr>
      <w:tr w:rsidR="00C73B89" w:rsidRPr="007864BF" w14:paraId="42796438" w14:textId="77777777" w:rsidTr="00FD411A">
        <w:trPr>
          <w:trHeight w:val="630"/>
        </w:trPr>
        <w:tc>
          <w:tcPr>
            <w:tcW w:w="1051" w:type="dxa"/>
          </w:tcPr>
          <w:p w14:paraId="48C05D97"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6D34259"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02.11.05.003-2</w:t>
            </w:r>
          </w:p>
        </w:tc>
        <w:tc>
          <w:tcPr>
            <w:tcW w:w="1844" w:type="dxa"/>
            <w:noWrap/>
            <w:hideMark/>
          </w:tcPr>
          <w:p w14:paraId="41A517AA"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7589AB99"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Eletroencefalograma em Sono Induzido</w:t>
            </w:r>
            <w:r w:rsidRPr="007864BF">
              <w:rPr>
                <w:rFonts w:ascii="Times New Roman" w:hAnsi="Times New Roman" w:cs="Times New Roman"/>
                <w:sz w:val="22"/>
                <w:szCs w:val="22"/>
              </w:rPr>
              <w:br/>
              <w:t xml:space="preserve"> c/ ou s/ Medicamento (EEG)</w:t>
            </w:r>
          </w:p>
        </w:tc>
        <w:tc>
          <w:tcPr>
            <w:tcW w:w="976" w:type="dxa"/>
            <w:noWrap/>
            <w:hideMark/>
          </w:tcPr>
          <w:p w14:paraId="3D88FA6D"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r>
              <w:rPr>
                <w:rFonts w:ascii="Times New Roman" w:hAnsi="Times New Roman" w:cs="Times New Roman"/>
                <w:b/>
                <w:bCs/>
                <w:sz w:val="22"/>
                <w:szCs w:val="22"/>
              </w:rPr>
              <w:t>44</w:t>
            </w:r>
          </w:p>
        </w:tc>
        <w:tc>
          <w:tcPr>
            <w:tcW w:w="854" w:type="dxa"/>
            <w:noWrap/>
            <w:hideMark/>
          </w:tcPr>
          <w:p w14:paraId="4AFC0C87"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12</w:t>
            </w:r>
          </w:p>
        </w:tc>
      </w:tr>
      <w:tr w:rsidR="00C73B89" w:rsidRPr="007864BF" w14:paraId="39EFD9B9" w14:textId="77777777" w:rsidTr="00FD411A">
        <w:trPr>
          <w:trHeight w:val="630"/>
        </w:trPr>
        <w:tc>
          <w:tcPr>
            <w:tcW w:w="1051" w:type="dxa"/>
          </w:tcPr>
          <w:p w14:paraId="460695A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5A720CD"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02.11.05.005-9</w:t>
            </w:r>
          </w:p>
        </w:tc>
        <w:tc>
          <w:tcPr>
            <w:tcW w:w="1844" w:type="dxa"/>
            <w:noWrap/>
            <w:hideMark/>
          </w:tcPr>
          <w:p w14:paraId="77A20DBE"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1EF637D9"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Eletroencefalograma</w:t>
            </w:r>
            <w:r w:rsidRPr="007864BF">
              <w:rPr>
                <w:rFonts w:ascii="Times New Roman" w:hAnsi="Times New Roman" w:cs="Times New Roman"/>
                <w:sz w:val="22"/>
                <w:szCs w:val="22"/>
              </w:rPr>
              <w:br/>
              <w:t xml:space="preserve"> Quantitativo com Mapeamento</w:t>
            </w:r>
          </w:p>
        </w:tc>
        <w:tc>
          <w:tcPr>
            <w:tcW w:w="976" w:type="dxa"/>
            <w:noWrap/>
            <w:hideMark/>
          </w:tcPr>
          <w:p w14:paraId="66C94331"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4</w:t>
            </w:r>
            <w:r>
              <w:rPr>
                <w:rFonts w:ascii="Times New Roman" w:hAnsi="Times New Roman" w:cs="Times New Roman"/>
                <w:b/>
                <w:bCs/>
                <w:sz w:val="22"/>
                <w:szCs w:val="22"/>
              </w:rPr>
              <w:t>8</w:t>
            </w:r>
          </w:p>
        </w:tc>
        <w:tc>
          <w:tcPr>
            <w:tcW w:w="854" w:type="dxa"/>
            <w:noWrap/>
            <w:hideMark/>
          </w:tcPr>
          <w:p w14:paraId="522393F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4</w:t>
            </w:r>
          </w:p>
        </w:tc>
      </w:tr>
      <w:tr w:rsidR="00C73B89" w:rsidRPr="007864BF" w14:paraId="54163F71" w14:textId="77777777" w:rsidTr="00FD411A">
        <w:trPr>
          <w:trHeight w:val="315"/>
        </w:trPr>
        <w:tc>
          <w:tcPr>
            <w:tcW w:w="1051" w:type="dxa"/>
          </w:tcPr>
          <w:p w14:paraId="41805F2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74CE556B"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AAFE14F"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6980</w:t>
            </w:r>
          </w:p>
        </w:tc>
        <w:tc>
          <w:tcPr>
            <w:tcW w:w="3565" w:type="dxa"/>
            <w:hideMark/>
          </w:tcPr>
          <w:p w14:paraId="38635BDB" w14:textId="77777777" w:rsidR="00C73B89" w:rsidRPr="007864BF" w:rsidRDefault="00C73B89" w:rsidP="00191E52">
            <w:pPr>
              <w:spacing w:after="240"/>
              <w:jc w:val="both"/>
              <w:rPr>
                <w:rFonts w:ascii="Times New Roman" w:hAnsi="Times New Roman" w:cs="Times New Roman"/>
                <w:sz w:val="22"/>
                <w:szCs w:val="22"/>
              </w:rPr>
            </w:pPr>
            <w:proofErr w:type="gramStart"/>
            <w:r w:rsidRPr="007864BF">
              <w:rPr>
                <w:rFonts w:ascii="Times New Roman" w:hAnsi="Times New Roman" w:cs="Times New Roman"/>
                <w:sz w:val="22"/>
                <w:szCs w:val="22"/>
              </w:rPr>
              <w:t>Eletroneuromiografia  -</w:t>
            </w:r>
            <w:proofErr w:type="gramEnd"/>
            <w:r w:rsidRPr="007864BF">
              <w:rPr>
                <w:rFonts w:ascii="Times New Roman" w:hAnsi="Times New Roman" w:cs="Times New Roman"/>
                <w:sz w:val="22"/>
                <w:szCs w:val="22"/>
              </w:rPr>
              <w:t xml:space="preserve"> 2 membros </w:t>
            </w:r>
          </w:p>
        </w:tc>
        <w:tc>
          <w:tcPr>
            <w:tcW w:w="976" w:type="dxa"/>
            <w:noWrap/>
            <w:hideMark/>
          </w:tcPr>
          <w:p w14:paraId="56C7B753"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67</w:t>
            </w:r>
            <w:r>
              <w:rPr>
                <w:rFonts w:ascii="Times New Roman" w:hAnsi="Times New Roman" w:cs="Times New Roman"/>
                <w:b/>
                <w:bCs/>
                <w:sz w:val="22"/>
                <w:szCs w:val="22"/>
              </w:rPr>
              <w:t>2</w:t>
            </w:r>
          </w:p>
        </w:tc>
        <w:tc>
          <w:tcPr>
            <w:tcW w:w="854" w:type="dxa"/>
            <w:noWrap/>
            <w:hideMark/>
          </w:tcPr>
          <w:p w14:paraId="46D0D207"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56</w:t>
            </w:r>
          </w:p>
        </w:tc>
      </w:tr>
      <w:tr w:rsidR="00C73B89" w:rsidRPr="007864BF" w14:paraId="7840D7B9" w14:textId="77777777" w:rsidTr="00FD411A">
        <w:trPr>
          <w:trHeight w:val="315"/>
        </w:trPr>
        <w:tc>
          <w:tcPr>
            <w:tcW w:w="1051" w:type="dxa"/>
          </w:tcPr>
          <w:p w14:paraId="748CB747"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56007D7"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02.11.05.008-3</w:t>
            </w:r>
          </w:p>
        </w:tc>
        <w:tc>
          <w:tcPr>
            <w:tcW w:w="1844" w:type="dxa"/>
            <w:noWrap/>
            <w:hideMark/>
          </w:tcPr>
          <w:p w14:paraId="6019B66B"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5578159D" w14:textId="77777777" w:rsidR="00C73B89" w:rsidRPr="007864BF" w:rsidRDefault="00C73B89" w:rsidP="00191E52">
            <w:pPr>
              <w:spacing w:after="240"/>
              <w:jc w:val="both"/>
              <w:rPr>
                <w:rFonts w:ascii="Times New Roman" w:hAnsi="Times New Roman" w:cs="Times New Roman"/>
                <w:sz w:val="22"/>
                <w:szCs w:val="22"/>
              </w:rPr>
            </w:pPr>
            <w:proofErr w:type="gramStart"/>
            <w:r w:rsidRPr="007864BF">
              <w:rPr>
                <w:rFonts w:ascii="Times New Roman" w:hAnsi="Times New Roman" w:cs="Times New Roman"/>
                <w:sz w:val="22"/>
                <w:szCs w:val="22"/>
              </w:rPr>
              <w:t>Eletroneuromiografia  -</w:t>
            </w:r>
            <w:proofErr w:type="gramEnd"/>
            <w:r w:rsidRPr="007864BF">
              <w:rPr>
                <w:rFonts w:ascii="Times New Roman" w:hAnsi="Times New Roman" w:cs="Times New Roman"/>
                <w:sz w:val="22"/>
                <w:szCs w:val="22"/>
              </w:rPr>
              <w:t xml:space="preserve"> 4 membros</w:t>
            </w:r>
          </w:p>
        </w:tc>
        <w:tc>
          <w:tcPr>
            <w:tcW w:w="976" w:type="dxa"/>
            <w:noWrap/>
            <w:hideMark/>
          </w:tcPr>
          <w:p w14:paraId="7AE213B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348</w:t>
            </w:r>
          </w:p>
        </w:tc>
        <w:tc>
          <w:tcPr>
            <w:tcW w:w="854" w:type="dxa"/>
            <w:noWrap/>
            <w:hideMark/>
          </w:tcPr>
          <w:p w14:paraId="4E1AE14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29</w:t>
            </w:r>
          </w:p>
        </w:tc>
      </w:tr>
      <w:tr w:rsidR="00C73B89" w:rsidRPr="007864BF" w14:paraId="235ADE03" w14:textId="77777777" w:rsidTr="00FD411A">
        <w:trPr>
          <w:trHeight w:val="315"/>
        </w:trPr>
        <w:tc>
          <w:tcPr>
            <w:tcW w:w="1051" w:type="dxa"/>
          </w:tcPr>
          <w:p w14:paraId="6AA0D53B"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721308B"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0F5024DB"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10A2AFAA"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Endoscopia Nasal </w:t>
            </w:r>
          </w:p>
        </w:tc>
        <w:tc>
          <w:tcPr>
            <w:tcW w:w="976" w:type="dxa"/>
            <w:noWrap/>
            <w:hideMark/>
          </w:tcPr>
          <w:p w14:paraId="4C39D8E2"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72</w:t>
            </w:r>
          </w:p>
        </w:tc>
        <w:tc>
          <w:tcPr>
            <w:tcW w:w="854" w:type="dxa"/>
            <w:noWrap/>
            <w:hideMark/>
          </w:tcPr>
          <w:p w14:paraId="624244EB"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6</w:t>
            </w:r>
          </w:p>
        </w:tc>
      </w:tr>
      <w:tr w:rsidR="00C73B89" w:rsidRPr="007864BF" w14:paraId="11829A63" w14:textId="77777777" w:rsidTr="00FD411A">
        <w:trPr>
          <w:trHeight w:val="315"/>
        </w:trPr>
        <w:tc>
          <w:tcPr>
            <w:tcW w:w="1051" w:type="dxa"/>
          </w:tcPr>
          <w:p w14:paraId="7003EF7B"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62072C14"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02.11.08.005-5</w:t>
            </w:r>
          </w:p>
        </w:tc>
        <w:tc>
          <w:tcPr>
            <w:tcW w:w="1844" w:type="dxa"/>
            <w:noWrap/>
            <w:hideMark/>
          </w:tcPr>
          <w:p w14:paraId="4832F8C5"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667E80EB"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Espirometria ou Prova de Função</w:t>
            </w:r>
          </w:p>
        </w:tc>
        <w:tc>
          <w:tcPr>
            <w:tcW w:w="976" w:type="dxa"/>
            <w:noWrap/>
            <w:hideMark/>
          </w:tcPr>
          <w:p w14:paraId="1E24B208"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300</w:t>
            </w:r>
          </w:p>
        </w:tc>
        <w:tc>
          <w:tcPr>
            <w:tcW w:w="854" w:type="dxa"/>
            <w:noWrap/>
            <w:hideMark/>
          </w:tcPr>
          <w:p w14:paraId="00CE9DA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25</w:t>
            </w:r>
          </w:p>
        </w:tc>
      </w:tr>
      <w:tr w:rsidR="00C73B89" w:rsidRPr="007864BF" w14:paraId="0EB4B990" w14:textId="77777777" w:rsidTr="00FD411A">
        <w:trPr>
          <w:trHeight w:val="315"/>
        </w:trPr>
        <w:tc>
          <w:tcPr>
            <w:tcW w:w="1051" w:type="dxa"/>
          </w:tcPr>
          <w:p w14:paraId="5A697A77"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B8C1CE8"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02.04.05.006-5</w:t>
            </w:r>
          </w:p>
        </w:tc>
        <w:tc>
          <w:tcPr>
            <w:tcW w:w="1844" w:type="dxa"/>
            <w:noWrap/>
            <w:hideMark/>
          </w:tcPr>
          <w:p w14:paraId="693DC134"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0129C854"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Histerosalpingografia</w:t>
            </w:r>
            <w:proofErr w:type="spellEnd"/>
            <w:r w:rsidRPr="007864BF">
              <w:rPr>
                <w:rFonts w:ascii="Times New Roman" w:hAnsi="Times New Roman" w:cs="Times New Roman"/>
                <w:sz w:val="22"/>
                <w:szCs w:val="22"/>
              </w:rPr>
              <w:t xml:space="preserve"> </w:t>
            </w:r>
          </w:p>
        </w:tc>
        <w:tc>
          <w:tcPr>
            <w:tcW w:w="976" w:type="dxa"/>
            <w:noWrap/>
            <w:hideMark/>
          </w:tcPr>
          <w:p w14:paraId="3AF6E93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2D5E1E14"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03B53351" w14:textId="77777777" w:rsidTr="00FD411A">
        <w:trPr>
          <w:trHeight w:val="630"/>
        </w:trPr>
        <w:tc>
          <w:tcPr>
            <w:tcW w:w="1051" w:type="dxa"/>
          </w:tcPr>
          <w:p w14:paraId="463F8A0D"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E9FEC2B"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833E020"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6929EF6F"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Nasofibroscopia</w:t>
            </w:r>
            <w:proofErr w:type="spellEnd"/>
            <w:r w:rsidRPr="007864BF">
              <w:rPr>
                <w:rFonts w:ascii="Times New Roman" w:hAnsi="Times New Roman" w:cs="Times New Roman"/>
                <w:sz w:val="22"/>
                <w:szCs w:val="22"/>
              </w:rPr>
              <w:br/>
              <w:t xml:space="preserve"> (EDA Nasal + </w:t>
            </w:r>
            <w:proofErr w:type="spellStart"/>
            <w:r w:rsidRPr="007864BF">
              <w:rPr>
                <w:rFonts w:ascii="Times New Roman" w:hAnsi="Times New Roman" w:cs="Times New Roman"/>
                <w:sz w:val="22"/>
                <w:szCs w:val="22"/>
              </w:rPr>
              <w:t>Videolaringoscopia</w:t>
            </w:r>
            <w:proofErr w:type="spellEnd"/>
            <w:r w:rsidRPr="007864BF">
              <w:rPr>
                <w:rFonts w:ascii="Times New Roman" w:hAnsi="Times New Roman" w:cs="Times New Roman"/>
                <w:sz w:val="22"/>
                <w:szCs w:val="22"/>
              </w:rPr>
              <w:t>)</w:t>
            </w:r>
          </w:p>
        </w:tc>
        <w:tc>
          <w:tcPr>
            <w:tcW w:w="976" w:type="dxa"/>
            <w:noWrap/>
            <w:hideMark/>
          </w:tcPr>
          <w:p w14:paraId="08D35DEE"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36</w:t>
            </w:r>
          </w:p>
        </w:tc>
        <w:tc>
          <w:tcPr>
            <w:tcW w:w="854" w:type="dxa"/>
            <w:noWrap/>
            <w:hideMark/>
          </w:tcPr>
          <w:p w14:paraId="2FC71674"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3</w:t>
            </w:r>
          </w:p>
        </w:tc>
      </w:tr>
      <w:tr w:rsidR="00C73B89" w:rsidRPr="007864BF" w14:paraId="2CBF45D7" w14:textId="77777777" w:rsidTr="00FD411A">
        <w:trPr>
          <w:trHeight w:val="315"/>
        </w:trPr>
        <w:tc>
          <w:tcPr>
            <w:tcW w:w="1051" w:type="dxa"/>
          </w:tcPr>
          <w:p w14:paraId="597E4F5D"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DB791AD"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665C9374"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6483</w:t>
            </w:r>
          </w:p>
        </w:tc>
        <w:tc>
          <w:tcPr>
            <w:tcW w:w="3565" w:type="dxa"/>
            <w:hideMark/>
          </w:tcPr>
          <w:p w14:paraId="0891C1C7"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Teste Alérgico Adulto</w:t>
            </w:r>
          </w:p>
        </w:tc>
        <w:tc>
          <w:tcPr>
            <w:tcW w:w="976" w:type="dxa"/>
            <w:noWrap/>
            <w:hideMark/>
          </w:tcPr>
          <w:p w14:paraId="5AC3B3B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72</w:t>
            </w:r>
          </w:p>
        </w:tc>
        <w:tc>
          <w:tcPr>
            <w:tcW w:w="854" w:type="dxa"/>
            <w:noWrap/>
            <w:hideMark/>
          </w:tcPr>
          <w:p w14:paraId="20D1D403"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6</w:t>
            </w:r>
          </w:p>
        </w:tc>
      </w:tr>
      <w:tr w:rsidR="00C73B89" w:rsidRPr="007864BF" w14:paraId="3F8B4A4F" w14:textId="77777777" w:rsidTr="00FD411A">
        <w:trPr>
          <w:trHeight w:val="315"/>
        </w:trPr>
        <w:tc>
          <w:tcPr>
            <w:tcW w:w="1051" w:type="dxa"/>
          </w:tcPr>
          <w:p w14:paraId="40E71F46"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7DA795EB"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12F623E"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6483</w:t>
            </w:r>
          </w:p>
        </w:tc>
        <w:tc>
          <w:tcPr>
            <w:tcW w:w="3565" w:type="dxa"/>
            <w:hideMark/>
          </w:tcPr>
          <w:p w14:paraId="31D8A064"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Teste Alérgico Pediátrico</w:t>
            </w:r>
          </w:p>
        </w:tc>
        <w:tc>
          <w:tcPr>
            <w:tcW w:w="976" w:type="dxa"/>
            <w:noWrap/>
            <w:hideMark/>
          </w:tcPr>
          <w:p w14:paraId="5E8DFB30"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07EA38A2"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4D389386" w14:textId="77777777" w:rsidTr="00FD411A">
        <w:trPr>
          <w:trHeight w:val="315"/>
        </w:trPr>
        <w:tc>
          <w:tcPr>
            <w:tcW w:w="1051" w:type="dxa"/>
          </w:tcPr>
          <w:p w14:paraId="5DAEA006"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F3DF288"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568DF18B"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1E784CCC"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Tilt</w:t>
            </w:r>
            <w:proofErr w:type="spellEnd"/>
            <w:r w:rsidRPr="007864BF">
              <w:rPr>
                <w:rFonts w:ascii="Times New Roman" w:hAnsi="Times New Roman" w:cs="Times New Roman"/>
                <w:sz w:val="22"/>
                <w:szCs w:val="22"/>
              </w:rPr>
              <w:t xml:space="preserve"> Test</w:t>
            </w:r>
          </w:p>
        </w:tc>
        <w:tc>
          <w:tcPr>
            <w:tcW w:w="976" w:type="dxa"/>
            <w:noWrap/>
            <w:hideMark/>
          </w:tcPr>
          <w:p w14:paraId="0826E5C9"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574A01EC"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65AAE5F2" w14:textId="77777777" w:rsidTr="00FD411A">
        <w:trPr>
          <w:trHeight w:val="315"/>
        </w:trPr>
        <w:tc>
          <w:tcPr>
            <w:tcW w:w="1051" w:type="dxa"/>
          </w:tcPr>
          <w:p w14:paraId="0E805EE3"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6DC4F0D2"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02.11.02.006-0</w:t>
            </w:r>
          </w:p>
        </w:tc>
        <w:tc>
          <w:tcPr>
            <w:tcW w:w="1844" w:type="dxa"/>
            <w:noWrap/>
            <w:hideMark/>
          </w:tcPr>
          <w:p w14:paraId="375797A2"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660F8B2"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Teste Ergométrico </w:t>
            </w:r>
          </w:p>
        </w:tc>
        <w:tc>
          <w:tcPr>
            <w:tcW w:w="976" w:type="dxa"/>
            <w:noWrap/>
            <w:hideMark/>
          </w:tcPr>
          <w:p w14:paraId="41318C2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648</w:t>
            </w:r>
          </w:p>
        </w:tc>
        <w:tc>
          <w:tcPr>
            <w:tcW w:w="854" w:type="dxa"/>
            <w:noWrap/>
            <w:hideMark/>
          </w:tcPr>
          <w:p w14:paraId="24DA4C39"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5</w:t>
            </w:r>
            <w:r>
              <w:rPr>
                <w:rFonts w:ascii="Times New Roman" w:hAnsi="Times New Roman" w:cs="Times New Roman"/>
                <w:b/>
                <w:bCs/>
                <w:sz w:val="22"/>
                <w:szCs w:val="22"/>
              </w:rPr>
              <w:t>4</w:t>
            </w:r>
          </w:p>
        </w:tc>
      </w:tr>
      <w:tr w:rsidR="00C73B89" w:rsidRPr="007864BF" w14:paraId="1165A131" w14:textId="77777777" w:rsidTr="00FD411A">
        <w:trPr>
          <w:trHeight w:val="315"/>
        </w:trPr>
        <w:tc>
          <w:tcPr>
            <w:tcW w:w="1051" w:type="dxa"/>
          </w:tcPr>
          <w:p w14:paraId="68445A7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14E7F9D"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5B82665A"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49D6D01"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Fibroscan</w:t>
            </w:r>
            <w:proofErr w:type="spellEnd"/>
            <w:r w:rsidRPr="007864BF">
              <w:rPr>
                <w:rFonts w:ascii="Times New Roman" w:hAnsi="Times New Roman" w:cs="Times New Roman"/>
                <w:sz w:val="22"/>
                <w:szCs w:val="22"/>
              </w:rPr>
              <w:t xml:space="preserve"> (</w:t>
            </w:r>
            <w:proofErr w:type="spellStart"/>
            <w:r w:rsidRPr="007864BF">
              <w:rPr>
                <w:rFonts w:ascii="Times New Roman" w:hAnsi="Times New Roman" w:cs="Times New Roman"/>
                <w:sz w:val="22"/>
                <w:szCs w:val="22"/>
              </w:rPr>
              <w:t>Elastografia</w:t>
            </w:r>
            <w:proofErr w:type="spellEnd"/>
            <w:r w:rsidRPr="007864BF">
              <w:rPr>
                <w:rFonts w:ascii="Times New Roman" w:hAnsi="Times New Roman" w:cs="Times New Roman"/>
                <w:sz w:val="22"/>
                <w:szCs w:val="22"/>
              </w:rPr>
              <w:t xml:space="preserve"> Hepática)</w:t>
            </w:r>
          </w:p>
        </w:tc>
        <w:tc>
          <w:tcPr>
            <w:tcW w:w="976" w:type="dxa"/>
            <w:noWrap/>
            <w:hideMark/>
          </w:tcPr>
          <w:p w14:paraId="166B7ED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144</w:t>
            </w:r>
          </w:p>
        </w:tc>
        <w:tc>
          <w:tcPr>
            <w:tcW w:w="854" w:type="dxa"/>
            <w:noWrap/>
            <w:hideMark/>
          </w:tcPr>
          <w:p w14:paraId="34ED5F16"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12</w:t>
            </w:r>
          </w:p>
        </w:tc>
      </w:tr>
      <w:tr w:rsidR="00C73B89" w:rsidRPr="007864BF" w14:paraId="3A2609F9" w14:textId="77777777" w:rsidTr="00FD411A">
        <w:trPr>
          <w:trHeight w:val="315"/>
        </w:trPr>
        <w:tc>
          <w:tcPr>
            <w:tcW w:w="1051" w:type="dxa"/>
          </w:tcPr>
          <w:p w14:paraId="02E5923F"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C282C44"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02.11.05.010-5</w:t>
            </w:r>
          </w:p>
        </w:tc>
        <w:tc>
          <w:tcPr>
            <w:tcW w:w="1844" w:type="dxa"/>
            <w:noWrap/>
            <w:hideMark/>
          </w:tcPr>
          <w:p w14:paraId="6C36FB14"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144B1EF6"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Polissonografia</w:t>
            </w:r>
          </w:p>
        </w:tc>
        <w:tc>
          <w:tcPr>
            <w:tcW w:w="976" w:type="dxa"/>
            <w:noWrap/>
            <w:hideMark/>
          </w:tcPr>
          <w:p w14:paraId="20EF7E0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144</w:t>
            </w:r>
          </w:p>
        </w:tc>
        <w:tc>
          <w:tcPr>
            <w:tcW w:w="854" w:type="dxa"/>
            <w:noWrap/>
            <w:hideMark/>
          </w:tcPr>
          <w:p w14:paraId="1EC301BA"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12</w:t>
            </w:r>
          </w:p>
        </w:tc>
      </w:tr>
      <w:tr w:rsidR="00C73B89" w:rsidRPr="007864BF" w14:paraId="2799938C" w14:textId="77777777" w:rsidTr="00FD411A">
        <w:trPr>
          <w:trHeight w:val="315"/>
        </w:trPr>
        <w:tc>
          <w:tcPr>
            <w:tcW w:w="1051" w:type="dxa"/>
          </w:tcPr>
          <w:p w14:paraId="60596148"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FF60077"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7B7CB1FD" w14:textId="77777777" w:rsidR="00C73B89" w:rsidRPr="007864BF" w:rsidRDefault="00C73B89" w:rsidP="00191E52">
            <w:pPr>
              <w:spacing w:after="240"/>
              <w:jc w:val="center"/>
              <w:rPr>
                <w:rFonts w:ascii="Times New Roman" w:hAnsi="Times New Roman" w:cs="Times New Roman"/>
                <w:sz w:val="22"/>
                <w:szCs w:val="22"/>
              </w:rPr>
            </w:pPr>
          </w:p>
        </w:tc>
        <w:tc>
          <w:tcPr>
            <w:tcW w:w="3565" w:type="dxa"/>
            <w:hideMark/>
          </w:tcPr>
          <w:p w14:paraId="79C5322A"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Manometria</w:t>
            </w:r>
            <w:proofErr w:type="spellEnd"/>
            <w:r w:rsidRPr="007864BF">
              <w:rPr>
                <w:rFonts w:ascii="Times New Roman" w:hAnsi="Times New Roman" w:cs="Times New Roman"/>
                <w:sz w:val="22"/>
                <w:szCs w:val="22"/>
              </w:rPr>
              <w:t xml:space="preserve"> Esofágica</w:t>
            </w:r>
          </w:p>
        </w:tc>
        <w:tc>
          <w:tcPr>
            <w:tcW w:w="976" w:type="dxa"/>
            <w:noWrap/>
            <w:hideMark/>
          </w:tcPr>
          <w:p w14:paraId="1D226DD2"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4CDBCECE"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170B2C9A" w14:textId="77777777" w:rsidTr="00FD411A">
        <w:trPr>
          <w:trHeight w:val="315"/>
        </w:trPr>
        <w:tc>
          <w:tcPr>
            <w:tcW w:w="1051" w:type="dxa"/>
          </w:tcPr>
          <w:p w14:paraId="49BE2C1D"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FAF2E9A"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1E9B8A29"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27987</w:t>
            </w:r>
          </w:p>
        </w:tc>
        <w:tc>
          <w:tcPr>
            <w:tcW w:w="3565" w:type="dxa"/>
            <w:hideMark/>
          </w:tcPr>
          <w:p w14:paraId="501013EC"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Manometria</w:t>
            </w:r>
            <w:proofErr w:type="spellEnd"/>
            <w:r w:rsidRPr="007864BF">
              <w:rPr>
                <w:rFonts w:ascii="Times New Roman" w:hAnsi="Times New Roman" w:cs="Times New Roman"/>
                <w:sz w:val="22"/>
                <w:szCs w:val="22"/>
              </w:rPr>
              <w:t xml:space="preserve"> A</w:t>
            </w:r>
            <w:r>
              <w:rPr>
                <w:rFonts w:ascii="Times New Roman" w:hAnsi="Times New Roman" w:cs="Times New Roman"/>
                <w:sz w:val="22"/>
                <w:szCs w:val="22"/>
              </w:rPr>
              <w:t>n</w:t>
            </w:r>
            <w:r w:rsidRPr="007864BF">
              <w:rPr>
                <w:rFonts w:ascii="Times New Roman" w:hAnsi="Times New Roman" w:cs="Times New Roman"/>
                <w:sz w:val="22"/>
                <w:szCs w:val="22"/>
              </w:rPr>
              <w:t>orretal</w:t>
            </w:r>
          </w:p>
        </w:tc>
        <w:tc>
          <w:tcPr>
            <w:tcW w:w="976" w:type="dxa"/>
            <w:noWrap/>
            <w:hideMark/>
          </w:tcPr>
          <w:p w14:paraId="13D9141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09E4512F"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2D3F584D" w14:textId="77777777" w:rsidTr="00FD411A">
        <w:trPr>
          <w:trHeight w:val="315"/>
        </w:trPr>
        <w:tc>
          <w:tcPr>
            <w:tcW w:w="1051" w:type="dxa"/>
          </w:tcPr>
          <w:p w14:paraId="22BAD016"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73CDA20C"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32CEA032"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BE45F21"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Uretrorenolitotripsia</w:t>
            </w:r>
            <w:proofErr w:type="spellEnd"/>
            <w:r w:rsidRPr="007864BF">
              <w:rPr>
                <w:rFonts w:ascii="Times New Roman" w:hAnsi="Times New Roman" w:cs="Times New Roman"/>
                <w:sz w:val="22"/>
                <w:szCs w:val="22"/>
              </w:rPr>
              <w:t xml:space="preserve"> </w:t>
            </w:r>
          </w:p>
        </w:tc>
        <w:tc>
          <w:tcPr>
            <w:tcW w:w="976" w:type="dxa"/>
            <w:noWrap/>
            <w:hideMark/>
          </w:tcPr>
          <w:p w14:paraId="43223AF9"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133D2EF6"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7983B6F1" w14:textId="77777777" w:rsidTr="00FD411A">
        <w:trPr>
          <w:trHeight w:val="315"/>
        </w:trPr>
        <w:tc>
          <w:tcPr>
            <w:tcW w:w="1051" w:type="dxa"/>
          </w:tcPr>
          <w:p w14:paraId="722B600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50F04FF"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C3F5D37"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30116</w:t>
            </w:r>
          </w:p>
        </w:tc>
        <w:tc>
          <w:tcPr>
            <w:tcW w:w="3565" w:type="dxa"/>
            <w:noWrap/>
            <w:hideMark/>
          </w:tcPr>
          <w:p w14:paraId="15E7D1C3"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Uretrocistografia</w:t>
            </w:r>
            <w:proofErr w:type="spellEnd"/>
            <w:r w:rsidRPr="007864BF">
              <w:rPr>
                <w:rFonts w:ascii="Times New Roman" w:hAnsi="Times New Roman" w:cs="Times New Roman"/>
                <w:sz w:val="22"/>
                <w:szCs w:val="22"/>
              </w:rPr>
              <w:t xml:space="preserve"> Miccional e Retrógrada</w:t>
            </w:r>
          </w:p>
        </w:tc>
        <w:tc>
          <w:tcPr>
            <w:tcW w:w="976" w:type="dxa"/>
            <w:noWrap/>
            <w:hideMark/>
          </w:tcPr>
          <w:p w14:paraId="7966E3F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7B43F7BB"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09FFF7CD" w14:textId="77777777" w:rsidTr="00FD411A">
        <w:trPr>
          <w:trHeight w:val="315"/>
        </w:trPr>
        <w:tc>
          <w:tcPr>
            <w:tcW w:w="1051" w:type="dxa"/>
          </w:tcPr>
          <w:p w14:paraId="4D0E3F0D"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695A72C"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63B0779"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30117</w:t>
            </w:r>
          </w:p>
        </w:tc>
        <w:tc>
          <w:tcPr>
            <w:tcW w:w="3565" w:type="dxa"/>
            <w:noWrap/>
            <w:hideMark/>
          </w:tcPr>
          <w:p w14:paraId="419A612F"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Uretrocistografia</w:t>
            </w:r>
            <w:proofErr w:type="spellEnd"/>
            <w:r w:rsidRPr="007864BF">
              <w:rPr>
                <w:rFonts w:ascii="Times New Roman" w:hAnsi="Times New Roman" w:cs="Times New Roman"/>
                <w:sz w:val="22"/>
                <w:szCs w:val="22"/>
              </w:rPr>
              <w:t xml:space="preserve"> Miccional</w:t>
            </w:r>
          </w:p>
        </w:tc>
        <w:tc>
          <w:tcPr>
            <w:tcW w:w="976" w:type="dxa"/>
            <w:noWrap/>
            <w:hideMark/>
          </w:tcPr>
          <w:p w14:paraId="5A8F12B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3DCD59EF"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7167AF6C" w14:textId="77777777" w:rsidTr="00FD411A">
        <w:trPr>
          <w:trHeight w:val="315"/>
        </w:trPr>
        <w:tc>
          <w:tcPr>
            <w:tcW w:w="1051" w:type="dxa"/>
          </w:tcPr>
          <w:p w14:paraId="3BD21C02"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06895CD6"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02.11.09.001-8</w:t>
            </w:r>
          </w:p>
        </w:tc>
        <w:tc>
          <w:tcPr>
            <w:tcW w:w="1844" w:type="dxa"/>
            <w:noWrap/>
            <w:hideMark/>
          </w:tcPr>
          <w:p w14:paraId="5EBB24A1"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4C7918BE"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Urodinâmica</w:t>
            </w:r>
            <w:proofErr w:type="spellEnd"/>
            <w:r w:rsidRPr="007864BF">
              <w:rPr>
                <w:rFonts w:ascii="Times New Roman" w:hAnsi="Times New Roman" w:cs="Times New Roman"/>
                <w:sz w:val="22"/>
                <w:szCs w:val="22"/>
              </w:rPr>
              <w:t xml:space="preserve"> (Estudo Dinâmico)</w:t>
            </w:r>
          </w:p>
        </w:tc>
        <w:tc>
          <w:tcPr>
            <w:tcW w:w="976" w:type="dxa"/>
            <w:noWrap/>
            <w:hideMark/>
          </w:tcPr>
          <w:p w14:paraId="5CB70C3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240</w:t>
            </w:r>
          </w:p>
        </w:tc>
        <w:tc>
          <w:tcPr>
            <w:tcW w:w="854" w:type="dxa"/>
            <w:noWrap/>
            <w:hideMark/>
          </w:tcPr>
          <w:p w14:paraId="755C4FA0"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20</w:t>
            </w:r>
          </w:p>
        </w:tc>
      </w:tr>
      <w:tr w:rsidR="00C73B89" w:rsidRPr="007864BF" w14:paraId="43B8DE9C" w14:textId="77777777" w:rsidTr="00FD411A">
        <w:trPr>
          <w:trHeight w:val="315"/>
        </w:trPr>
        <w:tc>
          <w:tcPr>
            <w:tcW w:w="1051" w:type="dxa"/>
          </w:tcPr>
          <w:p w14:paraId="31C1BDA4"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70951CB5"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237B4DAF"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4C5FE4DA"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Urofluxometria</w:t>
            </w:r>
            <w:proofErr w:type="spellEnd"/>
            <w:r w:rsidRPr="007864BF">
              <w:rPr>
                <w:rFonts w:ascii="Times New Roman" w:hAnsi="Times New Roman" w:cs="Times New Roman"/>
                <w:sz w:val="22"/>
                <w:szCs w:val="22"/>
              </w:rPr>
              <w:t xml:space="preserve"> </w:t>
            </w:r>
          </w:p>
        </w:tc>
        <w:tc>
          <w:tcPr>
            <w:tcW w:w="976" w:type="dxa"/>
            <w:noWrap/>
            <w:hideMark/>
          </w:tcPr>
          <w:p w14:paraId="15DB5477"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854" w:type="dxa"/>
            <w:noWrap/>
            <w:hideMark/>
          </w:tcPr>
          <w:p w14:paraId="1A4427D5"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2</w:t>
            </w:r>
          </w:p>
        </w:tc>
      </w:tr>
      <w:tr w:rsidR="00C73B89" w:rsidRPr="007864BF" w14:paraId="26D96D12" w14:textId="77777777" w:rsidTr="00FD411A">
        <w:trPr>
          <w:trHeight w:val="315"/>
        </w:trPr>
        <w:tc>
          <w:tcPr>
            <w:tcW w:w="1051" w:type="dxa"/>
          </w:tcPr>
          <w:p w14:paraId="2640E469"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2874C8A"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3B900D0B"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10189</w:t>
            </w:r>
          </w:p>
        </w:tc>
        <w:tc>
          <w:tcPr>
            <w:tcW w:w="3565" w:type="dxa"/>
            <w:noWrap/>
            <w:hideMark/>
          </w:tcPr>
          <w:p w14:paraId="205140B4"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USG/Doppler de Artérias Renais</w:t>
            </w:r>
          </w:p>
        </w:tc>
        <w:tc>
          <w:tcPr>
            <w:tcW w:w="976" w:type="dxa"/>
            <w:noWrap/>
            <w:hideMark/>
          </w:tcPr>
          <w:p w14:paraId="682C0DD5"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48</w:t>
            </w:r>
          </w:p>
        </w:tc>
        <w:tc>
          <w:tcPr>
            <w:tcW w:w="854" w:type="dxa"/>
            <w:noWrap/>
            <w:hideMark/>
          </w:tcPr>
          <w:p w14:paraId="7D1B996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4</w:t>
            </w:r>
          </w:p>
        </w:tc>
      </w:tr>
      <w:tr w:rsidR="00C73B89" w:rsidRPr="007864BF" w14:paraId="7F1AFE68" w14:textId="77777777" w:rsidTr="00FD411A">
        <w:trPr>
          <w:trHeight w:val="315"/>
        </w:trPr>
        <w:tc>
          <w:tcPr>
            <w:tcW w:w="1051" w:type="dxa"/>
          </w:tcPr>
          <w:p w14:paraId="7E3A253A"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7B30C2C"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4AE6AF41"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10189</w:t>
            </w:r>
          </w:p>
        </w:tc>
        <w:tc>
          <w:tcPr>
            <w:tcW w:w="3565" w:type="dxa"/>
            <w:noWrap/>
            <w:hideMark/>
          </w:tcPr>
          <w:p w14:paraId="0EDE1E18"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USG com Doppler do Sistema Porta</w:t>
            </w:r>
          </w:p>
        </w:tc>
        <w:tc>
          <w:tcPr>
            <w:tcW w:w="976" w:type="dxa"/>
            <w:noWrap/>
            <w:hideMark/>
          </w:tcPr>
          <w:p w14:paraId="7A352B2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64C545FE"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4C3B989F" w14:textId="77777777" w:rsidTr="00FD411A">
        <w:trPr>
          <w:trHeight w:val="330"/>
        </w:trPr>
        <w:tc>
          <w:tcPr>
            <w:tcW w:w="1051" w:type="dxa"/>
          </w:tcPr>
          <w:p w14:paraId="499ED384"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6D2552FB"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02.05.01.004-0</w:t>
            </w:r>
          </w:p>
        </w:tc>
        <w:tc>
          <w:tcPr>
            <w:tcW w:w="1844" w:type="dxa"/>
            <w:noWrap/>
            <w:hideMark/>
          </w:tcPr>
          <w:p w14:paraId="4BED53D4"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6AB5D48A"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USG com Doppler de até 3 Vasos</w:t>
            </w:r>
          </w:p>
        </w:tc>
        <w:tc>
          <w:tcPr>
            <w:tcW w:w="976" w:type="dxa"/>
            <w:noWrap/>
            <w:hideMark/>
          </w:tcPr>
          <w:p w14:paraId="5CA79AE2"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24EDA765"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365877DE" w14:textId="77777777" w:rsidTr="00FD411A">
        <w:trPr>
          <w:trHeight w:val="315"/>
        </w:trPr>
        <w:tc>
          <w:tcPr>
            <w:tcW w:w="1051" w:type="dxa"/>
          </w:tcPr>
          <w:p w14:paraId="255AD7D1"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29162E6A"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52FF68E8"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10189</w:t>
            </w:r>
          </w:p>
        </w:tc>
        <w:tc>
          <w:tcPr>
            <w:tcW w:w="3565" w:type="dxa"/>
            <w:noWrap/>
            <w:hideMark/>
          </w:tcPr>
          <w:p w14:paraId="2B68624D"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xml:space="preserve">USG com Doppler de Vasos </w:t>
            </w:r>
            <w:proofErr w:type="spellStart"/>
            <w:r w:rsidRPr="007864BF">
              <w:rPr>
                <w:rFonts w:ascii="Times New Roman" w:hAnsi="Times New Roman" w:cs="Times New Roman"/>
                <w:sz w:val="22"/>
                <w:szCs w:val="22"/>
              </w:rPr>
              <w:t>Abdom.Ilíacos</w:t>
            </w:r>
            <w:proofErr w:type="spellEnd"/>
          </w:p>
        </w:tc>
        <w:tc>
          <w:tcPr>
            <w:tcW w:w="976" w:type="dxa"/>
            <w:noWrap/>
            <w:hideMark/>
          </w:tcPr>
          <w:p w14:paraId="5E8FEB87" w14:textId="0F55111E"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3</w:t>
            </w:r>
            <w:r w:rsidR="00EB52FF">
              <w:rPr>
                <w:rFonts w:ascii="Times New Roman" w:hAnsi="Times New Roman" w:cs="Times New Roman"/>
                <w:b/>
                <w:bCs/>
                <w:sz w:val="22"/>
                <w:szCs w:val="22"/>
              </w:rPr>
              <w:t>6</w:t>
            </w:r>
          </w:p>
        </w:tc>
        <w:tc>
          <w:tcPr>
            <w:tcW w:w="854" w:type="dxa"/>
            <w:noWrap/>
            <w:hideMark/>
          </w:tcPr>
          <w:p w14:paraId="524B85CA"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3</w:t>
            </w:r>
          </w:p>
        </w:tc>
      </w:tr>
      <w:tr w:rsidR="00C73B89" w:rsidRPr="007864BF" w14:paraId="22BF8A64" w14:textId="77777777" w:rsidTr="00FD411A">
        <w:trPr>
          <w:trHeight w:val="315"/>
        </w:trPr>
        <w:tc>
          <w:tcPr>
            <w:tcW w:w="1051" w:type="dxa"/>
          </w:tcPr>
          <w:p w14:paraId="7AFB3F2F"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13B3EF7A"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78F6E978"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3678BBE"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Vectoeletronistagmografia</w:t>
            </w:r>
            <w:proofErr w:type="spellEnd"/>
          </w:p>
        </w:tc>
        <w:tc>
          <w:tcPr>
            <w:tcW w:w="976" w:type="dxa"/>
            <w:noWrap/>
            <w:hideMark/>
          </w:tcPr>
          <w:p w14:paraId="2668C846"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48</w:t>
            </w:r>
          </w:p>
        </w:tc>
        <w:tc>
          <w:tcPr>
            <w:tcW w:w="854" w:type="dxa"/>
            <w:noWrap/>
            <w:hideMark/>
          </w:tcPr>
          <w:p w14:paraId="1CD7ED83"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4</w:t>
            </w:r>
          </w:p>
        </w:tc>
      </w:tr>
      <w:tr w:rsidR="00C73B89" w:rsidRPr="007864BF" w14:paraId="4B8732A0" w14:textId="77777777" w:rsidTr="00FD411A">
        <w:trPr>
          <w:trHeight w:val="315"/>
        </w:trPr>
        <w:tc>
          <w:tcPr>
            <w:tcW w:w="1051" w:type="dxa"/>
          </w:tcPr>
          <w:p w14:paraId="292CE2F7"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3A0BDFE5" w14:textId="77777777" w:rsidR="00C73B89" w:rsidRPr="007864BF" w:rsidRDefault="00C73B89" w:rsidP="00191E52">
            <w:pPr>
              <w:spacing w:after="240"/>
              <w:jc w:val="center"/>
              <w:rPr>
                <w:rFonts w:ascii="Times New Roman" w:hAnsi="Times New Roman" w:cs="Times New Roman"/>
                <w:sz w:val="22"/>
                <w:szCs w:val="22"/>
              </w:rPr>
            </w:pPr>
          </w:p>
        </w:tc>
        <w:tc>
          <w:tcPr>
            <w:tcW w:w="1844" w:type="dxa"/>
            <w:noWrap/>
            <w:hideMark/>
          </w:tcPr>
          <w:p w14:paraId="74991693" w14:textId="77777777" w:rsidR="00C73B89" w:rsidRPr="007864BF" w:rsidRDefault="00C73B89" w:rsidP="00191E52">
            <w:pPr>
              <w:spacing w:after="240"/>
              <w:jc w:val="center"/>
              <w:rPr>
                <w:rFonts w:ascii="Times New Roman" w:hAnsi="Times New Roman" w:cs="Times New Roman"/>
                <w:sz w:val="22"/>
                <w:szCs w:val="22"/>
              </w:rPr>
            </w:pPr>
          </w:p>
        </w:tc>
        <w:tc>
          <w:tcPr>
            <w:tcW w:w="3565" w:type="dxa"/>
            <w:noWrap/>
            <w:hideMark/>
          </w:tcPr>
          <w:p w14:paraId="3004030F"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Videoendoscopia</w:t>
            </w:r>
            <w:proofErr w:type="spellEnd"/>
            <w:r w:rsidRPr="007864BF">
              <w:rPr>
                <w:rFonts w:ascii="Times New Roman" w:hAnsi="Times New Roman" w:cs="Times New Roman"/>
                <w:sz w:val="22"/>
                <w:szCs w:val="22"/>
              </w:rPr>
              <w:t xml:space="preserve"> de Deglutição</w:t>
            </w:r>
          </w:p>
        </w:tc>
        <w:tc>
          <w:tcPr>
            <w:tcW w:w="976" w:type="dxa"/>
            <w:noWrap/>
            <w:hideMark/>
          </w:tcPr>
          <w:p w14:paraId="24F62174"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854" w:type="dxa"/>
            <w:noWrap/>
            <w:hideMark/>
          </w:tcPr>
          <w:p w14:paraId="116E322A"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w:t>
            </w:r>
          </w:p>
        </w:tc>
      </w:tr>
      <w:tr w:rsidR="00C73B89" w:rsidRPr="007864BF" w14:paraId="5DF41C91" w14:textId="77777777" w:rsidTr="00FD411A">
        <w:trPr>
          <w:trHeight w:val="330"/>
        </w:trPr>
        <w:tc>
          <w:tcPr>
            <w:tcW w:w="1051" w:type="dxa"/>
          </w:tcPr>
          <w:p w14:paraId="1CADF4E6" w14:textId="77777777" w:rsidR="00C73B89" w:rsidRPr="00E279FE" w:rsidRDefault="00C73B89" w:rsidP="00191E52">
            <w:pPr>
              <w:pStyle w:val="PargrafodaLista"/>
              <w:numPr>
                <w:ilvl w:val="0"/>
                <w:numId w:val="21"/>
              </w:numPr>
              <w:spacing w:after="240"/>
              <w:jc w:val="center"/>
              <w:rPr>
                <w:rFonts w:ascii="Times New Roman" w:hAnsi="Times New Roman" w:cs="Times New Roman"/>
                <w:sz w:val="22"/>
                <w:szCs w:val="22"/>
              </w:rPr>
            </w:pPr>
          </w:p>
        </w:tc>
        <w:tc>
          <w:tcPr>
            <w:tcW w:w="1770" w:type="dxa"/>
            <w:noWrap/>
            <w:hideMark/>
          </w:tcPr>
          <w:p w14:paraId="5898EE0D" w14:textId="77777777" w:rsidR="00C73B89" w:rsidRPr="007864BF" w:rsidRDefault="00C73B89" w:rsidP="00191E52">
            <w:pPr>
              <w:spacing w:after="240"/>
              <w:jc w:val="center"/>
              <w:rPr>
                <w:rFonts w:ascii="Times New Roman" w:hAnsi="Times New Roman" w:cs="Times New Roman"/>
                <w:sz w:val="22"/>
                <w:szCs w:val="22"/>
              </w:rPr>
            </w:pPr>
            <w:r w:rsidRPr="007864BF">
              <w:rPr>
                <w:rFonts w:ascii="Times New Roman" w:hAnsi="Times New Roman" w:cs="Times New Roman"/>
                <w:sz w:val="22"/>
                <w:szCs w:val="22"/>
              </w:rPr>
              <w:t>02.09.04.004-1</w:t>
            </w:r>
          </w:p>
        </w:tc>
        <w:tc>
          <w:tcPr>
            <w:tcW w:w="1844" w:type="dxa"/>
            <w:noWrap/>
            <w:hideMark/>
          </w:tcPr>
          <w:p w14:paraId="7DF14209" w14:textId="77777777" w:rsidR="00C73B89" w:rsidRPr="007864BF" w:rsidRDefault="00C73B89" w:rsidP="00191E52">
            <w:pPr>
              <w:spacing w:after="240"/>
              <w:jc w:val="both"/>
              <w:rPr>
                <w:rFonts w:ascii="Times New Roman" w:hAnsi="Times New Roman" w:cs="Times New Roman"/>
                <w:sz w:val="22"/>
                <w:szCs w:val="22"/>
              </w:rPr>
            </w:pPr>
            <w:r w:rsidRPr="007864BF">
              <w:rPr>
                <w:rFonts w:ascii="Times New Roman" w:hAnsi="Times New Roman" w:cs="Times New Roman"/>
                <w:sz w:val="22"/>
                <w:szCs w:val="22"/>
              </w:rPr>
              <w:t> </w:t>
            </w:r>
          </w:p>
        </w:tc>
        <w:tc>
          <w:tcPr>
            <w:tcW w:w="3565" w:type="dxa"/>
            <w:noWrap/>
            <w:hideMark/>
          </w:tcPr>
          <w:p w14:paraId="2B7F40E4" w14:textId="77777777" w:rsidR="00C73B89" w:rsidRPr="007864BF" w:rsidRDefault="00C73B89" w:rsidP="00191E52">
            <w:pPr>
              <w:spacing w:after="240"/>
              <w:jc w:val="both"/>
              <w:rPr>
                <w:rFonts w:ascii="Times New Roman" w:hAnsi="Times New Roman" w:cs="Times New Roman"/>
                <w:sz w:val="22"/>
                <w:szCs w:val="22"/>
              </w:rPr>
            </w:pPr>
            <w:proofErr w:type="spellStart"/>
            <w:r w:rsidRPr="007864BF">
              <w:rPr>
                <w:rFonts w:ascii="Times New Roman" w:hAnsi="Times New Roman" w:cs="Times New Roman"/>
                <w:sz w:val="22"/>
                <w:szCs w:val="22"/>
              </w:rPr>
              <w:t>Videolaringoscopia</w:t>
            </w:r>
            <w:proofErr w:type="spellEnd"/>
            <w:r w:rsidRPr="007864BF">
              <w:rPr>
                <w:rFonts w:ascii="Times New Roman" w:hAnsi="Times New Roman" w:cs="Times New Roman"/>
                <w:sz w:val="22"/>
                <w:szCs w:val="22"/>
              </w:rPr>
              <w:t xml:space="preserve"> </w:t>
            </w:r>
          </w:p>
        </w:tc>
        <w:tc>
          <w:tcPr>
            <w:tcW w:w="976" w:type="dxa"/>
            <w:noWrap/>
            <w:hideMark/>
          </w:tcPr>
          <w:p w14:paraId="4BE93AC7" w14:textId="77777777" w:rsidR="00C73B89" w:rsidRPr="007864BF" w:rsidRDefault="00C73B89" w:rsidP="00191E52">
            <w:pPr>
              <w:spacing w:after="240"/>
              <w:jc w:val="center"/>
              <w:rPr>
                <w:rFonts w:ascii="Times New Roman" w:hAnsi="Times New Roman" w:cs="Times New Roman"/>
                <w:b/>
                <w:bCs/>
                <w:sz w:val="22"/>
                <w:szCs w:val="22"/>
              </w:rPr>
            </w:pPr>
            <w:r>
              <w:rPr>
                <w:rFonts w:ascii="Times New Roman" w:hAnsi="Times New Roman" w:cs="Times New Roman"/>
                <w:b/>
                <w:bCs/>
                <w:sz w:val="22"/>
                <w:szCs w:val="22"/>
              </w:rPr>
              <w:t>180</w:t>
            </w:r>
          </w:p>
        </w:tc>
        <w:tc>
          <w:tcPr>
            <w:tcW w:w="854" w:type="dxa"/>
            <w:noWrap/>
            <w:hideMark/>
          </w:tcPr>
          <w:p w14:paraId="4D80B6DD" w14:textId="77777777" w:rsidR="00C73B89" w:rsidRPr="007864BF" w:rsidRDefault="00C73B89" w:rsidP="00191E52">
            <w:pPr>
              <w:spacing w:after="240"/>
              <w:jc w:val="center"/>
              <w:rPr>
                <w:rFonts w:ascii="Times New Roman" w:hAnsi="Times New Roman" w:cs="Times New Roman"/>
                <w:b/>
                <w:bCs/>
                <w:sz w:val="22"/>
                <w:szCs w:val="22"/>
              </w:rPr>
            </w:pPr>
            <w:r w:rsidRPr="007864BF">
              <w:rPr>
                <w:rFonts w:ascii="Times New Roman" w:hAnsi="Times New Roman" w:cs="Times New Roman"/>
                <w:b/>
                <w:bCs/>
                <w:sz w:val="22"/>
                <w:szCs w:val="22"/>
              </w:rPr>
              <w:t>15</w:t>
            </w:r>
          </w:p>
        </w:tc>
      </w:tr>
      <w:tr w:rsidR="00C73B89" w:rsidRPr="007864BF" w14:paraId="52FB1CFE" w14:textId="77777777" w:rsidTr="00FD411A">
        <w:trPr>
          <w:trHeight w:val="330"/>
        </w:trPr>
        <w:tc>
          <w:tcPr>
            <w:tcW w:w="1051" w:type="dxa"/>
          </w:tcPr>
          <w:p w14:paraId="78F8D02C" w14:textId="77777777" w:rsidR="00C73B89" w:rsidRPr="007864BF" w:rsidRDefault="00C73B89" w:rsidP="00191E52">
            <w:pPr>
              <w:spacing w:after="240"/>
              <w:jc w:val="both"/>
              <w:rPr>
                <w:rFonts w:ascii="Times New Roman" w:hAnsi="Times New Roman" w:cs="Times New Roman"/>
                <w:sz w:val="22"/>
                <w:szCs w:val="22"/>
              </w:rPr>
            </w:pPr>
          </w:p>
        </w:tc>
        <w:tc>
          <w:tcPr>
            <w:tcW w:w="1770" w:type="dxa"/>
            <w:noWrap/>
            <w:hideMark/>
          </w:tcPr>
          <w:p w14:paraId="7C571E98" w14:textId="77777777" w:rsidR="00C73B89" w:rsidRPr="007864BF" w:rsidRDefault="00C73B89" w:rsidP="00191E52">
            <w:pPr>
              <w:spacing w:after="240"/>
              <w:jc w:val="both"/>
              <w:rPr>
                <w:rFonts w:ascii="Times New Roman" w:hAnsi="Times New Roman" w:cs="Times New Roman"/>
                <w:sz w:val="22"/>
                <w:szCs w:val="22"/>
              </w:rPr>
            </w:pPr>
          </w:p>
        </w:tc>
        <w:tc>
          <w:tcPr>
            <w:tcW w:w="1844" w:type="dxa"/>
            <w:noWrap/>
            <w:hideMark/>
          </w:tcPr>
          <w:p w14:paraId="353D9BBD" w14:textId="77777777" w:rsidR="00C73B89" w:rsidRPr="007864BF" w:rsidRDefault="00C73B89" w:rsidP="00191E52">
            <w:pPr>
              <w:spacing w:after="240"/>
              <w:jc w:val="both"/>
              <w:rPr>
                <w:rFonts w:ascii="Times New Roman" w:hAnsi="Times New Roman" w:cs="Times New Roman"/>
                <w:sz w:val="22"/>
                <w:szCs w:val="22"/>
              </w:rPr>
            </w:pPr>
          </w:p>
        </w:tc>
        <w:tc>
          <w:tcPr>
            <w:tcW w:w="3565" w:type="dxa"/>
            <w:noWrap/>
            <w:hideMark/>
          </w:tcPr>
          <w:p w14:paraId="178C7881" w14:textId="77777777" w:rsidR="00C73B89" w:rsidRPr="007864BF" w:rsidRDefault="00C73B89" w:rsidP="00191E52">
            <w:pPr>
              <w:spacing w:after="240"/>
              <w:jc w:val="both"/>
              <w:rPr>
                <w:rFonts w:ascii="Times New Roman" w:hAnsi="Times New Roman" w:cs="Times New Roman"/>
                <w:b/>
                <w:bCs/>
                <w:sz w:val="22"/>
                <w:szCs w:val="22"/>
              </w:rPr>
            </w:pPr>
            <w:r w:rsidRPr="007864BF">
              <w:rPr>
                <w:rFonts w:ascii="Times New Roman" w:hAnsi="Times New Roman" w:cs="Times New Roman"/>
                <w:b/>
                <w:bCs/>
                <w:sz w:val="22"/>
                <w:szCs w:val="22"/>
              </w:rPr>
              <w:t xml:space="preserve">TOTAL </w:t>
            </w:r>
          </w:p>
        </w:tc>
        <w:tc>
          <w:tcPr>
            <w:tcW w:w="976" w:type="dxa"/>
            <w:noWrap/>
            <w:hideMark/>
          </w:tcPr>
          <w:p w14:paraId="02F7B459" w14:textId="02A2489F" w:rsidR="00C73B89" w:rsidRPr="000B32AC" w:rsidRDefault="00C73B89" w:rsidP="00191E52">
            <w:pPr>
              <w:spacing w:after="240"/>
              <w:jc w:val="center"/>
              <w:rPr>
                <w:rFonts w:ascii="Times New Roman" w:hAnsi="Times New Roman" w:cs="Times New Roman"/>
                <w:b/>
                <w:bCs/>
                <w:sz w:val="20"/>
                <w:szCs w:val="20"/>
              </w:rPr>
            </w:pPr>
            <w:r w:rsidRPr="007D4856">
              <w:rPr>
                <w:rFonts w:ascii="Times New Roman" w:hAnsi="Times New Roman" w:cs="Times New Roman"/>
                <w:b/>
                <w:bCs/>
                <w:sz w:val="22"/>
                <w:szCs w:val="22"/>
              </w:rPr>
              <w:t>5.</w:t>
            </w:r>
            <w:r>
              <w:rPr>
                <w:rFonts w:ascii="Times New Roman" w:hAnsi="Times New Roman" w:cs="Times New Roman"/>
                <w:b/>
                <w:bCs/>
                <w:sz w:val="22"/>
                <w:szCs w:val="22"/>
              </w:rPr>
              <w:t>95</w:t>
            </w:r>
            <w:r w:rsidR="00EB52FF">
              <w:rPr>
                <w:rFonts w:ascii="Times New Roman" w:hAnsi="Times New Roman" w:cs="Times New Roman"/>
                <w:b/>
                <w:bCs/>
                <w:sz w:val="22"/>
                <w:szCs w:val="22"/>
              </w:rPr>
              <w:t>2</w:t>
            </w:r>
          </w:p>
        </w:tc>
        <w:tc>
          <w:tcPr>
            <w:tcW w:w="854" w:type="dxa"/>
            <w:noWrap/>
            <w:hideMark/>
          </w:tcPr>
          <w:p w14:paraId="73CE78BF" w14:textId="77777777" w:rsidR="00C73B89" w:rsidRPr="007864BF" w:rsidRDefault="00C73B89" w:rsidP="00191E52">
            <w:pPr>
              <w:spacing w:after="240"/>
              <w:jc w:val="center"/>
              <w:rPr>
                <w:rFonts w:ascii="Times New Roman" w:hAnsi="Times New Roman" w:cs="Times New Roman"/>
                <w:b/>
                <w:bCs/>
                <w:sz w:val="22"/>
                <w:szCs w:val="22"/>
              </w:rPr>
            </w:pPr>
          </w:p>
        </w:tc>
      </w:tr>
    </w:tbl>
    <w:p w14:paraId="76646771" w14:textId="5D182852" w:rsidR="005829D6" w:rsidRDefault="005829D6" w:rsidP="00E80C4B">
      <w:pPr>
        <w:jc w:val="both"/>
        <w:rPr>
          <w:rFonts w:ascii="Times New Roman" w:hAnsi="Times New Roman" w:cs="Times New Roman"/>
          <w:sz w:val="22"/>
          <w:szCs w:val="22"/>
        </w:rPr>
      </w:pPr>
    </w:p>
    <w:p w14:paraId="74124290" w14:textId="77777777" w:rsidR="005829D6" w:rsidRPr="003F3391" w:rsidRDefault="005829D6" w:rsidP="00E80C4B">
      <w:pPr>
        <w:jc w:val="both"/>
        <w:rPr>
          <w:rFonts w:ascii="Times New Roman" w:hAnsi="Times New Roman" w:cs="Times New Roman"/>
          <w:sz w:val="22"/>
          <w:szCs w:val="22"/>
        </w:rPr>
      </w:pPr>
    </w:p>
    <w:p w14:paraId="632B9819" w14:textId="537971EA" w:rsidR="00196ECA" w:rsidRPr="00196ECA" w:rsidRDefault="00072266" w:rsidP="00E80C4B">
      <w:pPr>
        <w:pStyle w:val="PargrafodaLista"/>
        <w:numPr>
          <w:ilvl w:val="1"/>
          <w:numId w:val="2"/>
        </w:numPr>
        <w:jc w:val="both"/>
        <w:rPr>
          <w:rFonts w:ascii="Times New Roman" w:hAnsi="Times New Roman" w:cs="Times New Roman"/>
          <w:sz w:val="22"/>
          <w:szCs w:val="22"/>
        </w:rPr>
      </w:pPr>
      <w:r>
        <w:rPr>
          <w:rFonts w:ascii="Times New Roman" w:hAnsi="Times New Roman" w:cs="Times New Roman"/>
          <w:sz w:val="22"/>
          <w:szCs w:val="22"/>
        </w:rPr>
        <w:t>A</w:t>
      </w:r>
      <w:r w:rsidRPr="00196ECA">
        <w:rPr>
          <w:rFonts w:ascii="Times New Roman" w:hAnsi="Times New Roman" w:cs="Times New Roman"/>
          <w:sz w:val="22"/>
          <w:szCs w:val="22"/>
        </w:rPr>
        <w:t xml:space="preserve"> contratação </w:t>
      </w:r>
      <w:r>
        <w:rPr>
          <w:rFonts w:ascii="Times New Roman" w:hAnsi="Times New Roman" w:cs="Times New Roman"/>
          <w:sz w:val="22"/>
          <w:szCs w:val="22"/>
        </w:rPr>
        <w:t xml:space="preserve">em questão </w:t>
      </w:r>
      <w:r w:rsidRPr="00196ECA">
        <w:rPr>
          <w:rFonts w:ascii="Times New Roman" w:hAnsi="Times New Roman" w:cs="Times New Roman"/>
          <w:sz w:val="22"/>
          <w:szCs w:val="22"/>
        </w:rPr>
        <w:t>é</w:t>
      </w:r>
      <w:r w:rsidR="00196ECA" w:rsidRPr="00196ECA">
        <w:rPr>
          <w:rFonts w:ascii="Times New Roman" w:hAnsi="Times New Roman" w:cs="Times New Roman"/>
          <w:sz w:val="22"/>
          <w:szCs w:val="22"/>
        </w:rPr>
        <w:t xml:space="preserve"> </w:t>
      </w:r>
      <w:r w:rsidRPr="00196ECA">
        <w:rPr>
          <w:rFonts w:ascii="Times New Roman" w:hAnsi="Times New Roman" w:cs="Times New Roman"/>
          <w:sz w:val="22"/>
          <w:szCs w:val="22"/>
        </w:rPr>
        <w:t>caracterizada</w:t>
      </w:r>
      <w:r w:rsidR="00196ECA" w:rsidRPr="00196ECA">
        <w:rPr>
          <w:rFonts w:ascii="Times New Roman" w:hAnsi="Times New Roman" w:cs="Times New Roman"/>
          <w:sz w:val="22"/>
          <w:szCs w:val="22"/>
        </w:rPr>
        <w:t xml:space="preserve"> como </w:t>
      </w:r>
      <w:r w:rsidRPr="00072266">
        <w:rPr>
          <w:rFonts w:ascii="Times New Roman" w:hAnsi="Times New Roman" w:cs="Times New Roman"/>
          <w:b/>
          <w:bCs/>
          <w:sz w:val="22"/>
          <w:szCs w:val="22"/>
        </w:rPr>
        <w:t xml:space="preserve">serviços </w:t>
      </w:r>
      <w:r w:rsidR="00937BC0" w:rsidRPr="00072266">
        <w:rPr>
          <w:rFonts w:ascii="Times New Roman" w:hAnsi="Times New Roman" w:cs="Times New Roman"/>
          <w:b/>
          <w:bCs/>
          <w:sz w:val="22"/>
          <w:szCs w:val="22"/>
        </w:rPr>
        <w:t>contínu</w:t>
      </w:r>
      <w:r w:rsidR="00937BC0">
        <w:rPr>
          <w:rFonts w:ascii="Times New Roman" w:hAnsi="Times New Roman" w:cs="Times New Roman"/>
          <w:b/>
          <w:bCs/>
          <w:sz w:val="22"/>
          <w:szCs w:val="22"/>
        </w:rPr>
        <w:t>o</w:t>
      </w:r>
      <w:r w:rsidR="00937BC0" w:rsidRPr="00072266">
        <w:rPr>
          <w:rFonts w:ascii="Times New Roman" w:hAnsi="Times New Roman" w:cs="Times New Roman"/>
          <w:b/>
          <w:bCs/>
          <w:sz w:val="22"/>
          <w:szCs w:val="22"/>
        </w:rPr>
        <w:t>s</w:t>
      </w:r>
      <w:r w:rsidR="00575CC6">
        <w:rPr>
          <w:rFonts w:ascii="Times New Roman" w:hAnsi="Times New Roman" w:cs="Times New Roman"/>
          <w:b/>
          <w:bCs/>
          <w:sz w:val="22"/>
          <w:szCs w:val="22"/>
        </w:rPr>
        <w:t xml:space="preserve"> comum</w:t>
      </w:r>
      <w:r w:rsidR="00196ECA" w:rsidRPr="00196ECA">
        <w:rPr>
          <w:rFonts w:ascii="Times New Roman" w:hAnsi="Times New Roman" w:cs="Times New Roman"/>
          <w:sz w:val="22"/>
          <w:szCs w:val="22"/>
        </w:rPr>
        <w:t>,</w:t>
      </w:r>
      <w:r>
        <w:rPr>
          <w:rFonts w:ascii="Times New Roman" w:hAnsi="Times New Roman" w:cs="Times New Roman"/>
          <w:sz w:val="22"/>
          <w:szCs w:val="22"/>
        </w:rPr>
        <w:t xml:space="preserve"> </w:t>
      </w:r>
      <w:r w:rsidR="00196ECA" w:rsidRPr="00196ECA">
        <w:rPr>
          <w:rFonts w:ascii="Times New Roman" w:hAnsi="Times New Roman" w:cs="Times New Roman"/>
          <w:sz w:val="22"/>
          <w:szCs w:val="22"/>
        </w:rPr>
        <w:t>conforme justificativa constante do Estudo Técnico Preliminar.</w:t>
      </w:r>
    </w:p>
    <w:p w14:paraId="1A76DF16" w14:textId="77777777" w:rsidR="00196ECA" w:rsidRPr="00196ECA" w:rsidRDefault="00196ECA" w:rsidP="00E80C4B">
      <w:pPr>
        <w:pStyle w:val="PargrafodaLista"/>
        <w:numPr>
          <w:ilvl w:val="1"/>
          <w:numId w:val="2"/>
        </w:numPr>
        <w:jc w:val="both"/>
        <w:rPr>
          <w:rFonts w:ascii="Times New Roman" w:hAnsi="Times New Roman" w:cs="Times New Roman"/>
          <w:sz w:val="22"/>
          <w:szCs w:val="22"/>
        </w:rPr>
      </w:pPr>
      <w:r w:rsidRPr="00196ECA">
        <w:rPr>
          <w:rFonts w:ascii="Times New Roman" w:hAnsi="Times New Roman" w:cs="Times New Roman"/>
          <w:sz w:val="22"/>
          <w:szCs w:val="22"/>
        </w:rPr>
        <w:t>O objeto desta contratação não se enquadra como sendo de bem de luxo, conforme Decreto nº 10.818, de 27 de setembro de 2021.</w:t>
      </w:r>
    </w:p>
    <w:p w14:paraId="7D6371C0" w14:textId="0F3AD1FF" w:rsidR="006E0B98" w:rsidRPr="00196ECA" w:rsidRDefault="00196ECA" w:rsidP="00E80C4B">
      <w:pPr>
        <w:pStyle w:val="PargrafodaLista"/>
        <w:numPr>
          <w:ilvl w:val="1"/>
          <w:numId w:val="2"/>
        </w:numPr>
        <w:jc w:val="both"/>
        <w:rPr>
          <w:rFonts w:ascii="Times New Roman" w:hAnsi="Times New Roman" w:cs="Times New Roman"/>
          <w:sz w:val="22"/>
          <w:szCs w:val="22"/>
        </w:rPr>
      </w:pPr>
      <w:r w:rsidRPr="00196ECA">
        <w:rPr>
          <w:rFonts w:ascii="Times New Roman" w:hAnsi="Times New Roman" w:cs="Times New Roman"/>
          <w:sz w:val="22"/>
          <w:szCs w:val="22"/>
        </w:rPr>
        <w:t>A garantia consiste na prestação pela empresa, de todas as obrigações previstas na Lei no 8.078, de 11/09/1990 – Código de Defesa do Consumidor - e alterações subsequentes.</w:t>
      </w:r>
    </w:p>
    <w:p w14:paraId="270DF07A" w14:textId="08D33445" w:rsidR="00886720" w:rsidRPr="006E0B98" w:rsidRDefault="00784A59" w:rsidP="00E80C4B">
      <w:pPr>
        <w:numPr>
          <w:ilvl w:val="1"/>
          <w:numId w:val="2"/>
        </w:numPr>
        <w:jc w:val="both"/>
        <w:rPr>
          <w:rFonts w:ascii="Times New Roman" w:hAnsi="Times New Roman" w:cs="Times New Roman"/>
          <w:sz w:val="22"/>
          <w:szCs w:val="22"/>
        </w:rPr>
      </w:pPr>
      <w:r w:rsidRPr="003F3391">
        <w:rPr>
          <w:rFonts w:ascii="Times New Roman" w:hAnsi="Times New Roman" w:cs="Times New Roman"/>
          <w:sz w:val="22"/>
          <w:szCs w:val="22"/>
        </w:rPr>
        <w:t>O contrato oferece maior detalhamento das regras que serão aplicadas em relação à vigência da contratação.</w:t>
      </w:r>
    </w:p>
    <w:p w14:paraId="785D36E3" w14:textId="61023E7C" w:rsidR="007D5FAD" w:rsidRPr="003F3391" w:rsidRDefault="007D5FAD" w:rsidP="00E80C4B">
      <w:pPr>
        <w:pStyle w:val="Nivel01"/>
        <w:jc w:val="both"/>
        <w:rPr>
          <w:rFonts w:ascii="Times New Roman" w:hAnsi="Times New Roman" w:cs="Times New Roman"/>
          <w:sz w:val="22"/>
          <w:szCs w:val="22"/>
        </w:rPr>
      </w:pPr>
      <w:r w:rsidRPr="003F3391">
        <w:rPr>
          <w:rFonts w:ascii="Times New Roman" w:hAnsi="Times New Roman" w:cs="Times New Roman"/>
          <w:sz w:val="22"/>
          <w:szCs w:val="22"/>
        </w:rPr>
        <w:t>JUSTIFICATIVA</w:t>
      </w:r>
    </w:p>
    <w:p w14:paraId="7B006982" w14:textId="3E7809E6" w:rsidR="00FF5D7F" w:rsidRPr="00981411" w:rsidRDefault="00FF5D7F" w:rsidP="00FF5D7F">
      <w:pPr>
        <w:suppressAutoHyphens/>
        <w:spacing w:before="240" w:after="240" w:line="276" w:lineRule="auto"/>
        <w:jc w:val="both"/>
        <w:rPr>
          <w:rFonts w:ascii="Times New Roman" w:eastAsia="Calibri" w:hAnsi="Times New Roman"/>
          <w:lang w:eastAsia="en-US"/>
        </w:rPr>
      </w:pPr>
      <w:r w:rsidRPr="00981411">
        <w:rPr>
          <w:rFonts w:ascii="Times New Roman" w:eastAsia="Calibri" w:hAnsi="Times New Roman"/>
          <w:lang w:eastAsia="en-US"/>
        </w:rPr>
        <w:t xml:space="preserve">Considerando o Memorando nº 11/2024 da Diretora de Controle, Avaliação e Regulação, que encaminha um consolidado dos exames de demanda reprimida, bem como a inclusão de exames essenciais para melhorar o diagnóstico e o tratamento dos munícipes, </w:t>
      </w:r>
      <w:r w:rsidR="00021E7E">
        <w:rPr>
          <w:rFonts w:ascii="Times New Roman" w:eastAsia="Calibri" w:hAnsi="Times New Roman"/>
          <w:lang w:eastAsia="en-US"/>
        </w:rPr>
        <w:t>sendo</w:t>
      </w:r>
      <w:r w:rsidRPr="00981411">
        <w:rPr>
          <w:rFonts w:ascii="Times New Roman" w:eastAsia="Calibri" w:hAnsi="Times New Roman"/>
          <w:lang w:eastAsia="en-US"/>
        </w:rPr>
        <w:t xml:space="preserve"> fundamental reconhecer a necessidade de uma ação imediata para garantir o acesso a esses exames.</w:t>
      </w:r>
    </w:p>
    <w:p w14:paraId="59DCA96B" w14:textId="77777777" w:rsidR="00FF5D7F" w:rsidRPr="00981411" w:rsidRDefault="00FF5D7F" w:rsidP="00FF5D7F">
      <w:pPr>
        <w:suppressAutoHyphens/>
        <w:spacing w:before="240" w:after="240" w:line="276" w:lineRule="auto"/>
        <w:jc w:val="both"/>
        <w:rPr>
          <w:rFonts w:ascii="Times New Roman" w:eastAsia="Calibri" w:hAnsi="Times New Roman"/>
          <w:lang w:eastAsia="en-US"/>
        </w:rPr>
      </w:pPr>
      <w:r w:rsidRPr="00981411">
        <w:rPr>
          <w:rFonts w:ascii="Times New Roman" w:eastAsia="Calibri" w:hAnsi="Times New Roman"/>
          <w:lang w:eastAsia="en-US"/>
        </w:rPr>
        <w:t>Além disso, é imprescindível destacar que o Sistema Único de Saúde (SUS) tem como um de seus princípios fundamentais o acesso universal e igualitário aos serviços de saúde, o que inclui a oferta adequada e oportuna de exames médicos. O acesso facilitado aos exames é crucial não apenas para um diagnóstico preciso, mas também para garantir que os pacientes recebam o tratamento necessário dentro dos prazos adequados, evitando a progressão de doenças e reduzindo a sobrecarga no sistema de saúde a longo prazo.</w:t>
      </w:r>
    </w:p>
    <w:p w14:paraId="015C5E31" w14:textId="1964F0A9" w:rsidR="00FF5D7F" w:rsidRDefault="00FF5D7F" w:rsidP="00FF5D7F">
      <w:pPr>
        <w:suppressAutoHyphens/>
        <w:spacing w:before="240" w:after="240" w:line="276" w:lineRule="auto"/>
        <w:jc w:val="both"/>
        <w:rPr>
          <w:rFonts w:ascii="Times New Roman" w:eastAsia="Calibri" w:hAnsi="Times New Roman"/>
          <w:lang w:eastAsia="en-US"/>
        </w:rPr>
      </w:pPr>
      <w:r w:rsidRPr="00981411">
        <w:rPr>
          <w:rFonts w:ascii="Times New Roman" w:eastAsia="Calibri" w:hAnsi="Times New Roman"/>
          <w:lang w:eastAsia="en-US"/>
        </w:rPr>
        <w:t>A Secretaria Municipal de Saúde, ciente da sua responsabilidade com o bem-estar dos munícipes e da necessidade de agilidade no atendimento busc</w:t>
      </w:r>
      <w:r w:rsidR="007033E5">
        <w:rPr>
          <w:rFonts w:ascii="Times New Roman" w:eastAsia="Calibri" w:hAnsi="Times New Roman"/>
          <w:lang w:eastAsia="en-US"/>
        </w:rPr>
        <w:t>ou</w:t>
      </w:r>
      <w:r w:rsidRPr="00981411">
        <w:rPr>
          <w:rFonts w:ascii="Times New Roman" w:eastAsia="Calibri" w:hAnsi="Times New Roman"/>
          <w:lang w:eastAsia="en-US"/>
        </w:rPr>
        <w:t xml:space="preserve"> uma solução eficiente para atender à demanda reprimida de exames e, ao mesmo tempo, incorporar exames prioritários que sejam fundamentais para o diagnóstico precoce e tratamento adequado.</w:t>
      </w:r>
    </w:p>
    <w:p w14:paraId="3CFE2757" w14:textId="67C9683C" w:rsidR="003B2634" w:rsidRPr="00021E7E" w:rsidRDefault="00FF5D7F" w:rsidP="00021E7E">
      <w:pPr>
        <w:suppressAutoHyphens/>
        <w:spacing w:before="240" w:after="240" w:line="276" w:lineRule="auto"/>
        <w:jc w:val="both"/>
        <w:rPr>
          <w:rFonts w:ascii="Times New Roman" w:eastAsia="Calibri" w:hAnsi="Times New Roman"/>
          <w:lang w:eastAsia="en-US"/>
        </w:rPr>
      </w:pPr>
      <w:r>
        <w:rPr>
          <w:rFonts w:ascii="Times New Roman" w:eastAsia="Calibri" w:hAnsi="Times New Roman"/>
          <w:lang w:eastAsia="en-US"/>
        </w:rPr>
        <w:lastRenderedPageBreak/>
        <w:t>Considerando a natureza da realização desses serviços, cumpre registrar que o município de Saquarema não possui estrutura própria e/ou pessoal capacitado para a realização de exames tão específicos, que necessitam de alto valor investido</w:t>
      </w:r>
      <w:r w:rsidR="00386E8A">
        <w:rPr>
          <w:rFonts w:ascii="Times New Roman" w:eastAsia="Calibri" w:hAnsi="Times New Roman"/>
          <w:lang w:eastAsia="en-US"/>
        </w:rPr>
        <w:t xml:space="preserve"> em estrutura, equipamentos e capacitação de profissionais. </w:t>
      </w:r>
    </w:p>
    <w:p w14:paraId="5050D94C" w14:textId="6FD040CB" w:rsidR="00784A59" w:rsidRPr="006D6C65" w:rsidRDefault="000E0279" w:rsidP="00E80C4B">
      <w:pPr>
        <w:pStyle w:val="Nivel01"/>
        <w:jc w:val="both"/>
        <w:rPr>
          <w:rFonts w:ascii="Times New Roman" w:hAnsi="Times New Roman" w:cs="Times New Roman"/>
          <w:sz w:val="22"/>
          <w:szCs w:val="22"/>
        </w:rPr>
      </w:pPr>
      <w:r w:rsidRPr="003F3391">
        <w:rPr>
          <w:rFonts w:ascii="Times New Roman" w:hAnsi="Times New Roman" w:cs="Times New Roman"/>
          <w:sz w:val="22"/>
          <w:szCs w:val="22"/>
        </w:rPr>
        <w:t>FUNDAMENTAÇÃO E DESCRIÇÃO DA NECESSIDADE</w:t>
      </w:r>
    </w:p>
    <w:p w14:paraId="48AD075C" w14:textId="57926A61" w:rsidR="00784A59" w:rsidRDefault="00784A59" w:rsidP="00E80C4B">
      <w:pPr>
        <w:numPr>
          <w:ilvl w:val="1"/>
          <w:numId w:val="2"/>
        </w:numPr>
        <w:jc w:val="both"/>
        <w:rPr>
          <w:rFonts w:ascii="Times New Roman" w:hAnsi="Times New Roman" w:cs="Times New Roman"/>
          <w:sz w:val="22"/>
          <w:szCs w:val="22"/>
        </w:rPr>
      </w:pPr>
      <w:r w:rsidRPr="000D29D3">
        <w:rPr>
          <w:rFonts w:ascii="Times New Roman" w:hAnsi="Times New Roman" w:cs="Times New Roman"/>
          <w:sz w:val="22"/>
          <w:szCs w:val="22"/>
        </w:rPr>
        <w:t>A Fundamentação da Contratação e de seus quantitativos encontra-se pormenorizada em Tópico específico dos Estudos Técnicos Preliminares</w:t>
      </w:r>
      <w:r w:rsidR="003B2634">
        <w:rPr>
          <w:rFonts w:ascii="Times New Roman" w:hAnsi="Times New Roman" w:cs="Times New Roman"/>
          <w:sz w:val="22"/>
          <w:szCs w:val="22"/>
        </w:rPr>
        <w:t>;</w:t>
      </w:r>
    </w:p>
    <w:p w14:paraId="0138C65C" w14:textId="5563746C" w:rsidR="003B2634" w:rsidRPr="00AE0049" w:rsidRDefault="00AE0049" w:rsidP="00E80C4B">
      <w:pPr>
        <w:numPr>
          <w:ilvl w:val="1"/>
          <w:numId w:val="2"/>
        </w:numPr>
        <w:jc w:val="both"/>
        <w:rPr>
          <w:rFonts w:ascii="Times New Roman" w:hAnsi="Times New Roman" w:cs="Times New Roman"/>
          <w:sz w:val="22"/>
          <w:szCs w:val="22"/>
        </w:rPr>
      </w:pPr>
      <w:r w:rsidRPr="00AE0049">
        <w:rPr>
          <w:rFonts w:ascii="Times New Roman" w:hAnsi="Times New Roman" w:cs="Times New Roman"/>
          <w:sz w:val="22"/>
          <w:szCs w:val="22"/>
        </w:rPr>
        <w:t>Os serviços de exames não estavam inicialmente previstos no</w:t>
      </w:r>
      <w:r>
        <w:rPr>
          <w:rFonts w:ascii="Times New Roman" w:hAnsi="Times New Roman" w:cs="Times New Roman"/>
          <w:sz w:val="22"/>
          <w:szCs w:val="22"/>
        </w:rPr>
        <w:t xml:space="preserve"> </w:t>
      </w:r>
      <w:r w:rsidRPr="00AE0049">
        <w:rPr>
          <w:rFonts w:ascii="Times New Roman" w:hAnsi="Times New Roman" w:cs="Times New Roman"/>
          <w:sz w:val="22"/>
          <w:szCs w:val="22"/>
        </w:rPr>
        <w:t>PCA. No entanto, a necessidade surgiu após o setor de regulação identificar um número expressivo da demanda reprimida para determinados exames</w:t>
      </w:r>
      <w:r w:rsidR="003B2634" w:rsidRPr="00AE0049">
        <w:rPr>
          <w:rFonts w:ascii="Times New Roman" w:hAnsi="Times New Roman" w:cs="Times New Roman"/>
          <w:sz w:val="22"/>
          <w:szCs w:val="22"/>
        </w:rPr>
        <w:t>;</w:t>
      </w:r>
    </w:p>
    <w:p w14:paraId="7CA11877" w14:textId="4F6CC795" w:rsidR="005B5923" w:rsidRPr="000D29D3" w:rsidRDefault="005B5923" w:rsidP="00E80C4B">
      <w:pPr>
        <w:numPr>
          <w:ilvl w:val="1"/>
          <w:numId w:val="2"/>
        </w:numPr>
        <w:jc w:val="both"/>
        <w:rPr>
          <w:rFonts w:ascii="Times New Roman" w:hAnsi="Times New Roman" w:cs="Times New Roman"/>
          <w:sz w:val="22"/>
          <w:szCs w:val="22"/>
        </w:rPr>
      </w:pPr>
      <w:r w:rsidRPr="005B5923">
        <w:rPr>
          <w:rFonts w:ascii="Times New Roman" w:hAnsi="Times New Roman" w:cs="Times New Roman"/>
          <w:sz w:val="22"/>
          <w:szCs w:val="22"/>
        </w:rPr>
        <w:t xml:space="preserve"> A previsão para referida contratação está efetivada na Lei Orçamentária 2.</w:t>
      </w:r>
      <w:r w:rsidR="003B2634">
        <w:rPr>
          <w:rFonts w:ascii="Times New Roman" w:hAnsi="Times New Roman" w:cs="Times New Roman"/>
          <w:sz w:val="22"/>
          <w:szCs w:val="22"/>
        </w:rPr>
        <w:t>66</w:t>
      </w:r>
      <w:r w:rsidRPr="005B5923">
        <w:rPr>
          <w:rFonts w:ascii="Times New Roman" w:hAnsi="Times New Roman" w:cs="Times New Roman"/>
          <w:sz w:val="22"/>
          <w:szCs w:val="22"/>
        </w:rPr>
        <w:t xml:space="preserve">8 de </w:t>
      </w:r>
      <w:r w:rsidR="003B2634">
        <w:rPr>
          <w:rFonts w:ascii="Times New Roman" w:hAnsi="Times New Roman" w:cs="Times New Roman"/>
          <w:sz w:val="22"/>
          <w:szCs w:val="22"/>
        </w:rPr>
        <w:t>18</w:t>
      </w:r>
      <w:r w:rsidRPr="005B5923">
        <w:rPr>
          <w:rFonts w:ascii="Times New Roman" w:hAnsi="Times New Roman" w:cs="Times New Roman"/>
          <w:sz w:val="22"/>
          <w:szCs w:val="22"/>
        </w:rPr>
        <w:t xml:space="preserve"> de dezembro de 202</w:t>
      </w:r>
      <w:r w:rsidR="003B2634">
        <w:rPr>
          <w:rFonts w:ascii="Times New Roman" w:hAnsi="Times New Roman" w:cs="Times New Roman"/>
          <w:sz w:val="22"/>
          <w:szCs w:val="22"/>
        </w:rPr>
        <w:t>4</w:t>
      </w:r>
      <w:r w:rsidRPr="005B5923">
        <w:rPr>
          <w:rFonts w:ascii="Times New Roman" w:hAnsi="Times New Roman" w:cs="Times New Roman"/>
          <w:sz w:val="22"/>
          <w:szCs w:val="22"/>
        </w:rPr>
        <w:t xml:space="preserve"> para o exercício do ano de 202</w:t>
      </w:r>
      <w:r w:rsidR="003B2634">
        <w:rPr>
          <w:rFonts w:ascii="Times New Roman" w:hAnsi="Times New Roman" w:cs="Times New Roman"/>
          <w:sz w:val="22"/>
          <w:szCs w:val="22"/>
        </w:rPr>
        <w:t>5;</w:t>
      </w:r>
    </w:p>
    <w:p w14:paraId="6E6EB859" w14:textId="1A845E71" w:rsidR="00784A59" w:rsidRPr="000D29D3" w:rsidRDefault="00784A59" w:rsidP="00E80C4B">
      <w:pPr>
        <w:numPr>
          <w:ilvl w:val="1"/>
          <w:numId w:val="2"/>
        </w:numPr>
        <w:jc w:val="both"/>
        <w:rPr>
          <w:rFonts w:ascii="Times New Roman" w:hAnsi="Times New Roman" w:cs="Times New Roman"/>
          <w:sz w:val="22"/>
          <w:szCs w:val="22"/>
        </w:rPr>
      </w:pPr>
      <w:r w:rsidRPr="000D29D3">
        <w:rPr>
          <w:rFonts w:ascii="Times New Roman" w:hAnsi="Times New Roman" w:cs="Times New Roman"/>
          <w:sz w:val="22"/>
          <w:szCs w:val="22"/>
        </w:rPr>
        <w:t>Em atendimento ao princípio da padronização buscou-se no mercado contratações similares feitas por outros órgãos e entidades, levando em conta os aspectos de eficácia, eficiência e economicidade, para definir as especificações adotadas;</w:t>
      </w:r>
    </w:p>
    <w:p w14:paraId="0AFE73E1" w14:textId="5EE85038" w:rsidR="00784A59" w:rsidRPr="000D29D3" w:rsidRDefault="00784A59" w:rsidP="00E80C4B">
      <w:pPr>
        <w:numPr>
          <w:ilvl w:val="1"/>
          <w:numId w:val="2"/>
        </w:numPr>
        <w:jc w:val="both"/>
        <w:rPr>
          <w:rFonts w:ascii="Times New Roman" w:hAnsi="Times New Roman" w:cs="Times New Roman"/>
          <w:sz w:val="22"/>
          <w:szCs w:val="22"/>
        </w:rPr>
      </w:pPr>
      <w:r w:rsidRPr="000D29D3">
        <w:rPr>
          <w:rFonts w:ascii="Times New Roman" w:hAnsi="Times New Roman" w:cs="Times New Roman"/>
          <w:sz w:val="22"/>
          <w:szCs w:val="22"/>
        </w:rPr>
        <w:t>Desta forma foi possível identificar a viabilidade do parcelamento do objeto, que deverá observar a</w:t>
      </w:r>
      <w:r w:rsidR="0020107A">
        <w:rPr>
          <w:rFonts w:ascii="Times New Roman" w:hAnsi="Times New Roman" w:cs="Times New Roman"/>
          <w:sz w:val="22"/>
          <w:szCs w:val="22"/>
        </w:rPr>
        <w:t>s solicitações dos exames descritos neste termo de referência</w:t>
      </w:r>
      <w:r w:rsidRPr="000D29D3">
        <w:rPr>
          <w:rFonts w:ascii="Times New Roman" w:hAnsi="Times New Roman" w:cs="Times New Roman"/>
          <w:sz w:val="22"/>
          <w:szCs w:val="22"/>
        </w:rPr>
        <w:t>.</w:t>
      </w:r>
    </w:p>
    <w:p w14:paraId="713E9A18" w14:textId="0E8436EA" w:rsidR="00E819C1" w:rsidRPr="00C70C8A" w:rsidRDefault="00784A59" w:rsidP="00E80C4B">
      <w:pPr>
        <w:pStyle w:val="Nivel01"/>
        <w:jc w:val="both"/>
        <w:rPr>
          <w:rFonts w:ascii="Times New Roman" w:hAnsi="Times New Roman" w:cs="Times New Roman"/>
          <w:sz w:val="22"/>
          <w:szCs w:val="22"/>
        </w:rPr>
      </w:pPr>
      <w:r w:rsidRPr="00C70C8A">
        <w:rPr>
          <w:rFonts w:ascii="Times New Roman" w:hAnsi="Times New Roman" w:cs="Times New Roman"/>
          <w:sz w:val="22"/>
          <w:szCs w:val="22"/>
        </w:rPr>
        <w:t>DESCRIÇÃO DA SOLUÇÃO COMO UM TODO CONSIDERADO O CICLO DE VIDA DO OBJETO E ESPECIFICAÇÃO DO PRODUTO</w:t>
      </w:r>
    </w:p>
    <w:p w14:paraId="572EC8D7" w14:textId="491184F9" w:rsidR="003B58F3" w:rsidRPr="005779A4" w:rsidRDefault="00AD4FFF" w:rsidP="005779A4">
      <w:pPr>
        <w:numPr>
          <w:ilvl w:val="1"/>
          <w:numId w:val="2"/>
        </w:numPr>
        <w:jc w:val="both"/>
        <w:rPr>
          <w:rFonts w:ascii="Times New Roman" w:hAnsi="Times New Roman" w:cs="Times New Roman"/>
          <w:sz w:val="22"/>
          <w:szCs w:val="22"/>
        </w:rPr>
      </w:pPr>
      <w:bookmarkStart w:id="4" w:name="_Hlk177128682"/>
      <w:r>
        <w:rPr>
          <w:rFonts w:ascii="Times New Roman" w:hAnsi="Times New Roman" w:cs="Times New Roman"/>
          <w:sz w:val="22"/>
          <w:szCs w:val="22"/>
        </w:rPr>
        <w:t>A</w:t>
      </w:r>
      <w:r w:rsidRPr="00AD4FFF">
        <w:rPr>
          <w:rFonts w:ascii="Times New Roman" w:hAnsi="Times New Roman" w:cs="Times New Roman"/>
          <w:sz w:val="22"/>
          <w:szCs w:val="22"/>
        </w:rPr>
        <w:t xml:space="preserve"> </w:t>
      </w:r>
      <w:r>
        <w:rPr>
          <w:rFonts w:ascii="Times New Roman" w:hAnsi="Times New Roman" w:cs="Times New Roman"/>
          <w:sz w:val="22"/>
          <w:szCs w:val="22"/>
        </w:rPr>
        <w:t xml:space="preserve">solução </w:t>
      </w:r>
      <w:r w:rsidRPr="00AD4FFF">
        <w:rPr>
          <w:rFonts w:ascii="Times New Roman" w:hAnsi="Times New Roman" w:cs="Times New Roman"/>
          <w:sz w:val="22"/>
          <w:szCs w:val="22"/>
        </w:rPr>
        <w:t xml:space="preserve">que melhor atende à </w:t>
      </w:r>
      <w:r>
        <w:rPr>
          <w:rFonts w:ascii="Times New Roman" w:hAnsi="Times New Roman" w:cs="Times New Roman"/>
          <w:sz w:val="22"/>
          <w:szCs w:val="22"/>
        </w:rPr>
        <w:t>necessidade da Secretaria Municipal de saúde</w:t>
      </w:r>
      <w:r w:rsidRPr="00AD4FFF">
        <w:rPr>
          <w:rFonts w:ascii="Times New Roman" w:hAnsi="Times New Roman" w:cs="Times New Roman"/>
          <w:sz w:val="22"/>
          <w:szCs w:val="22"/>
        </w:rPr>
        <w:t xml:space="preserve"> é </w:t>
      </w:r>
      <w:r w:rsidR="003B58F3" w:rsidRPr="003B58F3">
        <w:rPr>
          <w:rFonts w:ascii="Times New Roman" w:hAnsi="Times New Roman" w:cs="Times New Roman"/>
          <w:sz w:val="22"/>
          <w:szCs w:val="22"/>
        </w:rPr>
        <w:t>a realização de um Credenciamento de empresas especializadas na realização</w:t>
      </w:r>
      <w:r w:rsidR="003B58F3" w:rsidRPr="005779A4">
        <w:rPr>
          <w:rFonts w:ascii="Times New Roman" w:hAnsi="Times New Roman" w:cs="Times New Roman"/>
          <w:sz w:val="22"/>
          <w:szCs w:val="22"/>
        </w:rPr>
        <w:t xml:space="preserve"> </w:t>
      </w:r>
      <w:r w:rsidR="003B58F3" w:rsidRPr="003B58F3">
        <w:rPr>
          <w:rFonts w:ascii="Times New Roman" w:hAnsi="Times New Roman" w:cs="Times New Roman"/>
          <w:sz w:val="22"/>
          <w:szCs w:val="22"/>
        </w:rPr>
        <w:t>dos exames</w:t>
      </w:r>
      <w:r w:rsidR="003B58F3">
        <w:rPr>
          <w:rFonts w:ascii="Times New Roman" w:hAnsi="Times New Roman" w:cs="Times New Roman"/>
          <w:sz w:val="22"/>
          <w:szCs w:val="22"/>
        </w:rPr>
        <w:t xml:space="preserve"> descritos neste termo de referência</w:t>
      </w:r>
      <w:r w:rsidR="005779A4">
        <w:rPr>
          <w:rFonts w:ascii="Times New Roman" w:hAnsi="Times New Roman" w:cs="Times New Roman"/>
          <w:sz w:val="22"/>
          <w:szCs w:val="22"/>
        </w:rPr>
        <w:t xml:space="preserve">, </w:t>
      </w:r>
      <w:r w:rsidR="005779A4" w:rsidRPr="005779A4">
        <w:rPr>
          <w:rFonts w:ascii="Times New Roman" w:hAnsi="Times New Roman" w:cs="Times New Roman"/>
          <w:sz w:val="22"/>
          <w:szCs w:val="22"/>
        </w:rPr>
        <w:t>dessa maneira, o município poderá contar com um leque de prestadores de serviços qualificados, assegurando a eficiência, a qualidade e a acessibilidade dos exames para a população.</w:t>
      </w:r>
    </w:p>
    <w:p w14:paraId="563E4830" w14:textId="7E3F4E37" w:rsid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 xml:space="preserve">A realização de exames em clínicas </w:t>
      </w:r>
      <w:r w:rsidR="00FF4716">
        <w:rPr>
          <w:rFonts w:ascii="Times New Roman" w:hAnsi="Times New Roman" w:cs="Times New Roman"/>
          <w:sz w:val="22"/>
          <w:szCs w:val="22"/>
        </w:rPr>
        <w:t>credenciadas</w:t>
      </w:r>
      <w:r w:rsidRPr="0020107A">
        <w:rPr>
          <w:rFonts w:ascii="Times New Roman" w:hAnsi="Times New Roman" w:cs="Times New Roman"/>
          <w:sz w:val="22"/>
          <w:szCs w:val="22"/>
        </w:rPr>
        <w:t xml:space="preserve"> ao serviço público deve seguir uma série de procedimentos para garantir que o paciente tenha acesso ao atendimento necessário de forma organizada, eficiente e sem custos, conforme descrito a seguir:</w:t>
      </w:r>
    </w:p>
    <w:p w14:paraId="4D598B90" w14:textId="0A111F18" w:rsidR="0020107A" w:rsidRP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Encaminhamento Médico: O primeiro passo é a consulta com um médico do SUS</w:t>
      </w:r>
      <w:r w:rsidR="00225F2D">
        <w:rPr>
          <w:rFonts w:ascii="Times New Roman" w:hAnsi="Times New Roman" w:cs="Times New Roman"/>
          <w:sz w:val="22"/>
          <w:szCs w:val="22"/>
        </w:rPr>
        <w:t xml:space="preserve"> do município de Saquarema</w:t>
      </w:r>
      <w:r w:rsidRPr="0020107A">
        <w:rPr>
          <w:rFonts w:ascii="Times New Roman" w:hAnsi="Times New Roman" w:cs="Times New Roman"/>
          <w:sz w:val="22"/>
          <w:szCs w:val="22"/>
        </w:rPr>
        <w:t>. Caso seja necessário, o médico realiza o encaminhamento para a realização do exame específico.</w:t>
      </w:r>
    </w:p>
    <w:p w14:paraId="7D7F1982" w14:textId="2F1FCA0D" w:rsidR="00A878FB" w:rsidRPr="0039341E" w:rsidRDefault="0020107A" w:rsidP="00FB5883">
      <w:pPr>
        <w:pStyle w:val="PargrafodaLista"/>
        <w:numPr>
          <w:ilvl w:val="1"/>
          <w:numId w:val="2"/>
        </w:numPr>
        <w:jc w:val="both"/>
        <w:rPr>
          <w:rFonts w:ascii="Times New Roman" w:hAnsi="Times New Roman" w:cs="Times New Roman"/>
          <w:sz w:val="22"/>
          <w:szCs w:val="22"/>
        </w:rPr>
      </w:pPr>
      <w:bookmarkStart w:id="5" w:name="_Hlk194498715"/>
      <w:r w:rsidRPr="0039341E">
        <w:rPr>
          <w:rFonts w:ascii="Times New Roman" w:hAnsi="Times New Roman" w:cs="Times New Roman"/>
          <w:sz w:val="22"/>
          <w:szCs w:val="22"/>
        </w:rPr>
        <w:t>Agendamento:</w:t>
      </w:r>
      <w:r w:rsidR="00871B63" w:rsidRPr="0039341E">
        <w:rPr>
          <w:rFonts w:ascii="Times New Roman" w:hAnsi="Times New Roman" w:cs="Times New Roman"/>
          <w:sz w:val="22"/>
          <w:szCs w:val="22"/>
        </w:rPr>
        <w:t xml:space="preserve"> Com a guia de encaminhamento do médico do SUS</w:t>
      </w:r>
      <w:r w:rsidR="00225F2D" w:rsidRPr="0039341E">
        <w:rPr>
          <w:rFonts w:ascii="Times New Roman" w:hAnsi="Times New Roman" w:cs="Times New Roman"/>
          <w:sz w:val="22"/>
          <w:szCs w:val="22"/>
        </w:rPr>
        <w:t xml:space="preserve"> com a identificação deste município</w:t>
      </w:r>
      <w:r w:rsidR="00871B63" w:rsidRPr="0039341E">
        <w:rPr>
          <w:rFonts w:ascii="Times New Roman" w:hAnsi="Times New Roman" w:cs="Times New Roman"/>
          <w:sz w:val="22"/>
          <w:szCs w:val="22"/>
        </w:rPr>
        <w:t xml:space="preserve"> e os demais documentos necessários</w:t>
      </w:r>
      <w:r w:rsidR="003B74E4" w:rsidRPr="0039341E">
        <w:rPr>
          <w:rFonts w:ascii="Times New Roman" w:hAnsi="Times New Roman" w:cs="Times New Roman"/>
          <w:sz w:val="22"/>
          <w:szCs w:val="22"/>
        </w:rPr>
        <w:t>, como identidade, cartão do SUS, CPF, comprovante de residência e exames anteriores</w:t>
      </w:r>
      <w:r w:rsidR="00871B63" w:rsidRPr="0039341E">
        <w:rPr>
          <w:rFonts w:ascii="Times New Roman" w:hAnsi="Times New Roman" w:cs="Times New Roman"/>
          <w:sz w:val="22"/>
          <w:szCs w:val="22"/>
        </w:rPr>
        <w:t>,</w:t>
      </w:r>
      <w:r w:rsidR="0039341E" w:rsidRPr="0039341E">
        <w:rPr>
          <w:rFonts w:ascii="Times New Roman" w:hAnsi="Times New Roman" w:cs="Times New Roman"/>
          <w:sz w:val="22"/>
          <w:szCs w:val="22"/>
        </w:rPr>
        <w:t xml:space="preserve"> caso necessário, o</w:t>
      </w:r>
      <w:r w:rsidR="00871B63" w:rsidRPr="0039341E">
        <w:rPr>
          <w:rFonts w:ascii="Times New Roman" w:hAnsi="Times New Roman" w:cs="Times New Roman"/>
          <w:sz w:val="22"/>
          <w:szCs w:val="22"/>
        </w:rPr>
        <w:t xml:space="preserve"> paciente deve se dirigir à Central de Regulação para protocolar sua solicitação</w:t>
      </w:r>
      <w:bookmarkStart w:id="6" w:name="_Hlk194498975"/>
      <w:bookmarkEnd w:id="5"/>
      <w:r w:rsidR="0039341E" w:rsidRPr="0039341E">
        <w:t xml:space="preserve">. </w:t>
      </w:r>
      <w:r w:rsidR="00A878FB" w:rsidRPr="0039341E">
        <w:rPr>
          <w:rFonts w:ascii="Times New Roman" w:hAnsi="Times New Roman" w:cs="Times New Roman"/>
          <w:sz w:val="22"/>
          <w:szCs w:val="22"/>
        </w:rPr>
        <w:t>Como poderão existir várias clínicas credenciadas</w:t>
      </w:r>
      <w:r w:rsidR="0039341E" w:rsidRPr="0039341E">
        <w:rPr>
          <w:rFonts w:ascii="Times New Roman" w:hAnsi="Times New Roman" w:cs="Times New Roman"/>
          <w:sz w:val="22"/>
          <w:szCs w:val="22"/>
        </w:rPr>
        <w:t xml:space="preserve"> para o mesmo exame</w:t>
      </w:r>
      <w:r w:rsidR="00A878FB" w:rsidRPr="0039341E">
        <w:rPr>
          <w:rFonts w:ascii="Times New Roman" w:hAnsi="Times New Roman" w:cs="Times New Roman"/>
          <w:sz w:val="22"/>
          <w:szCs w:val="22"/>
        </w:rPr>
        <w:t>, o paciente poderá informar à Central qual unidade deseja para a realização do exame e, em seguida, aguardar o agendamento</w:t>
      </w:r>
      <w:r w:rsidR="0039341E" w:rsidRPr="0039341E">
        <w:rPr>
          <w:rFonts w:ascii="Times New Roman" w:hAnsi="Times New Roman" w:cs="Times New Roman"/>
          <w:sz w:val="22"/>
          <w:szCs w:val="22"/>
        </w:rPr>
        <w:t xml:space="preserve"> e/ou </w:t>
      </w:r>
      <w:r w:rsidR="00A878FB" w:rsidRPr="0039341E">
        <w:rPr>
          <w:rFonts w:ascii="Times New Roman" w:hAnsi="Times New Roman" w:cs="Times New Roman"/>
          <w:sz w:val="22"/>
          <w:szCs w:val="22"/>
        </w:rPr>
        <w:t>autorização da Central de Regulação para a marcação do exame na clínica escolhida.</w:t>
      </w:r>
    </w:p>
    <w:p w14:paraId="20C0ECBC" w14:textId="7686646E" w:rsidR="0020107A" w:rsidRPr="00A878FB" w:rsidRDefault="0020107A" w:rsidP="00FB5883">
      <w:pPr>
        <w:pStyle w:val="PargrafodaLista"/>
        <w:numPr>
          <w:ilvl w:val="1"/>
          <w:numId w:val="2"/>
        </w:numPr>
        <w:jc w:val="both"/>
        <w:rPr>
          <w:rFonts w:ascii="Times New Roman" w:hAnsi="Times New Roman" w:cs="Times New Roman"/>
          <w:sz w:val="22"/>
          <w:szCs w:val="22"/>
        </w:rPr>
      </w:pPr>
      <w:r w:rsidRPr="00A878FB">
        <w:rPr>
          <w:rFonts w:ascii="Times New Roman" w:hAnsi="Times New Roman" w:cs="Times New Roman"/>
          <w:sz w:val="22"/>
          <w:szCs w:val="22"/>
        </w:rPr>
        <w:t xml:space="preserve">Verificação de Documentação e Autorização: Na clínica </w:t>
      </w:r>
      <w:r w:rsidR="00937BC0" w:rsidRPr="00A878FB">
        <w:rPr>
          <w:rFonts w:ascii="Times New Roman" w:hAnsi="Times New Roman" w:cs="Times New Roman"/>
          <w:sz w:val="22"/>
          <w:szCs w:val="22"/>
        </w:rPr>
        <w:t>credenciada</w:t>
      </w:r>
      <w:r w:rsidRPr="00A878FB">
        <w:rPr>
          <w:rFonts w:ascii="Times New Roman" w:hAnsi="Times New Roman" w:cs="Times New Roman"/>
          <w:sz w:val="22"/>
          <w:szCs w:val="22"/>
        </w:rPr>
        <w:t>, a documentação do paciente é verificada, o que inclui o cartão do SUS, a requisição médica,</w:t>
      </w:r>
      <w:r w:rsidR="00A878FB">
        <w:rPr>
          <w:rFonts w:ascii="Times New Roman" w:hAnsi="Times New Roman" w:cs="Times New Roman"/>
          <w:sz w:val="22"/>
          <w:szCs w:val="22"/>
        </w:rPr>
        <w:t xml:space="preserve"> autorização da Central de Regulação deste </w:t>
      </w:r>
      <w:r w:rsidR="00A878FB">
        <w:rPr>
          <w:rFonts w:ascii="Times New Roman" w:hAnsi="Times New Roman" w:cs="Times New Roman"/>
          <w:sz w:val="22"/>
          <w:szCs w:val="22"/>
        </w:rPr>
        <w:lastRenderedPageBreak/>
        <w:t>município,</w:t>
      </w:r>
      <w:r w:rsidRPr="00A878FB">
        <w:rPr>
          <w:rFonts w:ascii="Times New Roman" w:hAnsi="Times New Roman" w:cs="Times New Roman"/>
          <w:sz w:val="22"/>
          <w:szCs w:val="22"/>
        </w:rPr>
        <w:t xml:space="preserve"> caso necessário, outros documentos complementares</w:t>
      </w:r>
      <w:r w:rsidR="003927B4" w:rsidRPr="00A878FB">
        <w:rPr>
          <w:rFonts w:ascii="Times New Roman" w:hAnsi="Times New Roman" w:cs="Times New Roman"/>
          <w:sz w:val="22"/>
          <w:szCs w:val="22"/>
        </w:rPr>
        <w:t>, como: identidade, CPF, comprovante de residência e/ou exames anteriores relacionado a indicação médica</w:t>
      </w:r>
      <w:r w:rsidRPr="00A878FB">
        <w:rPr>
          <w:rFonts w:ascii="Times New Roman" w:hAnsi="Times New Roman" w:cs="Times New Roman"/>
          <w:sz w:val="22"/>
          <w:szCs w:val="22"/>
        </w:rPr>
        <w:t>.</w:t>
      </w:r>
    </w:p>
    <w:bookmarkEnd w:id="6"/>
    <w:p w14:paraId="2446A943" w14:textId="77777777" w:rsidR="0020107A" w:rsidRP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Realização do Exame: O exame é então realizado. A clínica/consultório utiliza os equipamentos adequados para a realização do exame e os profissionais técnicos qualificados executam o procedimento.</w:t>
      </w:r>
    </w:p>
    <w:p w14:paraId="45D83553" w14:textId="77777777" w:rsidR="0020107A" w:rsidRP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Laudo Médico: Após a realização do exame o laudo será entregue ao paciente na própria clínica/consultório ou por meio digital.</w:t>
      </w:r>
    </w:p>
    <w:p w14:paraId="12827DA8" w14:textId="1AA30712" w:rsidR="0020107A" w:rsidRP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 xml:space="preserve">Faturamento: A contratada deverá comprovar </w:t>
      </w:r>
      <w:r w:rsidR="005005CD">
        <w:rPr>
          <w:rFonts w:ascii="Times New Roman" w:hAnsi="Times New Roman" w:cs="Times New Roman"/>
          <w:sz w:val="22"/>
          <w:szCs w:val="22"/>
        </w:rPr>
        <w:t>os exames executados</w:t>
      </w:r>
      <w:r w:rsidRPr="0020107A">
        <w:rPr>
          <w:rFonts w:ascii="Times New Roman" w:hAnsi="Times New Roman" w:cs="Times New Roman"/>
          <w:sz w:val="22"/>
          <w:szCs w:val="22"/>
        </w:rPr>
        <w:t xml:space="preserve"> e realizar faturamento dos procedimentos conforme determinação da Secretaria Municipal de Saúde, incluindo relatório com as seguintes informações: nome completo do paciente, cartão do SUS, nome e código do exame realizado e assinatura do responsável técnico pela empresa</w:t>
      </w:r>
      <w:r w:rsidR="000F4F05">
        <w:rPr>
          <w:rFonts w:ascii="Times New Roman" w:hAnsi="Times New Roman" w:cs="Times New Roman"/>
          <w:sz w:val="22"/>
          <w:szCs w:val="22"/>
        </w:rPr>
        <w:t>;</w:t>
      </w:r>
    </w:p>
    <w:p w14:paraId="331B5AF7" w14:textId="0B044DDF" w:rsidR="0020107A" w:rsidRDefault="0020107A" w:rsidP="0020107A">
      <w:pPr>
        <w:numPr>
          <w:ilvl w:val="1"/>
          <w:numId w:val="2"/>
        </w:numPr>
        <w:jc w:val="both"/>
        <w:rPr>
          <w:rFonts w:ascii="Times New Roman" w:hAnsi="Times New Roman" w:cs="Times New Roman"/>
          <w:sz w:val="22"/>
          <w:szCs w:val="22"/>
        </w:rPr>
      </w:pPr>
      <w:r w:rsidRPr="0020107A">
        <w:rPr>
          <w:rFonts w:ascii="Times New Roman" w:hAnsi="Times New Roman" w:cs="Times New Roman"/>
          <w:sz w:val="22"/>
          <w:szCs w:val="22"/>
        </w:rPr>
        <w:t>Pagamento: A contratante pagará́ à contratada o valor contratado, por exames realizados, conforme quantitativo executado, mediante a comprovação de cada exame.</w:t>
      </w:r>
    </w:p>
    <w:p w14:paraId="3F2C1E15" w14:textId="3A36B66A" w:rsidR="000F4F05" w:rsidRDefault="000F4F05" w:rsidP="000F4F05">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Havendo mais de uma empresa credenciada para o mesmo procedimento, a Administração adotará para fins de encaminhamento do usuário os seguintes critérios:</w:t>
      </w:r>
    </w:p>
    <w:p w14:paraId="44EECCB7" w14:textId="77777777" w:rsidR="000F4F05" w:rsidRPr="000F4F05" w:rsidRDefault="000F4F05" w:rsidP="000F4F05">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Localização física da empresa prestadora de serviço, com vistas ao cumprimento do Princípio da Economicidade. Para tanto, considera-se para fins de prioridade nos encaminhamentos:</w:t>
      </w:r>
    </w:p>
    <w:p w14:paraId="183050DD" w14:textId="77777777" w:rsidR="000F4F05" w:rsidRPr="000F4F05" w:rsidRDefault="000F4F05" w:rsidP="000F4F05">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Empresa credenciada localizada no limite territorial do Município de Saquarema;</w:t>
      </w:r>
    </w:p>
    <w:p w14:paraId="109AF399" w14:textId="77777777" w:rsidR="000F4F05" w:rsidRPr="000F4F05" w:rsidRDefault="000F4F05" w:rsidP="000F4F05">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Empresa credenciada localizada na Região dos Lagos, composta pelos municípios de Araruama, Armação dos Búzios, Arraial do Cabo, Cabo Frio, Iguaba Grande, São Pedro da Aldeia, Macaé e Rio das Ostras;</w:t>
      </w:r>
    </w:p>
    <w:p w14:paraId="7D1037F4" w14:textId="5100A4AD" w:rsidR="000F4F05" w:rsidRPr="000F4F05" w:rsidRDefault="000F4F05" w:rsidP="000F4F05">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Empresa credenciada localizada na Região Metropolitana 2, composta pelos municípios de Itaboraí, Maricá, Niterói, Rio Bonito, São Gonçalo, Silva Jardim e Tanguá.</w:t>
      </w:r>
    </w:p>
    <w:p w14:paraId="6FB54C4D" w14:textId="5CFC7590" w:rsidR="0020107A" w:rsidRDefault="000F4F05" w:rsidP="003355E9">
      <w:pPr>
        <w:numPr>
          <w:ilvl w:val="1"/>
          <w:numId w:val="2"/>
        </w:numPr>
        <w:jc w:val="both"/>
        <w:rPr>
          <w:rFonts w:ascii="Times New Roman" w:hAnsi="Times New Roman" w:cs="Times New Roman"/>
          <w:sz w:val="22"/>
          <w:szCs w:val="22"/>
        </w:rPr>
      </w:pPr>
      <w:r w:rsidRPr="000F4F05">
        <w:rPr>
          <w:rFonts w:ascii="Times New Roman" w:hAnsi="Times New Roman" w:cs="Times New Roman"/>
          <w:sz w:val="22"/>
          <w:szCs w:val="22"/>
        </w:rPr>
        <w:t>A escolha dessas regiões se deve ao fato de que alguns dos exames em questão exigem infraestrutura mais complexa e recursos especializados, que não estão plenamente disponíveis</w:t>
      </w:r>
      <w:r>
        <w:rPr>
          <w:rFonts w:ascii="Times New Roman" w:hAnsi="Times New Roman" w:cs="Times New Roman"/>
          <w:sz w:val="22"/>
          <w:szCs w:val="22"/>
        </w:rPr>
        <w:t xml:space="preserve"> </w:t>
      </w:r>
      <w:r w:rsidRPr="000F4F05">
        <w:rPr>
          <w:rFonts w:ascii="Times New Roman" w:hAnsi="Times New Roman" w:cs="Times New Roman"/>
          <w:sz w:val="22"/>
          <w:szCs w:val="22"/>
        </w:rPr>
        <w:t>em Saquarema. A delimitação para essas áreas visa, assim, garantir que os munícipes tenham acesso a exames de maior complexidade, preservando a qualidade do atendimento e a precisão dos diagnósticos.</w:t>
      </w:r>
    </w:p>
    <w:p w14:paraId="5C370F5F" w14:textId="77777777" w:rsidR="003355E9" w:rsidRPr="003355E9" w:rsidRDefault="003355E9" w:rsidP="003355E9">
      <w:pPr>
        <w:ind w:left="432"/>
        <w:jc w:val="both"/>
        <w:rPr>
          <w:rFonts w:ascii="Times New Roman" w:hAnsi="Times New Roman" w:cs="Times New Roman"/>
          <w:sz w:val="22"/>
          <w:szCs w:val="22"/>
        </w:rPr>
      </w:pPr>
    </w:p>
    <w:p w14:paraId="2570A817" w14:textId="77777777" w:rsidR="0020107A" w:rsidRPr="0020107A" w:rsidRDefault="0020107A" w:rsidP="0020107A">
      <w:pPr>
        <w:spacing w:after="240" w:line="276" w:lineRule="auto"/>
        <w:ind w:left="432"/>
        <w:jc w:val="both"/>
        <w:rPr>
          <w:rFonts w:ascii="Times New Roman" w:hAnsi="Times New Roman" w:cs="Times New Roman"/>
          <w:b/>
          <w:bCs/>
          <w:sz w:val="22"/>
          <w:szCs w:val="22"/>
        </w:rPr>
      </w:pPr>
      <w:r w:rsidRPr="0020107A">
        <w:rPr>
          <w:rFonts w:ascii="Times New Roman" w:hAnsi="Times New Roman" w:cs="Times New Roman"/>
          <w:b/>
          <w:bCs/>
          <w:sz w:val="22"/>
          <w:szCs w:val="22"/>
        </w:rPr>
        <w:t>Aspectos importantes:</w:t>
      </w:r>
    </w:p>
    <w:p w14:paraId="47FED74A" w14:textId="77777777"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t>Gratuidade: Os exames são realizados sem custo para o paciente, já que o serviço é custeado pelo SUS.</w:t>
      </w:r>
    </w:p>
    <w:p w14:paraId="1695FF96" w14:textId="1066C80E"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t xml:space="preserve">Tempo de Espera: O tempo de espera pode variar, dependendo da demanda de exames e da localidade, podendo ser mais rápido em clínicas </w:t>
      </w:r>
      <w:r w:rsidR="00937BC0">
        <w:rPr>
          <w:rFonts w:ascii="Times New Roman" w:hAnsi="Times New Roman" w:cs="Times New Roman"/>
          <w:sz w:val="22"/>
          <w:szCs w:val="22"/>
        </w:rPr>
        <w:t>credenciada</w:t>
      </w:r>
      <w:r w:rsidRPr="0020107A">
        <w:rPr>
          <w:rFonts w:ascii="Times New Roman" w:hAnsi="Times New Roman" w:cs="Times New Roman"/>
          <w:sz w:val="22"/>
          <w:szCs w:val="22"/>
        </w:rPr>
        <w:t>s que têm maior capacidade de atendimento.</w:t>
      </w:r>
    </w:p>
    <w:p w14:paraId="137ADED5" w14:textId="1E8F8E2F"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t xml:space="preserve">Regulação: Em algumas situações, a regulação de exames é centralizada, o que pode implicar na necessidade de o paciente aguardar por uma vaga na clínica </w:t>
      </w:r>
      <w:r w:rsidR="00937BC0">
        <w:rPr>
          <w:rFonts w:ascii="Times New Roman" w:hAnsi="Times New Roman" w:cs="Times New Roman"/>
          <w:sz w:val="22"/>
          <w:szCs w:val="22"/>
        </w:rPr>
        <w:t>credenciada</w:t>
      </w:r>
      <w:r w:rsidRPr="0020107A">
        <w:rPr>
          <w:rFonts w:ascii="Times New Roman" w:hAnsi="Times New Roman" w:cs="Times New Roman"/>
          <w:sz w:val="22"/>
          <w:szCs w:val="22"/>
        </w:rPr>
        <w:t>.</w:t>
      </w:r>
    </w:p>
    <w:p w14:paraId="6BC353D7" w14:textId="77777777"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t>Esse processo tem como objetivo garantir o acesso da população aos exames de forma eficiente e sem custos adicionais, dentro da rede pública de saúde.</w:t>
      </w:r>
    </w:p>
    <w:p w14:paraId="3F743D5E" w14:textId="77777777"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lastRenderedPageBreak/>
        <w:t>A instituição credenciada deverá arcar com as responsabilidades e despesas referentes ao pleno cumprimento do objeto em questão, visando a efetividade na operacionalização, no gerenciamento e na execução dos serviços.</w:t>
      </w:r>
    </w:p>
    <w:p w14:paraId="6963061A" w14:textId="77777777" w:rsidR="0020107A" w:rsidRPr="0020107A" w:rsidRDefault="0020107A" w:rsidP="0020107A">
      <w:pPr>
        <w:pStyle w:val="PargrafodaLista"/>
        <w:numPr>
          <w:ilvl w:val="1"/>
          <w:numId w:val="2"/>
        </w:numPr>
        <w:rPr>
          <w:rFonts w:ascii="Times New Roman" w:hAnsi="Times New Roman" w:cs="Times New Roman"/>
          <w:sz w:val="22"/>
          <w:szCs w:val="22"/>
        </w:rPr>
      </w:pPr>
      <w:r w:rsidRPr="0020107A">
        <w:rPr>
          <w:rFonts w:ascii="Times New Roman" w:hAnsi="Times New Roman" w:cs="Times New Roman"/>
          <w:sz w:val="22"/>
          <w:szCs w:val="22"/>
        </w:rPr>
        <w:t>O serviço deverá funcionar dentro do horário comercial, de segunda a sexta-feira.</w:t>
      </w:r>
    </w:p>
    <w:p w14:paraId="31D076F7" w14:textId="3F899D8C" w:rsid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O Credenciado deverá comunicar imediatamente sobre qualquer situação imprevisível que cause alterações temporárias e imediatas de capacidade instalada e,</w:t>
      </w:r>
      <w:r>
        <w:rPr>
          <w:rFonts w:ascii="Times New Roman" w:hAnsi="Times New Roman" w:cs="Times New Roman"/>
          <w:sz w:val="22"/>
          <w:szCs w:val="22"/>
        </w:rPr>
        <w:t xml:space="preserve"> </w:t>
      </w:r>
      <w:r w:rsidRPr="0020107A">
        <w:rPr>
          <w:rFonts w:ascii="Times New Roman" w:hAnsi="Times New Roman" w:cs="Times New Roman"/>
          <w:sz w:val="22"/>
          <w:szCs w:val="22"/>
        </w:rPr>
        <w:t>consequentemente, da oferta de serviços na unidade de atendimento, seja de caráter humano ou material, evitando assim problemas no fluxo de encaminhamento;</w:t>
      </w:r>
    </w:p>
    <w:p w14:paraId="7AD5E8CB"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O Credenciado não poderá cobrar do paciente, ou seu responsável, qualquer complementação aos valores pagos pelos serviços prestados;</w:t>
      </w:r>
    </w:p>
    <w:p w14:paraId="7B50B6B8"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Atender aos pacientes de forma humanizada;</w:t>
      </w:r>
    </w:p>
    <w:p w14:paraId="627E9E2A"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Garantir a confidencialidade dos dados e informações sobre sua assistência;</w:t>
      </w:r>
    </w:p>
    <w:p w14:paraId="2E868BB3"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O credenciado deverá prestar os serviços somente mediante apresentação da requisição autorizada pelo órgão municipal responsável pelos encaminhamentos;</w:t>
      </w:r>
    </w:p>
    <w:p w14:paraId="7AAA0EB7"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Manter todas as condições de habilitação exigidas para o credenciamento durante todo o período em que se mantiver credenciado;</w:t>
      </w:r>
    </w:p>
    <w:p w14:paraId="690387A0"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Responsabilizar-se integralmente pela qualidade, responsabilidade técnica e plena execução dos serviços contratados por meio do credenciamento;</w:t>
      </w:r>
    </w:p>
    <w:p w14:paraId="4776FCC9"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Prestar prontamente todos os esclarecimentos que forem solicitados pela Secretaria Municipal de Saúde de Saquarema, e atender e/ou responder as reclamações relativas aos serviços prestados;</w:t>
      </w:r>
    </w:p>
    <w:p w14:paraId="3ACC87EE"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Executar diretamente os serviços contratados, sem transferência de responsabilidade;</w:t>
      </w:r>
    </w:p>
    <w:p w14:paraId="5387984A"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Assumir os pagamentos de todos os tributos, taxas, contribuições previdenciárias e trabalhistas e todas as despesas incidentes sobre os serviços realizados e/ou necessárias ao cumprimento do objeto do credenciamento;</w:t>
      </w:r>
    </w:p>
    <w:p w14:paraId="13EA3F21"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O credenciado deverá afixar aviso, em local visível, sobre sua condição de entidade integrante do SUS e da gratuidade dos serviços prestados pela mesma em razão do vínculo junto ao SUS/SMS;</w:t>
      </w:r>
    </w:p>
    <w:p w14:paraId="1C848C37"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Comprovação de inscrição da proponente no Cadastro Nacional de Estabelecimento de Saúde- CNES e Classificação Nacional de Atividades Econômicas- CNAE;</w:t>
      </w:r>
    </w:p>
    <w:p w14:paraId="2403C870" w14:textId="77777777" w:rsidR="0020107A" w:rsidRPr="0020107A" w:rsidRDefault="0020107A" w:rsidP="0020107A">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A contratação em questão refere-se à prestação de serviços continuados;</w:t>
      </w:r>
    </w:p>
    <w:p w14:paraId="1711CA75" w14:textId="5D368A6A" w:rsidR="0020107A" w:rsidRPr="00815EE6" w:rsidRDefault="0020107A" w:rsidP="00815EE6">
      <w:pPr>
        <w:pStyle w:val="PargrafodaLista"/>
        <w:numPr>
          <w:ilvl w:val="1"/>
          <w:numId w:val="2"/>
        </w:numPr>
        <w:spacing w:after="240" w:line="276" w:lineRule="auto"/>
        <w:jc w:val="both"/>
        <w:rPr>
          <w:rFonts w:ascii="Times New Roman" w:hAnsi="Times New Roman" w:cs="Times New Roman"/>
          <w:sz w:val="22"/>
          <w:szCs w:val="22"/>
        </w:rPr>
      </w:pPr>
      <w:r w:rsidRPr="0020107A">
        <w:rPr>
          <w:rFonts w:ascii="Times New Roman" w:hAnsi="Times New Roman" w:cs="Times New Roman"/>
          <w:sz w:val="22"/>
          <w:szCs w:val="22"/>
        </w:rPr>
        <w:t>A contratação será realizada por 12 (doze) meses, a contar da assinatura do contrato, podendo ou não ser prorrogada pelo prazo máximo de 60 meses conforme o artigo 106 e 107 da Lei 14.133/2021</w:t>
      </w:r>
      <w:r w:rsidR="00815EE6">
        <w:rPr>
          <w:rFonts w:ascii="Times New Roman" w:hAnsi="Times New Roman" w:cs="Times New Roman"/>
          <w:sz w:val="22"/>
          <w:szCs w:val="22"/>
        </w:rPr>
        <w:t>.</w:t>
      </w:r>
    </w:p>
    <w:p w14:paraId="3300D4E5" w14:textId="7B4EBF67" w:rsidR="003B58F3" w:rsidRPr="00D223B6" w:rsidRDefault="003B58F3" w:rsidP="003B58F3">
      <w:pPr>
        <w:spacing w:after="240" w:line="276" w:lineRule="auto"/>
        <w:ind w:left="432"/>
        <w:jc w:val="both"/>
        <w:rPr>
          <w:rFonts w:ascii="Times New Roman" w:hAnsi="Times New Roman" w:cs="Times New Roman"/>
          <w:b/>
          <w:bCs/>
          <w:sz w:val="22"/>
          <w:szCs w:val="22"/>
        </w:rPr>
      </w:pPr>
      <w:r w:rsidRPr="00D223B6">
        <w:rPr>
          <w:rFonts w:ascii="Times New Roman" w:hAnsi="Times New Roman" w:cs="Times New Roman"/>
          <w:b/>
          <w:bCs/>
          <w:sz w:val="22"/>
          <w:szCs w:val="22"/>
        </w:rPr>
        <w:t>Do credenciamento:</w:t>
      </w:r>
    </w:p>
    <w:p w14:paraId="1A48DC63" w14:textId="0617D2D9" w:rsidR="00F32DDE" w:rsidRPr="00F32DDE" w:rsidRDefault="00F32DDE" w:rsidP="00F32DDE">
      <w:pPr>
        <w:pStyle w:val="PargrafodaLista"/>
        <w:numPr>
          <w:ilvl w:val="1"/>
          <w:numId w:val="2"/>
        </w:numPr>
        <w:jc w:val="both"/>
        <w:rPr>
          <w:rFonts w:ascii="Times New Roman" w:hAnsi="Times New Roman" w:cs="Times New Roman"/>
          <w:sz w:val="22"/>
          <w:szCs w:val="22"/>
        </w:rPr>
      </w:pPr>
      <w:r w:rsidRPr="007F7AD9">
        <w:rPr>
          <w:rFonts w:ascii="Times New Roman" w:hAnsi="Times New Roman" w:cs="Times New Roman"/>
          <w:sz w:val="22"/>
          <w:szCs w:val="22"/>
        </w:rPr>
        <w:lastRenderedPageBreak/>
        <w:t>Poderão participar deste credenciamento os interessados que estiverem previamente cadastrados no Sistema de Cadastramento Unificado de Fornecedores (</w:t>
      </w:r>
      <w:proofErr w:type="spellStart"/>
      <w:r w:rsidRPr="007F7AD9">
        <w:rPr>
          <w:rFonts w:ascii="Times New Roman" w:hAnsi="Times New Roman" w:cs="Times New Roman"/>
          <w:sz w:val="22"/>
          <w:szCs w:val="22"/>
        </w:rPr>
        <w:t>Sicaf</w:t>
      </w:r>
      <w:proofErr w:type="spellEnd"/>
      <w:r w:rsidRPr="007F7AD9">
        <w:rPr>
          <w:rFonts w:ascii="Times New Roman" w:hAnsi="Times New Roman" w:cs="Times New Roman"/>
          <w:sz w:val="22"/>
          <w:szCs w:val="22"/>
        </w:rPr>
        <w:t>), ferramenta informatizada integrante do Sistema de Compras do Governo Federal - Compras.gov.br.</w:t>
      </w:r>
    </w:p>
    <w:p w14:paraId="41F42B6F" w14:textId="2E7003A7" w:rsidR="003B58F3" w:rsidRPr="00FB5883" w:rsidRDefault="003B58F3" w:rsidP="003B58F3">
      <w:pPr>
        <w:pStyle w:val="PargrafodaLista"/>
        <w:numPr>
          <w:ilvl w:val="1"/>
          <w:numId w:val="2"/>
        </w:numPr>
        <w:spacing w:after="240" w:line="276" w:lineRule="auto"/>
        <w:jc w:val="both"/>
        <w:rPr>
          <w:rFonts w:ascii="Times New Roman" w:hAnsi="Times New Roman" w:cs="Times New Roman"/>
          <w:sz w:val="22"/>
          <w:szCs w:val="22"/>
        </w:rPr>
      </w:pPr>
      <w:r w:rsidRPr="00FB5883">
        <w:rPr>
          <w:rFonts w:ascii="Times New Roman" w:hAnsi="Times New Roman" w:cs="Times New Roman"/>
          <w:sz w:val="22"/>
          <w:szCs w:val="22"/>
        </w:rPr>
        <w:t xml:space="preserve">As propostas para o credenciamento deverão ser entregues a contar do dia da publicação do edital, </w:t>
      </w:r>
      <w:bookmarkStart w:id="7" w:name="_Hlk194570564"/>
      <w:r w:rsidRPr="00FB5883">
        <w:rPr>
          <w:rFonts w:ascii="Times New Roman" w:hAnsi="Times New Roman" w:cs="Times New Roman"/>
          <w:sz w:val="22"/>
          <w:szCs w:val="22"/>
        </w:rPr>
        <w:t>de forma presencial, na sede da Prefeitura Municipal de Saquarema, na Rua Coronel Madureira, 77 – Centro, Saquarema – RJ, CEP 28990-756, de segunda à sexta, das 09h às 16 horas, horário de Brasília, ou por Sedex com utilização de Aviso de Recebimento – AR com remessa para o endereço com o assunto à Comissão como destinatário.</w:t>
      </w:r>
    </w:p>
    <w:bookmarkEnd w:id="7"/>
    <w:p w14:paraId="2E69151F" w14:textId="2EFBA591" w:rsidR="009C7C8C" w:rsidRPr="009C7C8C" w:rsidRDefault="003B58F3" w:rsidP="009C7C8C">
      <w:pPr>
        <w:spacing w:after="240" w:line="276" w:lineRule="auto"/>
        <w:ind w:left="432"/>
        <w:jc w:val="both"/>
        <w:rPr>
          <w:rFonts w:ascii="Times New Roman" w:hAnsi="Times New Roman" w:cs="Times New Roman"/>
          <w:b/>
          <w:bCs/>
          <w:sz w:val="22"/>
          <w:szCs w:val="22"/>
        </w:rPr>
      </w:pPr>
      <w:r w:rsidRPr="003B58F3">
        <w:rPr>
          <w:rFonts w:ascii="Times New Roman" w:hAnsi="Times New Roman" w:cs="Times New Roman"/>
          <w:b/>
          <w:bCs/>
          <w:sz w:val="22"/>
          <w:szCs w:val="22"/>
        </w:rPr>
        <w:t>Dos critérios para credenciamento:</w:t>
      </w:r>
    </w:p>
    <w:p w14:paraId="4689A740" w14:textId="1179C28F" w:rsidR="003B58F3" w:rsidRDefault="009C7C8C" w:rsidP="009C7C8C">
      <w:pPr>
        <w:pStyle w:val="PargrafodaLista"/>
        <w:numPr>
          <w:ilvl w:val="1"/>
          <w:numId w:val="2"/>
        </w:numPr>
        <w:rPr>
          <w:rFonts w:ascii="Times New Roman" w:hAnsi="Times New Roman" w:cs="Times New Roman"/>
          <w:sz w:val="22"/>
          <w:szCs w:val="22"/>
        </w:rPr>
      </w:pPr>
      <w:r w:rsidRPr="009C7C8C">
        <w:rPr>
          <w:rFonts w:ascii="Times New Roman" w:hAnsi="Times New Roman" w:cs="Times New Roman"/>
          <w:sz w:val="22"/>
          <w:szCs w:val="22"/>
        </w:rPr>
        <w:t>Atender ao disposto no Item 23 deste Termo de Referência;</w:t>
      </w:r>
    </w:p>
    <w:p w14:paraId="07299FED" w14:textId="479BFE98" w:rsidR="007F7AD9" w:rsidRDefault="007F7AD9" w:rsidP="007F7AD9">
      <w:pPr>
        <w:pStyle w:val="PargrafodaLista"/>
        <w:numPr>
          <w:ilvl w:val="1"/>
          <w:numId w:val="2"/>
        </w:numPr>
        <w:jc w:val="both"/>
        <w:rPr>
          <w:rFonts w:ascii="Times New Roman" w:hAnsi="Times New Roman" w:cs="Times New Roman"/>
          <w:sz w:val="22"/>
          <w:szCs w:val="22"/>
        </w:rPr>
      </w:pPr>
      <w:bookmarkStart w:id="8" w:name="_Hlk197517384"/>
      <w:r w:rsidRPr="007F7AD9">
        <w:rPr>
          <w:rFonts w:ascii="Times New Roman" w:hAnsi="Times New Roman" w:cs="Times New Roman"/>
          <w:sz w:val="22"/>
          <w:szCs w:val="22"/>
        </w:rPr>
        <w:t>Poderão participar deste credenciamento os interessados que estiverem previamente cadastrados no Sistema de Cadastramento Unificado de Fornecedores (</w:t>
      </w:r>
      <w:proofErr w:type="spellStart"/>
      <w:r w:rsidRPr="007F7AD9">
        <w:rPr>
          <w:rFonts w:ascii="Times New Roman" w:hAnsi="Times New Roman" w:cs="Times New Roman"/>
          <w:sz w:val="22"/>
          <w:szCs w:val="22"/>
        </w:rPr>
        <w:t>Sicaf</w:t>
      </w:r>
      <w:proofErr w:type="spellEnd"/>
      <w:r w:rsidRPr="007F7AD9">
        <w:rPr>
          <w:rFonts w:ascii="Times New Roman" w:hAnsi="Times New Roman" w:cs="Times New Roman"/>
          <w:sz w:val="22"/>
          <w:szCs w:val="22"/>
        </w:rPr>
        <w:t>), ferramenta informatizada integrante do Sistema de Compras do Governo Federal - Compras.gov.br.</w:t>
      </w:r>
    </w:p>
    <w:bookmarkEnd w:id="8"/>
    <w:p w14:paraId="55C4F4B5" w14:textId="77777777" w:rsidR="007F7AD9" w:rsidRPr="007F7AD9" w:rsidRDefault="007F7AD9" w:rsidP="007F7AD9">
      <w:pPr>
        <w:pStyle w:val="PargrafodaLista"/>
        <w:numPr>
          <w:ilvl w:val="1"/>
          <w:numId w:val="2"/>
        </w:numPr>
        <w:jc w:val="both"/>
        <w:rPr>
          <w:rFonts w:ascii="Times New Roman" w:hAnsi="Times New Roman" w:cs="Times New Roman"/>
          <w:sz w:val="22"/>
          <w:szCs w:val="22"/>
        </w:rPr>
      </w:pPr>
      <w:r w:rsidRPr="007F7AD9">
        <w:rPr>
          <w:rFonts w:ascii="Times New Roman" w:hAnsi="Times New Roman" w:cs="Times New Roman"/>
          <w:sz w:val="22"/>
          <w:szCs w:val="22"/>
        </w:rPr>
        <w:t>O interessado responsabiliza-se exclusiva e formalmente pelas transações efetuadas em seu nome, assume como firmes e verdadeiros os atos praticados diretamente ou por seu representante, excluída a responsabilidade do provedor do sistema ou do órgão ou entidade promotora do credenciamento por eventuais danos decorrentes de uso indevido das credenciais de acesso, ainda que por terceiros.</w:t>
      </w:r>
    </w:p>
    <w:p w14:paraId="7FEC9C17" w14:textId="77777777" w:rsidR="007F7AD9" w:rsidRPr="007F7AD9" w:rsidRDefault="007F7AD9" w:rsidP="000D3197">
      <w:pPr>
        <w:pStyle w:val="PargrafodaLista"/>
        <w:numPr>
          <w:ilvl w:val="1"/>
          <w:numId w:val="2"/>
        </w:numPr>
        <w:jc w:val="both"/>
        <w:rPr>
          <w:rFonts w:ascii="Times New Roman" w:hAnsi="Times New Roman" w:cs="Times New Roman"/>
          <w:sz w:val="22"/>
          <w:szCs w:val="22"/>
        </w:rPr>
      </w:pPr>
      <w:r w:rsidRPr="007F7AD9">
        <w:rPr>
          <w:rFonts w:ascii="Times New Roman" w:hAnsi="Times New Roman" w:cs="Times New Roman"/>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4682E9D4" w14:textId="18FBD914" w:rsidR="007F7AD9" w:rsidRPr="000D3197" w:rsidRDefault="007F7AD9" w:rsidP="000D3197">
      <w:pPr>
        <w:pStyle w:val="PargrafodaLista"/>
        <w:numPr>
          <w:ilvl w:val="1"/>
          <w:numId w:val="2"/>
        </w:numPr>
        <w:jc w:val="both"/>
        <w:rPr>
          <w:rFonts w:ascii="Times New Roman" w:hAnsi="Times New Roman" w:cs="Times New Roman"/>
          <w:sz w:val="22"/>
          <w:szCs w:val="22"/>
        </w:rPr>
      </w:pPr>
      <w:r w:rsidRPr="007F7AD9">
        <w:rPr>
          <w:rFonts w:ascii="Times New Roman" w:hAnsi="Times New Roman" w:cs="Times New Roman"/>
          <w:sz w:val="22"/>
          <w:szCs w:val="22"/>
        </w:rPr>
        <w:t>A não observância do disposto no item anterior poderá ensejar desclassificação no momento da habilitação.</w:t>
      </w:r>
    </w:p>
    <w:p w14:paraId="340DD294" w14:textId="77777777" w:rsidR="000D3197" w:rsidRDefault="003B58F3" w:rsidP="000D3197">
      <w:pPr>
        <w:pStyle w:val="PargrafodaLista"/>
        <w:numPr>
          <w:ilvl w:val="1"/>
          <w:numId w:val="2"/>
        </w:numPr>
        <w:jc w:val="both"/>
        <w:rPr>
          <w:rFonts w:ascii="Times New Roman" w:hAnsi="Times New Roman" w:cs="Times New Roman"/>
          <w:sz w:val="22"/>
          <w:szCs w:val="22"/>
        </w:rPr>
      </w:pPr>
      <w:r w:rsidRPr="003B58F3">
        <w:rPr>
          <w:rFonts w:ascii="Times New Roman" w:hAnsi="Times New Roman" w:cs="Times New Roman"/>
          <w:sz w:val="22"/>
          <w:szCs w:val="22"/>
        </w:rPr>
        <w:t>A contratada deverá manter-se em dia com as seguintes certidões, para a habilitação e durante a vigência do contrato: Certidão Negativa de Débitos Trabalhistas- CNBT; Certificado de Regularidade do FGTS- CRF; Certidão de Débitos Relativos a Créditos Tributários Federais e a Dívida Ativa da União; Cadastro Nacional de Empresas Inidôneas e Suspensas – CEIS;</w:t>
      </w:r>
    </w:p>
    <w:p w14:paraId="1E416C48" w14:textId="77777777" w:rsidR="000D3197" w:rsidRPr="00FB5883" w:rsidRDefault="009C7C8C" w:rsidP="000D3197">
      <w:pPr>
        <w:pStyle w:val="PargrafodaLista"/>
        <w:numPr>
          <w:ilvl w:val="1"/>
          <w:numId w:val="2"/>
        </w:numPr>
        <w:spacing w:after="240" w:line="276" w:lineRule="auto"/>
        <w:jc w:val="both"/>
        <w:rPr>
          <w:rFonts w:ascii="Times New Roman" w:hAnsi="Times New Roman" w:cs="Times New Roman"/>
          <w:sz w:val="22"/>
          <w:szCs w:val="22"/>
        </w:rPr>
      </w:pPr>
      <w:r w:rsidRPr="000D3197">
        <w:rPr>
          <w:rFonts w:ascii="Times New Roman" w:hAnsi="Times New Roman" w:cs="Times New Roman"/>
          <w:sz w:val="22"/>
          <w:szCs w:val="22"/>
        </w:rPr>
        <w:t xml:space="preserve">O Processo Administrativo de Credenciamento estará permanentemente aberto, estando disponível a todos os interessados </w:t>
      </w:r>
      <w:r w:rsidR="000D3197" w:rsidRPr="00FB5883">
        <w:rPr>
          <w:rFonts w:ascii="Times New Roman" w:hAnsi="Times New Roman" w:cs="Times New Roman"/>
          <w:sz w:val="22"/>
          <w:szCs w:val="22"/>
        </w:rPr>
        <w:t>de forma presencial, na sede da Prefeitura Municipal de Saquarema, na Rua Coronel Madureira, 77 – Centro, Saquarema – RJ, CEP 28990-756, de segunda à sexta, das 09h às 16 horas, horário de Brasília, ou por Sedex com utilização de Aviso de Recebimento – AR com remessa para o endereço com o assunto à Comissão como destinatário.</w:t>
      </w:r>
    </w:p>
    <w:p w14:paraId="6CF64D7D" w14:textId="3C5BDF41" w:rsidR="000D3197" w:rsidRPr="00C63F1F" w:rsidRDefault="000D3197" w:rsidP="00C63F1F">
      <w:pPr>
        <w:spacing w:after="240" w:line="276" w:lineRule="auto"/>
        <w:ind w:left="432"/>
        <w:jc w:val="both"/>
        <w:rPr>
          <w:rFonts w:ascii="Times New Roman" w:hAnsi="Times New Roman" w:cs="Times New Roman"/>
          <w:b/>
          <w:bCs/>
          <w:sz w:val="22"/>
          <w:szCs w:val="22"/>
        </w:rPr>
      </w:pPr>
      <w:bookmarkStart w:id="9" w:name="_Ref117000692"/>
      <w:r w:rsidRPr="00C63F1F">
        <w:rPr>
          <w:rFonts w:ascii="Times New Roman" w:hAnsi="Times New Roman" w:cs="Times New Roman"/>
          <w:b/>
          <w:bCs/>
          <w:sz w:val="22"/>
          <w:szCs w:val="22"/>
        </w:rPr>
        <w:t xml:space="preserve">Não poderão </w:t>
      </w:r>
      <w:bookmarkEnd w:id="9"/>
      <w:r w:rsidRPr="00C63F1F">
        <w:rPr>
          <w:rFonts w:ascii="Times New Roman" w:hAnsi="Times New Roman" w:cs="Times New Roman"/>
          <w:b/>
          <w:bCs/>
          <w:sz w:val="22"/>
          <w:szCs w:val="22"/>
        </w:rPr>
        <w:t>participar do credenciamento:</w:t>
      </w:r>
    </w:p>
    <w:p w14:paraId="16A35F91" w14:textId="1726B9C3" w:rsidR="000D3197" w:rsidRDefault="000D3197" w:rsidP="000D3197">
      <w:pPr>
        <w:pStyle w:val="Nivel01"/>
        <w:numPr>
          <w:ilvl w:val="2"/>
          <w:numId w:val="2"/>
        </w:numPr>
        <w:rPr>
          <w:b w:val="0"/>
          <w:bCs w:val="0"/>
        </w:rPr>
      </w:pPr>
      <w:r>
        <w:rPr>
          <w:b w:val="0"/>
          <w:bCs w:val="0"/>
        </w:rPr>
        <w:lastRenderedPageBreak/>
        <w:t>A</w:t>
      </w:r>
      <w:r w:rsidRPr="000D3197">
        <w:rPr>
          <w:b w:val="0"/>
          <w:bCs w:val="0"/>
        </w:rPr>
        <w:t>quele que não atenda às condições deste</w:t>
      </w:r>
      <w:r>
        <w:rPr>
          <w:b w:val="0"/>
          <w:bCs w:val="0"/>
        </w:rPr>
        <w:t xml:space="preserve"> termo de referência, o edital e seus anexos; </w:t>
      </w:r>
    </w:p>
    <w:p w14:paraId="253DA3EF" w14:textId="63F43A32" w:rsidR="006D5C43" w:rsidRPr="00F01963" w:rsidRDefault="000D3197" w:rsidP="006D5C43">
      <w:pPr>
        <w:pStyle w:val="Nivel01"/>
        <w:numPr>
          <w:ilvl w:val="2"/>
          <w:numId w:val="2"/>
        </w:numPr>
        <w:jc w:val="both"/>
        <w:rPr>
          <w:b w:val="0"/>
          <w:bCs w:val="0"/>
        </w:rPr>
      </w:pPr>
      <w:bookmarkStart w:id="10" w:name="_Ref113883003"/>
      <w:r w:rsidRPr="00D357AA">
        <w:rPr>
          <w:b w:val="0"/>
          <w:bCs w:val="0"/>
        </w:rPr>
        <w:t>Pessoa física ou jurídica que</w:t>
      </w:r>
      <w:bookmarkEnd w:id="10"/>
      <w:r w:rsidRPr="00D357AA">
        <w:rPr>
          <w:b w:val="0"/>
          <w:bCs w:val="0"/>
        </w:rPr>
        <w:t xml:space="preserve"> esteja impedida de licitar ou contratar com a administração pública federal em decorrência de sanção que lhe foi imposta;</w:t>
      </w:r>
    </w:p>
    <w:p w14:paraId="372D8EAE" w14:textId="5A345B8C" w:rsidR="006D5C43" w:rsidRPr="006D5C43" w:rsidRDefault="00D357AA" w:rsidP="006D5C43">
      <w:pPr>
        <w:pStyle w:val="Nivel01"/>
        <w:numPr>
          <w:ilvl w:val="2"/>
          <w:numId w:val="2"/>
        </w:numPr>
        <w:jc w:val="both"/>
        <w:rPr>
          <w:b w:val="0"/>
          <w:bCs w:val="0"/>
        </w:rPr>
      </w:pPr>
      <w:r w:rsidRPr="00D357AA">
        <w:rPr>
          <w:b w:val="0"/>
          <w:bCs w:val="0"/>
        </w:rPr>
        <w:t>Aquele que mantenha vínculo de natureza técnica, comercial, econômica, financeira, trabalhista ou civil com dirigente do órgão ou entidade contratante ou com agente público que desempenhe função no processo de contratação ou atue na fiscalização ou na gestão do contrato, ou que deles seja cônjuge, companheiro ou parente em linha reta, colateral ou por afinidade, até o terceiro grau</w:t>
      </w:r>
      <w:r>
        <w:rPr>
          <w:b w:val="0"/>
          <w:bCs w:val="0"/>
        </w:rPr>
        <w:t>;</w:t>
      </w:r>
    </w:p>
    <w:p w14:paraId="0DA09678" w14:textId="577E6544" w:rsidR="00F01963" w:rsidRPr="00F01963" w:rsidRDefault="00D357AA" w:rsidP="00F01963">
      <w:pPr>
        <w:pStyle w:val="Nivel01"/>
        <w:numPr>
          <w:ilvl w:val="2"/>
          <w:numId w:val="2"/>
        </w:numPr>
        <w:jc w:val="both"/>
        <w:rPr>
          <w:b w:val="0"/>
          <w:bCs w:val="0"/>
        </w:rPr>
      </w:pPr>
      <w:r w:rsidRPr="00D357AA">
        <w:rPr>
          <w:b w:val="0"/>
          <w:bCs w:val="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F1190DE" w14:textId="574EEB78" w:rsidR="00D357AA" w:rsidRPr="00D357AA" w:rsidRDefault="00D357AA" w:rsidP="00D357AA">
      <w:pPr>
        <w:pStyle w:val="Nivel01"/>
        <w:numPr>
          <w:ilvl w:val="2"/>
          <w:numId w:val="2"/>
        </w:numPr>
        <w:jc w:val="both"/>
        <w:rPr>
          <w:b w:val="0"/>
          <w:bCs w:val="0"/>
        </w:rPr>
      </w:pPr>
      <w:r w:rsidRPr="00D357AA">
        <w:rPr>
          <w:b w:val="0"/>
          <w:bCs w:val="0"/>
        </w:rPr>
        <w:t>Não poderá participar, direta ou indiretamente, do credenciamento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95334AA" w14:textId="66A8B5F4" w:rsidR="00F01963" w:rsidRPr="00F01963" w:rsidRDefault="00D357AA" w:rsidP="00F01963">
      <w:pPr>
        <w:pStyle w:val="Nivel01"/>
        <w:numPr>
          <w:ilvl w:val="2"/>
          <w:numId w:val="2"/>
        </w:numPr>
        <w:jc w:val="both"/>
        <w:rPr>
          <w:b w:val="0"/>
          <w:bCs w:val="0"/>
        </w:rPr>
      </w:pPr>
      <w:r w:rsidRPr="00D357AA">
        <w:rPr>
          <w:b w:val="0"/>
          <w:bCs w:val="0"/>
        </w:rPr>
        <w:t>O impedimento de que trata o item 5.38.2 será também aplicado ao interessado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interessado.</w:t>
      </w:r>
    </w:p>
    <w:p w14:paraId="3831AA7B" w14:textId="26FFBE17" w:rsidR="00D357AA" w:rsidRDefault="00D357AA" w:rsidP="00D357AA">
      <w:pPr>
        <w:pStyle w:val="Nivel01"/>
        <w:numPr>
          <w:ilvl w:val="2"/>
          <w:numId w:val="2"/>
        </w:numPr>
        <w:jc w:val="both"/>
        <w:rPr>
          <w:b w:val="0"/>
          <w:bCs w:val="0"/>
        </w:rPr>
      </w:pPr>
      <w:r w:rsidRPr="00D357AA">
        <w:rPr>
          <w:b w:val="0"/>
          <w:bCs w:val="0"/>
        </w:rPr>
        <w:t>Em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3C2C50C5" w14:textId="77777777" w:rsidR="00F01963" w:rsidRPr="00F01963" w:rsidRDefault="00F01963" w:rsidP="00F01963"/>
    <w:p w14:paraId="03300C34" w14:textId="6614003A" w:rsidR="00D357AA" w:rsidRPr="00D357AA" w:rsidRDefault="00D357AA" w:rsidP="00D357AA">
      <w:pPr>
        <w:pStyle w:val="Nivel01"/>
        <w:numPr>
          <w:ilvl w:val="2"/>
          <w:numId w:val="2"/>
        </w:numPr>
        <w:jc w:val="both"/>
        <w:rPr>
          <w:b w:val="0"/>
          <w:bCs w:val="0"/>
        </w:rPr>
      </w:pPr>
      <w:r w:rsidRPr="00D357AA">
        <w:rPr>
          <w:b w:val="0"/>
          <w:bCs w:val="0"/>
        </w:rPr>
        <w:lastRenderedPageBreak/>
        <w:t>A vedação de que trata o item 5.38.5 estende-se a terceiro que auxilie a condução da contratação na qualidade de integrante de equipe de apoio, profissional especializado ou funcionário ou representante de empresa que preste assessoria técnica.</w:t>
      </w:r>
    </w:p>
    <w:p w14:paraId="1641E95E" w14:textId="5C2F50F3" w:rsidR="003B58F3" w:rsidRPr="000D3197" w:rsidRDefault="003B58F3" w:rsidP="00D357AA">
      <w:pPr>
        <w:ind w:left="1418"/>
      </w:pPr>
    </w:p>
    <w:p w14:paraId="4792E464" w14:textId="77777777" w:rsidR="00EA4902" w:rsidRPr="000B2D4D" w:rsidRDefault="00EA4902" w:rsidP="00E80C4B">
      <w:pPr>
        <w:ind w:left="432"/>
        <w:jc w:val="both"/>
        <w:rPr>
          <w:rFonts w:ascii="Times New Roman" w:hAnsi="Times New Roman" w:cs="Times New Roman"/>
          <w:b/>
          <w:bCs/>
          <w:sz w:val="22"/>
          <w:szCs w:val="22"/>
        </w:rPr>
      </w:pPr>
      <w:r w:rsidRPr="000B2D4D">
        <w:rPr>
          <w:rFonts w:ascii="Times New Roman" w:hAnsi="Times New Roman" w:cs="Times New Roman"/>
          <w:b/>
          <w:bCs/>
          <w:sz w:val="22"/>
          <w:szCs w:val="22"/>
        </w:rPr>
        <w:t xml:space="preserve">Do pagamento: </w:t>
      </w:r>
    </w:p>
    <w:p w14:paraId="5726A7DA" w14:textId="46E91879" w:rsidR="009C7C8C" w:rsidRPr="001F3B51" w:rsidRDefault="009C7C8C" w:rsidP="001F3B51">
      <w:pPr>
        <w:numPr>
          <w:ilvl w:val="1"/>
          <w:numId w:val="2"/>
        </w:numPr>
        <w:jc w:val="both"/>
        <w:rPr>
          <w:rFonts w:ascii="Times New Roman" w:hAnsi="Times New Roman" w:cs="Times New Roman"/>
          <w:sz w:val="22"/>
          <w:szCs w:val="22"/>
        </w:rPr>
      </w:pPr>
      <w:r w:rsidRPr="009C7C8C">
        <w:rPr>
          <w:rFonts w:ascii="Times New Roman" w:hAnsi="Times New Roman" w:cs="Times New Roman"/>
          <w:sz w:val="22"/>
          <w:szCs w:val="22"/>
        </w:rPr>
        <w:t xml:space="preserve">O pagamento será efetuado pelos </w:t>
      </w:r>
      <w:r w:rsidR="00A53D65">
        <w:rPr>
          <w:rFonts w:ascii="Times New Roman" w:hAnsi="Times New Roman" w:cs="Times New Roman"/>
          <w:sz w:val="22"/>
          <w:szCs w:val="22"/>
        </w:rPr>
        <w:t>exames</w:t>
      </w:r>
      <w:r w:rsidRPr="009C7C8C">
        <w:rPr>
          <w:rFonts w:ascii="Times New Roman" w:hAnsi="Times New Roman" w:cs="Times New Roman"/>
          <w:sz w:val="22"/>
          <w:szCs w:val="22"/>
        </w:rPr>
        <w:t xml:space="preserve"> efetivamente realizados, devendo a credenciada apresentar mensalmente </w:t>
      </w:r>
      <w:r w:rsidR="001F3B51">
        <w:rPr>
          <w:rFonts w:ascii="Times New Roman" w:hAnsi="Times New Roman" w:cs="Times New Roman"/>
          <w:sz w:val="22"/>
          <w:szCs w:val="22"/>
        </w:rPr>
        <w:t>o</w:t>
      </w:r>
      <w:r w:rsidRPr="009C7C8C">
        <w:rPr>
          <w:rFonts w:ascii="Times New Roman" w:hAnsi="Times New Roman" w:cs="Times New Roman"/>
          <w:sz w:val="22"/>
          <w:szCs w:val="22"/>
        </w:rPr>
        <w:t xml:space="preserve"> </w:t>
      </w:r>
      <w:r w:rsidR="001F3B51" w:rsidRPr="0020107A">
        <w:rPr>
          <w:rFonts w:ascii="Times New Roman" w:hAnsi="Times New Roman" w:cs="Times New Roman"/>
          <w:sz w:val="22"/>
          <w:szCs w:val="22"/>
        </w:rPr>
        <w:t>relatório com as seguintes informações: nome completo do paciente, cartão do SUS, nome e código do exame realizado e assinatura do responsável técnico pela empresa</w:t>
      </w:r>
      <w:r w:rsidR="001F3B51">
        <w:rPr>
          <w:rFonts w:ascii="Times New Roman" w:hAnsi="Times New Roman" w:cs="Times New Roman"/>
          <w:sz w:val="22"/>
          <w:szCs w:val="22"/>
        </w:rPr>
        <w:t>,</w:t>
      </w:r>
      <w:r w:rsidRPr="001F3B51">
        <w:rPr>
          <w:rFonts w:ascii="Times New Roman" w:hAnsi="Times New Roman" w:cs="Times New Roman"/>
          <w:sz w:val="22"/>
          <w:szCs w:val="22"/>
        </w:rPr>
        <w:t xml:space="preserve"> para o processo de faturamento.</w:t>
      </w:r>
    </w:p>
    <w:p w14:paraId="01024A1D" w14:textId="10DEB4EE" w:rsidR="009C7C8C" w:rsidRPr="001F3B51" w:rsidRDefault="009C7C8C" w:rsidP="001F3B51">
      <w:pPr>
        <w:numPr>
          <w:ilvl w:val="1"/>
          <w:numId w:val="2"/>
        </w:numPr>
        <w:spacing w:before="240"/>
        <w:jc w:val="both"/>
        <w:rPr>
          <w:rFonts w:ascii="Times New Roman" w:hAnsi="Times New Roman" w:cs="Times New Roman"/>
          <w:sz w:val="22"/>
          <w:szCs w:val="22"/>
        </w:rPr>
      </w:pPr>
      <w:r w:rsidRPr="009C7C8C">
        <w:rPr>
          <w:rFonts w:ascii="Times New Roman" w:hAnsi="Times New Roman" w:cs="Times New Roman"/>
          <w:sz w:val="22"/>
          <w:szCs w:val="22"/>
        </w:rPr>
        <w:t>A documentação para faturamento</w:t>
      </w:r>
      <w:r w:rsidR="001F3B51">
        <w:rPr>
          <w:rFonts w:ascii="Times New Roman" w:hAnsi="Times New Roman" w:cs="Times New Roman"/>
          <w:sz w:val="22"/>
          <w:szCs w:val="22"/>
        </w:rPr>
        <w:t xml:space="preserve"> (</w:t>
      </w:r>
      <w:r w:rsidR="001F3B51" w:rsidRPr="0020107A">
        <w:rPr>
          <w:rFonts w:ascii="Times New Roman" w:hAnsi="Times New Roman" w:cs="Times New Roman"/>
          <w:sz w:val="22"/>
          <w:szCs w:val="22"/>
        </w:rPr>
        <w:t>relatório com as seguintes informações: nome completo do paciente, cartão do SUS, nome e código do exame realizado e assinatura do responsável técnico pela empresa</w:t>
      </w:r>
      <w:r w:rsidR="001F3B51">
        <w:rPr>
          <w:rFonts w:ascii="Times New Roman" w:hAnsi="Times New Roman" w:cs="Times New Roman"/>
          <w:sz w:val="22"/>
          <w:szCs w:val="22"/>
        </w:rPr>
        <w:t xml:space="preserve">) </w:t>
      </w:r>
      <w:r w:rsidRPr="001F3B51">
        <w:rPr>
          <w:rFonts w:ascii="Times New Roman" w:hAnsi="Times New Roman" w:cs="Times New Roman"/>
          <w:sz w:val="22"/>
          <w:szCs w:val="22"/>
        </w:rPr>
        <w:t>deverá ser entregue na Secretaria Municipal de Saúde/Fundo Municipal de Saúde até o 14º (décimo quarto) dia útil de cada mês, concomitantemente, com o envio da base de dados no sistema.</w:t>
      </w:r>
    </w:p>
    <w:p w14:paraId="43AD3992" w14:textId="6483971A" w:rsidR="00AA107F" w:rsidRPr="00EF6C68" w:rsidRDefault="00EA4902" w:rsidP="00EF6C68">
      <w:pPr>
        <w:pStyle w:val="PargrafodaLista"/>
        <w:numPr>
          <w:ilvl w:val="1"/>
          <w:numId w:val="2"/>
        </w:numPr>
        <w:jc w:val="both"/>
        <w:rPr>
          <w:rFonts w:ascii="Times New Roman" w:hAnsi="Times New Roman" w:cs="Times New Roman"/>
          <w:sz w:val="22"/>
          <w:szCs w:val="22"/>
        </w:rPr>
      </w:pPr>
      <w:r w:rsidRPr="00EF6C68">
        <w:rPr>
          <w:rFonts w:ascii="Times New Roman" w:hAnsi="Times New Roman" w:cs="Times New Roman"/>
          <w:sz w:val="22"/>
          <w:szCs w:val="22"/>
        </w:rPr>
        <w:t xml:space="preserve">O pagamento será efetuado após a apresentação da </w:t>
      </w:r>
      <w:r w:rsidR="006311A1" w:rsidRPr="00EF6C68">
        <w:rPr>
          <w:rFonts w:ascii="Times New Roman" w:hAnsi="Times New Roman" w:cs="Times New Roman"/>
          <w:sz w:val="22"/>
          <w:szCs w:val="22"/>
        </w:rPr>
        <w:t>nota fiscal</w:t>
      </w:r>
      <w:r w:rsidRPr="00EF6C68">
        <w:rPr>
          <w:rFonts w:ascii="Times New Roman" w:hAnsi="Times New Roman" w:cs="Times New Roman"/>
          <w:sz w:val="22"/>
          <w:szCs w:val="22"/>
        </w:rPr>
        <w:t xml:space="preserve"> e após conferência pela autoridade competente dos documentos comprobatórios dos </w:t>
      </w:r>
      <w:r w:rsidR="00A53D65">
        <w:rPr>
          <w:rFonts w:ascii="Times New Roman" w:hAnsi="Times New Roman" w:cs="Times New Roman"/>
          <w:sz w:val="22"/>
          <w:szCs w:val="22"/>
        </w:rPr>
        <w:t>exames realizados</w:t>
      </w:r>
      <w:r w:rsidRPr="00EF6C68">
        <w:rPr>
          <w:rFonts w:ascii="Times New Roman" w:hAnsi="Times New Roman" w:cs="Times New Roman"/>
          <w:sz w:val="22"/>
          <w:szCs w:val="22"/>
        </w:rPr>
        <w:t>, e, se for o caso, condicionado ao repasse do recurso correspondente, no prazo de 10 dias.</w:t>
      </w:r>
    </w:p>
    <w:p w14:paraId="2EED4F36" w14:textId="77777777" w:rsidR="006E0B98" w:rsidRPr="003F3391" w:rsidRDefault="006E0B98" w:rsidP="00E80C4B">
      <w:pPr>
        <w:pStyle w:val="Nivel01"/>
        <w:jc w:val="both"/>
        <w:rPr>
          <w:rFonts w:ascii="Times New Roman" w:hAnsi="Times New Roman" w:cs="Times New Roman"/>
          <w:sz w:val="22"/>
          <w:szCs w:val="22"/>
        </w:rPr>
      </w:pPr>
      <w:r w:rsidRPr="003F3391">
        <w:rPr>
          <w:rFonts w:ascii="Times New Roman" w:hAnsi="Times New Roman" w:cs="Times New Roman"/>
          <w:sz w:val="22"/>
          <w:szCs w:val="22"/>
        </w:rPr>
        <w:t>PRAZO</w:t>
      </w:r>
    </w:p>
    <w:p w14:paraId="6199B195" w14:textId="4E071246" w:rsidR="00412E34" w:rsidRPr="008D335F" w:rsidRDefault="00412E34" w:rsidP="00815EE6">
      <w:pPr>
        <w:pStyle w:val="PargrafodaLista"/>
        <w:numPr>
          <w:ilvl w:val="2"/>
          <w:numId w:val="12"/>
        </w:numPr>
        <w:spacing w:after="240" w:line="276" w:lineRule="auto"/>
        <w:ind w:left="426" w:firstLine="0"/>
        <w:jc w:val="both"/>
        <w:rPr>
          <w:rFonts w:ascii="Times New Roman" w:hAnsi="Times New Roman" w:cs="Times New Roman"/>
          <w:sz w:val="22"/>
          <w:szCs w:val="22"/>
        </w:rPr>
      </w:pPr>
      <w:r w:rsidRPr="008D335F">
        <w:rPr>
          <w:rFonts w:ascii="Times New Roman" w:hAnsi="Times New Roman" w:cs="Times New Roman"/>
          <w:sz w:val="22"/>
          <w:szCs w:val="22"/>
        </w:rPr>
        <w:t>Portal Nacional de Contratações Públicas – PNCP, o edital de credenciamento, com as condições padronizadas de contratação, de modo a permitir o cadastramento permanente de novos interessados durante a vigência do edital</w:t>
      </w:r>
      <w:r w:rsidR="00E1301F">
        <w:rPr>
          <w:rFonts w:ascii="Times New Roman" w:hAnsi="Times New Roman" w:cs="Times New Roman"/>
          <w:sz w:val="22"/>
          <w:szCs w:val="22"/>
        </w:rPr>
        <w:t>;</w:t>
      </w:r>
    </w:p>
    <w:p w14:paraId="603E9C76" w14:textId="6753A99B" w:rsidR="00412E34" w:rsidRDefault="00412E34" w:rsidP="00815EE6">
      <w:pPr>
        <w:pStyle w:val="PargrafodaLista"/>
        <w:numPr>
          <w:ilvl w:val="2"/>
          <w:numId w:val="12"/>
        </w:numPr>
        <w:spacing w:after="240" w:line="276" w:lineRule="auto"/>
        <w:ind w:left="426" w:firstLine="0"/>
        <w:jc w:val="both"/>
        <w:rPr>
          <w:rFonts w:ascii="Times New Roman" w:hAnsi="Times New Roman" w:cs="Times New Roman"/>
          <w:sz w:val="22"/>
          <w:szCs w:val="22"/>
        </w:rPr>
      </w:pPr>
      <w:r w:rsidRPr="008D335F">
        <w:rPr>
          <w:rFonts w:ascii="Times New Roman" w:hAnsi="Times New Roman" w:cs="Times New Roman"/>
          <w:sz w:val="22"/>
          <w:szCs w:val="22"/>
        </w:rPr>
        <w:t xml:space="preserve">O prazo de vigência da contratação é de 12 (doze) meses, contados da Publicação do Credenciamento, prorrogável por até 60 (sessenta) meses, na forma dos artigos 106 e 107 da Lei n° 14.133, de 2021. </w:t>
      </w:r>
    </w:p>
    <w:p w14:paraId="0F9E7A5A" w14:textId="6D95D300" w:rsidR="00414C01" w:rsidRDefault="00414C01" w:rsidP="00815EE6">
      <w:pPr>
        <w:pStyle w:val="PargrafodaLista"/>
        <w:numPr>
          <w:ilvl w:val="2"/>
          <w:numId w:val="12"/>
        </w:numPr>
        <w:spacing w:after="240" w:line="276" w:lineRule="auto"/>
        <w:ind w:left="426" w:firstLine="0"/>
        <w:jc w:val="both"/>
        <w:rPr>
          <w:rFonts w:ascii="Times New Roman" w:hAnsi="Times New Roman" w:cs="Times New Roman"/>
          <w:sz w:val="22"/>
          <w:szCs w:val="22"/>
        </w:rPr>
      </w:pPr>
      <w:r>
        <w:rPr>
          <w:rFonts w:ascii="Times New Roman" w:hAnsi="Times New Roman" w:cs="Times New Roman"/>
          <w:sz w:val="22"/>
          <w:szCs w:val="22"/>
        </w:rPr>
        <w:t xml:space="preserve">O prazo de execução do contrato oriundo do credenciamento será de 20 dias úteis a partir da </w:t>
      </w:r>
      <w:r w:rsidR="00B06301">
        <w:rPr>
          <w:rFonts w:ascii="Times New Roman" w:hAnsi="Times New Roman" w:cs="Times New Roman"/>
          <w:sz w:val="22"/>
          <w:szCs w:val="22"/>
        </w:rPr>
        <w:t>assinatura</w:t>
      </w:r>
      <w:r>
        <w:rPr>
          <w:rFonts w:ascii="Times New Roman" w:hAnsi="Times New Roman" w:cs="Times New Roman"/>
          <w:sz w:val="22"/>
          <w:szCs w:val="22"/>
        </w:rPr>
        <w:t xml:space="preserve"> da Ordem de Início</w:t>
      </w:r>
      <w:r w:rsidR="00B06301">
        <w:rPr>
          <w:rFonts w:ascii="Times New Roman" w:hAnsi="Times New Roman" w:cs="Times New Roman"/>
          <w:sz w:val="22"/>
          <w:szCs w:val="22"/>
        </w:rPr>
        <w:t>.</w:t>
      </w:r>
    </w:p>
    <w:p w14:paraId="12D8C06C" w14:textId="205AAC61" w:rsidR="0045640A" w:rsidRPr="002D5A64" w:rsidRDefault="0045640A" w:rsidP="0045640A">
      <w:pPr>
        <w:spacing w:after="240" w:line="276" w:lineRule="auto"/>
        <w:ind w:left="426"/>
        <w:jc w:val="both"/>
        <w:rPr>
          <w:rFonts w:ascii="Times New Roman" w:hAnsi="Times New Roman" w:cs="Times New Roman"/>
          <w:sz w:val="22"/>
          <w:szCs w:val="22"/>
        </w:rPr>
      </w:pPr>
    </w:p>
    <w:p w14:paraId="1B7E8AD1" w14:textId="78BC8550" w:rsidR="0045640A" w:rsidRPr="002D5A64" w:rsidRDefault="0045640A" w:rsidP="002D5A64">
      <w:pPr>
        <w:pStyle w:val="Nivel01"/>
        <w:jc w:val="both"/>
        <w:rPr>
          <w:rFonts w:ascii="Times New Roman" w:hAnsi="Times New Roman" w:cs="Times New Roman"/>
          <w:sz w:val="22"/>
          <w:szCs w:val="22"/>
        </w:rPr>
      </w:pPr>
      <w:r w:rsidRPr="002D5A64">
        <w:rPr>
          <w:rFonts w:ascii="Times New Roman" w:hAnsi="Times New Roman" w:cs="Times New Roman"/>
          <w:sz w:val="22"/>
          <w:szCs w:val="22"/>
        </w:rPr>
        <w:t>ANULAÇÃO OU REVOGAÇÃO</w:t>
      </w:r>
    </w:p>
    <w:p w14:paraId="60A047B2" w14:textId="77777777" w:rsidR="0045640A" w:rsidRPr="0045640A" w:rsidRDefault="0045640A" w:rsidP="00815EE6">
      <w:pPr>
        <w:numPr>
          <w:ilvl w:val="1"/>
          <w:numId w:val="13"/>
        </w:numPr>
        <w:spacing w:after="240" w:line="276" w:lineRule="auto"/>
        <w:ind w:left="709"/>
        <w:contextualSpacing/>
        <w:jc w:val="both"/>
        <w:rPr>
          <w:rFonts w:ascii="Times New Roman" w:hAnsi="Times New Roman" w:cs="Times New Roman"/>
          <w:sz w:val="22"/>
          <w:szCs w:val="22"/>
        </w:rPr>
      </w:pPr>
      <w:r w:rsidRPr="0045640A">
        <w:rPr>
          <w:rFonts w:ascii="Times New Roman" w:hAnsi="Times New Roman" w:cs="Times New Roman"/>
          <w:sz w:val="22"/>
          <w:szCs w:val="22"/>
        </w:rPr>
        <w:t>O edital de credenciamento poderá ser anulado, a qualquer tempo, em caso de vício de legalidade, ou revogado, por motivos de conveniência e de oportunidade da administração.</w:t>
      </w:r>
    </w:p>
    <w:p w14:paraId="7FEB5459" w14:textId="77777777" w:rsidR="0045640A" w:rsidRPr="0045640A" w:rsidRDefault="0045640A" w:rsidP="00815EE6">
      <w:pPr>
        <w:numPr>
          <w:ilvl w:val="1"/>
          <w:numId w:val="13"/>
        </w:numPr>
        <w:spacing w:after="240" w:line="276" w:lineRule="auto"/>
        <w:ind w:left="709"/>
        <w:contextualSpacing/>
        <w:jc w:val="both"/>
        <w:rPr>
          <w:rFonts w:ascii="Times New Roman" w:hAnsi="Times New Roman" w:cs="Times New Roman"/>
          <w:sz w:val="22"/>
          <w:szCs w:val="22"/>
        </w:rPr>
      </w:pPr>
      <w:r w:rsidRPr="0045640A">
        <w:rPr>
          <w:rFonts w:ascii="Times New Roman" w:hAnsi="Times New Roman" w:cs="Times New Roman"/>
          <w:sz w:val="22"/>
          <w:szCs w:val="22"/>
        </w:rPr>
        <w:t>Na hipótese de anulação do edital de credenciamento, os instrumentos que dele resultaram ficarão sujeitos ao disposto nos art. 147 ao art. 150 da Lei nº 14.133, de 2021.</w:t>
      </w:r>
    </w:p>
    <w:p w14:paraId="1E197A37" w14:textId="77777777" w:rsidR="0045215B" w:rsidRDefault="0045640A" w:rsidP="0045215B">
      <w:pPr>
        <w:numPr>
          <w:ilvl w:val="1"/>
          <w:numId w:val="13"/>
        </w:numPr>
        <w:spacing w:after="240" w:line="276" w:lineRule="auto"/>
        <w:ind w:left="709"/>
        <w:contextualSpacing/>
        <w:jc w:val="both"/>
        <w:rPr>
          <w:rFonts w:ascii="Times New Roman" w:hAnsi="Times New Roman" w:cs="Times New Roman"/>
          <w:sz w:val="22"/>
          <w:szCs w:val="22"/>
        </w:rPr>
      </w:pPr>
      <w:r w:rsidRPr="0045640A">
        <w:rPr>
          <w:rFonts w:ascii="Times New Roman" w:hAnsi="Times New Roman" w:cs="Times New Roman"/>
          <w:sz w:val="22"/>
          <w:szCs w:val="22"/>
        </w:rPr>
        <w:lastRenderedPageBreak/>
        <w:t>A revogação do edital de credenciamento não repercutirá nos instrumentos já celebrados que dele resultaram.</w:t>
      </w:r>
    </w:p>
    <w:p w14:paraId="50F457E4" w14:textId="68C00F22" w:rsidR="001321EF" w:rsidRDefault="0045215B" w:rsidP="001321EF">
      <w:pPr>
        <w:numPr>
          <w:ilvl w:val="1"/>
          <w:numId w:val="13"/>
        </w:numPr>
        <w:spacing w:after="240" w:line="276" w:lineRule="auto"/>
        <w:ind w:left="709"/>
        <w:contextualSpacing/>
        <w:jc w:val="both"/>
        <w:rPr>
          <w:rFonts w:ascii="Times New Roman" w:hAnsi="Times New Roman" w:cs="Times New Roman"/>
          <w:sz w:val="22"/>
          <w:szCs w:val="22"/>
        </w:rPr>
      </w:pPr>
      <w:r w:rsidRPr="0045215B">
        <w:rPr>
          <w:rFonts w:ascii="Times New Roman" w:hAnsi="Times New Roman" w:cs="Times New Roman"/>
          <w:sz w:val="22"/>
          <w:szCs w:val="22"/>
        </w:rPr>
        <w:t>Será realizado o descredenciamento quando houver:</w:t>
      </w:r>
    </w:p>
    <w:p w14:paraId="31A1F793" w14:textId="7492E1B1" w:rsidR="001321EF" w:rsidRPr="001321EF" w:rsidRDefault="001321EF" w:rsidP="001321EF">
      <w:pPr>
        <w:pStyle w:val="Nivel01"/>
        <w:numPr>
          <w:ilvl w:val="0"/>
          <w:numId w:val="0"/>
        </w:numPr>
        <w:ind w:left="1922"/>
        <w:jc w:val="both"/>
        <w:rPr>
          <w:rFonts w:ascii="Times New Roman" w:hAnsi="Times New Roman" w:cs="Times New Roman"/>
          <w:b w:val="0"/>
          <w:bCs w:val="0"/>
          <w:sz w:val="24"/>
          <w:szCs w:val="24"/>
        </w:rPr>
      </w:pPr>
      <w:r w:rsidRPr="001321EF">
        <w:rPr>
          <w:rFonts w:ascii="Times New Roman" w:hAnsi="Times New Roman" w:cs="Times New Roman"/>
          <w:b w:val="0"/>
          <w:bCs w:val="0"/>
          <w:sz w:val="24"/>
          <w:szCs w:val="24"/>
        </w:rPr>
        <w:t xml:space="preserve">7.4.1. pedido formalizado pelo credenciado, no prazo de </w:t>
      </w:r>
      <w:r w:rsidR="00F01963">
        <w:rPr>
          <w:rFonts w:ascii="Times New Roman" w:hAnsi="Times New Roman" w:cs="Times New Roman"/>
          <w:b w:val="0"/>
          <w:bCs w:val="0"/>
          <w:sz w:val="24"/>
          <w:szCs w:val="24"/>
        </w:rPr>
        <w:t>30 dias;</w:t>
      </w:r>
    </w:p>
    <w:p w14:paraId="2C02ED70" w14:textId="77777777" w:rsidR="001321EF" w:rsidRPr="001321EF" w:rsidRDefault="001321EF" w:rsidP="001321EF">
      <w:pPr>
        <w:pStyle w:val="Nivel01"/>
        <w:numPr>
          <w:ilvl w:val="0"/>
          <w:numId w:val="0"/>
        </w:numPr>
        <w:ind w:left="1922"/>
        <w:jc w:val="both"/>
        <w:rPr>
          <w:rFonts w:ascii="Times New Roman" w:hAnsi="Times New Roman" w:cs="Times New Roman"/>
          <w:b w:val="0"/>
          <w:bCs w:val="0"/>
          <w:sz w:val="24"/>
          <w:szCs w:val="24"/>
        </w:rPr>
      </w:pPr>
      <w:r w:rsidRPr="001321EF">
        <w:rPr>
          <w:rFonts w:ascii="Times New Roman" w:hAnsi="Times New Roman" w:cs="Times New Roman"/>
          <w:b w:val="0"/>
          <w:bCs w:val="0"/>
          <w:sz w:val="24"/>
          <w:szCs w:val="24"/>
        </w:rPr>
        <w:t>7.4.2. perda das condições de habilitação do credenciado;</w:t>
      </w:r>
    </w:p>
    <w:p w14:paraId="17EA2591" w14:textId="058EBB9D" w:rsidR="001321EF" w:rsidRPr="001321EF" w:rsidRDefault="001321EF" w:rsidP="001321EF">
      <w:pPr>
        <w:pStyle w:val="Nivel01"/>
        <w:numPr>
          <w:ilvl w:val="0"/>
          <w:numId w:val="0"/>
        </w:numPr>
        <w:ind w:left="1922"/>
        <w:jc w:val="both"/>
        <w:rPr>
          <w:rFonts w:ascii="Times New Roman" w:hAnsi="Times New Roman" w:cs="Times New Roman"/>
          <w:b w:val="0"/>
          <w:bCs w:val="0"/>
          <w:sz w:val="24"/>
          <w:szCs w:val="24"/>
        </w:rPr>
      </w:pPr>
      <w:r w:rsidRPr="001321EF">
        <w:rPr>
          <w:rFonts w:ascii="Times New Roman" w:hAnsi="Times New Roman" w:cs="Times New Roman"/>
          <w:b w:val="0"/>
          <w:bCs w:val="0"/>
          <w:sz w:val="24"/>
          <w:szCs w:val="24"/>
        </w:rPr>
        <w:t>7.4.3. descumprimento injustificado do contrato pelo contratado; e</w:t>
      </w:r>
    </w:p>
    <w:p w14:paraId="0CAFD87D" w14:textId="40CB8E71" w:rsidR="001321EF" w:rsidRDefault="001321EF" w:rsidP="001321EF">
      <w:pPr>
        <w:pStyle w:val="Nivel01"/>
        <w:numPr>
          <w:ilvl w:val="0"/>
          <w:numId w:val="0"/>
        </w:numPr>
        <w:ind w:left="1922"/>
        <w:jc w:val="both"/>
        <w:rPr>
          <w:rFonts w:ascii="Times New Roman" w:hAnsi="Times New Roman" w:cs="Times New Roman"/>
          <w:b w:val="0"/>
          <w:bCs w:val="0"/>
          <w:sz w:val="24"/>
          <w:szCs w:val="24"/>
        </w:rPr>
      </w:pPr>
      <w:r w:rsidRPr="001321EF">
        <w:rPr>
          <w:rFonts w:ascii="Times New Roman" w:hAnsi="Times New Roman" w:cs="Times New Roman"/>
          <w:b w:val="0"/>
          <w:bCs w:val="0"/>
          <w:sz w:val="24"/>
          <w:szCs w:val="24"/>
        </w:rPr>
        <w:t>7.4.4. sanção de impedimento de licitar e contratar ou de declaração de inidoneidade superveniente ao credenciamento.</w:t>
      </w:r>
    </w:p>
    <w:p w14:paraId="713A9DBE" w14:textId="204F260D" w:rsidR="001321EF" w:rsidRPr="006D5C43" w:rsidRDefault="001321EF" w:rsidP="006D5C43">
      <w:pPr>
        <w:pStyle w:val="Nivel01"/>
        <w:numPr>
          <w:ilvl w:val="0"/>
          <w:numId w:val="0"/>
        </w:numPr>
        <w:ind w:left="1922"/>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7.4.5. </w:t>
      </w:r>
      <w:r w:rsidRPr="001321EF">
        <w:rPr>
          <w:rFonts w:ascii="Times New Roman" w:hAnsi="Times New Roman" w:cs="Times New Roman"/>
          <w:b w:val="0"/>
          <w:bCs w:val="0"/>
          <w:sz w:val="24"/>
          <w:szCs w:val="24"/>
        </w:rPr>
        <w:t xml:space="preserve">O pedido de descredenciamento de que trata o item </w:t>
      </w:r>
      <w:r w:rsidR="004029D0">
        <w:rPr>
          <w:rFonts w:ascii="Times New Roman" w:hAnsi="Times New Roman" w:cs="Times New Roman"/>
          <w:b w:val="0"/>
          <w:bCs w:val="0"/>
          <w:sz w:val="24"/>
          <w:szCs w:val="24"/>
        </w:rPr>
        <w:t>7.4.1</w:t>
      </w:r>
      <w:r w:rsidRPr="001321EF">
        <w:rPr>
          <w:rFonts w:ascii="Times New Roman" w:hAnsi="Times New Roman" w:cs="Times New Roman"/>
          <w:b w:val="0"/>
          <w:bCs w:val="0"/>
          <w:sz w:val="24"/>
          <w:szCs w:val="24"/>
        </w:rPr>
        <w:t xml:space="preserve"> não desincumbirá o credenciado do cumprimento de eventuais contratos assumidos e das responsabilidades deles recorrentes. </w:t>
      </w:r>
    </w:p>
    <w:p w14:paraId="153CAB63" w14:textId="18735260" w:rsidR="001321EF" w:rsidRPr="001321EF" w:rsidRDefault="001321EF" w:rsidP="001321EF">
      <w:pPr>
        <w:pStyle w:val="Nivel01"/>
        <w:numPr>
          <w:ilvl w:val="0"/>
          <w:numId w:val="0"/>
        </w:numPr>
        <w:ind w:left="1922"/>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7.4.6. </w:t>
      </w:r>
      <w:r w:rsidRPr="001321EF">
        <w:rPr>
          <w:rFonts w:ascii="Times New Roman" w:hAnsi="Times New Roman" w:cs="Times New Roman"/>
          <w:b w:val="0"/>
          <w:bCs w:val="0"/>
          <w:sz w:val="24"/>
          <w:szCs w:val="24"/>
        </w:rPr>
        <w:t xml:space="preserve">Nas hipóteses previstas nos subitens </w:t>
      </w:r>
      <w:r w:rsidR="004029D0">
        <w:rPr>
          <w:rFonts w:ascii="Times New Roman" w:hAnsi="Times New Roman" w:cs="Times New Roman"/>
          <w:b w:val="0"/>
          <w:bCs w:val="0"/>
          <w:sz w:val="24"/>
          <w:szCs w:val="24"/>
        </w:rPr>
        <w:t>7.4.2</w:t>
      </w:r>
      <w:r w:rsidRPr="001321EF">
        <w:rPr>
          <w:rFonts w:ascii="Times New Roman" w:hAnsi="Times New Roman" w:cs="Times New Roman"/>
          <w:b w:val="0"/>
          <w:bCs w:val="0"/>
          <w:sz w:val="24"/>
          <w:szCs w:val="24"/>
        </w:rPr>
        <w:t xml:space="preserve"> e </w:t>
      </w:r>
      <w:r w:rsidR="004029D0">
        <w:rPr>
          <w:rFonts w:ascii="Times New Roman" w:hAnsi="Times New Roman" w:cs="Times New Roman"/>
          <w:b w:val="0"/>
          <w:bCs w:val="0"/>
          <w:sz w:val="24"/>
          <w:szCs w:val="24"/>
        </w:rPr>
        <w:t>7.4.</w:t>
      </w:r>
      <w:r w:rsidRPr="001321EF">
        <w:rPr>
          <w:rFonts w:ascii="Times New Roman" w:hAnsi="Times New Roman" w:cs="Times New Roman"/>
          <w:b w:val="0"/>
          <w:bCs w:val="0"/>
          <w:sz w:val="24"/>
          <w:szCs w:val="24"/>
        </w:rPr>
        <w:t xml:space="preserve">3, além do descredenciamento, deverá ser aberto processo administrativo, assegurados o contraditório e a ampla defesa, para possível aplicação de penalidade, na forma estabelecida na legislação. </w:t>
      </w:r>
    </w:p>
    <w:p w14:paraId="081ECA9A" w14:textId="6FAF5195" w:rsidR="006D5C43" w:rsidRPr="006D5C43" w:rsidRDefault="001321EF" w:rsidP="006D5C43">
      <w:pPr>
        <w:pStyle w:val="Nivel01"/>
        <w:numPr>
          <w:ilvl w:val="0"/>
          <w:numId w:val="0"/>
        </w:numPr>
        <w:ind w:left="1922"/>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7.4.7. </w:t>
      </w:r>
      <w:r w:rsidRPr="001321EF">
        <w:rPr>
          <w:rFonts w:ascii="Times New Roman" w:hAnsi="Times New Roman" w:cs="Times New Roman"/>
          <w:b w:val="0"/>
          <w:bCs w:val="0"/>
          <w:sz w:val="24"/>
          <w:szCs w:val="24"/>
        </w:rPr>
        <w:t>Se houver a efetiva prestação de serviços ou o fornecimento dos bens, os pagamentos serão realizados normalmente, até decisão no sentido de rescisão contratual, caso o fornecedor não regularize a sua situação.</w:t>
      </w:r>
    </w:p>
    <w:p w14:paraId="2B118154" w14:textId="69F3402B" w:rsidR="001321EF" w:rsidRDefault="001321EF" w:rsidP="001321EF">
      <w:pPr>
        <w:pStyle w:val="Nivel01"/>
        <w:numPr>
          <w:ilvl w:val="0"/>
          <w:numId w:val="0"/>
        </w:numPr>
        <w:ind w:left="1922"/>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7.4.8. </w:t>
      </w:r>
      <w:r w:rsidRPr="001321EF">
        <w:rPr>
          <w:rFonts w:ascii="Times New Roman" w:hAnsi="Times New Roman" w:cs="Times New Roman"/>
          <w:b w:val="0"/>
          <w:bCs w:val="0"/>
          <w:sz w:val="24"/>
          <w:szCs w:val="24"/>
        </w:rPr>
        <w:t>Somente por motivo de economicidade, segurança nacional ou no interesse da administração, devidamente justificado, em qualquer caso, pela autoridade máxima do órgão ou da entidade contratante, não será rescindido o contrato em execução com empresa ou profissional que estiver irregular.</w:t>
      </w:r>
    </w:p>
    <w:p w14:paraId="46C43197" w14:textId="77777777" w:rsidR="006D5C43" w:rsidRPr="006D5C43" w:rsidRDefault="006D5C43" w:rsidP="006D5C43"/>
    <w:p w14:paraId="7FC85382" w14:textId="63E35444" w:rsidR="00F004FE" w:rsidRPr="00AA107F" w:rsidRDefault="00F004FE" w:rsidP="00E80C4B">
      <w:pPr>
        <w:pStyle w:val="Nivel01"/>
        <w:jc w:val="both"/>
        <w:rPr>
          <w:rFonts w:ascii="Times New Roman" w:hAnsi="Times New Roman" w:cs="Times New Roman"/>
          <w:sz w:val="22"/>
          <w:szCs w:val="22"/>
        </w:rPr>
      </w:pPr>
      <w:r w:rsidRPr="00AA107F">
        <w:rPr>
          <w:rFonts w:ascii="Times New Roman" w:hAnsi="Times New Roman" w:cs="Times New Roman"/>
          <w:sz w:val="22"/>
          <w:szCs w:val="22"/>
        </w:rPr>
        <w:lastRenderedPageBreak/>
        <w:t>REAJUSTE</w:t>
      </w:r>
    </w:p>
    <w:p w14:paraId="456EF4FE" w14:textId="63386E0A" w:rsidR="00B9649E" w:rsidRPr="008C011A" w:rsidRDefault="002907D7" w:rsidP="006D623C">
      <w:pPr>
        <w:pStyle w:val="Nivel01"/>
        <w:numPr>
          <w:ilvl w:val="1"/>
          <w:numId w:val="2"/>
        </w:numPr>
        <w:rPr>
          <w:rFonts w:ascii="Times New Roman" w:hAnsi="Times New Roman" w:cs="Times New Roman"/>
          <w:b w:val="0"/>
          <w:bCs w:val="0"/>
          <w:sz w:val="22"/>
          <w:szCs w:val="22"/>
        </w:rPr>
      </w:pPr>
      <w:r w:rsidRPr="002907D7">
        <w:rPr>
          <w:rFonts w:ascii="Times New Roman" w:hAnsi="Times New Roman" w:cs="Times New Roman"/>
          <w:b w:val="0"/>
          <w:bCs w:val="0"/>
          <w:sz w:val="22"/>
          <w:szCs w:val="22"/>
        </w:rPr>
        <w:t>Os preços poderão ser reajustados anualmente, quando couberem e somente serão permitidos aos termos da legislação vigente e de acordo com os valores praticados na “Tabela de Procedimentos, Medicamentos e OPM do SUS”, sendo que os reajustes aplicados aos serviços constantes na referida Tabela obedecerão às determinações do Ministério da Saúde.</w:t>
      </w:r>
    </w:p>
    <w:p w14:paraId="28802D1E" w14:textId="6EE18DE3" w:rsidR="00F004FE" w:rsidRDefault="00F004FE" w:rsidP="00E80C4B">
      <w:pPr>
        <w:pStyle w:val="Nivel01"/>
        <w:jc w:val="both"/>
        <w:rPr>
          <w:rFonts w:ascii="Times New Roman" w:hAnsi="Times New Roman" w:cs="Times New Roman"/>
          <w:sz w:val="22"/>
          <w:szCs w:val="22"/>
        </w:rPr>
      </w:pPr>
      <w:r w:rsidRPr="003F3391">
        <w:rPr>
          <w:rFonts w:ascii="Times New Roman" w:hAnsi="Times New Roman" w:cs="Times New Roman"/>
          <w:sz w:val="22"/>
          <w:szCs w:val="22"/>
        </w:rPr>
        <w:t>REQUISITOS DA CONTRATAÇÃO</w:t>
      </w:r>
    </w:p>
    <w:p w14:paraId="12DFC425" w14:textId="1C6BC39A" w:rsidR="00D531DB" w:rsidRPr="00D531DB" w:rsidRDefault="00EF6C68"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 xml:space="preserve">Ser capaz de </w:t>
      </w:r>
      <w:r w:rsidR="00D531DB" w:rsidRPr="008C011A">
        <w:rPr>
          <w:rFonts w:ascii="Times New Roman" w:hAnsi="Times New Roman" w:cs="Times New Roman"/>
          <w:sz w:val="22"/>
          <w:szCs w:val="22"/>
        </w:rPr>
        <w:t>realizar os exames descritos neste termo de referência</w:t>
      </w:r>
      <w:r w:rsidRPr="008C011A">
        <w:rPr>
          <w:rFonts w:ascii="Times New Roman" w:hAnsi="Times New Roman" w:cs="Times New Roman"/>
          <w:sz w:val="22"/>
          <w:szCs w:val="22"/>
        </w:rPr>
        <w:t>, no período de 12 (doze) meses a Secretaria Municipal de Saúde;</w:t>
      </w:r>
    </w:p>
    <w:p w14:paraId="5B40C83D" w14:textId="7071DE74" w:rsidR="008C011A" w:rsidRPr="00E1301F" w:rsidRDefault="00D531DB" w:rsidP="008C011A">
      <w:pPr>
        <w:pStyle w:val="PargrafodaLista"/>
        <w:numPr>
          <w:ilvl w:val="1"/>
          <w:numId w:val="2"/>
        </w:numPr>
        <w:jc w:val="both"/>
        <w:rPr>
          <w:rFonts w:ascii="Times New Roman" w:hAnsi="Times New Roman" w:cs="Times New Roman"/>
          <w:sz w:val="22"/>
          <w:szCs w:val="22"/>
        </w:rPr>
      </w:pPr>
      <w:r w:rsidRPr="00D531DB">
        <w:rPr>
          <w:rFonts w:ascii="Times New Roman" w:hAnsi="Times New Roman" w:cs="Times New Roman"/>
          <w:sz w:val="22"/>
          <w:szCs w:val="22"/>
        </w:rPr>
        <w:t xml:space="preserve">Prestar </w:t>
      </w:r>
      <w:r w:rsidRPr="008C011A">
        <w:rPr>
          <w:rFonts w:ascii="Times New Roman" w:hAnsi="Times New Roman" w:cs="Times New Roman"/>
          <w:sz w:val="22"/>
          <w:szCs w:val="22"/>
        </w:rPr>
        <w:t xml:space="preserve">os </w:t>
      </w:r>
      <w:r w:rsidRPr="00D531DB">
        <w:rPr>
          <w:rFonts w:ascii="Times New Roman" w:hAnsi="Times New Roman" w:cs="Times New Roman"/>
          <w:sz w:val="22"/>
          <w:szCs w:val="22"/>
        </w:rPr>
        <w:t>serviço</w:t>
      </w:r>
      <w:r w:rsidRPr="008C011A">
        <w:rPr>
          <w:rFonts w:ascii="Times New Roman" w:hAnsi="Times New Roman" w:cs="Times New Roman"/>
          <w:sz w:val="22"/>
          <w:szCs w:val="22"/>
        </w:rPr>
        <w:t>s</w:t>
      </w:r>
      <w:r w:rsidRPr="00D531DB">
        <w:rPr>
          <w:rFonts w:ascii="Times New Roman" w:hAnsi="Times New Roman" w:cs="Times New Roman"/>
          <w:sz w:val="22"/>
          <w:szCs w:val="22"/>
        </w:rPr>
        <w:t xml:space="preserve"> em instalações como consultórios, clínicas, hospitais ou estabelecimentos de saúde de acordo com a necessidade de cada exame;</w:t>
      </w:r>
    </w:p>
    <w:p w14:paraId="6AE7A483" w14:textId="5E4B1F16"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b/>
        <w:t>Demonstrar quadro de funcionários compatível com sua produção de exames pertinentes ao objeto em questão, indicando o(s) profissional(</w:t>
      </w:r>
      <w:proofErr w:type="spellStart"/>
      <w:r w:rsidRPr="008C011A">
        <w:rPr>
          <w:rFonts w:ascii="Times New Roman" w:hAnsi="Times New Roman" w:cs="Times New Roman"/>
          <w:sz w:val="22"/>
          <w:szCs w:val="22"/>
        </w:rPr>
        <w:t>is</w:t>
      </w:r>
      <w:proofErr w:type="spellEnd"/>
      <w:r w:rsidRPr="008C011A">
        <w:rPr>
          <w:rFonts w:ascii="Times New Roman" w:hAnsi="Times New Roman" w:cs="Times New Roman"/>
          <w:sz w:val="22"/>
          <w:szCs w:val="22"/>
        </w:rPr>
        <w:t>) de nível superior e técnico responsável(</w:t>
      </w:r>
      <w:proofErr w:type="spellStart"/>
      <w:r w:rsidRPr="008C011A">
        <w:rPr>
          <w:rFonts w:ascii="Times New Roman" w:hAnsi="Times New Roman" w:cs="Times New Roman"/>
          <w:sz w:val="22"/>
          <w:szCs w:val="22"/>
        </w:rPr>
        <w:t>is</w:t>
      </w:r>
      <w:proofErr w:type="spellEnd"/>
      <w:r w:rsidRPr="008C011A">
        <w:rPr>
          <w:rFonts w:ascii="Times New Roman" w:hAnsi="Times New Roman" w:cs="Times New Roman"/>
          <w:sz w:val="22"/>
          <w:szCs w:val="22"/>
        </w:rPr>
        <w:t>) pelo serviço;</w:t>
      </w:r>
    </w:p>
    <w:p w14:paraId="539F2BE7" w14:textId="78B95EC4"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 xml:space="preserve">Possuir Responsável Técnico junto ao órgão competente, devidamente registrado </w:t>
      </w:r>
      <w:r w:rsidRPr="00F01963">
        <w:rPr>
          <w:rFonts w:ascii="Times New Roman" w:hAnsi="Times New Roman" w:cs="Times New Roman"/>
          <w:sz w:val="22"/>
          <w:szCs w:val="22"/>
        </w:rPr>
        <w:t>na Vigilância Sanitária;</w:t>
      </w:r>
      <w:r w:rsidRPr="008C011A">
        <w:rPr>
          <w:rFonts w:ascii="Times New Roman" w:hAnsi="Times New Roman" w:cs="Times New Roman"/>
          <w:sz w:val="22"/>
          <w:szCs w:val="22"/>
        </w:rPr>
        <w:t xml:space="preserve"> </w:t>
      </w:r>
    </w:p>
    <w:p w14:paraId="1C640F91" w14:textId="7A758CBF"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b/>
        <w:t>Comprovar Registro ou Contrato de Trabalho do quadro de profissionais técnicos (nível superior e médio) vinculado ao estabelecimento, com a devida comprovação de regularidade junto aos órgãos de classes respectivos;</w:t>
      </w:r>
    </w:p>
    <w:p w14:paraId="45B5EE90" w14:textId="43EE322F"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Fornecer serviço de realização dos exames descritos ao preço da Tabela SIGTAP;</w:t>
      </w:r>
    </w:p>
    <w:p w14:paraId="6F8DEFB0" w14:textId="24081BBA"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b/>
        <w:t xml:space="preserve">Possuir equipamentos em perfeito estado de funcionamento e manutenção preventivas e corretivas em consonância com a Legislação vigente para o serviço proposto; </w:t>
      </w:r>
    </w:p>
    <w:p w14:paraId="333129ED" w14:textId="661C8290"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b/>
        <w:t xml:space="preserve">Possuir protocolos de segurança do paciente implantados e atualizados para realização dos exames, com </w:t>
      </w:r>
      <w:proofErr w:type="spellStart"/>
      <w:r w:rsidRPr="008C011A">
        <w:rPr>
          <w:rFonts w:ascii="Times New Roman" w:hAnsi="Times New Roman" w:cs="Times New Roman"/>
          <w:sz w:val="22"/>
          <w:szCs w:val="22"/>
        </w:rPr>
        <w:t>POP’s</w:t>
      </w:r>
      <w:proofErr w:type="spellEnd"/>
      <w:r w:rsidRPr="008C011A">
        <w:rPr>
          <w:rFonts w:ascii="Times New Roman" w:hAnsi="Times New Roman" w:cs="Times New Roman"/>
          <w:sz w:val="22"/>
          <w:szCs w:val="22"/>
        </w:rPr>
        <w:t xml:space="preserve">; </w:t>
      </w:r>
    </w:p>
    <w:p w14:paraId="0BFB3E27" w14:textId="6EC9BFE7" w:rsidR="00D531DB" w:rsidRPr="008C011A" w:rsidRDefault="00D531DB"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b/>
        <w:t>Realizar os exames descritos com emissão de laudo assinado por médico radiologista e/ou especializado acerca dos achados diagnósticos das imagens de cada exame correspondente, quando couber;</w:t>
      </w:r>
    </w:p>
    <w:p w14:paraId="703BC50F" w14:textId="77777777" w:rsidR="00D531DB" w:rsidRPr="00D531DB" w:rsidRDefault="00D531DB" w:rsidP="008C011A">
      <w:pPr>
        <w:pStyle w:val="PargrafodaLista"/>
        <w:numPr>
          <w:ilvl w:val="1"/>
          <w:numId w:val="2"/>
        </w:numPr>
        <w:jc w:val="both"/>
        <w:rPr>
          <w:rFonts w:ascii="Times New Roman" w:hAnsi="Times New Roman" w:cs="Times New Roman"/>
          <w:sz w:val="22"/>
          <w:szCs w:val="22"/>
        </w:rPr>
      </w:pPr>
      <w:r w:rsidRPr="00D531DB">
        <w:rPr>
          <w:rFonts w:ascii="Times New Roman" w:hAnsi="Times New Roman" w:cs="Times New Roman"/>
          <w:sz w:val="22"/>
          <w:szCs w:val="22"/>
        </w:rPr>
        <w:t>Possuir inscrição no Cadastro Nacional de Estabelecimento de Saúde- CNES e Classificação Nacional de Atividades Econômicas- CNAE;</w:t>
      </w:r>
    </w:p>
    <w:p w14:paraId="4003B1C8" w14:textId="77777777" w:rsidR="00D531DB" w:rsidRPr="00D531DB" w:rsidRDefault="00D531DB" w:rsidP="008C011A">
      <w:pPr>
        <w:pStyle w:val="PargrafodaLista"/>
        <w:numPr>
          <w:ilvl w:val="1"/>
          <w:numId w:val="2"/>
        </w:numPr>
        <w:jc w:val="both"/>
        <w:rPr>
          <w:rFonts w:ascii="Times New Roman" w:hAnsi="Times New Roman" w:cs="Times New Roman"/>
          <w:sz w:val="22"/>
          <w:szCs w:val="22"/>
        </w:rPr>
      </w:pPr>
      <w:r w:rsidRPr="00D531DB">
        <w:rPr>
          <w:rFonts w:ascii="Times New Roman" w:hAnsi="Times New Roman" w:cs="Times New Roman"/>
          <w:sz w:val="22"/>
          <w:szCs w:val="22"/>
        </w:rPr>
        <w:t>Possuir Documento comprobatório de Alvará Sanitário atualizado, expedido pela Vigilância Sanitária Municipal ou Estadual vigente;</w:t>
      </w:r>
    </w:p>
    <w:p w14:paraId="68C81DB2" w14:textId="77777777" w:rsidR="00D531DB" w:rsidRPr="00D531DB" w:rsidRDefault="00D531DB" w:rsidP="008C011A">
      <w:pPr>
        <w:pStyle w:val="PargrafodaLista"/>
        <w:numPr>
          <w:ilvl w:val="1"/>
          <w:numId w:val="2"/>
        </w:numPr>
        <w:jc w:val="both"/>
        <w:rPr>
          <w:rFonts w:ascii="Times New Roman" w:hAnsi="Times New Roman" w:cs="Times New Roman"/>
          <w:sz w:val="22"/>
          <w:szCs w:val="22"/>
        </w:rPr>
      </w:pPr>
      <w:r w:rsidRPr="00D531DB">
        <w:rPr>
          <w:rFonts w:ascii="Times New Roman" w:hAnsi="Times New Roman" w:cs="Times New Roman"/>
          <w:sz w:val="22"/>
          <w:szCs w:val="22"/>
        </w:rPr>
        <w:t>Certificado de registro da entidade no respectivo órgão de classe, Certidão de Regularidade Financeira ou Protocolo de Inscrição de Pessoa Jurídica emitido pelo respectivo órgão de classe, atualizado;</w:t>
      </w:r>
    </w:p>
    <w:p w14:paraId="50F11A89" w14:textId="440F26DF" w:rsidR="00F4488D" w:rsidRPr="008C011A" w:rsidRDefault="00F4488D"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Garantir total transparência e conformidade com as leis de licitação, com base na Lei Federal nº 14.133/2021, que trata das normas gerais sobre licitações e contratos administrativos;</w:t>
      </w:r>
    </w:p>
    <w:bookmarkEnd w:id="1"/>
    <w:bookmarkEnd w:id="2"/>
    <w:bookmarkEnd w:id="4"/>
    <w:p w14:paraId="196F618D" w14:textId="77777777" w:rsidR="00D531DB" w:rsidRPr="00D531DB" w:rsidRDefault="00D531DB" w:rsidP="00D531DB">
      <w:pPr>
        <w:pStyle w:val="Nivel01"/>
        <w:jc w:val="both"/>
        <w:rPr>
          <w:rFonts w:ascii="Times New Roman" w:hAnsi="Times New Roman" w:cs="Times New Roman"/>
          <w:sz w:val="22"/>
          <w:szCs w:val="22"/>
        </w:rPr>
      </w:pPr>
      <w:r w:rsidRPr="00D531DB">
        <w:rPr>
          <w:rFonts w:ascii="Times New Roman" w:hAnsi="Times New Roman" w:cs="Times New Roman"/>
          <w:sz w:val="22"/>
          <w:szCs w:val="22"/>
        </w:rPr>
        <w:t>CONDIÇÕES DE EXECUÇÃO E CRITÉRIO DE ACEITAÇÃO DO OBJETO</w:t>
      </w:r>
    </w:p>
    <w:p w14:paraId="5E6DA7CE" w14:textId="77777777" w:rsidR="00B93E86" w:rsidRPr="00B93E86" w:rsidRDefault="00B93E86" w:rsidP="008C011A">
      <w:pPr>
        <w:pStyle w:val="PargrafodaLista"/>
        <w:numPr>
          <w:ilvl w:val="1"/>
          <w:numId w:val="2"/>
        </w:numPr>
        <w:jc w:val="both"/>
        <w:rPr>
          <w:rFonts w:ascii="Times New Roman" w:hAnsi="Times New Roman" w:cs="Times New Roman"/>
          <w:sz w:val="22"/>
          <w:szCs w:val="22"/>
        </w:rPr>
      </w:pPr>
      <w:r w:rsidRPr="00B93E86">
        <w:rPr>
          <w:rFonts w:ascii="Times New Roman" w:hAnsi="Times New Roman" w:cs="Times New Roman"/>
          <w:sz w:val="22"/>
          <w:szCs w:val="22"/>
        </w:rPr>
        <w:t xml:space="preserve">Manter o funcionamento do estabelecimento sob direção técnica de profissional habilitado para o exercício da atividade oferecida no serviço. </w:t>
      </w:r>
    </w:p>
    <w:p w14:paraId="2FCB859E" w14:textId="44A641D5" w:rsidR="00B93E86" w:rsidRPr="008C011A" w:rsidRDefault="00B93E86" w:rsidP="008C011A">
      <w:pPr>
        <w:pStyle w:val="PargrafodaLista"/>
        <w:numPr>
          <w:ilvl w:val="1"/>
          <w:numId w:val="2"/>
        </w:numPr>
        <w:jc w:val="both"/>
        <w:rPr>
          <w:rFonts w:ascii="Times New Roman" w:hAnsi="Times New Roman" w:cs="Times New Roman"/>
          <w:sz w:val="22"/>
          <w:szCs w:val="22"/>
        </w:rPr>
      </w:pPr>
      <w:r w:rsidRPr="00B93E86">
        <w:rPr>
          <w:rFonts w:ascii="Times New Roman" w:hAnsi="Times New Roman" w:cs="Times New Roman"/>
          <w:sz w:val="22"/>
          <w:szCs w:val="22"/>
        </w:rPr>
        <w:lastRenderedPageBreak/>
        <w:t>Desenvolver seus serviços de forma humanizada, de acordo com as diretrizes da Política Nacional de Humanização (PNH), com ambiência adequada, além de garantir atendimento igualitário sem discriminação de qualquer natureza.</w:t>
      </w:r>
    </w:p>
    <w:p w14:paraId="39386418" w14:textId="02AE881A" w:rsidR="00B93E86" w:rsidRPr="008C011A" w:rsidRDefault="00B93E86"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O usuário poderá optar pela empresa credenciada à qual deseja realizar seu procedimento</w:t>
      </w:r>
      <w:r w:rsidR="00F46F01">
        <w:rPr>
          <w:rFonts w:ascii="Times New Roman" w:hAnsi="Times New Roman" w:cs="Times New Roman"/>
          <w:sz w:val="22"/>
          <w:szCs w:val="22"/>
        </w:rPr>
        <w:t>, caso aja mais de uma</w:t>
      </w:r>
      <w:r w:rsidRPr="008C011A">
        <w:rPr>
          <w:rFonts w:ascii="Times New Roman" w:hAnsi="Times New Roman" w:cs="Times New Roman"/>
          <w:sz w:val="22"/>
          <w:szCs w:val="22"/>
        </w:rPr>
        <w:t>;</w:t>
      </w:r>
    </w:p>
    <w:p w14:paraId="79ED75E5" w14:textId="07E38F0F" w:rsidR="009235B3" w:rsidRPr="004E0675" w:rsidRDefault="00E713C6" w:rsidP="00E80C4B">
      <w:pPr>
        <w:pStyle w:val="Nivel01"/>
        <w:jc w:val="both"/>
        <w:rPr>
          <w:rFonts w:ascii="Times New Roman" w:hAnsi="Times New Roman" w:cs="Times New Roman"/>
          <w:sz w:val="22"/>
          <w:szCs w:val="22"/>
        </w:rPr>
      </w:pPr>
      <w:r w:rsidRPr="004E0675">
        <w:rPr>
          <w:rFonts w:ascii="Times New Roman" w:hAnsi="Times New Roman" w:cs="Times New Roman"/>
          <w:sz w:val="22"/>
          <w:szCs w:val="22"/>
        </w:rPr>
        <w:t>DO ARMAZENAMENTO:</w:t>
      </w:r>
    </w:p>
    <w:p w14:paraId="42EFE6E5" w14:textId="415E8803" w:rsidR="00B93E86" w:rsidRPr="0099744A" w:rsidRDefault="00B93E86" w:rsidP="00B93E86">
      <w:pPr>
        <w:pStyle w:val="PargrafodaLista"/>
        <w:numPr>
          <w:ilvl w:val="1"/>
          <w:numId w:val="2"/>
        </w:numPr>
        <w:spacing w:after="240" w:line="276" w:lineRule="auto"/>
        <w:jc w:val="both"/>
        <w:rPr>
          <w:rFonts w:ascii="Times New Roman" w:hAnsi="Times New Roman" w:cs="Times New Roman"/>
          <w:sz w:val="22"/>
          <w:szCs w:val="22"/>
        </w:rPr>
      </w:pPr>
      <w:r w:rsidRPr="0099744A">
        <w:rPr>
          <w:rFonts w:ascii="Times New Roman" w:hAnsi="Times New Roman" w:cs="Times New Roman"/>
          <w:sz w:val="22"/>
          <w:szCs w:val="22"/>
        </w:rPr>
        <w:t>Não se aplica ao objeto do Credenciamento</w:t>
      </w:r>
      <w:r w:rsidR="005902E3">
        <w:rPr>
          <w:rFonts w:ascii="Times New Roman" w:hAnsi="Times New Roman" w:cs="Times New Roman"/>
          <w:sz w:val="22"/>
          <w:szCs w:val="22"/>
        </w:rPr>
        <w:t>.</w:t>
      </w:r>
    </w:p>
    <w:p w14:paraId="380C781F" w14:textId="0AC622CA" w:rsidR="00631A63" w:rsidRPr="00F01963" w:rsidRDefault="001D6A6D" w:rsidP="00E80C4B">
      <w:pPr>
        <w:pStyle w:val="Nivel01"/>
        <w:jc w:val="both"/>
        <w:rPr>
          <w:rFonts w:ascii="Times New Roman" w:hAnsi="Times New Roman" w:cs="Times New Roman"/>
          <w:sz w:val="22"/>
          <w:szCs w:val="22"/>
        </w:rPr>
      </w:pPr>
      <w:r w:rsidRPr="00F01963">
        <w:rPr>
          <w:rFonts w:ascii="Times New Roman" w:hAnsi="Times New Roman" w:cs="Times New Roman"/>
          <w:sz w:val="22"/>
          <w:szCs w:val="22"/>
        </w:rPr>
        <w:t>DOCUMENTAÇÃO:</w:t>
      </w:r>
    </w:p>
    <w:p w14:paraId="242A7726" w14:textId="26056B48" w:rsidR="00464D81" w:rsidRPr="008C011A" w:rsidRDefault="00464D81"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Acompanhar a nota fiscal e outros documentos que comprovem a origem e a rastreabilidade dos produtos.</w:t>
      </w:r>
    </w:p>
    <w:p w14:paraId="6F32F342" w14:textId="13CA998F" w:rsidR="00464D81" w:rsidRPr="008C011A" w:rsidRDefault="00464D81" w:rsidP="008C011A">
      <w:pPr>
        <w:pStyle w:val="PargrafodaLista"/>
        <w:numPr>
          <w:ilvl w:val="1"/>
          <w:numId w:val="2"/>
        </w:numPr>
        <w:jc w:val="both"/>
        <w:rPr>
          <w:rFonts w:ascii="Times New Roman" w:hAnsi="Times New Roman" w:cs="Times New Roman"/>
          <w:sz w:val="22"/>
          <w:szCs w:val="22"/>
        </w:rPr>
      </w:pPr>
      <w:r w:rsidRPr="008C011A">
        <w:rPr>
          <w:rFonts w:ascii="Times New Roman" w:hAnsi="Times New Roman" w:cs="Times New Roman"/>
          <w:sz w:val="22"/>
          <w:szCs w:val="22"/>
        </w:rPr>
        <w:t>Verificar se o fornecedor possui certificações de qualidade e conformidade com a legislação vigente.</w:t>
      </w:r>
    </w:p>
    <w:p w14:paraId="2615839A" w14:textId="108D2DE5" w:rsidR="006D5FA5" w:rsidRPr="003F3391" w:rsidRDefault="006D5FA5" w:rsidP="00E80C4B">
      <w:pPr>
        <w:pStyle w:val="Nivel01"/>
        <w:jc w:val="both"/>
        <w:rPr>
          <w:rFonts w:ascii="Times New Roman" w:hAnsi="Times New Roman" w:cs="Times New Roman"/>
          <w:sz w:val="22"/>
          <w:szCs w:val="22"/>
        </w:rPr>
      </w:pPr>
      <w:r w:rsidRPr="003F3391">
        <w:rPr>
          <w:rFonts w:ascii="Times New Roman" w:hAnsi="Times New Roman" w:cs="Times New Roman"/>
          <w:sz w:val="22"/>
          <w:szCs w:val="22"/>
        </w:rPr>
        <w:t>S</w:t>
      </w:r>
      <w:r w:rsidR="007A7288" w:rsidRPr="003F3391">
        <w:rPr>
          <w:rFonts w:ascii="Times New Roman" w:hAnsi="Times New Roman" w:cs="Times New Roman"/>
          <w:sz w:val="22"/>
          <w:szCs w:val="22"/>
        </w:rPr>
        <w:t>USTENTABILIDADE</w:t>
      </w:r>
    </w:p>
    <w:p w14:paraId="6D6A99B3" w14:textId="603D1236" w:rsidR="008C011A" w:rsidRPr="00852A67" w:rsidRDefault="008C011A" w:rsidP="00852A67">
      <w:pPr>
        <w:pStyle w:val="PargrafodaLista"/>
        <w:numPr>
          <w:ilvl w:val="1"/>
          <w:numId w:val="2"/>
        </w:numPr>
        <w:jc w:val="both"/>
        <w:rPr>
          <w:rFonts w:ascii="Times New Roman" w:hAnsi="Times New Roman" w:cs="Times New Roman"/>
          <w:sz w:val="22"/>
          <w:szCs w:val="22"/>
        </w:rPr>
      </w:pPr>
      <w:r w:rsidRPr="00852A67">
        <w:rPr>
          <w:rFonts w:ascii="Times New Roman" w:hAnsi="Times New Roman" w:cs="Times New Roman"/>
          <w:sz w:val="22"/>
          <w:szCs w:val="22"/>
        </w:rPr>
        <w:t>O Credenciado deverá adotar práticas de gestão ambiental, incluindo a redução do consumo de recursos naturais, a gestão adequada de resíduos e a minimização de impactos ambientais decorrentes de suas atividades. Deverá, ainda, priorizar a utilização de tecnologias de baixo impacto ambiental e cumprir com todas as legislações ambientais vigentes</w:t>
      </w:r>
      <w:r w:rsidR="00852A67">
        <w:rPr>
          <w:rFonts w:ascii="Times New Roman" w:hAnsi="Times New Roman" w:cs="Times New Roman"/>
          <w:sz w:val="22"/>
          <w:szCs w:val="22"/>
        </w:rPr>
        <w:t>;</w:t>
      </w:r>
    </w:p>
    <w:p w14:paraId="2D974EE8" w14:textId="223E635C" w:rsidR="008C011A" w:rsidRPr="00852A67" w:rsidRDefault="008C011A" w:rsidP="00852A67">
      <w:pPr>
        <w:pStyle w:val="PargrafodaLista"/>
        <w:numPr>
          <w:ilvl w:val="1"/>
          <w:numId w:val="2"/>
        </w:numPr>
        <w:jc w:val="both"/>
        <w:rPr>
          <w:rFonts w:ascii="Times New Roman" w:hAnsi="Times New Roman" w:cs="Times New Roman"/>
          <w:sz w:val="22"/>
          <w:szCs w:val="22"/>
        </w:rPr>
      </w:pPr>
      <w:r w:rsidRPr="00852A67">
        <w:rPr>
          <w:rFonts w:ascii="Times New Roman" w:hAnsi="Times New Roman" w:cs="Times New Roman"/>
          <w:sz w:val="22"/>
          <w:szCs w:val="22"/>
        </w:rPr>
        <w:t>O Credenciado compromete-se a promover a inclusão social, oferecendo condições de acessibilidade para pessoas com deficiência, respeitando as condições dignas de trabalho e segurança para seus colaboradores, conforme as normas trabalhistas em vigor</w:t>
      </w:r>
      <w:r w:rsidR="00852A67">
        <w:rPr>
          <w:rFonts w:ascii="Times New Roman" w:hAnsi="Times New Roman" w:cs="Times New Roman"/>
          <w:sz w:val="22"/>
          <w:szCs w:val="22"/>
        </w:rPr>
        <w:t>;</w:t>
      </w:r>
    </w:p>
    <w:p w14:paraId="3BB90306" w14:textId="05797806" w:rsidR="008C011A" w:rsidRPr="00852A67" w:rsidRDefault="008C011A" w:rsidP="00852A67">
      <w:pPr>
        <w:pStyle w:val="PargrafodaLista"/>
        <w:numPr>
          <w:ilvl w:val="1"/>
          <w:numId w:val="2"/>
        </w:numPr>
        <w:jc w:val="both"/>
        <w:rPr>
          <w:rFonts w:ascii="Times New Roman" w:hAnsi="Times New Roman" w:cs="Times New Roman"/>
          <w:sz w:val="22"/>
          <w:szCs w:val="22"/>
        </w:rPr>
      </w:pPr>
      <w:r w:rsidRPr="00852A67">
        <w:rPr>
          <w:rFonts w:ascii="Times New Roman" w:hAnsi="Times New Roman" w:cs="Times New Roman"/>
          <w:sz w:val="22"/>
          <w:szCs w:val="22"/>
        </w:rPr>
        <w:t xml:space="preserve">O Credenciado deverá empregar tecnologias inovadoras e </w:t>
      </w:r>
      <w:proofErr w:type="spellStart"/>
      <w:r w:rsidRPr="00852A67">
        <w:rPr>
          <w:rFonts w:ascii="Times New Roman" w:hAnsi="Times New Roman" w:cs="Times New Roman"/>
          <w:sz w:val="22"/>
          <w:szCs w:val="22"/>
        </w:rPr>
        <w:t>ecoeficientes</w:t>
      </w:r>
      <w:proofErr w:type="spellEnd"/>
      <w:r w:rsidRPr="00852A67">
        <w:rPr>
          <w:rFonts w:ascii="Times New Roman" w:hAnsi="Times New Roman" w:cs="Times New Roman"/>
          <w:sz w:val="22"/>
          <w:szCs w:val="22"/>
        </w:rPr>
        <w:t xml:space="preserve"> nos exames, buscando sempre a redução do impacto ambiental das suas operações</w:t>
      </w:r>
      <w:r w:rsidR="00852A67">
        <w:rPr>
          <w:rFonts w:ascii="Times New Roman" w:hAnsi="Times New Roman" w:cs="Times New Roman"/>
          <w:sz w:val="22"/>
          <w:szCs w:val="22"/>
        </w:rPr>
        <w:t>;</w:t>
      </w:r>
    </w:p>
    <w:p w14:paraId="43B5E21C" w14:textId="1F907F89" w:rsidR="008C011A" w:rsidRPr="00852A67" w:rsidRDefault="008C011A" w:rsidP="00852A67">
      <w:pPr>
        <w:pStyle w:val="PargrafodaLista"/>
        <w:numPr>
          <w:ilvl w:val="1"/>
          <w:numId w:val="2"/>
        </w:numPr>
        <w:jc w:val="both"/>
        <w:rPr>
          <w:rFonts w:ascii="Times New Roman" w:hAnsi="Times New Roman" w:cs="Times New Roman"/>
          <w:sz w:val="22"/>
          <w:szCs w:val="22"/>
        </w:rPr>
      </w:pPr>
      <w:r w:rsidRPr="00852A67">
        <w:rPr>
          <w:rFonts w:ascii="Times New Roman" w:hAnsi="Times New Roman" w:cs="Times New Roman"/>
          <w:sz w:val="22"/>
          <w:szCs w:val="22"/>
        </w:rPr>
        <w:t xml:space="preserve"> O Credenciado deverá adotar práticas de compras sustentáveis, priorizando fornecedores que também estejam comprometidos com a sustentabilidade, e garantir que os insumos utilizados nos </w:t>
      </w:r>
      <w:r w:rsidR="00852A67" w:rsidRPr="00852A67">
        <w:rPr>
          <w:rFonts w:ascii="Times New Roman" w:hAnsi="Times New Roman" w:cs="Times New Roman"/>
          <w:sz w:val="22"/>
          <w:szCs w:val="22"/>
        </w:rPr>
        <w:t>exames possuam</w:t>
      </w:r>
      <w:r w:rsidRPr="00852A67">
        <w:rPr>
          <w:rFonts w:ascii="Times New Roman" w:hAnsi="Times New Roman" w:cs="Times New Roman"/>
          <w:sz w:val="22"/>
          <w:szCs w:val="22"/>
        </w:rPr>
        <w:t xml:space="preserve"> menor impacto ambiental possível.</w:t>
      </w:r>
    </w:p>
    <w:p w14:paraId="6756BB43" w14:textId="0FA3F628" w:rsidR="006D5FA5" w:rsidRPr="003F3391" w:rsidRDefault="002F3231" w:rsidP="003F3391">
      <w:pPr>
        <w:pStyle w:val="Nivel01"/>
        <w:jc w:val="both"/>
        <w:rPr>
          <w:rFonts w:ascii="Times New Roman" w:hAnsi="Times New Roman" w:cs="Times New Roman"/>
          <w:sz w:val="22"/>
          <w:szCs w:val="22"/>
        </w:rPr>
      </w:pPr>
      <w:r w:rsidRPr="003F3391">
        <w:rPr>
          <w:rFonts w:ascii="Times New Roman" w:hAnsi="Times New Roman" w:cs="Times New Roman"/>
          <w:sz w:val="22"/>
          <w:szCs w:val="22"/>
        </w:rPr>
        <w:t>SUBCONTRATAÇÃO</w:t>
      </w:r>
    </w:p>
    <w:p w14:paraId="325E0502" w14:textId="5C243210" w:rsidR="00493198" w:rsidRPr="00F02D86" w:rsidRDefault="006D5FA5" w:rsidP="00493198">
      <w:pPr>
        <w:pStyle w:val="Nivel01"/>
        <w:numPr>
          <w:ilvl w:val="1"/>
          <w:numId w:val="2"/>
        </w:numPr>
        <w:jc w:val="both"/>
        <w:rPr>
          <w:rFonts w:ascii="Times New Roman" w:hAnsi="Times New Roman" w:cs="Times New Roman"/>
          <w:b w:val="0"/>
          <w:bCs w:val="0"/>
          <w:sz w:val="22"/>
          <w:szCs w:val="22"/>
        </w:rPr>
      </w:pPr>
      <w:r w:rsidRPr="003F3391">
        <w:rPr>
          <w:rFonts w:ascii="Times New Roman" w:hAnsi="Times New Roman" w:cs="Times New Roman"/>
          <w:b w:val="0"/>
          <w:bCs w:val="0"/>
          <w:sz w:val="22"/>
          <w:szCs w:val="22"/>
        </w:rPr>
        <w:t>Não é admitida a subcontratação do objeto contratual.</w:t>
      </w:r>
    </w:p>
    <w:p w14:paraId="324D4E56" w14:textId="36550398" w:rsidR="000B46C3" w:rsidRDefault="000B46C3" w:rsidP="000B46C3">
      <w:pPr>
        <w:pStyle w:val="Nivel01"/>
        <w:jc w:val="both"/>
        <w:rPr>
          <w:rFonts w:ascii="Times New Roman" w:hAnsi="Times New Roman" w:cs="Times New Roman"/>
          <w:sz w:val="22"/>
          <w:szCs w:val="22"/>
        </w:rPr>
      </w:pPr>
      <w:r w:rsidRPr="000B46C3">
        <w:rPr>
          <w:rFonts w:ascii="Times New Roman" w:hAnsi="Times New Roman" w:cs="Times New Roman"/>
          <w:sz w:val="22"/>
          <w:szCs w:val="22"/>
        </w:rPr>
        <w:t xml:space="preserve">DAS CONDIÇÕES DE GARANTIA DO OBJETO </w:t>
      </w:r>
    </w:p>
    <w:p w14:paraId="4040B1DE" w14:textId="11E6038E" w:rsidR="00B21480" w:rsidRPr="00852A67" w:rsidRDefault="00B21480" w:rsidP="00852A67">
      <w:pPr>
        <w:pStyle w:val="PargrafodaLista"/>
        <w:numPr>
          <w:ilvl w:val="1"/>
          <w:numId w:val="2"/>
        </w:numPr>
        <w:jc w:val="both"/>
        <w:rPr>
          <w:rFonts w:ascii="Times New Roman" w:hAnsi="Times New Roman" w:cs="Times New Roman"/>
          <w:sz w:val="22"/>
          <w:szCs w:val="22"/>
        </w:rPr>
      </w:pPr>
      <w:r w:rsidRPr="00B21480">
        <w:rPr>
          <w:rFonts w:ascii="Times New Roman" w:hAnsi="Times New Roman" w:cs="Times New Roman"/>
          <w:sz w:val="22"/>
          <w:szCs w:val="22"/>
        </w:rPr>
        <w:t xml:space="preserve"> Precisão dos Resultados: A garantia de que os resultados dos exames sejam precisos e confiáveis, ajudando os médicos a fazerem um diagnóstico correto e apropriado</w:t>
      </w:r>
      <w:r w:rsidRPr="00852A67">
        <w:rPr>
          <w:rFonts w:ascii="Times New Roman" w:hAnsi="Times New Roman" w:cs="Times New Roman"/>
          <w:sz w:val="22"/>
          <w:szCs w:val="22"/>
        </w:rPr>
        <w:t>;</w:t>
      </w:r>
    </w:p>
    <w:p w14:paraId="775359B9" w14:textId="7B4859C9" w:rsidR="00852A67" w:rsidRPr="00852A67" w:rsidRDefault="00B21480" w:rsidP="00852A67">
      <w:pPr>
        <w:pStyle w:val="PargrafodaLista"/>
        <w:numPr>
          <w:ilvl w:val="1"/>
          <w:numId w:val="2"/>
        </w:numPr>
        <w:jc w:val="both"/>
        <w:rPr>
          <w:rFonts w:ascii="Times New Roman" w:hAnsi="Times New Roman" w:cs="Times New Roman"/>
          <w:sz w:val="22"/>
          <w:szCs w:val="22"/>
        </w:rPr>
      </w:pPr>
      <w:r w:rsidRPr="00B21480">
        <w:rPr>
          <w:rFonts w:ascii="Times New Roman" w:hAnsi="Times New Roman" w:cs="Times New Roman"/>
          <w:sz w:val="22"/>
          <w:szCs w:val="22"/>
        </w:rPr>
        <w:lastRenderedPageBreak/>
        <w:t>Segurança do Paciente: Garantia de que o paciente seja submetido ao exame com o mínimo de risco possível, seguindo todas as práticas de segurança e higiene necessárias</w:t>
      </w:r>
      <w:r w:rsidRPr="00852A67">
        <w:rPr>
          <w:rFonts w:ascii="Times New Roman" w:hAnsi="Times New Roman" w:cs="Times New Roman"/>
          <w:sz w:val="22"/>
          <w:szCs w:val="22"/>
        </w:rPr>
        <w:t>;</w:t>
      </w:r>
    </w:p>
    <w:p w14:paraId="24D70011" w14:textId="29C45C70" w:rsidR="00852A67" w:rsidRPr="00852A67" w:rsidRDefault="00B21480" w:rsidP="00852A67">
      <w:pPr>
        <w:pStyle w:val="PargrafodaLista"/>
        <w:numPr>
          <w:ilvl w:val="1"/>
          <w:numId w:val="2"/>
        </w:numPr>
        <w:jc w:val="both"/>
        <w:rPr>
          <w:rFonts w:ascii="Times New Roman" w:hAnsi="Times New Roman" w:cs="Times New Roman"/>
          <w:sz w:val="22"/>
          <w:szCs w:val="22"/>
        </w:rPr>
      </w:pPr>
      <w:r w:rsidRPr="00B21480">
        <w:rPr>
          <w:rFonts w:ascii="Times New Roman" w:hAnsi="Times New Roman" w:cs="Times New Roman"/>
          <w:sz w:val="22"/>
          <w:szCs w:val="22"/>
        </w:rPr>
        <w:t>. Conforto do Paciente: Garantia de que o paciente seja tratado com cuidado e respeito durante todo o procedimento, minimizando o desconforto físico e emocional</w:t>
      </w:r>
      <w:r w:rsidRPr="00852A67">
        <w:rPr>
          <w:rFonts w:ascii="Times New Roman" w:hAnsi="Times New Roman" w:cs="Times New Roman"/>
          <w:sz w:val="22"/>
          <w:szCs w:val="22"/>
        </w:rPr>
        <w:t>;</w:t>
      </w:r>
    </w:p>
    <w:p w14:paraId="7CEADFBB" w14:textId="1F85DDDD" w:rsidR="00852A67" w:rsidRPr="00F90EA1" w:rsidRDefault="00B21480" w:rsidP="00852A67">
      <w:pPr>
        <w:pStyle w:val="PargrafodaLista"/>
        <w:numPr>
          <w:ilvl w:val="1"/>
          <w:numId w:val="2"/>
        </w:numPr>
        <w:jc w:val="both"/>
        <w:rPr>
          <w:rFonts w:ascii="Times New Roman" w:hAnsi="Times New Roman" w:cs="Times New Roman"/>
          <w:sz w:val="22"/>
          <w:szCs w:val="22"/>
        </w:rPr>
      </w:pPr>
      <w:r w:rsidRPr="00B21480">
        <w:rPr>
          <w:rFonts w:ascii="Times New Roman" w:hAnsi="Times New Roman" w:cs="Times New Roman"/>
          <w:sz w:val="22"/>
          <w:szCs w:val="22"/>
        </w:rPr>
        <w:t xml:space="preserve"> Profissionalismo Médico: Garantia de que o exame seja conduzido por profissionais qualificados e experientes, seguindo os mais altos padrões éticos e de prática médica</w:t>
      </w:r>
    </w:p>
    <w:p w14:paraId="47EC9420" w14:textId="43C4B821" w:rsidR="0046587A" w:rsidRPr="00B21480" w:rsidRDefault="00DB28A7" w:rsidP="00B21480">
      <w:pPr>
        <w:pStyle w:val="Nivel01"/>
        <w:jc w:val="both"/>
        <w:rPr>
          <w:rFonts w:ascii="Times New Roman" w:hAnsi="Times New Roman" w:cs="Times New Roman"/>
          <w:sz w:val="22"/>
          <w:szCs w:val="22"/>
        </w:rPr>
      </w:pPr>
      <w:r w:rsidRPr="00B21480">
        <w:rPr>
          <w:rFonts w:ascii="Times New Roman" w:hAnsi="Times New Roman" w:cs="Times New Roman"/>
          <w:sz w:val="22"/>
          <w:szCs w:val="22"/>
        </w:rPr>
        <w:t>DA GARANTIA DA EXECUÇÃO DO CONTRATO</w:t>
      </w:r>
    </w:p>
    <w:p w14:paraId="0BEAA938" w14:textId="2BAB9F45" w:rsidR="00F90EA1" w:rsidRPr="00DE2D5E" w:rsidRDefault="006D5FA5" w:rsidP="00F90EA1">
      <w:pPr>
        <w:pStyle w:val="Nivel01"/>
        <w:numPr>
          <w:ilvl w:val="1"/>
          <w:numId w:val="2"/>
        </w:numPr>
        <w:jc w:val="both"/>
        <w:rPr>
          <w:rFonts w:ascii="Times New Roman" w:hAnsi="Times New Roman" w:cs="Times New Roman"/>
          <w:b w:val="0"/>
          <w:bCs w:val="0"/>
          <w:sz w:val="22"/>
          <w:szCs w:val="22"/>
        </w:rPr>
      </w:pPr>
      <w:r w:rsidRPr="003F3391">
        <w:rPr>
          <w:rFonts w:ascii="Times New Roman" w:hAnsi="Times New Roman" w:cs="Times New Roman"/>
          <w:b w:val="0"/>
          <w:bCs w:val="0"/>
          <w:sz w:val="22"/>
          <w:szCs w:val="22"/>
        </w:rPr>
        <w:t xml:space="preserve">Não haverá exigência da garantia da contratação dos </w:t>
      </w:r>
      <w:hyperlink r:id="rId11" w:anchor="art96">
        <w:r w:rsidRPr="003F3391">
          <w:rPr>
            <w:rFonts w:ascii="Times New Roman" w:hAnsi="Times New Roman" w:cs="Times New Roman"/>
            <w:b w:val="0"/>
            <w:bCs w:val="0"/>
            <w:sz w:val="22"/>
            <w:szCs w:val="22"/>
          </w:rPr>
          <w:t>artigos 96 e seguintes da Lei nº 14.133, de 2021</w:t>
        </w:r>
      </w:hyperlink>
      <w:r w:rsidRPr="003F3391">
        <w:rPr>
          <w:rFonts w:ascii="Times New Roman" w:hAnsi="Times New Roman" w:cs="Times New Roman"/>
          <w:b w:val="0"/>
          <w:bCs w:val="0"/>
          <w:sz w:val="22"/>
          <w:szCs w:val="22"/>
        </w:rPr>
        <w:t>, pelas razões constantes do Estudo Técnico Preliminar.</w:t>
      </w:r>
    </w:p>
    <w:p w14:paraId="0999E90C" w14:textId="77777777" w:rsidR="00C236A1" w:rsidRPr="003F3391" w:rsidRDefault="00C236A1" w:rsidP="00C236A1">
      <w:pPr>
        <w:pStyle w:val="Nivel01"/>
        <w:jc w:val="both"/>
        <w:rPr>
          <w:rFonts w:ascii="Times New Roman" w:hAnsi="Times New Roman" w:cs="Times New Roman"/>
          <w:sz w:val="22"/>
          <w:szCs w:val="22"/>
        </w:rPr>
      </w:pPr>
      <w:r w:rsidRPr="003F3391">
        <w:rPr>
          <w:rFonts w:ascii="Times New Roman" w:hAnsi="Times New Roman" w:cs="Times New Roman"/>
          <w:sz w:val="22"/>
          <w:szCs w:val="22"/>
        </w:rPr>
        <w:t>MODELO DE GESTÃO DO CONTRATO</w:t>
      </w:r>
    </w:p>
    <w:p w14:paraId="4390890A" w14:textId="1342A11D" w:rsidR="00F90EA1" w:rsidRPr="00F90EA1" w:rsidRDefault="008A6E4E" w:rsidP="00F90EA1">
      <w:pPr>
        <w:pStyle w:val="PargrafodaLista"/>
        <w:numPr>
          <w:ilvl w:val="1"/>
          <w:numId w:val="2"/>
        </w:numPr>
        <w:jc w:val="both"/>
        <w:rPr>
          <w:rFonts w:ascii="Times New Roman" w:hAnsi="Times New Roman" w:cs="Times New Roman"/>
          <w:sz w:val="22"/>
          <w:szCs w:val="22"/>
        </w:rPr>
      </w:pPr>
      <w:r w:rsidRPr="008A6E4E">
        <w:rPr>
          <w:rFonts w:ascii="Times New Roman" w:hAnsi="Times New Roman" w:cs="Times New Roman"/>
          <w:sz w:val="22"/>
          <w:szCs w:val="22"/>
        </w:rPr>
        <w:t>O contrato deverá ser executado fielmente pelas partes, de acordo com as cláusulas avençadas e as normas da Lei nº 14.133, de 2021, e cada parte responderá pelas consequências de sua inexecução total ou parcial.</w:t>
      </w:r>
    </w:p>
    <w:p w14:paraId="395B548F" w14:textId="77777777" w:rsidR="008A6E4E" w:rsidRPr="008A6E4E" w:rsidRDefault="008A6E4E" w:rsidP="008A6E4E">
      <w:pPr>
        <w:pStyle w:val="PargrafodaLista"/>
        <w:numPr>
          <w:ilvl w:val="1"/>
          <w:numId w:val="2"/>
        </w:numPr>
        <w:jc w:val="both"/>
        <w:rPr>
          <w:rFonts w:ascii="Times New Roman" w:hAnsi="Times New Roman" w:cs="Times New Roman"/>
          <w:sz w:val="22"/>
          <w:szCs w:val="22"/>
        </w:rPr>
      </w:pPr>
      <w:r w:rsidRPr="008A6E4E">
        <w:rPr>
          <w:rFonts w:ascii="Times New Roman"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14:paraId="7FC7C63D" w14:textId="77777777" w:rsidR="008A6E4E" w:rsidRPr="008A6E4E" w:rsidRDefault="008A6E4E" w:rsidP="008A6E4E">
      <w:pPr>
        <w:pStyle w:val="PargrafodaLista"/>
        <w:numPr>
          <w:ilvl w:val="1"/>
          <w:numId w:val="2"/>
        </w:numPr>
        <w:jc w:val="both"/>
        <w:rPr>
          <w:rFonts w:ascii="Times New Roman" w:hAnsi="Times New Roman" w:cs="Times New Roman"/>
          <w:sz w:val="22"/>
          <w:szCs w:val="22"/>
        </w:rPr>
      </w:pPr>
      <w:r w:rsidRPr="008A6E4E">
        <w:rPr>
          <w:rFonts w:ascii="Times New Roman" w:hAnsi="Times New Roman" w:cs="Times New Roman"/>
          <w:sz w:val="22"/>
          <w:szCs w:val="22"/>
        </w:rPr>
        <w:t>As comunicações entre o órgão ou entidade e a contratada devem ser realizadas por escrito sempre que o ato exigir tal formalidade, admitindo-se o uso de mensagem eletrônica para esse fim.</w:t>
      </w:r>
    </w:p>
    <w:p w14:paraId="492A3440" w14:textId="48D472EF" w:rsidR="00493198" w:rsidRPr="00931778" w:rsidRDefault="3D7DE8D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Após a assinatura do contrato ou instrumento equivalente</w:t>
      </w:r>
      <w:r w:rsidR="006C5E52" w:rsidRPr="00931778">
        <w:rPr>
          <w:rFonts w:ascii="Times New Roman" w:hAnsi="Times New Roman" w:cs="Times New Roman"/>
          <w:sz w:val="22"/>
          <w:szCs w:val="22"/>
        </w:rPr>
        <w:t>,</w:t>
      </w:r>
      <w:r w:rsidRPr="00931778">
        <w:rPr>
          <w:rFonts w:ascii="Times New Roman" w:hAnsi="Times New Roman" w:cs="Times New Roman"/>
          <w:sz w:val="22"/>
          <w:szCs w:val="22"/>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76237F4" w14:textId="7DE3EA60" w:rsidR="004E0675" w:rsidRPr="00493198" w:rsidRDefault="00CF26C6" w:rsidP="00493198">
      <w:pPr>
        <w:pStyle w:val="Nivel01"/>
        <w:jc w:val="both"/>
        <w:rPr>
          <w:rFonts w:ascii="Times New Roman" w:hAnsi="Times New Roman" w:cs="Times New Roman"/>
          <w:sz w:val="22"/>
          <w:szCs w:val="22"/>
        </w:rPr>
      </w:pPr>
      <w:r w:rsidRPr="00493198">
        <w:rPr>
          <w:rFonts w:ascii="Times New Roman" w:hAnsi="Times New Roman" w:cs="Times New Roman"/>
          <w:sz w:val="22"/>
          <w:szCs w:val="22"/>
        </w:rPr>
        <w:t>FISCALIZAÇÃO</w:t>
      </w:r>
    </w:p>
    <w:p w14:paraId="4674DD84" w14:textId="732362A6" w:rsidR="002F3231" w:rsidRDefault="002F3231" w:rsidP="004E0675">
      <w:pPr>
        <w:pStyle w:val="Nivel01"/>
        <w:numPr>
          <w:ilvl w:val="1"/>
          <w:numId w:val="2"/>
        </w:numPr>
        <w:jc w:val="both"/>
        <w:rPr>
          <w:rFonts w:ascii="Times New Roman" w:hAnsi="Times New Roman" w:cs="Times New Roman"/>
          <w:b w:val="0"/>
          <w:bCs w:val="0"/>
          <w:sz w:val="22"/>
          <w:szCs w:val="22"/>
        </w:rPr>
      </w:pPr>
      <w:r w:rsidRPr="003F3391">
        <w:rPr>
          <w:rFonts w:ascii="Times New Roman" w:hAnsi="Times New Roman" w:cs="Times New Roman"/>
          <w:b w:val="0"/>
          <w:bCs w:val="0"/>
          <w:sz w:val="22"/>
          <w:szCs w:val="22"/>
        </w:rPr>
        <w:t>A execução do contrato deverá ser acompanhada e fiscalizada pelos fiscais do contrato, ou pelos respectivos substitutos (</w:t>
      </w:r>
      <w:hyperlink r:id="rId12" w:anchor="art117">
        <w:r w:rsidRPr="003F3391">
          <w:rPr>
            <w:rFonts w:ascii="Times New Roman" w:hAnsi="Times New Roman" w:cs="Times New Roman"/>
            <w:b w:val="0"/>
            <w:bCs w:val="0"/>
            <w:sz w:val="22"/>
            <w:szCs w:val="22"/>
          </w:rPr>
          <w:t>Lei nº 14.133, de 2021, art. 117, caput</w:t>
        </w:r>
      </w:hyperlink>
      <w:r w:rsidRPr="003F3391">
        <w:rPr>
          <w:rFonts w:ascii="Times New Roman" w:hAnsi="Times New Roman" w:cs="Times New Roman"/>
          <w:b w:val="0"/>
          <w:bCs w:val="0"/>
          <w:sz w:val="22"/>
          <w:szCs w:val="22"/>
        </w:rPr>
        <w:t xml:space="preserve"> e Decreto Municipal 2.722/2024 de 10 de janeiro de 2024).</w:t>
      </w:r>
    </w:p>
    <w:p w14:paraId="3216878F" w14:textId="5FE0D827" w:rsidR="002F3231" w:rsidRPr="004E0675" w:rsidRDefault="002F3231" w:rsidP="002F3231">
      <w:pPr>
        <w:pStyle w:val="Nivel01"/>
        <w:numPr>
          <w:ilvl w:val="0"/>
          <w:numId w:val="0"/>
        </w:numPr>
        <w:ind w:left="360" w:hanging="360"/>
        <w:rPr>
          <w:rFonts w:ascii="Times New Roman" w:hAnsi="Times New Roman" w:cs="Times New Roman"/>
        </w:rPr>
      </w:pPr>
      <w:r w:rsidRPr="004E0675">
        <w:rPr>
          <w:rFonts w:ascii="Times New Roman" w:hAnsi="Times New Roman" w:cs="Times New Roman"/>
        </w:rPr>
        <w:t>Fiscalização Técnica</w:t>
      </w:r>
    </w:p>
    <w:p w14:paraId="5162E06C" w14:textId="77777777" w:rsidR="002F3231" w:rsidRPr="00931778" w:rsidRDefault="002F3231"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fiscal técnico do contrato acompanhará a execução do contrato, para que sejam cumpridas todas as condições estabelecidas no contrato, de modo a assegurar os melhores resultados para a Administração. (Decreto nº 2.722, de 2024, art. 18, II);</w:t>
      </w:r>
    </w:p>
    <w:p w14:paraId="1792F47A" w14:textId="77B52059" w:rsidR="002F3231" w:rsidRPr="00931778" w:rsidRDefault="002F3231"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fiscal técnico do contrato prestará apoio técnico e operacional ao gestor do contrato com informações pertinentes às suas competências. (Decreto nº 2.722, de 2024, art. 21, I)</w:t>
      </w:r>
    </w:p>
    <w:p w14:paraId="347040FA" w14:textId="747CBBEA" w:rsidR="006D5FA5" w:rsidRPr="00931778" w:rsidRDefault="006D5FA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fiscal técnico do contrato anotará no histórico de gerenciamento do contrato todas as ocorrências relacionadas à execução do contrato, com a descrição do que for necessário para a regularização das faltas ou dos defeitos observados. (</w:t>
      </w:r>
      <w:hyperlink r:id="rId13" w:anchor="art117§1">
        <w:r w:rsidRPr="00931778">
          <w:rPr>
            <w:rFonts w:ascii="Times New Roman" w:hAnsi="Times New Roman" w:cs="Times New Roman"/>
            <w:sz w:val="22"/>
            <w:szCs w:val="22"/>
          </w:rPr>
          <w:t>Lei nº 14.133, de 2021, art. 117, §1º</w:t>
        </w:r>
      </w:hyperlink>
      <w:r w:rsidRPr="00931778">
        <w:rPr>
          <w:rFonts w:ascii="Times New Roman" w:hAnsi="Times New Roman" w:cs="Times New Roman"/>
          <w:sz w:val="22"/>
          <w:szCs w:val="22"/>
        </w:rPr>
        <w:t xml:space="preserve">, e </w:t>
      </w:r>
      <w:hyperlink r:id="rId14" w:anchor="art22">
        <w:r w:rsidRPr="00931778">
          <w:rPr>
            <w:rFonts w:ascii="Times New Roman" w:hAnsi="Times New Roman" w:cs="Times New Roman"/>
            <w:sz w:val="22"/>
            <w:szCs w:val="22"/>
          </w:rPr>
          <w:t xml:space="preserve">Decreto nº </w:t>
        </w:r>
        <w:r w:rsidR="00EA53E1" w:rsidRPr="00931778">
          <w:rPr>
            <w:rFonts w:ascii="Times New Roman" w:hAnsi="Times New Roman" w:cs="Times New Roman"/>
            <w:sz w:val="22"/>
            <w:szCs w:val="22"/>
          </w:rPr>
          <w:t>2.722, de 2024, art. 21, II</w:t>
        </w:r>
        <w:r w:rsidRPr="00931778">
          <w:rPr>
            <w:rFonts w:ascii="Times New Roman" w:hAnsi="Times New Roman" w:cs="Times New Roman"/>
            <w:sz w:val="22"/>
            <w:szCs w:val="22"/>
          </w:rPr>
          <w:t>);</w:t>
        </w:r>
      </w:hyperlink>
    </w:p>
    <w:p w14:paraId="51798605" w14:textId="6482EBAE" w:rsidR="006D5FA5" w:rsidRPr="00931778" w:rsidRDefault="006D5FA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Identificada qualquer inexatidão ou irregularidade, o fiscal técnico do contrato emitirá notificações para a correção da execução do contrato, determinando prazo para a correção. (</w:t>
      </w:r>
      <w:hyperlink r:id="rId15" w:anchor="art22">
        <w:r w:rsidRPr="00931778">
          <w:rPr>
            <w:rFonts w:ascii="Times New Roman" w:hAnsi="Times New Roman" w:cs="Times New Roman"/>
            <w:sz w:val="22"/>
            <w:szCs w:val="22"/>
          </w:rPr>
          <w:t xml:space="preserve">Decreto nº </w:t>
        </w:r>
      </w:hyperlink>
      <w:r w:rsidR="00EA53E1" w:rsidRPr="00931778">
        <w:rPr>
          <w:rFonts w:ascii="Times New Roman" w:hAnsi="Times New Roman" w:cs="Times New Roman"/>
          <w:sz w:val="22"/>
          <w:szCs w:val="22"/>
        </w:rPr>
        <w:t>2.722, de 2024, art. 21, III</w:t>
      </w:r>
      <w:r w:rsidRPr="00931778">
        <w:rPr>
          <w:rFonts w:ascii="Times New Roman" w:hAnsi="Times New Roman" w:cs="Times New Roman"/>
          <w:sz w:val="22"/>
          <w:szCs w:val="22"/>
        </w:rPr>
        <w:t xml:space="preserve">); </w:t>
      </w:r>
    </w:p>
    <w:p w14:paraId="3E17476E" w14:textId="4F3F5F10" w:rsidR="006D5FA5" w:rsidRPr="00931778" w:rsidRDefault="006D5FA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fiscal técnico do contrato informará ao gestor do cont</w:t>
      </w:r>
      <w:r w:rsidR="00DA4AA2" w:rsidRPr="00931778">
        <w:rPr>
          <w:rFonts w:ascii="Times New Roman" w:hAnsi="Times New Roman" w:cs="Times New Roman"/>
          <w:sz w:val="22"/>
          <w:szCs w:val="22"/>
        </w:rPr>
        <w:t>r</w:t>
      </w:r>
      <w:r w:rsidRPr="00931778">
        <w:rPr>
          <w:rFonts w:ascii="Times New Roman" w:hAnsi="Times New Roman" w:cs="Times New Roman"/>
          <w:sz w:val="22"/>
          <w:szCs w:val="22"/>
        </w:rPr>
        <w:t>ato, em tempo hábil, a situação que demandar decisão ou adoção de medidas que ultrapassem sua competência, para que adote as medidas necessárias e saneadoras, se for o caso. (</w:t>
      </w:r>
      <w:hyperlink r:id="rId16" w:anchor="art22">
        <w:r w:rsidRPr="00931778">
          <w:rPr>
            <w:rFonts w:ascii="Times New Roman" w:hAnsi="Times New Roman" w:cs="Times New Roman"/>
            <w:sz w:val="22"/>
            <w:szCs w:val="22"/>
          </w:rPr>
          <w:t xml:space="preserve">Decreto nº </w:t>
        </w:r>
        <w:r w:rsidR="009818B3" w:rsidRPr="00931778">
          <w:rPr>
            <w:rFonts w:ascii="Times New Roman" w:hAnsi="Times New Roman" w:cs="Times New Roman"/>
            <w:sz w:val="22"/>
            <w:szCs w:val="22"/>
          </w:rPr>
          <w:t>2.722,</w:t>
        </w:r>
      </w:hyperlink>
      <w:r w:rsidR="009818B3" w:rsidRPr="00931778">
        <w:rPr>
          <w:rFonts w:ascii="Times New Roman" w:hAnsi="Times New Roman" w:cs="Times New Roman"/>
          <w:sz w:val="22"/>
          <w:szCs w:val="22"/>
        </w:rPr>
        <w:t xml:space="preserve"> de 2024, art. 21, IV</w:t>
      </w:r>
      <w:r w:rsidRPr="00931778">
        <w:rPr>
          <w:rFonts w:ascii="Times New Roman" w:hAnsi="Times New Roman" w:cs="Times New Roman"/>
          <w:sz w:val="22"/>
          <w:szCs w:val="22"/>
        </w:rPr>
        <w:t>).</w:t>
      </w:r>
    </w:p>
    <w:p w14:paraId="1E1C2A18" w14:textId="556261F2" w:rsidR="006D5FA5" w:rsidRPr="00931778" w:rsidRDefault="006D5FA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No caso de ocorrências que possam inviabilizar a execução do contrato nas datas aprazadas, o fiscal técnico do contrato comunicará o fato imediatamente ao gestor do contrato. (</w:t>
      </w:r>
      <w:hyperlink r:id="rId17" w:anchor="art22">
        <w:r w:rsidRPr="00931778">
          <w:rPr>
            <w:rFonts w:ascii="Times New Roman" w:hAnsi="Times New Roman" w:cs="Times New Roman"/>
            <w:sz w:val="22"/>
            <w:szCs w:val="22"/>
          </w:rPr>
          <w:t xml:space="preserve">Decreto nº </w:t>
        </w:r>
        <w:r w:rsidR="009818B3" w:rsidRPr="00931778">
          <w:rPr>
            <w:rFonts w:ascii="Times New Roman" w:hAnsi="Times New Roman" w:cs="Times New Roman"/>
            <w:sz w:val="22"/>
            <w:szCs w:val="22"/>
          </w:rPr>
          <w:t>2.722,</w:t>
        </w:r>
      </w:hyperlink>
      <w:r w:rsidR="009818B3" w:rsidRPr="00931778">
        <w:rPr>
          <w:rFonts w:ascii="Times New Roman" w:hAnsi="Times New Roman" w:cs="Times New Roman"/>
          <w:sz w:val="22"/>
          <w:szCs w:val="22"/>
        </w:rPr>
        <w:t xml:space="preserve"> de 2024, art. 21, V</w:t>
      </w:r>
      <w:r w:rsidRPr="00931778">
        <w:rPr>
          <w:rFonts w:ascii="Times New Roman" w:hAnsi="Times New Roman" w:cs="Times New Roman"/>
          <w:sz w:val="22"/>
          <w:szCs w:val="22"/>
        </w:rPr>
        <w:t>).</w:t>
      </w:r>
    </w:p>
    <w:p w14:paraId="39879A1C" w14:textId="382FD87B" w:rsidR="006D5FA5" w:rsidRPr="00931778" w:rsidRDefault="006D5FA5"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fiscal técnico do contrato comunicar</w:t>
      </w:r>
      <w:r w:rsidR="6648D71A" w:rsidRPr="00931778">
        <w:rPr>
          <w:rFonts w:ascii="Times New Roman" w:hAnsi="Times New Roman" w:cs="Times New Roman"/>
          <w:sz w:val="22"/>
          <w:szCs w:val="22"/>
        </w:rPr>
        <w:t>á</w:t>
      </w:r>
      <w:r w:rsidRPr="00931778">
        <w:rPr>
          <w:rFonts w:ascii="Times New Roman" w:hAnsi="Times New Roman" w:cs="Times New Roman"/>
          <w:sz w:val="22"/>
          <w:szCs w:val="22"/>
        </w:rPr>
        <w:t xml:space="preserve"> ao gestor do contrato, em tempo hábil, o término do contrato sob sua responsabilidade, com vistas à renovação tempestiva ou à prorrogação contratual </w:t>
      </w:r>
      <w:hyperlink r:id="rId18" w:anchor="art22">
        <w:r w:rsidRPr="00931778">
          <w:rPr>
            <w:rFonts w:ascii="Times New Roman" w:hAnsi="Times New Roman" w:cs="Times New Roman"/>
            <w:sz w:val="22"/>
            <w:szCs w:val="22"/>
          </w:rPr>
          <w:t xml:space="preserve">(Decreto nº </w:t>
        </w:r>
        <w:r w:rsidR="009818B3" w:rsidRPr="00931778">
          <w:rPr>
            <w:rFonts w:ascii="Times New Roman" w:hAnsi="Times New Roman" w:cs="Times New Roman"/>
            <w:sz w:val="22"/>
            <w:szCs w:val="22"/>
          </w:rPr>
          <w:t>2.722,</w:t>
        </w:r>
      </w:hyperlink>
      <w:r w:rsidR="009818B3" w:rsidRPr="00931778">
        <w:rPr>
          <w:rFonts w:ascii="Times New Roman" w:hAnsi="Times New Roman" w:cs="Times New Roman"/>
          <w:sz w:val="22"/>
          <w:szCs w:val="22"/>
        </w:rPr>
        <w:t xml:space="preserve"> de 2024, art. 21,VII</w:t>
      </w:r>
      <w:r w:rsidRPr="00931778">
        <w:rPr>
          <w:rFonts w:ascii="Times New Roman" w:hAnsi="Times New Roman" w:cs="Times New Roman"/>
          <w:sz w:val="22"/>
          <w:szCs w:val="22"/>
        </w:rPr>
        <w:t>).</w:t>
      </w:r>
    </w:p>
    <w:p w14:paraId="1E90BCC7" w14:textId="60836E03" w:rsidR="009818B3" w:rsidRPr="00931778" w:rsidRDefault="009818B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fiscal técnico do contrato realizará o recebimento provisório do objeto do contrato referido no art. 24, mediante termo detalhado que comprove o cumprimento das exigências de caráter técnico </w:t>
      </w:r>
      <w:hyperlink r:id="rId19" w:anchor="art22">
        <w:r w:rsidRPr="00931778">
          <w:rPr>
            <w:rFonts w:ascii="Times New Roman" w:hAnsi="Times New Roman" w:cs="Times New Roman"/>
            <w:sz w:val="22"/>
            <w:szCs w:val="22"/>
          </w:rPr>
          <w:t>(Decreto nº 2.722, de 2024, art. 21, X</w:t>
        </w:r>
      </w:hyperlink>
      <w:r w:rsidRPr="00931778">
        <w:rPr>
          <w:rFonts w:ascii="Times New Roman" w:hAnsi="Times New Roman" w:cs="Times New Roman"/>
          <w:sz w:val="22"/>
          <w:szCs w:val="22"/>
        </w:rPr>
        <w:t>).</w:t>
      </w:r>
    </w:p>
    <w:p w14:paraId="3462EFC4" w14:textId="7085E57C" w:rsidR="3136B6F2" w:rsidRPr="003F3391" w:rsidRDefault="3136B6F2" w:rsidP="003F3391">
      <w:pPr>
        <w:pStyle w:val="Nvel1-SemNumPreto"/>
        <w:jc w:val="both"/>
        <w:rPr>
          <w:rFonts w:ascii="Times New Roman" w:hAnsi="Times New Roman" w:cs="Times New Roman"/>
          <w:sz w:val="22"/>
          <w:szCs w:val="22"/>
        </w:rPr>
      </w:pPr>
      <w:r w:rsidRPr="003F3391">
        <w:rPr>
          <w:rFonts w:ascii="Times New Roman" w:hAnsi="Times New Roman" w:cs="Times New Roman"/>
          <w:sz w:val="22"/>
          <w:szCs w:val="22"/>
        </w:rPr>
        <w:t>Fiscalização Administrativa</w:t>
      </w:r>
    </w:p>
    <w:p w14:paraId="222FF146" w14:textId="6443DB61" w:rsidR="006D5FA5" w:rsidRPr="00931778" w:rsidRDefault="00931778"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w:t>
      </w:r>
      <w:r w:rsidR="006D5FA5" w:rsidRPr="003F3391">
        <w:rPr>
          <w:rFonts w:ascii="Times New Roman" w:hAnsi="Times New Roman" w:cs="Times New Roman"/>
          <w:b/>
          <w:bCs/>
          <w:sz w:val="22"/>
          <w:szCs w:val="22"/>
        </w:rPr>
        <w:t xml:space="preserve"> </w:t>
      </w:r>
      <w:r w:rsidR="006D5FA5" w:rsidRPr="00931778">
        <w:rPr>
          <w:rFonts w:ascii="Times New Roman" w:hAnsi="Times New Roman" w:cs="Times New Roman"/>
          <w:sz w:val="22"/>
          <w:szCs w:val="22"/>
        </w:rPr>
        <w:t>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20" w:anchor="art23">
        <w:r w:rsidR="006D5FA5" w:rsidRPr="00931778">
          <w:rPr>
            <w:rFonts w:ascii="Times New Roman" w:hAnsi="Times New Roman" w:cs="Times New Roman"/>
            <w:sz w:val="22"/>
            <w:szCs w:val="22"/>
          </w:rPr>
          <w:t>Art. 2</w:t>
        </w:r>
        <w:r w:rsidR="009818B3" w:rsidRPr="00931778">
          <w:rPr>
            <w:rFonts w:ascii="Times New Roman" w:hAnsi="Times New Roman" w:cs="Times New Roman"/>
            <w:sz w:val="22"/>
            <w:szCs w:val="22"/>
          </w:rPr>
          <w:t>2</w:t>
        </w:r>
        <w:r w:rsidR="006D5FA5" w:rsidRPr="00931778">
          <w:rPr>
            <w:rFonts w:ascii="Times New Roman" w:hAnsi="Times New Roman" w:cs="Times New Roman"/>
            <w:sz w:val="22"/>
            <w:szCs w:val="22"/>
          </w:rPr>
          <w:t xml:space="preserve">, I e II, do Decreto nº </w:t>
        </w:r>
        <w:r w:rsidR="009818B3" w:rsidRPr="00931778">
          <w:rPr>
            <w:rFonts w:ascii="Times New Roman" w:hAnsi="Times New Roman" w:cs="Times New Roman"/>
            <w:sz w:val="22"/>
            <w:szCs w:val="22"/>
          </w:rPr>
          <w:t>2.722,</w:t>
        </w:r>
      </w:hyperlink>
      <w:r w:rsidR="009818B3" w:rsidRPr="00931778">
        <w:rPr>
          <w:rFonts w:ascii="Times New Roman" w:hAnsi="Times New Roman" w:cs="Times New Roman"/>
          <w:sz w:val="22"/>
          <w:szCs w:val="22"/>
        </w:rPr>
        <w:t xml:space="preserve"> de 2024</w:t>
      </w:r>
      <w:r w:rsidR="006D5FA5" w:rsidRPr="00931778">
        <w:rPr>
          <w:rFonts w:ascii="Times New Roman" w:hAnsi="Times New Roman" w:cs="Times New Roman"/>
          <w:sz w:val="22"/>
          <w:szCs w:val="22"/>
        </w:rPr>
        <w:t>).</w:t>
      </w:r>
    </w:p>
    <w:p w14:paraId="2447E0C0" w14:textId="4233925A" w:rsidR="006D5FA5" w:rsidRPr="00931778" w:rsidRDefault="77384C9D"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Caso ocorra descumprimento das obrigações contratuais, o fiscal administrativo do contrato atuará tempestivamente na solução do problema, reportando ao gestor do contrato para que tome as providências cabíveis, quando ultrapassar a sua competência; (Decreto nº </w:t>
      </w:r>
      <w:r w:rsidR="009818B3" w:rsidRPr="00931778">
        <w:rPr>
          <w:rFonts w:ascii="Times New Roman" w:hAnsi="Times New Roman" w:cs="Times New Roman"/>
          <w:sz w:val="22"/>
          <w:szCs w:val="22"/>
        </w:rPr>
        <w:t>2.722, de 2024, art. 22, IV</w:t>
      </w:r>
      <w:r w:rsidRPr="00931778">
        <w:rPr>
          <w:rFonts w:ascii="Times New Roman" w:hAnsi="Times New Roman" w:cs="Times New Roman"/>
          <w:sz w:val="22"/>
          <w:szCs w:val="22"/>
        </w:rPr>
        <w:t>).</w:t>
      </w:r>
    </w:p>
    <w:p w14:paraId="5B666F18" w14:textId="5334A49D" w:rsidR="07D252D6" w:rsidRPr="003F3391" w:rsidRDefault="07D252D6" w:rsidP="003F3391">
      <w:pPr>
        <w:pStyle w:val="Nvel1-SemNumPreto"/>
        <w:jc w:val="both"/>
        <w:rPr>
          <w:rFonts w:ascii="Times New Roman" w:hAnsi="Times New Roman" w:cs="Times New Roman"/>
          <w:i/>
          <w:iCs/>
          <w:sz w:val="22"/>
          <w:szCs w:val="22"/>
        </w:rPr>
      </w:pPr>
      <w:r w:rsidRPr="003F3391">
        <w:rPr>
          <w:rFonts w:ascii="Times New Roman" w:hAnsi="Times New Roman" w:cs="Times New Roman"/>
          <w:sz w:val="22"/>
          <w:szCs w:val="22"/>
        </w:rPr>
        <w:t>Gestor do Contrato</w:t>
      </w:r>
    </w:p>
    <w:p w14:paraId="61DFF839" w14:textId="4128EA7B"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w:t>
      </w:r>
      <w:r w:rsidR="009818B3" w:rsidRPr="00931778">
        <w:rPr>
          <w:rFonts w:ascii="Times New Roman" w:hAnsi="Times New Roman" w:cs="Times New Roman"/>
          <w:sz w:val="22"/>
          <w:szCs w:val="22"/>
        </w:rPr>
        <w:t>2.722, de 2024, art. 20, IV</w:t>
      </w:r>
      <w:r w:rsidRPr="00931778">
        <w:rPr>
          <w:rFonts w:ascii="Times New Roman" w:hAnsi="Times New Roman" w:cs="Times New Roman"/>
          <w:sz w:val="22"/>
          <w:szCs w:val="22"/>
        </w:rPr>
        <w:t>).</w:t>
      </w:r>
    </w:p>
    <w:p w14:paraId="0DF21136" w14:textId="6FE4AA55"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w:t>
      </w:r>
      <w:r w:rsidR="000B2543" w:rsidRPr="00931778">
        <w:rPr>
          <w:rFonts w:ascii="Times New Roman" w:hAnsi="Times New Roman" w:cs="Times New Roman"/>
          <w:sz w:val="22"/>
          <w:szCs w:val="22"/>
        </w:rPr>
        <w:t>2.722, de 2024, art. 20, II</w:t>
      </w:r>
      <w:r w:rsidRPr="00931778">
        <w:rPr>
          <w:rFonts w:ascii="Times New Roman" w:hAnsi="Times New Roman" w:cs="Times New Roman"/>
          <w:sz w:val="22"/>
          <w:szCs w:val="22"/>
        </w:rPr>
        <w:t xml:space="preserve">). </w:t>
      </w:r>
    </w:p>
    <w:p w14:paraId="23056BFA" w14:textId="5C3F3BD9"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w:t>
      </w:r>
      <w:r w:rsidR="000B2543" w:rsidRPr="00931778">
        <w:rPr>
          <w:rFonts w:ascii="Times New Roman" w:hAnsi="Times New Roman" w:cs="Times New Roman"/>
          <w:sz w:val="22"/>
          <w:szCs w:val="22"/>
        </w:rPr>
        <w:t>2.722, de 2024, art. 20, III</w:t>
      </w:r>
      <w:r w:rsidRPr="00931778">
        <w:rPr>
          <w:rFonts w:ascii="Times New Roman" w:hAnsi="Times New Roman" w:cs="Times New Roman"/>
          <w:sz w:val="22"/>
          <w:szCs w:val="22"/>
        </w:rPr>
        <w:t xml:space="preserve">). </w:t>
      </w:r>
    </w:p>
    <w:p w14:paraId="549D1745" w14:textId="4619A691"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w:t>
      </w:r>
      <w:r w:rsidR="000B2543" w:rsidRPr="00931778">
        <w:rPr>
          <w:rFonts w:ascii="Times New Roman" w:hAnsi="Times New Roman" w:cs="Times New Roman"/>
          <w:sz w:val="22"/>
          <w:szCs w:val="22"/>
        </w:rPr>
        <w:t xml:space="preserve">2.722, de 2024, art. </w:t>
      </w:r>
      <w:proofErr w:type="gramStart"/>
      <w:r w:rsidR="000B2543" w:rsidRPr="00931778">
        <w:rPr>
          <w:rFonts w:ascii="Times New Roman" w:hAnsi="Times New Roman" w:cs="Times New Roman"/>
          <w:sz w:val="22"/>
          <w:szCs w:val="22"/>
        </w:rPr>
        <w:t>20,VIII</w:t>
      </w:r>
      <w:proofErr w:type="gramEnd"/>
      <w:r w:rsidRPr="00931778">
        <w:rPr>
          <w:rFonts w:ascii="Times New Roman" w:hAnsi="Times New Roman" w:cs="Times New Roman"/>
          <w:sz w:val="22"/>
          <w:szCs w:val="22"/>
        </w:rPr>
        <w:t xml:space="preserve">). </w:t>
      </w:r>
    </w:p>
    <w:p w14:paraId="568660D6" w14:textId="451D8AAB"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w:t>
      </w:r>
      <w:r w:rsidR="000B2543" w:rsidRPr="00931778">
        <w:rPr>
          <w:rFonts w:ascii="Times New Roman" w:hAnsi="Times New Roman" w:cs="Times New Roman"/>
          <w:sz w:val="22"/>
          <w:szCs w:val="22"/>
        </w:rPr>
        <w:t>2.722, de 2024, art. 20, X</w:t>
      </w:r>
      <w:r w:rsidRPr="00931778">
        <w:rPr>
          <w:rFonts w:ascii="Times New Roman" w:hAnsi="Times New Roman" w:cs="Times New Roman"/>
          <w:sz w:val="22"/>
          <w:szCs w:val="22"/>
        </w:rPr>
        <w:t xml:space="preserve">). </w:t>
      </w:r>
    </w:p>
    <w:p w14:paraId="40CC5DCF" w14:textId="51537D98" w:rsidR="07D252D6" w:rsidRPr="00931778" w:rsidRDefault="687891D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gestor do contrato deverá elaborar relatório final com informações sobre a consecução dos objetivos que tenham justificado a contratação e eventuais condutas a serem adotadas para o aprimoramento das atividades da Administração. (Decreto nº </w:t>
      </w:r>
      <w:r w:rsidR="000B2543" w:rsidRPr="00931778">
        <w:rPr>
          <w:rFonts w:ascii="Times New Roman" w:hAnsi="Times New Roman" w:cs="Times New Roman"/>
          <w:sz w:val="22"/>
          <w:szCs w:val="22"/>
        </w:rPr>
        <w:t>2.722, de 2024, art. 20, VI</w:t>
      </w:r>
      <w:r w:rsidRPr="00931778">
        <w:rPr>
          <w:rFonts w:ascii="Times New Roman" w:hAnsi="Times New Roman" w:cs="Times New Roman"/>
          <w:sz w:val="22"/>
          <w:szCs w:val="22"/>
        </w:rPr>
        <w:t xml:space="preserve">). </w:t>
      </w:r>
    </w:p>
    <w:p w14:paraId="329F866E" w14:textId="3D6BCF8B" w:rsidR="00997FDE" w:rsidRPr="00997FDE" w:rsidRDefault="687891D3" w:rsidP="00997FDE">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 gestor do contrato deverá enviar a documentação pertinente ao setor de contratos para a formalização dos procedimentos de liquidação e pagamento, no valor dimensionado pela fiscalização e gestão nos termos do contrato.</w:t>
      </w:r>
    </w:p>
    <w:p w14:paraId="3EA69023" w14:textId="53FC94E6" w:rsidR="00997FDE" w:rsidRPr="00997FDE" w:rsidRDefault="00997FDE" w:rsidP="00997FDE">
      <w:pPr>
        <w:pStyle w:val="Nvel1-SemNumPreto"/>
        <w:jc w:val="both"/>
        <w:rPr>
          <w:rFonts w:ascii="Times New Roman" w:hAnsi="Times New Roman" w:cs="Times New Roman"/>
          <w:sz w:val="22"/>
          <w:szCs w:val="22"/>
        </w:rPr>
      </w:pPr>
      <w:r w:rsidRPr="00997FDE">
        <w:rPr>
          <w:rFonts w:ascii="Times New Roman" w:hAnsi="Times New Roman" w:cs="Times New Roman"/>
          <w:sz w:val="22"/>
          <w:szCs w:val="22"/>
        </w:rPr>
        <w:t xml:space="preserve">Fiscal setorial </w:t>
      </w:r>
    </w:p>
    <w:p w14:paraId="4B04EAA8" w14:textId="6F08D314" w:rsidR="00997FDE" w:rsidRPr="00931778" w:rsidRDefault="00997FDE" w:rsidP="00997FDE">
      <w:pPr>
        <w:pStyle w:val="PargrafodaLista"/>
        <w:numPr>
          <w:ilvl w:val="1"/>
          <w:numId w:val="2"/>
        </w:numPr>
        <w:jc w:val="both"/>
        <w:rPr>
          <w:rFonts w:ascii="Times New Roman" w:hAnsi="Times New Roman" w:cs="Times New Roman"/>
          <w:sz w:val="22"/>
          <w:szCs w:val="22"/>
        </w:rPr>
      </w:pPr>
      <w:r w:rsidRPr="00997FDE">
        <w:rPr>
          <w:rFonts w:ascii="Times New Roman" w:hAnsi="Times New Roman" w:cs="Times New Roman"/>
          <w:sz w:val="22"/>
          <w:szCs w:val="22"/>
        </w:rPr>
        <w:t>Caberá ao fiscal setorial do contrato e, nos seus afastamentos e seus impedimentos legais, ao seu substituto exercer as atribuições de que tratam o art. 21 e o art. 22 do Decreto Municipal 2.722/2024;</w:t>
      </w:r>
    </w:p>
    <w:p w14:paraId="1B72AC16" w14:textId="5C1E7CE6" w:rsidR="00A427B3" w:rsidRPr="003F3391" w:rsidRDefault="007E3603" w:rsidP="003F3391">
      <w:pPr>
        <w:pStyle w:val="Nivel01"/>
        <w:jc w:val="both"/>
        <w:rPr>
          <w:rFonts w:ascii="Times New Roman" w:hAnsi="Times New Roman" w:cs="Times New Roman"/>
          <w:sz w:val="22"/>
          <w:szCs w:val="22"/>
        </w:rPr>
      </w:pPr>
      <w:r w:rsidRPr="003F3391">
        <w:rPr>
          <w:rFonts w:ascii="Times New Roman" w:hAnsi="Times New Roman" w:cs="Times New Roman"/>
          <w:sz w:val="22"/>
          <w:szCs w:val="22"/>
        </w:rPr>
        <w:t>DAS OBRIGAÇÕES DO CONTRATADO</w:t>
      </w:r>
    </w:p>
    <w:p w14:paraId="7B300726" w14:textId="46858544" w:rsidR="00202536" w:rsidRPr="00931778" w:rsidRDefault="00A427B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w:t>
      </w:r>
      <w:r w:rsidR="00202536" w:rsidRPr="00931778">
        <w:rPr>
          <w:rFonts w:ascii="Times New Roman" w:hAnsi="Times New Roman" w:cs="Times New Roman"/>
          <w:sz w:val="22"/>
          <w:szCs w:val="22"/>
        </w:rPr>
        <w:t>O fornecimento deverá ser rigorosamente de acordo com a descrita no Termo de Referência, não sendo aceito em nenhuma hipótese, outro diverso daquele.</w:t>
      </w:r>
    </w:p>
    <w:p w14:paraId="1EA2C1C9" w14:textId="2D22608A"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Os preços cotados incluem as despesas de custo, como: seguro, encargos fiscais, comerciais, sociais e trabalhistas ou de qualquer outra natureza.</w:t>
      </w:r>
    </w:p>
    <w:p w14:paraId="5948A9A9" w14:textId="269D7951"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Durante a Vigência do contrato, a </w:t>
      </w:r>
      <w:r w:rsidR="00F01963">
        <w:rPr>
          <w:rFonts w:ascii="Times New Roman" w:hAnsi="Times New Roman" w:cs="Times New Roman"/>
          <w:sz w:val="22"/>
          <w:szCs w:val="22"/>
        </w:rPr>
        <w:t>CREDENCIADA</w:t>
      </w:r>
      <w:r w:rsidRPr="00931778">
        <w:rPr>
          <w:rFonts w:ascii="Times New Roman" w:hAnsi="Times New Roman" w:cs="Times New Roman"/>
          <w:sz w:val="22"/>
          <w:szCs w:val="22"/>
        </w:rPr>
        <w:t xml:space="preserve"> deverá atender prontamente às requisições e especificações deste TERMO DE REFERÊNCIA, a partir da solicitação através de ordem de fornecimento do Setor solicitante.</w:t>
      </w:r>
    </w:p>
    <w:p w14:paraId="6C17C608" w14:textId="702574A0"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Responsabilizar-se pela saúde dos funcionários, encargos trabalhistas, previdenciários, comerciais, fiscais, quer municipais, estaduais ou federais, bem como pelo seguro para garantia de pessoas e equipamentos sob sua responsabilidade, devendo apresentar, de imediato, quando solicitados, todos e quaisquer comprovantes de pagamento e quitação.</w:t>
      </w:r>
    </w:p>
    <w:p w14:paraId="6A32E6EF" w14:textId="6FBD663B"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Responder integralmente pelas obrigações contratuais, nos termos do art. 70 do Código de Processo Civil, no caso de, em qualquer hipótese, os empregados da C</w:t>
      </w:r>
      <w:r w:rsidR="00F01963">
        <w:rPr>
          <w:rFonts w:ascii="Times New Roman" w:hAnsi="Times New Roman" w:cs="Times New Roman"/>
          <w:sz w:val="22"/>
          <w:szCs w:val="22"/>
        </w:rPr>
        <w:t>REDENCIADA</w:t>
      </w:r>
      <w:r w:rsidRPr="00931778">
        <w:rPr>
          <w:rFonts w:ascii="Times New Roman" w:hAnsi="Times New Roman" w:cs="Times New Roman"/>
          <w:sz w:val="22"/>
          <w:szCs w:val="22"/>
        </w:rPr>
        <w:t xml:space="preserve"> intentarem reclamações trabalhistas contra a Contratante.</w:t>
      </w:r>
    </w:p>
    <w:p w14:paraId="6344DB6B" w14:textId="4B47F9AB"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Obrigar-se pela seleção, treinamento, habilitação, contratação, registro profissional de pessoal necessário, bem como pelo cumprimento das formalidades exigidas pelas Leis Trabalhistas, Sociais e Previdenciárias.</w:t>
      </w:r>
    </w:p>
    <w:p w14:paraId="6F40C79E" w14:textId="250AB0B8"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Responsabilizar-se por qualquer acidente do qual possam ser vítimas seus empregados, no desempenho do objeto do presente Contrato.</w:t>
      </w:r>
    </w:p>
    <w:p w14:paraId="07735507" w14:textId="475A9DF6"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Apresentar, no caso de pessoa jurídica, a cada pagamento, quando houver fornecimento de material, a quitação para com a Seguridade Social (CND) e FGTS.</w:t>
      </w:r>
    </w:p>
    <w:p w14:paraId="6E91AC7B" w14:textId="1624285C"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Responsabilizar-se por todos os encargos sociais e trabalhistas.</w:t>
      </w:r>
    </w:p>
    <w:p w14:paraId="4DDCF425" w14:textId="4B854641"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Não prestar declarações ou informações sem prévia autorização por escrito da C</w:t>
      </w:r>
      <w:r w:rsidR="00F01963">
        <w:rPr>
          <w:rFonts w:ascii="Times New Roman" w:hAnsi="Times New Roman" w:cs="Times New Roman"/>
          <w:sz w:val="22"/>
          <w:szCs w:val="22"/>
        </w:rPr>
        <w:t>REDENCIADA</w:t>
      </w:r>
      <w:r w:rsidRPr="00931778">
        <w:rPr>
          <w:rFonts w:ascii="Times New Roman" w:hAnsi="Times New Roman" w:cs="Times New Roman"/>
          <w:sz w:val="22"/>
          <w:szCs w:val="22"/>
        </w:rPr>
        <w:t xml:space="preserve"> a respeito do presente contrato e dos fornecimentos a ele inerentes;</w:t>
      </w:r>
    </w:p>
    <w:p w14:paraId="308F1798" w14:textId="105FCE93"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w:t>
      </w:r>
      <w:r w:rsidR="00F512DA">
        <w:rPr>
          <w:rFonts w:ascii="Times New Roman" w:hAnsi="Times New Roman" w:cs="Times New Roman"/>
          <w:sz w:val="22"/>
          <w:szCs w:val="22"/>
        </w:rPr>
        <w:t>Realizar os procedimentos</w:t>
      </w:r>
      <w:r w:rsidRPr="00931778">
        <w:rPr>
          <w:rFonts w:ascii="Times New Roman" w:hAnsi="Times New Roman" w:cs="Times New Roman"/>
          <w:sz w:val="22"/>
          <w:szCs w:val="22"/>
        </w:rPr>
        <w:t xml:space="preserve"> conforme disposições do presente contrato;</w:t>
      </w:r>
    </w:p>
    <w:p w14:paraId="2B3DFF86" w14:textId="0BE642CA"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Indenizar quaisquer danos ou prejuízos causados à Prefeitura ou a terceiros, por ação ou omissão no fornecimento do presente Contrato.</w:t>
      </w:r>
    </w:p>
    <w:p w14:paraId="048080BD" w14:textId="0FA88F70"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Prestar as informações e esclarecimentos sempre que solicitados pela Contratante.</w:t>
      </w:r>
    </w:p>
    <w:p w14:paraId="759C93CE" w14:textId="658DE23D" w:rsidR="00202536" w:rsidRPr="00931778" w:rsidRDefault="00202536"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A nota fiscal deverá ser emitida pela própria Contratada, obrigatoriamente com o número de inscrição no CNPJ apresentado nos documentos de habilitação e das propostas de preços, bem como da Nota de Empenho, não se admitindo notas fiscais emitidas com outros </w:t>
      </w:r>
      <w:proofErr w:type="spellStart"/>
      <w:r w:rsidRPr="00931778">
        <w:rPr>
          <w:rFonts w:ascii="Times New Roman" w:hAnsi="Times New Roman" w:cs="Times New Roman"/>
          <w:sz w:val="22"/>
          <w:szCs w:val="22"/>
        </w:rPr>
        <w:t>CNPJs</w:t>
      </w:r>
      <w:proofErr w:type="spellEnd"/>
      <w:r w:rsidRPr="00931778">
        <w:rPr>
          <w:rFonts w:ascii="Times New Roman" w:hAnsi="Times New Roman" w:cs="Times New Roman"/>
          <w:sz w:val="22"/>
          <w:szCs w:val="22"/>
        </w:rPr>
        <w:t>.</w:t>
      </w:r>
    </w:p>
    <w:p w14:paraId="2C108413" w14:textId="15643A5A" w:rsidR="00A427B3" w:rsidRPr="00931778" w:rsidRDefault="00A427B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Responsabilizar-se pela qualidade</w:t>
      </w:r>
      <w:r w:rsidR="00F512DA">
        <w:rPr>
          <w:rFonts w:ascii="Times New Roman" w:hAnsi="Times New Roman" w:cs="Times New Roman"/>
          <w:sz w:val="22"/>
          <w:szCs w:val="22"/>
        </w:rPr>
        <w:t xml:space="preserve"> dos equipamentos</w:t>
      </w:r>
      <w:r w:rsidRPr="00931778">
        <w:rPr>
          <w:rFonts w:ascii="Times New Roman" w:hAnsi="Times New Roman" w:cs="Times New Roman"/>
          <w:sz w:val="22"/>
          <w:szCs w:val="22"/>
        </w:rPr>
        <w:t xml:space="preserve"> </w:t>
      </w:r>
      <w:r w:rsidR="00F512DA">
        <w:rPr>
          <w:rFonts w:ascii="Times New Roman" w:hAnsi="Times New Roman" w:cs="Times New Roman"/>
          <w:sz w:val="22"/>
          <w:szCs w:val="22"/>
        </w:rPr>
        <w:t>para a realização dos exames;</w:t>
      </w:r>
    </w:p>
    <w:p w14:paraId="6E334786" w14:textId="0E1F2735" w:rsidR="00201E1B" w:rsidRPr="00931778" w:rsidRDefault="00201E1B"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contratado deverá apresentar ao final do período mensal Nota Fiscal com </w:t>
      </w:r>
      <w:r w:rsidR="00862E31">
        <w:rPr>
          <w:rFonts w:ascii="Times New Roman" w:hAnsi="Times New Roman" w:cs="Times New Roman"/>
          <w:sz w:val="22"/>
          <w:szCs w:val="22"/>
        </w:rPr>
        <w:t xml:space="preserve">todos </w:t>
      </w:r>
      <w:r w:rsidRPr="00931778">
        <w:rPr>
          <w:rFonts w:ascii="Times New Roman" w:hAnsi="Times New Roman" w:cs="Times New Roman"/>
          <w:sz w:val="22"/>
          <w:szCs w:val="22"/>
        </w:rPr>
        <w:t xml:space="preserve">os </w:t>
      </w:r>
      <w:r w:rsidR="00862E31">
        <w:rPr>
          <w:rFonts w:ascii="Times New Roman" w:hAnsi="Times New Roman" w:cs="Times New Roman"/>
          <w:sz w:val="22"/>
          <w:szCs w:val="22"/>
        </w:rPr>
        <w:t>exames realizados</w:t>
      </w:r>
      <w:r w:rsidRPr="00931778">
        <w:rPr>
          <w:rFonts w:ascii="Times New Roman" w:hAnsi="Times New Roman" w:cs="Times New Roman"/>
          <w:sz w:val="22"/>
          <w:szCs w:val="22"/>
        </w:rPr>
        <w:t xml:space="preserve"> n</w:t>
      </w:r>
      <w:r w:rsidR="00B250BF" w:rsidRPr="00931778">
        <w:rPr>
          <w:rFonts w:ascii="Times New Roman" w:hAnsi="Times New Roman" w:cs="Times New Roman"/>
          <w:sz w:val="22"/>
          <w:szCs w:val="22"/>
        </w:rPr>
        <w:t>o Fundo Municipal de Saúde, que efetuará a conferência dos valores faturados em conformidade com as Ordens de Serviço / Fornecimento emitidos;</w:t>
      </w:r>
    </w:p>
    <w:p w14:paraId="44E66ECE" w14:textId="1AD1DE3C" w:rsidR="00B250BF" w:rsidRPr="00931778" w:rsidRDefault="00B250BF"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O contratado deverá prestar todos os esclarecimentos que forem solicitados pela Administração, durante a execução do contrato. </w:t>
      </w:r>
    </w:p>
    <w:p w14:paraId="5F88C825" w14:textId="481B2F29" w:rsidR="00B250BF" w:rsidRPr="00931778" w:rsidRDefault="00B250BF"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Manter, durante a execução do contrato, em compatibilidade com as obrigações por ela assumidas, todas as condições exigidas; </w:t>
      </w:r>
    </w:p>
    <w:p w14:paraId="0E846A4D" w14:textId="73A16B86" w:rsidR="00A427B3" w:rsidRDefault="00A427B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Responsabilizar-se pelos vícios e danos decorrentes do objeto, de acordo com os artigos 12, 13 e 17 a 27, do Código de Defesa do Consumidor (Lei nº 8.078, de 1990).</w:t>
      </w:r>
    </w:p>
    <w:p w14:paraId="6E60EDFC" w14:textId="77777777" w:rsidR="00F02D86" w:rsidRPr="00615166" w:rsidRDefault="00F02D86" w:rsidP="00F02D86">
      <w:pPr>
        <w:pStyle w:val="Nivel01"/>
        <w:jc w:val="both"/>
        <w:rPr>
          <w:rFonts w:ascii="Times New Roman" w:hAnsi="Times New Roman" w:cs="Times New Roman"/>
          <w:sz w:val="22"/>
          <w:szCs w:val="22"/>
        </w:rPr>
      </w:pPr>
      <w:r w:rsidRPr="00615166">
        <w:rPr>
          <w:rFonts w:ascii="Times New Roman" w:hAnsi="Times New Roman" w:cs="Times New Roman"/>
          <w:sz w:val="22"/>
          <w:szCs w:val="22"/>
        </w:rPr>
        <w:t>RESPONSABILIDADE FISCAL:</w:t>
      </w:r>
    </w:p>
    <w:p w14:paraId="335B8595" w14:textId="59381F69" w:rsidR="00B62046" w:rsidRPr="00F02D86" w:rsidRDefault="00F02D86" w:rsidP="00F02D86">
      <w:pPr>
        <w:pStyle w:val="PargrafodaLista"/>
        <w:numPr>
          <w:ilvl w:val="1"/>
          <w:numId w:val="2"/>
        </w:numPr>
        <w:jc w:val="both"/>
        <w:rPr>
          <w:rFonts w:ascii="Times New Roman" w:hAnsi="Times New Roman" w:cs="Times New Roman"/>
          <w:sz w:val="22"/>
          <w:szCs w:val="22"/>
        </w:rPr>
      </w:pPr>
      <w:r w:rsidRPr="00F02D86">
        <w:rPr>
          <w:rFonts w:ascii="Times New Roman" w:hAnsi="Times New Roman" w:cs="Times New Roman"/>
          <w:sz w:val="22"/>
          <w:szCs w:val="22"/>
        </w:rPr>
        <w:t xml:space="preserve">A contratada deverá manter-se em dia com as seguintes certidões: Certidão Negativa de Débitos Trabalhistas- CNBT; Certificado de Regularidade do FGTS- CRF; Certidão de Débitos Relativos a Créditos Tributários Federais e a Dívida Ativa da União; Cadastro Nacional de Empresas Inidôneas e Suspensas </w:t>
      </w:r>
      <w:r>
        <w:rPr>
          <w:rFonts w:ascii="Times New Roman" w:hAnsi="Times New Roman" w:cs="Times New Roman"/>
          <w:sz w:val="22"/>
          <w:szCs w:val="22"/>
        </w:rPr>
        <w:t>–</w:t>
      </w:r>
      <w:r w:rsidRPr="00F02D86">
        <w:rPr>
          <w:rFonts w:ascii="Times New Roman" w:hAnsi="Times New Roman" w:cs="Times New Roman"/>
          <w:sz w:val="22"/>
          <w:szCs w:val="22"/>
        </w:rPr>
        <w:t xml:space="preserve"> CEIS</w:t>
      </w:r>
      <w:r>
        <w:rPr>
          <w:rFonts w:ascii="Times New Roman" w:hAnsi="Times New Roman" w:cs="Times New Roman"/>
          <w:sz w:val="22"/>
          <w:szCs w:val="22"/>
        </w:rPr>
        <w:t>.</w:t>
      </w:r>
    </w:p>
    <w:p w14:paraId="15A38FA0" w14:textId="02DB5514" w:rsidR="003E32BE" w:rsidRPr="00615166" w:rsidRDefault="003E32BE" w:rsidP="00615166">
      <w:pPr>
        <w:pStyle w:val="Nivel01"/>
        <w:jc w:val="both"/>
        <w:rPr>
          <w:rFonts w:ascii="Times New Roman" w:hAnsi="Times New Roman" w:cs="Times New Roman"/>
          <w:sz w:val="22"/>
          <w:szCs w:val="22"/>
        </w:rPr>
      </w:pPr>
      <w:r w:rsidRPr="00615166">
        <w:rPr>
          <w:rFonts w:ascii="Times New Roman" w:hAnsi="Times New Roman" w:cs="Times New Roman"/>
          <w:sz w:val="22"/>
          <w:szCs w:val="22"/>
        </w:rPr>
        <w:t>DAS OBRIGAÇÕES DA CONTRATANTE</w:t>
      </w:r>
    </w:p>
    <w:p w14:paraId="18AFA663" w14:textId="77777777" w:rsidR="009D3D6A" w:rsidRPr="00931778" w:rsidRDefault="009D3D6A"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Assegurar os recursos orçamentários e financeiros para custear a prestação.</w:t>
      </w:r>
    </w:p>
    <w:p w14:paraId="78610861" w14:textId="0B8790F8" w:rsidR="009D3D6A" w:rsidRPr="00931778" w:rsidRDefault="009D3D6A"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Acompanhar, controlar e avaliar </w:t>
      </w:r>
      <w:r w:rsidR="002606A8">
        <w:rPr>
          <w:rFonts w:ascii="Times New Roman" w:hAnsi="Times New Roman" w:cs="Times New Roman"/>
          <w:sz w:val="22"/>
          <w:szCs w:val="22"/>
        </w:rPr>
        <w:t>os serviços prestados</w:t>
      </w:r>
      <w:r w:rsidRPr="00931778">
        <w:rPr>
          <w:rFonts w:ascii="Times New Roman" w:hAnsi="Times New Roman" w:cs="Times New Roman"/>
          <w:sz w:val="22"/>
          <w:szCs w:val="22"/>
        </w:rPr>
        <w:t>, através da unidade responsável por esta atribuição.</w:t>
      </w:r>
    </w:p>
    <w:p w14:paraId="48B4662F" w14:textId="1590DB0F" w:rsidR="009D3D6A" w:rsidRPr="00931778" w:rsidRDefault="009D3D6A"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Zelar para que durante a vigência do contrato, sejam cumpridas as obrigações assumidas com a Contratada, bem como sejam mantidas todas as condições de habilitação e qualificação exigidas na prestação.</w:t>
      </w:r>
    </w:p>
    <w:p w14:paraId="518E17B2" w14:textId="688F8AF3" w:rsidR="009D3D6A" w:rsidRPr="0077238F" w:rsidRDefault="009D3D6A" w:rsidP="0077238F">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Serão considerados para efeito de pagamento os documentos enviados pelos responsáveis pela fiscalização dos fornecimentos realizados na Secretaria, afirmando ter sido realizado </w:t>
      </w:r>
      <w:r w:rsidR="0077238F">
        <w:rPr>
          <w:rFonts w:ascii="Times New Roman" w:hAnsi="Times New Roman" w:cs="Times New Roman"/>
          <w:sz w:val="22"/>
          <w:szCs w:val="22"/>
        </w:rPr>
        <w:t>o</w:t>
      </w:r>
      <w:r w:rsidRPr="00931778">
        <w:rPr>
          <w:rFonts w:ascii="Times New Roman" w:hAnsi="Times New Roman" w:cs="Times New Roman"/>
          <w:sz w:val="22"/>
          <w:szCs w:val="22"/>
        </w:rPr>
        <w:t xml:space="preserve">s </w:t>
      </w:r>
      <w:r w:rsidR="0077238F">
        <w:rPr>
          <w:rFonts w:ascii="Times New Roman" w:hAnsi="Times New Roman" w:cs="Times New Roman"/>
          <w:sz w:val="22"/>
          <w:szCs w:val="22"/>
        </w:rPr>
        <w:t>exames</w:t>
      </w:r>
      <w:r w:rsidRPr="00931778">
        <w:rPr>
          <w:rFonts w:ascii="Times New Roman" w:hAnsi="Times New Roman" w:cs="Times New Roman"/>
          <w:sz w:val="22"/>
          <w:szCs w:val="22"/>
        </w:rPr>
        <w:t xml:space="preserve"> de acordo com este Termo de Referência e Contrato</w:t>
      </w:r>
      <w:r w:rsidR="006443C2" w:rsidRPr="00931778">
        <w:rPr>
          <w:rFonts w:ascii="Times New Roman" w:hAnsi="Times New Roman" w:cs="Times New Roman"/>
          <w:sz w:val="22"/>
          <w:szCs w:val="22"/>
        </w:rPr>
        <w:t>;</w:t>
      </w:r>
    </w:p>
    <w:p w14:paraId="3EC99A3B" w14:textId="4A19F841" w:rsidR="003E32BE" w:rsidRPr="00931778" w:rsidRDefault="003E32BE"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Acompanhar e fiscalizar </w:t>
      </w:r>
      <w:r w:rsidR="0077238F">
        <w:rPr>
          <w:rFonts w:ascii="Times New Roman" w:hAnsi="Times New Roman" w:cs="Times New Roman"/>
          <w:sz w:val="22"/>
          <w:szCs w:val="22"/>
        </w:rPr>
        <w:t>os serviços realizados</w:t>
      </w:r>
      <w:r w:rsidRPr="00931778">
        <w:rPr>
          <w:rFonts w:ascii="Times New Roman" w:hAnsi="Times New Roman" w:cs="Times New Roman"/>
          <w:sz w:val="22"/>
          <w:szCs w:val="22"/>
        </w:rPr>
        <w:t>, segundo os cronogramas estimados e efetuar os pagamentos nas condições, prazos e preços pactuados.</w:t>
      </w:r>
    </w:p>
    <w:p w14:paraId="572EB09C" w14:textId="103612F5" w:rsidR="003E32BE" w:rsidRPr="00931778" w:rsidRDefault="003E32BE"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 Designar servidores da PMS para acompanhar e fiscalizar o objeto a ser contratado e para atestar </w:t>
      </w:r>
      <w:r w:rsidR="0077238F">
        <w:rPr>
          <w:rFonts w:ascii="Times New Roman" w:hAnsi="Times New Roman" w:cs="Times New Roman"/>
          <w:sz w:val="22"/>
          <w:szCs w:val="22"/>
        </w:rPr>
        <w:t>a</w:t>
      </w:r>
      <w:r w:rsidRPr="00931778">
        <w:rPr>
          <w:rFonts w:ascii="Times New Roman" w:hAnsi="Times New Roman" w:cs="Times New Roman"/>
          <w:sz w:val="22"/>
          <w:szCs w:val="22"/>
        </w:rPr>
        <w:t xml:space="preserve"> r</w:t>
      </w:r>
      <w:r w:rsidR="0077238F">
        <w:rPr>
          <w:rFonts w:ascii="Times New Roman" w:hAnsi="Times New Roman" w:cs="Times New Roman"/>
          <w:sz w:val="22"/>
          <w:szCs w:val="22"/>
        </w:rPr>
        <w:t>ealização</w:t>
      </w:r>
      <w:r w:rsidRPr="00931778">
        <w:rPr>
          <w:rFonts w:ascii="Times New Roman" w:hAnsi="Times New Roman" w:cs="Times New Roman"/>
          <w:sz w:val="22"/>
          <w:szCs w:val="22"/>
        </w:rPr>
        <w:t xml:space="preserve"> do objeto, nos termos do edital. </w:t>
      </w:r>
    </w:p>
    <w:p w14:paraId="353A2F15" w14:textId="77777777" w:rsidR="003E32BE" w:rsidRPr="00931778" w:rsidRDefault="003E32BE"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Reservar à fiscalização o direito e a autoridade para resolver todo e qualquer caso singular, omisso ou duvidoso não previsto no presente edital e tudo o mais que se relacione com a futura execução contratual, desde que não acarrete ônus para a PMS ou modificação das obrigações. </w:t>
      </w:r>
    </w:p>
    <w:p w14:paraId="03755E8B" w14:textId="3B1036A3" w:rsidR="003E32BE" w:rsidRPr="00931778" w:rsidRDefault="003E32BE"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 xml:space="preserve">Efetuar o(s) pagamento(s) à empresa contratada de acordo com as condições de preço e prazo(s) estabelecidos neste termo e eventual edital. </w:t>
      </w:r>
    </w:p>
    <w:p w14:paraId="588C745D" w14:textId="217E728E" w:rsidR="00A427B3" w:rsidRPr="00931778" w:rsidRDefault="00A427B3" w:rsidP="00931778">
      <w:pPr>
        <w:pStyle w:val="PargrafodaLista"/>
        <w:numPr>
          <w:ilvl w:val="1"/>
          <w:numId w:val="2"/>
        </w:numPr>
        <w:jc w:val="both"/>
        <w:rPr>
          <w:rFonts w:ascii="Times New Roman" w:hAnsi="Times New Roman" w:cs="Times New Roman"/>
          <w:sz w:val="22"/>
          <w:szCs w:val="22"/>
        </w:rPr>
      </w:pPr>
      <w:bookmarkStart w:id="11" w:name="_Hlk159595814"/>
      <w:r w:rsidRPr="00931778">
        <w:rPr>
          <w:rFonts w:ascii="Times New Roman" w:hAnsi="Times New Roman" w:cs="Times New Roman"/>
          <w:sz w:val="22"/>
          <w:szCs w:val="22"/>
        </w:rPr>
        <w:t xml:space="preserve">Promover o acompanhamento e fiscalização da execução do objeto a ser contratado, de forma que sejam mantidas as condições de habilitação e qualificação exigidas na licitação. </w:t>
      </w:r>
    </w:p>
    <w:p w14:paraId="1F590B4C" w14:textId="77777777" w:rsidR="00A427B3" w:rsidRPr="00931778" w:rsidRDefault="00A427B3" w:rsidP="00931778">
      <w:pPr>
        <w:pStyle w:val="PargrafodaLista"/>
        <w:numPr>
          <w:ilvl w:val="1"/>
          <w:numId w:val="2"/>
        </w:numPr>
        <w:jc w:val="both"/>
        <w:rPr>
          <w:rFonts w:ascii="Times New Roman" w:hAnsi="Times New Roman" w:cs="Times New Roman"/>
          <w:sz w:val="22"/>
          <w:szCs w:val="22"/>
        </w:rPr>
      </w:pPr>
      <w:r w:rsidRPr="00931778">
        <w:rPr>
          <w:rFonts w:ascii="Times New Roman" w:hAnsi="Times New Roman" w:cs="Times New Roman"/>
          <w:sz w:val="22"/>
          <w:szCs w:val="22"/>
        </w:rPr>
        <w:t>Aplicar as penalidades por descumprimento do pactuado no edital de licitação respectivo.</w:t>
      </w:r>
    </w:p>
    <w:p w14:paraId="617AF005" w14:textId="25BCDB1E" w:rsidR="00A427B3" w:rsidRPr="007A51EF" w:rsidRDefault="00A427B3"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Comunicar, por escrito, a Contratada, quaisquer irregularidades verificadas </w:t>
      </w:r>
      <w:r w:rsidR="00C57B30">
        <w:rPr>
          <w:rFonts w:ascii="Times New Roman" w:hAnsi="Times New Roman" w:cs="Times New Roman"/>
          <w:sz w:val="22"/>
          <w:szCs w:val="22"/>
        </w:rPr>
        <w:t>na realização dos exames;</w:t>
      </w:r>
    </w:p>
    <w:p w14:paraId="1A6F1564" w14:textId="5919DEE7" w:rsidR="00A427B3" w:rsidRDefault="00A427B3"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Proporcionar as condições para que a contratada possa cumprir as obrigações pactuadas.</w:t>
      </w:r>
      <w:bookmarkEnd w:id="11"/>
    </w:p>
    <w:p w14:paraId="50892300" w14:textId="77777777" w:rsidR="00F02D86" w:rsidRPr="00F02D86" w:rsidRDefault="00F02D86" w:rsidP="00F02D86">
      <w:pPr>
        <w:jc w:val="both"/>
        <w:rPr>
          <w:rFonts w:ascii="Times New Roman" w:hAnsi="Times New Roman" w:cs="Times New Roman"/>
          <w:sz w:val="22"/>
          <w:szCs w:val="22"/>
        </w:rPr>
      </w:pPr>
    </w:p>
    <w:p w14:paraId="5847B691" w14:textId="77777777" w:rsidR="006D5FA5" w:rsidRPr="000F252D" w:rsidRDefault="006D5FA5" w:rsidP="003F3391">
      <w:pPr>
        <w:pStyle w:val="Nivel01"/>
        <w:jc w:val="both"/>
        <w:rPr>
          <w:rFonts w:ascii="Times New Roman" w:hAnsi="Times New Roman" w:cs="Times New Roman"/>
          <w:sz w:val="22"/>
          <w:szCs w:val="22"/>
        </w:rPr>
      </w:pPr>
      <w:r w:rsidRPr="000F252D">
        <w:rPr>
          <w:rFonts w:ascii="Times New Roman" w:hAnsi="Times New Roman" w:cs="Times New Roman"/>
          <w:sz w:val="22"/>
          <w:szCs w:val="22"/>
        </w:rPr>
        <w:t>CRITÉRIOS DE MEDIÇÃO E DE PAGAMENTO</w:t>
      </w:r>
    </w:p>
    <w:p w14:paraId="5233B835" w14:textId="74C18BD3" w:rsidR="006D5FA5" w:rsidRPr="003F3391" w:rsidRDefault="006D5FA5" w:rsidP="003F3391">
      <w:pPr>
        <w:pStyle w:val="Nvel1-SemNumPreto"/>
        <w:jc w:val="both"/>
        <w:rPr>
          <w:rFonts w:ascii="Times New Roman" w:hAnsi="Times New Roman" w:cs="Times New Roman"/>
          <w:sz w:val="22"/>
          <w:szCs w:val="22"/>
        </w:rPr>
      </w:pPr>
      <w:r w:rsidRPr="00F64EE6">
        <w:rPr>
          <w:rFonts w:ascii="Times New Roman" w:hAnsi="Times New Roman" w:cs="Times New Roman"/>
          <w:sz w:val="22"/>
          <w:szCs w:val="22"/>
        </w:rPr>
        <w:t>Recebimento</w:t>
      </w:r>
    </w:p>
    <w:p w14:paraId="47F58DA4" w14:textId="798F1120" w:rsidR="007A51EF" w:rsidRPr="003B74E4" w:rsidRDefault="00931778" w:rsidP="003D1A5B">
      <w:pPr>
        <w:pStyle w:val="Nivel01"/>
        <w:numPr>
          <w:ilvl w:val="1"/>
          <w:numId w:val="2"/>
        </w:numPr>
        <w:jc w:val="both"/>
        <w:rPr>
          <w:rFonts w:ascii="Times New Roman" w:hAnsi="Times New Roman" w:cs="Times New Roman"/>
          <w:b w:val="0"/>
          <w:bCs w:val="0"/>
          <w:sz w:val="22"/>
          <w:szCs w:val="22"/>
        </w:rPr>
      </w:pPr>
      <w:r w:rsidRPr="00931778">
        <w:rPr>
          <w:rFonts w:ascii="Times New Roman" w:hAnsi="Times New Roman" w:cs="Times New Roman"/>
          <w:b w:val="0"/>
          <w:bCs w:val="0"/>
          <w:sz w:val="22"/>
          <w:szCs w:val="22"/>
        </w:rPr>
        <w:t xml:space="preserve">Os </w:t>
      </w:r>
      <w:r w:rsidR="00C8466A">
        <w:rPr>
          <w:rFonts w:ascii="Times New Roman" w:hAnsi="Times New Roman" w:cs="Times New Roman"/>
          <w:b w:val="0"/>
          <w:bCs w:val="0"/>
          <w:sz w:val="22"/>
          <w:szCs w:val="22"/>
        </w:rPr>
        <w:t>pagamentos serão realizados em conformidade com os exames efetivamente realizados e laudos entregues;</w:t>
      </w:r>
      <w:r w:rsidRPr="00931778">
        <w:rPr>
          <w:rFonts w:ascii="Times New Roman" w:hAnsi="Times New Roman" w:cs="Times New Roman"/>
          <w:b w:val="0"/>
          <w:bCs w:val="0"/>
          <w:sz w:val="22"/>
          <w:szCs w:val="22"/>
        </w:rPr>
        <w:t xml:space="preserve">  </w:t>
      </w:r>
    </w:p>
    <w:p w14:paraId="633275DB" w14:textId="508636EA" w:rsidR="006D5FA5"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No caso de controvérsia sobre a execução do objeto, quanto à dimensão, qualidade e quantidade, deverá ser observado o teor do </w:t>
      </w:r>
      <w:hyperlink r:id="rId21" w:anchor="art143">
        <w:r w:rsidRPr="007A51EF">
          <w:rPr>
            <w:rFonts w:ascii="Times New Roman" w:hAnsi="Times New Roman" w:cs="Times New Roman"/>
            <w:sz w:val="22"/>
            <w:szCs w:val="22"/>
          </w:rPr>
          <w:t>art. 143 da Lei nº 14.133, de 2021</w:t>
        </w:r>
      </w:hyperlink>
      <w:r w:rsidRPr="007A51EF">
        <w:rPr>
          <w:rFonts w:ascii="Times New Roman" w:hAnsi="Times New Roman" w:cs="Times New Roman"/>
          <w:sz w:val="22"/>
          <w:szCs w:val="22"/>
        </w:rPr>
        <w:t>, comunicando-se à empresa para emissão de Nota Fiscal no que pertine</w:t>
      </w:r>
      <w:r w:rsidR="009E0C0B" w:rsidRPr="007A51EF">
        <w:rPr>
          <w:rFonts w:ascii="Times New Roman" w:hAnsi="Times New Roman" w:cs="Times New Roman"/>
          <w:sz w:val="22"/>
          <w:szCs w:val="22"/>
        </w:rPr>
        <w:t>nte</w:t>
      </w:r>
      <w:r w:rsidRPr="007A51EF">
        <w:rPr>
          <w:rFonts w:ascii="Times New Roman" w:hAnsi="Times New Roman" w:cs="Times New Roman"/>
          <w:sz w:val="22"/>
          <w:szCs w:val="22"/>
        </w:rPr>
        <w:t xml:space="preserve"> à parcela incontroversa da execução do objeto, para efeito de liquidação e pagamento.</w:t>
      </w:r>
    </w:p>
    <w:p w14:paraId="192B8EDE" w14:textId="2875D9AF" w:rsidR="003D1A5B" w:rsidRPr="003867C5" w:rsidRDefault="006D5FA5" w:rsidP="003867C5">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2137DE9" w14:textId="0EB12F99" w:rsidR="009D76FA" w:rsidRPr="003F3391" w:rsidRDefault="006D5FA5" w:rsidP="003F3391">
      <w:pPr>
        <w:pStyle w:val="Nvel1-SemNumPreto"/>
        <w:jc w:val="both"/>
        <w:rPr>
          <w:rFonts w:ascii="Times New Roman" w:hAnsi="Times New Roman" w:cs="Times New Roman"/>
          <w:sz w:val="22"/>
          <w:szCs w:val="22"/>
        </w:rPr>
      </w:pPr>
      <w:r w:rsidRPr="003F3391">
        <w:rPr>
          <w:rFonts w:ascii="Times New Roman" w:hAnsi="Times New Roman" w:cs="Times New Roman"/>
          <w:sz w:val="22"/>
          <w:szCs w:val="22"/>
        </w:rPr>
        <w:t>Liquidaçã</w:t>
      </w:r>
      <w:r w:rsidR="004A5319" w:rsidRPr="003F3391">
        <w:rPr>
          <w:rFonts w:ascii="Times New Roman" w:hAnsi="Times New Roman" w:cs="Times New Roman"/>
          <w:sz w:val="22"/>
          <w:szCs w:val="22"/>
        </w:rPr>
        <w:t>o</w:t>
      </w:r>
    </w:p>
    <w:p w14:paraId="423A2D43" w14:textId="10E70C25" w:rsidR="006D5FA5"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Recebida a Nota Fiscal ou documento de cobrança equivalente, correrá o prazo de dez dias úteis para fins de liquidação, na forma desta seção, prorrogáveis por igual período, nos termos do </w:t>
      </w:r>
      <w:r w:rsidR="7BCEC987" w:rsidRPr="007A51EF">
        <w:rPr>
          <w:rFonts w:ascii="Times New Roman" w:hAnsi="Times New Roman" w:cs="Times New Roman"/>
          <w:sz w:val="22"/>
          <w:szCs w:val="22"/>
        </w:rPr>
        <w:t>art. 7º, §</w:t>
      </w:r>
      <w:r w:rsidR="4E49A5D9" w:rsidRPr="007A51EF">
        <w:rPr>
          <w:rFonts w:ascii="Times New Roman" w:hAnsi="Times New Roman" w:cs="Times New Roman"/>
          <w:sz w:val="22"/>
          <w:szCs w:val="22"/>
        </w:rPr>
        <w:t>3</w:t>
      </w:r>
      <w:r w:rsidRPr="007A51EF">
        <w:rPr>
          <w:rFonts w:ascii="Times New Roman" w:hAnsi="Times New Roman" w:cs="Times New Roman"/>
          <w:sz w:val="22"/>
          <w:szCs w:val="22"/>
        </w:rPr>
        <w:t>º da Instrução Normativa SEGES/ME nº 77/2022.</w:t>
      </w:r>
    </w:p>
    <w:p w14:paraId="4CE732C3" w14:textId="39D659C9" w:rsidR="006D5FA5"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O prazo de que trata o item anterior será reduzido à metade, mantendo-se a possibilidade de prorrogação, no caso de contratações decorrentes de despesas cujos valores não ultrapassem o limite de que trata o </w:t>
      </w:r>
      <w:hyperlink r:id="rId22" w:anchor="art75">
        <w:r w:rsidRPr="007A51EF">
          <w:rPr>
            <w:rFonts w:ascii="Times New Roman" w:hAnsi="Times New Roman" w:cs="Times New Roman"/>
            <w:sz w:val="22"/>
            <w:szCs w:val="22"/>
          </w:rPr>
          <w:t>inciso II do art. 75 da Lei nº 14.133, de 2021</w:t>
        </w:r>
      </w:hyperlink>
      <w:r w:rsidRPr="007A51EF">
        <w:rPr>
          <w:rFonts w:ascii="Times New Roman" w:hAnsi="Times New Roman" w:cs="Times New Roman"/>
          <w:sz w:val="22"/>
          <w:szCs w:val="22"/>
        </w:rPr>
        <w:t>.</w:t>
      </w:r>
    </w:p>
    <w:p w14:paraId="5C93515C" w14:textId="77777777" w:rsidR="006D5FA5"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Para fins de liquidação, o setor competente deverá verificar se a nota fiscal ou instrumento de cobrança equivalente apresentado expressa os elementos necessários e essenciais do documento, tais como: </w:t>
      </w:r>
    </w:p>
    <w:p w14:paraId="3E7EB4DA" w14:textId="294C3E41" w:rsidR="00F67937" w:rsidRPr="007A51EF" w:rsidRDefault="00B71BFC"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O</w:t>
      </w:r>
      <w:r w:rsidR="006D5FA5" w:rsidRPr="007A51EF">
        <w:rPr>
          <w:rFonts w:ascii="Times New Roman" w:hAnsi="Times New Roman" w:cs="Times New Roman"/>
          <w:sz w:val="22"/>
          <w:szCs w:val="22"/>
        </w:rPr>
        <w:t xml:space="preserve"> prazo de validade;</w:t>
      </w:r>
    </w:p>
    <w:p w14:paraId="6CAECA89" w14:textId="6794CD6B" w:rsidR="00F67937" w:rsidRPr="003E32BE" w:rsidRDefault="00B71BFC" w:rsidP="00A0413C">
      <w:pPr>
        <w:pStyle w:val="Nivel3"/>
      </w:pPr>
      <w:r w:rsidRPr="003E32BE">
        <w:t>A</w:t>
      </w:r>
      <w:r w:rsidR="006D5FA5" w:rsidRPr="003E32BE">
        <w:t xml:space="preserve"> data da emissão; </w:t>
      </w:r>
    </w:p>
    <w:p w14:paraId="7A87FA3A" w14:textId="0650F946" w:rsidR="00F67937" w:rsidRPr="003E32BE" w:rsidRDefault="00B71BFC" w:rsidP="00A0413C">
      <w:pPr>
        <w:pStyle w:val="Nivel3"/>
      </w:pPr>
      <w:r w:rsidRPr="003E32BE">
        <w:t>O</w:t>
      </w:r>
      <w:r w:rsidR="006D5FA5" w:rsidRPr="003E32BE">
        <w:t xml:space="preserve">s dados do contrato e do órgão contratante; </w:t>
      </w:r>
    </w:p>
    <w:p w14:paraId="02C6447A" w14:textId="24D35D3C" w:rsidR="00F67937" w:rsidRPr="003E32BE" w:rsidRDefault="00B71BFC" w:rsidP="00A0413C">
      <w:pPr>
        <w:pStyle w:val="Nivel3"/>
      </w:pPr>
      <w:r w:rsidRPr="003E32BE">
        <w:t>O</w:t>
      </w:r>
      <w:r w:rsidR="006D5FA5" w:rsidRPr="003E32BE">
        <w:t xml:space="preserve"> período respectivo de execução do contrato; </w:t>
      </w:r>
    </w:p>
    <w:p w14:paraId="2DC90737" w14:textId="77777777" w:rsidR="00615166" w:rsidRDefault="00B71BFC" w:rsidP="00A0413C">
      <w:pPr>
        <w:pStyle w:val="Nivel3"/>
      </w:pPr>
      <w:r w:rsidRPr="003E32BE">
        <w:t>O</w:t>
      </w:r>
      <w:r w:rsidR="006D5FA5" w:rsidRPr="003E32BE">
        <w:t xml:space="preserve"> valor a pagar; e </w:t>
      </w:r>
    </w:p>
    <w:p w14:paraId="2441D56A" w14:textId="77777777" w:rsidR="00615166" w:rsidRDefault="00B71BFC" w:rsidP="00A0413C">
      <w:pPr>
        <w:pStyle w:val="Nivel3"/>
      </w:pPr>
      <w:r w:rsidRPr="003E32BE">
        <w:t>E</w:t>
      </w:r>
      <w:r w:rsidR="006D5FA5" w:rsidRPr="003E32BE">
        <w:t>ventual destaque do valor de retenções tributárias cabíveis.</w:t>
      </w:r>
      <w:r w:rsidR="003E32BE" w:rsidRPr="003E32BE">
        <w:t xml:space="preserve"> </w:t>
      </w:r>
    </w:p>
    <w:p w14:paraId="73060BE9" w14:textId="24F9F53C" w:rsidR="003E32BE" w:rsidRPr="004E0675" w:rsidRDefault="003E32BE" w:rsidP="00A0413C">
      <w:pPr>
        <w:pStyle w:val="Nivel3"/>
      </w:pPr>
      <w:r w:rsidRPr="004E0675">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4C977709" w14:textId="4692038B" w:rsidR="007A51EF" w:rsidRPr="00F02D86" w:rsidRDefault="003E32B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23" w:anchor="art68">
        <w:r w:rsidRPr="007A51EF">
          <w:rPr>
            <w:rFonts w:ascii="Times New Roman" w:hAnsi="Times New Roman" w:cs="Times New Roman"/>
            <w:sz w:val="22"/>
            <w:szCs w:val="22"/>
          </w:rPr>
          <w:t xml:space="preserve">art. 68 da Lei nº 14.133, de 2021.  </w:t>
        </w:r>
      </w:hyperlink>
      <w:r w:rsidRPr="007A51EF">
        <w:rPr>
          <w:rFonts w:ascii="Times New Roman" w:hAnsi="Times New Roman" w:cs="Times New Roman"/>
          <w:sz w:val="22"/>
          <w:szCs w:val="22"/>
        </w:rPr>
        <w:t xml:space="preserve"> </w:t>
      </w:r>
    </w:p>
    <w:p w14:paraId="080F4758" w14:textId="0878B514" w:rsidR="00B7566F" w:rsidRPr="007A51EF" w:rsidRDefault="653B737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5E706ACB" w14:textId="2CE67338" w:rsidR="00B7566F" w:rsidRPr="00F02D86" w:rsidRDefault="006D5FA5" w:rsidP="00F02D86">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2C67E56" w14:textId="23DA87F3" w:rsidR="00B7566F"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7A1A121" w14:textId="3243247B" w:rsidR="000E7E23"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Persistindo a irregularidade, o contratante deverá adotar as medidas necessárias à rescisão contratual nos autos do processo administrativo correspondente, assegurada ao contratado a ampla defesa. </w:t>
      </w:r>
    </w:p>
    <w:p w14:paraId="394EA86C" w14:textId="7D5F0BD2" w:rsidR="00B7566F" w:rsidRPr="007A51EF" w:rsidRDefault="006D5FA5"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Havendo a efetiva execução do objeto, os pagamentos serão realizados normalmente, até que se decida pela rescisão do contrato, caso o contratado não regularize sua situação junto ao SICAF.  </w:t>
      </w:r>
    </w:p>
    <w:p w14:paraId="651F94B7" w14:textId="77777777" w:rsidR="003E32BE" w:rsidRPr="000F252D" w:rsidRDefault="006D5FA5" w:rsidP="002F5137">
      <w:pPr>
        <w:pStyle w:val="Nivel01"/>
        <w:numPr>
          <w:ilvl w:val="0"/>
          <w:numId w:val="0"/>
        </w:numPr>
        <w:ind w:left="360" w:hanging="360"/>
        <w:jc w:val="both"/>
        <w:rPr>
          <w:rFonts w:ascii="Times New Roman" w:hAnsi="Times New Roman" w:cs="Times New Roman"/>
          <w:sz w:val="22"/>
          <w:szCs w:val="22"/>
        </w:rPr>
      </w:pPr>
      <w:r w:rsidRPr="000F252D">
        <w:rPr>
          <w:rFonts w:ascii="Times New Roman" w:hAnsi="Times New Roman" w:cs="Times New Roman"/>
          <w:sz w:val="22"/>
          <w:szCs w:val="22"/>
        </w:rPr>
        <w:t>Prazo de pagamento</w:t>
      </w:r>
      <w:r w:rsidR="003E32BE" w:rsidRPr="000F252D">
        <w:rPr>
          <w:rFonts w:ascii="Times New Roman" w:hAnsi="Times New Roman" w:cs="Times New Roman"/>
          <w:sz w:val="22"/>
          <w:szCs w:val="22"/>
        </w:rPr>
        <w:t xml:space="preserve"> </w:t>
      </w:r>
    </w:p>
    <w:p w14:paraId="6417E4BC" w14:textId="366A7B28" w:rsidR="003E32BE" w:rsidRPr="007A51EF" w:rsidRDefault="003E32B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O pagamento será realizado em até 30 (trinta) dias, contados a partir de adimplemento a que se referir, mediante a Nota Fiscal/Fatura que deverá ser apresentada pela Contratada, atestada e visada por 2 (dois) servidores da Secretaria requisitante responsáveis pelo recebimento.</w:t>
      </w:r>
    </w:p>
    <w:p w14:paraId="03AEEB4C" w14:textId="77777777" w:rsidR="003E32BE" w:rsidRPr="007A51EF" w:rsidRDefault="003E32B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O pagamento será efetuado no prazo de até 10 (dez) dias úteis contados da finalização da liquidação da despesa, conforme seção anterior, nos termos da </w:t>
      </w:r>
      <w:hyperlink r:id="rId24">
        <w:r w:rsidRPr="007A51EF">
          <w:rPr>
            <w:rFonts w:ascii="Times New Roman" w:hAnsi="Times New Roman" w:cs="Times New Roman"/>
            <w:sz w:val="22"/>
            <w:szCs w:val="22"/>
          </w:rPr>
          <w:t>Instrução Normativa SEGES/ME nº 77, de 2022</w:t>
        </w:r>
      </w:hyperlink>
      <w:r w:rsidRPr="007A51EF">
        <w:rPr>
          <w:rFonts w:ascii="Times New Roman" w:hAnsi="Times New Roman" w:cs="Times New Roman"/>
          <w:sz w:val="22"/>
          <w:szCs w:val="22"/>
        </w:rPr>
        <w:t>.</w:t>
      </w:r>
    </w:p>
    <w:p w14:paraId="1C1B0AA5" w14:textId="77777777" w:rsidR="003E32BE" w:rsidRPr="00E22427" w:rsidRDefault="003E32BE" w:rsidP="002F5137">
      <w:pPr>
        <w:pStyle w:val="Nivel01"/>
        <w:numPr>
          <w:ilvl w:val="0"/>
          <w:numId w:val="0"/>
        </w:numPr>
        <w:ind w:left="360" w:hanging="360"/>
        <w:jc w:val="both"/>
        <w:rPr>
          <w:rFonts w:ascii="Times New Roman" w:hAnsi="Times New Roman" w:cs="Times New Roman"/>
          <w:sz w:val="22"/>
          <w:szCs w:val="22"/>
        </w:rPr>
      </w:pPr>
      <w:r w:rsidRPr="00E22427">
        <w:rPr>
          <w:rFonts w:ascii="Times New Roman" w:hAnsi="Times New Roman" w:cs="Times New Roman"/>
          <w:sz w:val="22"/>
          <w:szCs w:val="22"/>
        </w:rPr>
        <w:t>Forma de pagamento:</w:t>
      </w:r>
    </w:p>
    <w:p w14:paraId="54740AC5" w14:textId="77777777" w:rsidR="003E32BE" w:rsidRPr="007A51EF" w:rsidRDefault="003E32B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 O pagamento será realizado por meio de ordem bancária, para crédito em banco, agência e conta corrente indicados pelo contratado.</w:t>
      </w:r>
    </w:p>
    <w:p w14:paraId="01E6D4BA" w14:textId="74264F46" w:rsidR="0087144E" w:rsidRPr="007A51EF" w:rsidRDefault="003E32B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Será considerada data do pagamento o dia em que constar como emitida a ordem bancária para pagamento</w:t>
      </w:r>
      <w:r w:rsidR="00D10D04" w:rsidRPr="007A51EF">
        <w:rPr>
          <w:rFonts w:ascii="Times New Roman" w:hAnsi="Times New Roman" w:cs="Times New Roman"/>
          <w:sz w:val="22"/>
          <w:szCs w:val="22"/>
        </w:rPr>
        <w:t>.</w:t>
      </w:r>
    </w:p>
    <w:p w14:paraId="43AE7B5C" w14:textId="0E20C644" w:rsidR="00B7566F" w:rsidRPr="00352DBD" w:rsidRDefault="0087144E" w:rsidP="00B7566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Quando do pagamento, será efetuada a retenção tributária prevista na legislação aplicável.</w:t>
      </w:r>
    </w:p>
    <w:p w14:paraId="232AF5D9" w14:textId="3C39B322" w:rsidR="00B7566F" w:rsidRPr="00F02D86" w:rsidRDefault="0087144E" w:rsidP="00F02D86">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Independentemente do percentual de tributo inserido na planilha, quando houver, serão retidos na fonte, quando da realização do pagamento, os percentuais estabelecidos na legislação vigente.</w:t>
      </w:r>
    </w:p>
    <w:p w14:paraId="00029AF1" w14:textId="42264ED0" w:rsidR="0087144E" w:rsidRPr="007A51EF" w:rsidRDefault="0087144E" w:rsidP="007A51EF">
      <w:pPr>
        <w:pStyle w:val="PargrafodaLista"/>
        <w:numPr>
          <w:ilvl w:val="1"/>
          <w:numId w:val="2"/>
        </w:numPr>
        <w:jc w:val="both"/>
        <w:rPr>
          <w:rFonts w:ascii="Times New Roman" w:hAnsi="Times New Roman" w:cs="Times New Roman"/>
          <w:sz w:val="22"/>
          <w:szCs w:val="22"/>
        </w:rPr>
      </w:pPr>
      <w:r w:rsidRPr="007A51EF">
        <w:rPr>
          <w:rFonts w:ascii="Times New Roman" w:hAnsi="Times New Roman" w:cs="Times New Roman"/>
          <w:sz w:val="22"/>
          <w:szCs w:val="22"/>
        </w:rPr>
        <w:t xml:space="preserve">O contratado regularmente optante pelo Simples Nacional, nos termos da </w:t>
      </w:r>
      <w:hyperlink r:id="rId25">
        <w:r w:rsidRPr="007A51EF">
          <w:rPr>
            <w:rFonts w:ascii="Times New Roman" w:hAnsi="Times New Roman" w:cs="Times New Roman"/>
            <w:sz w:val="22"/>
            <w:szCs w:val="22"/>
          </w:rPr>
          <w:t>Lei Complementar nº 123, de 2006</w:t>
        </w:r>
      </w:hyperlink>
      <w:r w:rsidRPr="007A51EF">
        <w:rPr>
          <w:rFonts w:ascii="Times New Roman" w:hAnsi="Times New Roman" w:cs="Times New Roman"/>
          <w:sz w:val="22"/>
          <w:szCs w:val="22"/>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499E46E" w14:textId="77777777" w:rsidR="0005220E" w:rsidRPr="00E67431" w:rsidRDefault="0005220E" w:rsidP="0005220E">
      <w:pPr>
        <w:pStyle w:val="Nivel01"/>
        <w:jc w:val="both"/>
        <w:rPr>
          <w:rFonts w:ascii="Times New Roman" w:hAnsi="Times New Roman" w:cs="Times New Roman"/>
          <w:sz w:val="22"/>
          <w:szCs w:val="22"/>
        </w:rPr>
      </w:pPr>
      <w:r w:rsidRPr="00E67431">
        <w:rPr>
          <w:rFonts w:ascii="Times New Roman" w:hAnsi="Times New Roman" w:cs="Times New Roman"/>
          <w:sz w:val="22"/>
          <w:szCs w:val="22"/>
        </w:rPr>
        <w:t>FORMA E CRITÉRIOS DE SELEÇÃO DO FORNECEDOR E FORMA DE FORNECIMENTO</w:t>
      </w:r>
    </w:p>
    <w:p w14:paraId="344850A6" w14:textId="554ACEA3" w:rsidR="000F252D" w:rsidRDefault="0005220E" w:rsidP="0005220E">
      <w:pPr>
        <w:pStyle w:val="Nvel1-SemNumPreto"/>
        <w:jc w:val="both"/>
        <w:rPr>
          <w:rFonts w:ascii="Times New Roman" w:hAnsi="Times New Roman" w:cs="Times New Roman"/>
          <w:sz w:val="22"/>
          <w:szCs w:val="22"/>
        </w:rPr>
      </w:pPr>
      <w:r w:rsidRPr="00E22427">
        <w:rPr>
          <w:rFonts w:ascii="Times New Roman" w:hAnsi="Times New Roman" w:cs="Times New Roman"/>
          <w:sz w:val="22"/>
          <w:szCs w:val="22"/>
        </w:rPr>
        <w:t>Forma de seleção e critério de julgamento da proposta:</w:t>
      </w:r>
    </w:p>
    <w:p w14:paraId="084F7FDA" w14:textId="24E9DEE3" w:rsidR="000F252D" w:rsidRPr="000F252D" w:rsidRDefault="005126AE" w:rsidP="000F252D">
      <w:pPr>
        <w:pStyle w:val="Nvel1-SemNumPreto"/>
        <w:numPr>
          <w:ilvl w:val="1"/>
          <w:numId w:val="2"/>
        </w:numPr>
        <w:jc w:val="both"/>
        <w:rPr>
          <w:rFonts w:ascii="Times New Roman" w:hAnsi="Times New Roman" w:cs="Times New Roman"/>
          <w:sz w:val="22"/>
          <w:szCs w:val="22"/>
        </w:rPr>
      </w:pPr>
      <w:r w:rsidRPr="00BE0EE9">
        <w:rPr>
          <w:rFonts w:ascii="Times New Roman" w:hAnsi="Times New Roman" w:cs="Times New Roman"/>
          <w:b w:val="0"/>
          <w:bCs w:val="0"/>
          <w:sz w:val="22"/>
          <w:szCs w:val="22"/>
          <w:lang w:eastAsia="pt-BR" w:bidi="ar-SA"/>
        </w:rPr>
        <w:t xml:space="preserve">A forma de escolha do fornecedor será por meio de </w:t>
      </w:r>
      <w:r w:rsidR="00BE0EE9" w:rsidRPr="00BE0EE9">
        <w:rPr>
          <w:rFonts w:ascii="Times New Roman" w:hAnsi="Times New Roman" w:cs="Times New Roman"/>
          <w:b w:val="0"/>
          <w:bCs w:val="0"/>
          <w:sz w:val="22"/>
          <w:szCs w:val="22"/>
          <w:lang w:eastAsia="pt-BR" w:bidi="ar-SA"/>
        </w:rPr>
        <w:t>Credenciamento</w:t>
      </w:r>
      <w:r w:rsidRPr="00BE0EE9">
        <w:rPr>
          <w:rFonts w:ascii="Times New Roman" w:hAnsi="Times New Roman" w:cs="Times New Roman"/>
          <w:b w:val="0"/>
          <w:bCs w:val="0"/>
          <w:sz w:val="22"/>
          <w:szCs w:val="22"/>
          <w:lang w:eastAsia="pt-BR" w:bidi="ar-SA"/>
        </w:rPr>
        <w:t xml:space="preserve">, na modalidade de Inexigibilidade, segundo artigo 74, inciso IV da Lei Federal 14.133/2021, na sua forma eletrônica. </w:t>
      </w:r>
    </w:p>
    <w:p w14:paraId="2BFEC921" w14:textId="63A177EA" w:rsidR="0005220E" w:rsidRPr="00BE0EE9" w:rsidRDefault="0005220E" w:rsidP="00BE0EE9">
      <w:pPr>
        <w:pStyle w:val="Nvel1-SemNumPreto"/>
        <w:ind w:left="432"/>
        <w:jc w:val="both"/>
        <w:rPr>
          <w:rFonts w:ascii="Times New Roman" w:hAnsi="Times New Roman" w:cs="Times New Roman"/>
          <w:sz w:val="22"/>
          <w:szCs w:val="22"/>
        </w:rPr>
      </w:pPr>
      <w:r w:rsidRPr="00BE0EE9">
        <w:rPr>
          <w:rFonts w:ascii="Times New Roman" w:hAnsi="Times New Roman" w:cs="Times New Roman"/>
          <w:sz w:val="22"/>
          <w:szCs w:val="22"/>
        </w:rPr>
        <w:t>Forma de fornecimento</w:t>
      </w:r>
    </w:p>
    <w:p w14:paraId="648B8795" w14:textId="50060721" w:rsidR="00F02D86" w:rsidRPr="005126AE" w:rsidRDefault="0005220E" w:rsidP="00B7566F">
      <w:pPr>
        <w:pStyle w:val="Nivel01"/>
        <w:numPr>
          <w:ilvl w:val="1"/>
          <w:numId w:val="2"/>
        </w:numPr>
        <w:jc w:val="both"/>
        <w:rPr>
          <w:rFonts w:ascii="Times New Roman" w:hAnsi="Times New Roman" w:cs="Times New Roman"/>
          <w:b w:val="0"/>
          <w:bCs w:val="0"/>
          <w:sz w:val="22"/>
          <w:szCs w:val="22"/>
        </w:rPr>
      </w:pPr>
      <w:r w:rsidRPr="002F5137">
        <w:rPr>
          <w:rFonts w:ascii="Times New Roman" w:hAnsi="Times New Roman" w:cs="Times New Roman"/>
          <w:b w:val="0"/>
          <w:bCs w:val="0"/>
          <w:sz w:val="22"/>
          <w:szCs w:val="22"/>
        </w:rPr>
        <w:t>O fornecimento do objeto será parcelado de acordo com a demanda correspondente as necessidades da Secretaria Municipal de Saúde.</w:t>
      </w:r>
    </w:p>
    <w:p w14:paraId="6231C289" w14:textId="77777777" w:rsidR="006D5FA5" w:rsidRPr="003F3391" w:rsidRDefault="006D5FA5" w:rsidP="003F3391">
      <w:pPr>
        <w:pStyle w:val="Nvel1-SemNumPreto"/>
        <w:jc w:val="both"/>
        <w:rPr>
          <w:rFonts w:ascii="Times New Roman" w:hAnsi="Times New Roman" w:cs="Times New Roman"/>
          <w:sz w:val="22"/>
          <w:szCs w:val="22"/>
        </w:rPr>
      </w:pPr>
      <w:r w:rsidRPr="003F3391">
        <w:rPr>
          <w:rFonts w:ascii="Times New Roman" w:hAnsi="Times New Roman" w:cs="Times New Roman"/>
          <w:sz w:val="22"/>
          <w:szCs w:val="22"/>
        </w:rPr>
        <w:t>Exigências de habilitação</w:t>
      </w:r>
    </w:p>
    <w:p w14:paraId="469D1A63" w14:textId="4350CFAA" w:rsidR="00D60FB9" w:rsidRDefault="00D60FB9" w:rsidP="00D60FB9">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D60FB9">
        <w:rPr>
          <w:rFonts w:ascii="Times New Roman" w:eastAsia="Arial" w:hAnsi="Times New Roman" w:cs="Times New Roman"/>
          <w:b w:val="0"/>
          <w:bCs w:val="0"/>
          <w:color w:val="000000"/>
          <w:sz w:val="22"/>
          <w:szCs w:val="22"/>
          <w:lang w:eastAsia="pt-BR" w:bidi="ar-SA"/>
        </w:rPr>
        <w:t xml:space="preserve">Os documentos previstos no Termo de Referência, necessários e suficientes para demonstrar a capacidade do interessado de realizar o objeto do credenciamento, serão exigidos para fins de habilitação, nos termos dos </w:t>
      </w:r>
      <w:proofErr w:type="spellStart"/>
      <w:r w:rsidRPr="00D60FB9">
        <w:rPr>
          <w:rFonts w:ascii="Times New Roman" w:eastAsia="Arial" w:hAnsi="Times New Roman" w:cs="Times New Roman"/>
          <w:b w:val="0"/>
          <w:bCs w:val="0"/>
          <w:color w:val="000000"/>
          <w:sz w:val="22"/>
          <w:szCs w:val="22"/>
          <w:lang w:eastAsia="pt-BR" w:bidi="ar-SA"/>
        </w:rPr>
        <w:t>arts</w:t>
      </w:r>
      <w:proofErr w:type="spellEnd"/>
      <w:r w:rsidRPr="00D60FB9">
        <w:rPr>
          <w:rFonts w:ascii="Times New Roman" w:eastAsia="Arial" w:hAnsi="Times New Roman" w:cs="Times New Roman"/>
          <w:b w:val="0"/>
          <w:bCs w:val="0"/>
          <w:color w:val="000000"/>
          <w:sz w:val="22"/>
          <w:szCs w:val="22"/>
          <w:lang w:eastAsia="pt-BR" w:bidi="ar-SA"/>
        </w:rPr>
        <w:t>. 62 a 70 da Lei nº 14.133, de 2021</w:t>
      </w:r>
      <w:r>
        <w:rPr>
          <w:rFonts w:ascii="Times New Roman" w:eastAsia="Arial" w:hAnsi="Times New Roman" w:cs="Times New Roman"/>
          <w:b w:val="0"/>
          <w:bCs w:val="0"/>
          <w:color w:val="000000"/>
          <w:sz w:val="22"/>
          <w:szCs w:val="22"/>
          <w:lang w:eastAsia="pt-BR" w:bidi="ar-SA"/>
        </w:rPr>
        <w:t>;</w:t>
      </w:r>
    </w:p>
    <w:p w14:paraId="0F3380D4"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A documentação exigida para fins de habilitação jurídica, fiscal, social e trabalhista e econômico-</w:t>
      </w:r>
      <w:proofErr w:type="spellStart"/>
      <w:r w:rsidRPr="00F32DDE">
        <w:rPr>
          <w:rFonts w:ascii="Times New Roman" w:eastAsia="Arial" w:hAnsi="Times New Roman" w:cs="Times New Roman"/>
          <w:b w:val="0"/>
          <w:bCs w:val="0"/>
          <w:color w:val="000000"/>
          <w:sz w:val="22"/>
          <w:szCs w:val="22"/>
          <w:lang w:eastAsia="pt-BR" w:bidi="ar-SA"/>
        </w:rPr>
        <w:t>ﬁnanceira</w:t>
      </w:r>
      <w:proofErr w:type="spellEnd"/>
      <w:r w:rsidRPr="00F32DDE">
        <w:rPr>
          <w:rFonts w:ascii="Times New Roman" w:eastAsia="Arial" w:hAnsi="Times New Roman" w:cs="Times New Roman"/>
          <w:b w:val="0"/>
          <w:bCs w:val="0"/>
          <w:color w:val="000000"/>
          <w:sz w:val="22"/>
          <w:szCs w:val="22"/>
          <w:lang w:eastAsia="pt-BR" w:bidi="ar-SA"/>
        </w:rPr>
        <w:t xml:space="preserve">, poderá ser substituída pelo registro cadastral no </w:t>
      </w:r>
      <w:proofErr w:type="spellStart"/>
      <w:r w:rsidRPr="00F32DDE">
        <w:rPr>
          <w:rFonts w:ascii="Times New Roman" w:eastAsia="Arial" w:hAnsi="Times New Roman" w:cs="Times New Roman"/>
          <w:b w:val="0"/>
          <w:bCs w:val="0"/>
          <w:color w:val="000000"/>
          <w:sz w:val="22"/>
          <w:szCs w:val="22"/>
          <w:lang w:eastAsia="pt-BR" w:bidi="ar-SA"/>
        </w:rPr>
        <w:t>Sicaf</w:t>
      </w:r>
      <w:proofErr w:type="spellEnd"/>
      <w:r w:rsidRPr="00F32DDE">
        <w:rPr>
          <w:rFonts w:ascii="Times New Roman" w:eastAsia="Arial" w:hAnsi="Times New Roman" w:cs="Times New Roman"/>
          <w:b w:val="0"/>
          <w:bCs w:val="0"/>
          <w:color w:val="000000"/>
          <w:sz w:val="22"/>
          <w:szCs w:val="22"/>
          <w:lang w:eastAsia="pt-BR" w:bidi="ar-SA"/>
        </w:rPr>
        <w:t>.</w:t>
      </w:r>
    </w:p>
    <w:p w14:paraId="4D037D74"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Quando permitida a participação de empresas estrangeiras que não funcionem no País, as exigências de habilitação serão atendidas mediante documentos equivalentes, inicialmente apresentados em tradução livre.</w:t>
      </w:r>
    </w:p>
    <w:p w14:paraId="19F0B3F8"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 xml:space="preserve">Na hipótese de o interessado ser empresa estrangeira que não funcione no País, para </w:t>
      </w:r>
      <w:proofErr w:type="spellStart"/>
      <w:r w:rsidRPr="00F32DDE">
        <w:rPr>
          <w:rFonts w:ascii="Times New Roman" w:eastAsia="Arial" w:hAnsi="Times New Roman" w:cs="Times New Roman"/>
          <w:b w:val="0"/>
          <w:bCs w:val="0"/>
          <w:color w:val="000000"/>
          <w:sz w:val="22"/>
          <w:szCs w:val="22"/>
          <w:lang w:eastAsia="pt-BR" w:bidi="ar-SA"/>
        </w:rPr>
        <w:t>ﬁns</w:t>
      </w:r>
      <w:proofErr w:type="spellEnd"/>
      <w:r w:rsidRPr="00F32DDE">
        <w:rPr>
          <w:rFonts w:ascii="Times New Roman" w:eastAsia="Arial" w:hAnsi="Times New Roman" w:cs="Times New Roman"/>
          <w:b w:val="0"/>
          <w:bCs w:val="0"/>
          <w:color w:val="000000"/>
          <w:sz w:val="22"/>
          <w:szCs w:val="22"/>
          <w:lang w:eastAsia="pt-BR" w:bidi="ar-SA"/>
        </w:rPr>
        <w:t xml:space="preserve"> de assinatura do contrato os documentos exigidos para a habilitação serão traduzidos por tradutor juramentado no País e apostilados nos termos do disposto no </w:t>
      </w:r>
      <w:hyperlink r:id="rId26" w:history="1">
        <w:r w:rsidRPr="00F32DDE">
          <w:rPr>
            <w:rFonts w:ascii="Times New Roman" w:eastAsia="Arial" w:hAnsi="Times New Roman" w:cs="Times New Roman"/>
            <w:b w:val="0"/>
            <w:bCs w:val="0"/>
            <w:color w:val="000000"/>
            <w:sz w:val="22"/>
            <w:szCs w:val="22"/>
            <w:lang w:eastAsia="pt-BR" w:bidi="ar-SA"/>
          </w:rPr>
          <w:t>Decreto nº 8.660, de 29 de janeiro de 2016</w:t>
        </w:r>
      </w:hyperlink>
      <w:r w:rsidRPr="00F32DDE">
        <w:rPr>
          <w:rFonts w:ascii="Times New Roman" w:eastAsia="Arial" w:hAnsi="Times New Roman" w:cs="Times New Roman"/>
          <w:b w:val="0"/>
          <w:bCs w:val="0"/>
          <w:color w:val="000000"/>
          <w:sz w:val="22"/>
          <w:szCs w:val="22"/>
          <w:lang w:eastAsia="pt-BR" w:bidi="ar-SA"/>
        </w:rPr>
        <w:t xml:space="preserve">, ou de outro que venha a substituí-lo, ou </w:t>
      </w:r>
      <w:proofErr w:type="spellStart"/>
      <w:r w:rsidRPr="00F32DDE">
        <w:rPr>
          <w:rFonts w:ascii="Times New Roman" w:eastAsia="Arial" w:hAnsi="Times New Roman" w:cs="Times New Roman"/>
          <w:b w:val="0"/>
          <w:bCs w:val="0"/>
          <w:color w:val="000000"/>
          <w:sz w:val="22"/>
          <w:szCs w:val="22"/>
          <w:lang w:eastAsia="pt-BR" w:bidi="ar-SA"/>
        </w:rPr>
        <w:t>consularizados</w:t>
      </w:r>
      <w:proofErr w:type="spellEnd"/>
      <w:r w:rsidRPr="00F32DDE">
        <w:rPr>
          <w:rFonts w:ascii="Times New Roman" w:eastAsia="Arial" w:hAnsi="Times New Roman" w:cs="Times New Roman"/>
          <w:b w:val="0"/>
          <w:bCs w:val="0"/>
          <w:color w:val="000000"/>
          <w:sz w:val="22"/>
          <w:szCs w:val="22"/>
          <w:lang w:eastAsia="pt-BR" w:bidi="ar-SA"/>
        </w:rPr>
        <w:t xml:space="preserve"> pelos respectivos consulados ou embaixadas.</w:t>
      </w:r>
    </w:p>
    <w:p w14:paraId="4234E8FE"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02DB1F16" w14:textId="644B1BE8"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Os documentos exigidos para fins de habilitação poderão ser apresentados em original, por cópia ou po</w:t>
      </w:r>
      <w:r w:rsidR="00C661E2" w:rsidRPr="00F32DDE">
        <w:rPr>
          <w:rFonts w:ascii="Times New Roman" w:eastAsia="Arial" w:hAnsi="Times New Roman" w:cs="Times New Roman"/>
          <w:b w:val="0"/>
          <w:bCs w:val="0"/>
          <w:color w:val="000000"/>
          <w:sz w:val="22"/>
          <w:szCs w:val="22"/>
          <w:lang w:eastAsia="pt-BR" w:bidi="ar-SA"/>
        </w:rPr>
        <w:t>r meio eletrônico;</w:t>
      </w:r>
    </w:p>
    <w:p w14:paraId="2B44350F" w14:textId="3B4F8001"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 xml:space="preserve">O órgão </w:t>
      </w:r>
      <w:proofErr w:type="spellStart"/>
      <w:r w:rsidRPr="00F32DDE">
        <w:rPr>
          <w:rFonts w:ascii="Times New Roman" w:eastAsia="Arial" w:hAnsi="Times New Roman" w:cs="Times New Roman"/>
          <w:b w:val="0"/>
          <w:bCs w:val="0"/>
          <w:color w:val="000000"/>
          <w:sz w:val="22"/>
          <w:szCs w:val="22"/>
          <w:lang w:eastAsia="pt-BR" w:bidi="ar-SA"/>
        </w:rPr>
        <w:t>credenciante</w:t>
      </w:r>
      <w:proofErr w:type="spellEnd"/>
      <w:r w:rsidRPr="00F32DDE">
        <w:rPr>
          <w:rFonts w:ascii="Times New Roman" w:eastAsia="Arial" w:hAnsi="Times New Roman" w:cs="Times New Roman"/>
          <w:b w:val="0"/>
          <w:bCs w:val="0"/>
          <w:color w:val="000000"/>
          <w:sz w:val="22"/>
          <w:szCs w:val="22"/>
          <w:lang w:eastAsia="pt-BR" w:bidi="ar-SA"/>
        </w:rPr>
        <w:t xml:space="preserve"> terá o prazo d</w:t>
      </w:r>
      <w:r w:rsidR="00C661E2" w:rsidRPr="00F32DDE">
        <w:rPr>
          <w:rFonts w:ascii="Times New Roman" w:eastAsia="Arial" w:hAnsi="Times New Roman" w:cs="Times New Roman"/>
          <w:b w:val="0"/>
          <w:bCs w:val="0"/>
          <w:color w:val="000000"/>
          <w:sz w:val="22"/>
          <w:szCs w:val="22"/>
          <w:lang w:eastAsia="pt-BR" w:bidi="ar-SA"/>
        </w:rPr>
        <w:t>e 15</w:t>
      </w:r>
      <w:r w:rsidRPr="00F32DDE">
        <w:rPr>
          <w:rFonts w:ascii="Times New Roman" w:eastAsia="Arial" w:hAnsi="Times New Roman" w:cs="Times New Roman"/>
          <w:b w:val="0"/>
          <w:bCs w:val="0"/>
          <w:color w:val="000000"/>
          <w:sz w:val="22"/>
          <w:szCs w:val="22"/>
          <w:lang w:eastAsia="pt-BR" w:bidi="ar-SA"/>
        </w:rPr>
        <w:t xml:space="preserve"> dias úteis para analisar a documentação apresentada pelo interessado. </w:t>
      </w:r>
    </w:p>
    <w:p w14:paraId="72B43E6A"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Os documentos exigidos para fins de habilitação poderão ser substituídos por registro cadastral emitido por órgão ou entidade pública, desde que o registro tenha sido feito em obediência ao disposto na Lei nº 14.133/2021.</w:t>
      </w:r>
    </w:p>
    <w:p w14:paraId="07CB61AC"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Será verificado se o interessado apresentou, sob pena de inabilitação, a declaração de que cumpre as exigências de reserva de cargos para pessoa com deficiência e para reabilitado da Previdência Social, previstas em lei e em outras normas específicas, em sendo o caso.</w:t>
      </w:r>
    </w:p>
    <w:p w14:paraId="206EAC06"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O interessado deverá apresentar, sob pena de desclassificação, declaração de que o valor da contratação compreende a integralidade dos custos para atendimento dos direitos trabalhistas assegurados na Constituição Federal, nas leis trabalhistas, nas normas infralegais, nas convenções coletivas de trabalho e nos termos de ajustamento de conduta vigentes na data da apresentação do requerimento de participação.</w:t>
      </w:r>
    </w:p>
    <w:p w14:paraId="50CA1FEB" w14:textId="46231B38"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 xml:space="preserve">A habilitação será verificada por meio do </w:t>
      </w:r>
      <w:proofErr w:type="spellStart"/>
      <w:r w:rsidRPr="00F32DDE">
        <w:rPr>
          <w:rFonts w:ascii="Times New Roman" w:eastAsia="Arial" w:hAnsi="Times New Roman" w:cs="Times New Roman"/>
          <w:b w:val="0"/>
          <w:bCs w:val="0"/>
          <w:color w:val="000000"/>
          <w:sz w:val="22"/>
          <w:szCs w:val="22"/>
          <w:lang w:eastAsia="pt-BR" w:bidi="ar-SA"/>
        </w:rPr>
        <w:t>Sicaf</w:t>
      </w:r>
      <w:proofErr w:type="spellEnd"/>
      <w:r w:rsidRPr="00F32DDE">
        <w:rPr>
          <w:rFonts w:ascii="Times New Roman" w:eastAsia="Arial" w:hAnsi="Times New Roman" w:cs="Times New Roman"/>
          <w:b w:val="0"/>
          <w:bCs w:val="0"/>
          <w:color w:val="000000"/>
          <w:sz w:val="22"/>
          <w:szCs w:val="22"/>
          <w:lang w:eastAsia="pt-BR" w:bidi="ar-SA"/>
        </w:rPr>
        <w:t>, em relação aos documentos por ele abrangidos.</w:t>
      </w:r>
    </w:p>
    <w:p w14:paraId="035D43EE"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Somente haverá a necessidade de comprovação do preenchimento de requisitos mediante apresentação dos documentos originais não-digitais quando houver dúvida em relação à integridade do documento digital ou quando a lei expressamente o exigir.</w:t>
      </w:r>
    </w:p>
    <w:p w14:paraId="4C7C1AAC"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 xml:space="preserve">É de responsabilidade do interessado conferir a exatidão dos seus dados cadastrais no </w:t>
      </w:r>
      <w:proofErr w:type="spellStart"/>
      <w:r w:rsidRPr="00F32DDE">
        <w:rPr>
          <w:rFonts w:ascii="Times New Roman" w:eastAsia="Arial" w:hAnsi="Times New Roman" w:cs="Times New Roman"/>
          <w:b w:val="0"/>
          <w:bCs w:val="0"/>
          <w:color w:val="000000"/>
          <w:sz w:val="22"/>
          <w:szCs w:val="22"/>
          <w:lang w:eastAsia="pt-BR" w:bidi="ar-SA"/>
        </w:rPr>
        <w:t>Sicaf</w:t>
      </w:r>
      <w:proofErr w:type="spellEnd"/>
      <w:r w:rsidRPr="00F32DDE">
        <w:rPr>
          <w:rFonts w:ascii="Times New Roman" w:eastAsia="Arial" w:hAnsi="Times New Roman" w:cs="Times New Roman"/>
          <w:b w:val="0"/>
          <w:bCs w:val="0"/>
          <w:color w:val="000000"/>
          <w:sz w:val="22"/>
          <w:szCs w:val="22"/>
          <w:lang w:eastAsia="pt-BR" w:bidi="ar-SA"/>
        </w:rPr>
        <w:t xml:space="preserve"> e mantê-los atualizados junto aos órgãos responsáveis pela informação, devendo proceder, imediatamente, à correção ou à alteração dos registros tão logo identifique incorreção ou aqueles se tornem desatualizados.</w:t>
      </w:r>
    </w:p>
    <w:p w14:paraId="212252AA"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A não observância do disposto no item anterior poderá ensejar desclassificação no momento da habilitação.</w:t>
      </w:r>
    </w:p>
    <w:p w14:paraId="67FDB452"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A verificação pela comissão de contratação, em sítios eletrônicos oficiais de órgãos e entidades emissores de certidões constitui meio legal de prova, para fins de habilitação.</w:t>
      </w:r>
    </w:p>
    <w:p w14:paraId="0D2FDAA0"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bookmarkStart w:id="12" w:name="_Ref114663151"/>
      <w:r w:rsidRPr="00F32DDE">
        <w:rPr>
          <w:rFonts w:ascii="Times New Roman" w:eastAsia="Arial" w:hAnsi="Times New Roman" w:cs="Times New Roman"/>
          <w:b w:val="0"/>
          <w:bCs w:val="0"/>
          <w:color w:val="000000"/>
          <w:sz w:val="22"/>
          <w:szCs w:val="22"/>
          <w:lang w:eastAsia="pt-BR" w:bidi="ar-SA"/>
        </w:rPr>
        <w:t xml:space="preserve">Os documentos exigidos para habilitação que não estejam contemplados no </w:t>
      </w:r>
      <w:proofErr w:type="spellStart"/>
      <w:r w:rsidRPr="00F32DDE">
        <w:rPr>
          <w:rFonts w:ascii="Times New Roman" w:eastAsia="Arial" w:hAnsi="Times New Roman" w:cs="Times New Roman"/>
          <w:b w:val="0"/>
          <w:bCs w:val="0"/>
          <w:color w:val="000000"/>
          <w:sz w:val="22"/>
          <w:szCs w:val="22"/>
          <w:lang w:eastAsia="pt-BR" w:bidi="ar-SA"/>
        </w:rPr>
        <w:t>Sicaf</w:t>
      </w:r>
      <w:proofErr w:type="spellEnd"/>
      <w:r w:rsidRPr="00F32DDE">
        <w:rPr>
          <w:rFonts w:ascii="Times New Roman" w:eastAsia="Arial" w:hAnsi="Times New Roman" w:cs="Times New Roman"/>
          <w:b w:val="0"/>
          <w:bCs w:val="0"/>
          <w:color w:val="000000"/>
          <w:sz w:val="22"/>
          <w:szCs w:val="22"/>
          <w:lang w:eastAsia="pt-BR" w:bidi="ar-SA"/>
        </w:rPr>
        <w:t xml:space="preserve"> serão enviados por meio eletrônico (e-mail, protocolo eletrônico, portal do órgão, entre outros) até a conclusão da fase de habilitação. </w:t>
      </w:r>
      <w:bookmarkEnd w:id="12"/>
    </w:p>
    <w:p w14:paraId="0ABA7CB6"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Após a entrega dos documentos para habilitação, não será permitida a substituição ou a apresentação de novos documentos, salvo em sede de diligência, para:</w:t>
      </w:r>
    </w:p>
    <w:p w14:paraId="6D5564BF" w14:textId="66F12123" w:rsidR="00D60FB9" w:rsidRPr="00B9651D" w:rsidRDefault="00F32DDE" w:rsidP="00D60FB9">
      <w:pPr>
        <w:pStyle w:val="Nivel3"/>
      </w:pPr>
      <w:r>
        <w:t>C</w:t>
      </w:r>
      <w:r w:rsidR="00D60FB9" w:rsidRPr="00B9651D">
        <w:t xml:space="preserve">omplementação de informações acerca dos documentos já apresentados pelo </w:t>
      </w:r>
      <w:r w:rsidR="00D60FB9">
        <w:t>interessado</w:t>
      </w:r>
      <w:r w:rsidR="00D60FB9" w:rsidRPr="00B9651D">
        <w:t>; e</w:t>
      </w:r>
    </w:p>
    <w:p w14:paraId="492E11F6" w14:textId="19C0A591" w:rsidR="00D60FB9" w:rsidRDefault="00F32DDE" w:rsidP="00D60FB9">
      <w:pPr>
        <w:pStyle w:val="Nivel3"/>
      </w:pPr>
      <w:r>
        <w:t>A</w:t>
      </w:r>
      <w:r w:rsidR="00D60FB9" w:rsidRPr="00B9651D">
        <w:t>tualização de documentos cuja validade tenha expirado</w:t>
      </w:r>
      <w:r w:rsidR="00D60FB9">
        <w:t>.</w:t>
      </w:r>
    </w:p>
    <w:p w14:paraId="17451791" w14:textId="77777777"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bookmarkStart w:id="13" w:name="_Ref114670319"/>
      <w:r w:rsidRPr="00F32DDE">
        <w:rPr>
          <w:rFonts w:ascii="Times New Roman" w:eastAsia="Arial" w:hAnsi="Times New Roman" w:cs="Times New Roman"/>
          <w:b w:val="0"/>
          <w:bCs w:val="0"/>
          <w:color w:val="000000"/>
          <w:sz w:val="22"/>
          <w:szCs w:val="22"/>
          <w:lang w:eastAsia="pt-BR" w:bidi="ar-SA"/>
        </w:rPr>
        <w:t>Na análise dos documentos de habilitação, a comissão de contratação poderá sanar erros ou falhas que não alterarem sua substância ou validade jurídica</w:t>
      </w:r>
      <w:bookmarkEnd w:id="13"/>
      <w:r w:rsidRPr="00F32DDE">
        <w:rPr>
          <w:rFonts w:ascii="Times New Roman" w:eastAsia="Arial" w:hAnsi="Times New Roman" w:cs="Times New Roman"/>
          <w:b w:val="0"/>
          <w:bCs w:val="0"/>
          <w:color w:val="000000"/>
          <w:sz w:val="22"/>
          <w:szCs w:val="22"/>
          <w:lang w:eastAsia="pt-BR" w:bidi="ar-SA"/>
        </w:rPr>
        <w:t>.</w:t>
      </w:r>
    </w:p>
    <w:p w14:paraId="698DEB2E" w14:textId="6115DED5" w:rsidR="00D60FB9" w:rsidRPr="00F32DDE" w:rsidRDefault="00D60FB9" w:rsidP="00F32DDE">
      <w:pPr>
        <w:pStyle w:val="Nvel1-SemNumPreto"/>
        <w:numPr>
          <w:ilvl w:val="1"/>
          <w:numId w:val="2"/>
        </w:numPr>
        <w:jc w:val="both"/>
        <w:rPr>
          <w:rFonts w:ascii="Times New Roman" w:eastAsia="Arial" w:hAnsi="Times New Roman" w:cs="Times New Roman"/>
          <w:b w:val="0"/>
          <w:bCs w:val="0"/>
          <w:color w:val="000000"/>
          <w:sz w:val="22"/>
          <w:szCs w:val="22"/>
          <w:lang w:eastAsia="pt-BR" w:bidi="ar-SA"/>
        </w:rPr>
      </w:pPr>
      <w:r w:rsidRPr="00F32DDE">
        <w:rPr>
          <w:rFonts w:ascii="Times New Roman" w:eastAsia="Arial" w:hAnsi="Times New Roman" w:cs="Times New Roman"/>
          <w:b w:val="0"/>
          <w:bCs w:val="0"/>
          <w:color w:val="000000"/>
          <w:sz w:val="22"/>
          <w:szCs w:val="22"/>
          <w:lang w:eastAsia="pt-BR" w:bidi="ar-SA"/>
        </w:rPr>
        <w:t>A comprovação de regularidade fiscal e trabalhista das microempresas e das empresas de pequeno porte somente será exigida para efeito de contratação, e não como condição para participação no credenciamento.</w:t>
      </w:r>
    </w:p>
    <w:p w14:paraId="639C6721" w14:textId="1FAB10CE" w:rsidR="00786564" w:rsidRPr="00C661E2" w:rsidRDefault="006D5FA5" w:rsidP="003F3391">
      <w:pPr>
        <w:pStyle w:val="Nvel1-SemNumPreto"/>
        <w:jc w:val="both"/>
        <w:rPr>
          <w:rFonts w:ascii="Times New Roman" w:hAnsi="Times New Roman" w:cs="Times New Roman"/>
          <w:sz w:val="22"/>
          <w:szCs w:val="22"/>
        </w:rPr>
      </w:pPr>
      <w:r w:rsidRPr="00C661E2">
        <w:rPr>
          <w:rFonts w:ascii="Times New Roman" w:hAnsi="Times New Roman" w:cs="Times New Roman"/>
          <w:sz w:val="22"/>
          <w:szCs w:val="22"/>
        </w:rPr>
        <w:t>Qualificação Técnica</w:t>
      </w:r>
    </w:p>
    <w:p w14:paraId="11B486EC" w14:textId="42DDA6EE" w:rsidR="00DF7280" w:rsidRPr="00C661E2" w:rsidRDefault="00DF7280" w:rsidP="007A51EF">
      <w:pPr>
        <w:pStyle w:val="PargrafodaLista"/>
        <w:numPr>
          <w:ilvl w:val="1"/>
          <w:numId w:val="2"/>
        </w:numPr>
        <w:jc w:val="both"/>
        <w:rPr>
          <w:rFonts w:ascii="Times New Roman" w:hAnsi="Times New Roman" w:cs="Times New Roman"/>
          <w:sz w:val="22"/>
          <w:szCs w:val="22"/>
        </w:rPr>
      </w:pPr>
      <w:r w:rsidRPr="00C661E2">
        <w:rPr>
          <w:rFonts w:ascii="Times New Roman" w:hAnsi="Times New Roman" w:cs="Times New Roman"/>
          <w:sz w:val="22"/>
          <w:szCs w:val="22"/>
        </w:rPr>
        <w:t>Atestado de Capacidade Técnica: Emitido por outras empresas ou órgãos públicos, comprovando que a empresa já forneceu produtos similares em quantidade e qualidade compatíveis com o objeto da licitação.</w:t>
      </w:r>
    </w:p>
    <w:p w14:paraId="00B076C5" w14:textId="124C4F7D" w:rsidR="00DF7280" w:rsidRPr="00C661E2" w:rsidRDefault="00DF7280" w:rsidP="007A51EF">
      <w:pPr>
        <w:pStyle w:val="PargrafodaLista"/>
        <w:numPr>
          <w:ilvl w:val="1"/>
          <w:numId w:val="2"/>
        </w:numPr>
        <w:jc w:val="both"/>
        <w:rPr>
          <w:rFonts w:ascii="Times New Roman" w:hAnsi="Times New Roman" w:cs="Times New Roman"/>
          <w:sz w:val="22"/>
          <w:szCs w:val="22"/>
        </w:rPr>
      </w:pPr>
      <w:r w:rsidRPr="00C661E2">
        <w:rPr>
          <w:rFonts w:ascii="Times New Roman" w:hAnsi="Times New Roman" w:cs="Times New Roman"/>
          <w:sz w:val="22"/>
          <w:szCs w:val="22"/>
        </w:rPr>
        <w:t xml:space="preserve">Certificações de Qualidade: Certificações como </w:t>
      </w:r>
      <w:r w:rsidR="002F5137" w:rsidRPr="00C661E2">
        <w:rPr>
          <w:rFonts w:ascii="Times New Roman" w:hAnsi="Times New Roman" w:cs="Times New Roman"/>
          <w:sz w:val="22"/>
          <w:szCs w:val="22"/>
        </w:rPr>
        <w:t>ISO 9001:2015 – Sistema de Gestão da Qualidade</w:t>
      </w:r>
      <w:r w:rsidR="002D1DAB" w:rsidRPr="00C661E2">
        <w:rPr>
          <w:rFonts w:ascii="Times New Roman" w:hAnsi="Times New Roman" w:cs="Times New Roman"/>
          <w:sz w:val="22"/>
          <w:szCs w:val="22"/>
        </w:rPr>
        <w:t xml:space="preserve"> e ter licença da ANVISA</w:t>
      </w:r>
      <w:r w:rsidR="00185536" w:rsidRPr="00C661E2">
        <w:rPr>
          <w:rFonts w:ascii="Times New Roman" w:hAnsi="Times New Roman" w:cs="Times New Roman"/>
          <w:sz w:val="22"/>
          <w:szCs w:val="22"/>
        </w:rPr>
        <w:t xml:space="preserve"> (Agência Nacional de Vigilância Sanitária).</w:t>
      </w:r>
    </w:p>
    <w:p w14:paraId="1492215D" w14:textId="6177276F" w:rsidR="005126AE" w:rsidRPr="00C661E2" w:rsidRDefault="005126AE" w:rsidP="007A51EF">
      <w:pPr>
        <w:pStyle w:val="PargrafodaLista"/>
        <w:numPr>
          <w:ilvl w:val="1"/>
          <w:numId w:val="2"/>
        </w:numPr>
        <w:jc w:val="both"/>
        <w:rPr>
          <w:rFonts w:ascii="Times New Roman" w:hAnsi="Times New Roman" w:cs="Times New Roman"/>
          <w:sz w:val="22"/>
          <w:szCs w:val="22"/>
        </w:rPr>
      </w:pPr>
      <w:r w:rsidRPr="00C661E2">
        <w:rPr>
          <w:rFonts w:ascii="Times New Roman" w:hAnsi="Times New Roman" w:cs="Times New Roman"/>
          <w:sz w:val="22"/>
          <w:szCs w:val="22"/>
        </w:rPr>
        <w:t>Comprovante de inscrição no Cadastro Nacional de Estabelecimentos de Saúde – CNES</w:t>
      </w:r>
    </w:p>
    <w:p w14:paraId="00AA803E" w14:textId="6A6C48F9" w:rsidR="00005F38" w:rsidRPr="00E67431" w:rsidRDefault="00894E8A" w:rsidP="00E67431">
      <w:pPr>
        <w:pStyle w:val="Nivel01"/>
        <w:jc w:val="both"/>
        <w:rPr>
          <w:rFonts w:ascii="Times New Roman" w:hAnsi="Times New Roman" w:cs="Times New Roman"/>
          <w:sz w:val="22"/>
          <w:szCs w:val="22"/>
        </w:rPr>
      </w:pPr>
      <w:r w:rsidRPr="00E67431">
        <w:rPr>
          <w:rFonts w:ascii="Times New Roman" w:hAnsi="Times New Roman" w:cs="Times New Roman"/>
          <w:sz w:val="22"/>
          <w:szCs w:val="22"/>
        </w:rPr>
        <w:t>SANÇÕES CONTRATUAIS</w:t>
      </w:r>
    </w:p>
    <w:p w14:paraId="273B9603" w14:textId="77777777" w:rsidR="00A0413C" w:rsidRPr="00F32DDE" w:rsidRDefault="00A0413C" w:rsidP="00F32DDE">
      <w:pPr>
        <w:pStyle w:val="PargrafodaLista"/>
        <w:numPr>
          <w:ilvl w:val="1"/>
          <w:numId w:val="2"/>
        </w:numPr>
        <w:jc w:val="both"/>
        <w:rPr>
          <w:rFonts w:ascii="Times New Roman" w:hAnsi="Times New Roman" w:cs="Times New Roman"/>
          <w:sz w:val="22"/>
          <w:szCs w:val="22"/>
        </w:rPr>
      </w:pPr>
      <w:bookmarkStart w:id="14" w:name="art87§1"/>
      <w:bookmarkStart w:id="15" w:name="art87§2"/>
      <w:bookmarkEnd w:id="14"/>
      <w:bookmarkEnd w:id="15"/>
      <w:r w:rsidRPr="00F32DDE">
        <w:rPr>
          <w:rFonts w:ascii="Times New Roman" w:hAnsi="Times New Roman" w:cs="Times New Roman"/>
          <w:sz w:val="22"/>
          <w:szCs w:val="22"/>
        </w:rPr>
        <w:t xml:space="preserve">Comete infração administrativa, nos termos da lei, o interessado que, com dolo ou culpa: </w:t>
      </w:r>
    </w:p>
    <w:p w14:paraId="33F6B906" w14:textId="18A575D1" w:rsidR="00A0413C" w:rsidRPr="00F32DDE" w:rsidRDefault="00A0413C" w:rsidP="00AD3C1E">
      <w:pPr>
        <w:pStyle w:val="Nivel3"/>
      </w:pPr>
      <w:bookmarkStart w:id="16" w:name="_Ref114668085"/>
      <w:r w:rsidRPr="00F32DDE">
        <w:t>Deixar de entregar a documentação exigida para o certame ou não entregar qualquer documento que tenha sido solicitado pela comissão de contratação;</w:t>
      </w:r>
      <w:bookmarkEnd w:id="16"/>
    </w:p>
    <w:p w14:paraId="795A1739" w14:textId="77777777" w:rsidR="00A0413C" w:rsidRPr="00F32DDE" w:rsidRDefault="00A0413C" w:rsidP="00AD3C1E">
      <w:pPr>
        <w:pStyle w:val="Nivel3"/>
      </w:pPr>
      <w:r w:rsidRPr="00F32DDE">
        <w:t>Salvo em decorrência de fato superveniente devidamente justificado, deixar de apresentar amostra ou apresentá-la em desacordo com as especificações do edital.</w:t>
      </w:r>
    </w:p>
    <w:p w14:paraId="1039D581" w14:textId="290FB340" w:rsidR="00A0413C" w:rsidRPr="00F32DDE" w:rsidRDefault="00A0413C" w:rsidP="00AD3C1E">
      <w:pPr>
        <w:pStyle w:val="Nivel3"/>
      </w:pPr>
      <w:r w:rsidRPr="00F32DDE">
        <w:t xml:space="preserve">Não celebrar o contrato ou não entregar a documentação exigida para a contratação, quando convocado dentro do prazo de validade do credenciamento; </w:t>
      </w:r>
    </w:p>
    <w:p w14:paraId="15C069A4" w14:textId="250B2379" w:rsidR="00A0413C" w:rsidRPr="00F32DDE" w:rsidRDefault="00A0413C" w:rsidP="00AD3C1E">
      <w:pPr>
        <w:pStyle w:val="Nivel3"/>
      </w:pPr>
      <w:r w:rsidRPr="00F32DDE">
        <w:t>Recusar-se, sem justificativa, a assinar o contrato, ou a aceitar ou retirar o instrumento equivalente no prazo estabelecido pela Administração;</w:t>
      </w:r>
    </w:p>
    <w:p w14:paraId="11A17FC3" w14:textId="78D6FE34" w:rsidR="00A0413C" w:rsidRPr="00F32DDE" w:rsidRDefault="00A0413C" w:rsidP="00AD3C1E">
      <w:pPr>
        <w:pStyle w:val="Nivel3"/>
      </w:pPr>
      <w:r w:rsidRPr="00F32DDE">
        <w:t>Apresentar declaração ou documentação falsa exigida para o certame ou prestar declaração falsa durante o credenciamento;</w:t>
      </w:r>
    </w:p>
    <w:p w14:paraId="7BAF24BE" w14:textId="21F44FFC" w:rsidR="00A0413C" w:rsidRPr="00F32DDE" w:rsidRDefault="00A0413C" w:rsidP="00AD3C1E">
      <w:pPr>
        <w:pStyle w:val="Nivel3"/>
      </w:pPr>
      <w:r w:rsidRPr="00F32DDE">
        <w:t>Fraudar o credenciamento;</w:t>
      </w:r>
    </w:p>
    <w:p w14:paraId="0921831D" w14:textId="330539B8" w:rsidR="00A0413C" w:rsidRPr="00F32DDE" w:rsidRDefault="00A0413C" w:rsidP="00F32DDE">
      <w:pPr>
        <w:pStyle w:val="PargrafodaLista"/>
        <w:numPr>
          <w:ilvl w:val="1"/>
          <w:numId w:val="2"/>
        </w:numPr>
        <w:jc w:val="both"/>
        <w:rPr>
          <w:rFonts w:ascii="Times New Roman" w:hAnsi="Times New Roman" w:cs="Times New Roman"/>
          <w:sz w:val="22"/>
          <w:szCs w:val="22"/>
        </w:rPr>
      </w:pPr>
      <w:r w:rsidRPr="00F32DDE">
        <w:rPr>
          <w:rFonts w:ascii="Times New Roman" w:hAnsi="Times New Roman" w:cs="Times New Roman"/>
          <w:sz w:val="22"/>
          <w:szCs w:val="22"/>
        </w:rPr>
        <w:t>Comportar-se de modo inidôneo ou cometer fraude de qualquer natureza, em especial quando:</w:t>
      </w:r>
    </w:p>
    <w:p w14:paraId="1D4A6F34" w14:textId="4DCF93A9" w:rsidR="003D7B23" w:rsidRPr="003D7B23" w:rsidRDefault="003D7B23" w:rsidP="00F32DDE">
      <w:pPr>
        <w:pStyle w:val="Nivel3"/>
      </w:pPr>
      <w:r w:rsidRPr="003D7B23">
        <w:t xml:space="preserve">agir em conluio ou em desconformidade com a lei; </w:t>
      </w:r>
    </w:p>
    <w:p w14:paraId="4B98D483" w14:textId="77777777" w:rsidR="003D7B23" w:rsidRPr="00F32DDE" w:rsidRDefault="003D7B23" w:rsidP="00F32DDE">
      <w:pPr>
        <w:pStyle w:val="Nivel3"/>
      </w:pPr>
      <w:r w:rsidRPr="00F32DDE">
        <w:t xml:space="preserve">induzir deliberadamente a erro no julgamento; </w:t>
      </w:r>
    </w:p>
    <w:p w14:paraId="411D8F64" w14:textId="77777777" w:rsidR="003D7B23" w:rsidRPr="00F32DDE" w:rsidRDefault="003D7B23" w:rsidP="00F32DDE">
      <w:pPr>
        <w:pStyle w:val="Nivel3"/>
      </w:pPr>
      <w:r w:rsidRPr="00F32DDE">
        <w:t xml:space="preserve">apresentar amostra falsificada ou deteriorada; </w:t>
      </w:r>
    </w:p>
    <w:p w14:paraId="2612B517" w14:textId="77777777" w:rsidR="003D7B23" w:rsidRPr="00F32DDE" w:rsidRDefault="003D7B23" w:rsidP="00F32DDE">
      <w:pPr>
        <w:pStyle w:val="Nivel3"/>
      </w:pPr>
      <w:r w:rsidRPr="00F32DDE">
        <w:t>praticar atos ilícitos com vistas a frustrar os objetivos do credenciamento;</w:t>
      </w:r>
    </w:p>
    <w:p w14:paraId="6A840E0D" w14:textId="02A7EF09" w:rsidR="003D7B23" w:rsidRPr="00F32DDE" w:rsidRDefault="003D7B23" w:rsidP="00F32DDE">
      <w:pPr>
        <w:pStyle w:val="Nivel3"/>
      </w:pPr>
      <w:r w:rsidRPr="00F32DDE">
        <w:t>praticar ato lesivo previsto no art. 5º da Lei n.º 12.846, de 2013.</w:t>
      </w:r>
    </w:p>
    <w:p w14:paraId="5633D3F0" w14:textId="77777777" w:rsidR="003D7B23" w:rsidRPr="00F32DDE" w:rsidRDefault="003D7B23" w:rsidP="00F32DDE">
      <w:pPr>
        <w:pStyle w:val="PargrafodaLista"/>
        <w:numPr>
          <w:ilvl w:val="1"/>
          <w:numId w:val="2"/>
        </w:numPr>
        <w:jc w:val="both"/>
        <w:rPr>
          <w:rFonts w:ascii="Times New Roman" w:hAnsi="Times New Roman" w:cs="Times New Roman"/>
          <w:sz w:val="22"/>
          <w:szCs w:val="22"/>
        </w:rPr>
      </w:pPr>
      <w:r w:rsidRPr="00F32DDE">
        <w:rPr>
          <w:rFonts w:ascii="Times New Roman" w:hAnsi="Times New Roman" w:cs="Times New Roman"/>
          <w:sz w:val="22"/>
          <w:szCs w:val="22"/>
        </w:rPr>
        <w:t xml:space="preserve">Com fulcro na Lei nº 14.133, de 2021, a Administração poderá, garantida a prévia defesa, aplicar aos credenciados as seguintes sanções, sem prejuízo das responsabilidades civil e criminal: </w:t>
      </w:r>
    </w:p>
    <w:p w14:paraId="3796F007" w14:textId="77777777" w:rsidR="003D7B23" w:rsidRDefault="003D7B23" w:rsidP="00AD3C1E">
      <w:pPr>
        <w:pStyle w:val="Nivel3"/>
      </w:pPr>
      <w:r>
        <w:t xml:space="preserve">advertência; </w:t>
      </w:r>
    </w:p>
    <w:p w14:paraId="34831E53" w14:textId="77777777" w:rsidR="003D7B23" w:rsidRDefault="003D7B23" w:rsidP="00AD3C1E">
      <w:pPr>
        <w:pStyle w:val="Nivel3"/>
      </w:pPr>
      <w:r>
        <w:t>multa;</w:t>
      </w:r>
    </w:p>
    <w:p w14:paraId="252F3191" w14:textId="77777777" w:rsidR="003D7B23" w:rsidRDefault="003D7B23" w:rsidP="00AD3C1E">
      <w:pPr>
        <w:pStyle w:val="Nivel3"/>
      </w:pPr>
      <w:r>
        <w:t>impedimento de licitar e contratar e</w:t>
      </w:r>
    </w:p>
    <w:p w14:paraId="1E8D523B" w14:textId="77777777" w:rsidR="003D7B23" w:rsidRDefault="003D7B23" w:rsidP="00AD3C1E">
      <w:pPr>
        <w:pStyle w:val="Nivel3"/>
      </w:pPr>
      <w:r>
        <w:t>declaração de inidoneidade para licitar ou contratar, enquanto perdurarem os motivos determinantes da punição ou até que seja promovida sua reabilitação perante a própria autoridade que aplicou a penalidade.</w:t>
      </w:r>
    </w:p>
    <w:p w14:paraId="03017EE0" w14:textId="77777777" w:rsidR="003D7B23" w:rsidRPr="00AD3C1E" w:rsidRDefault="003D7B23" w:rsidP="00AD3C1E">
      <w:pPr>
        <w:pStyle w:val="PargrafodaLista"/>
        <w:numPr>
          <w:ilvl w:val="1"/>
          <w:numId w:val="2"/>
        </w:numPr>
        <w:jc w:val="both"/>
        <w:rPr>
          <w:rFonts w:ascii="Times New Roman" w:hAnsi="Times New Roman" w:cs="Times New Roman"/>
          <w:sz w:val="22"/>
          <w:szCs w:val="22"/>
        </w:rPr>
      </w:pPr>
      <w:r w:rsidRPr="00AD3C1E">
        <w:rPr>
          <w:rFonts w:ascii="Times New Roman" w:hAnsi="Times New Roman" w:cs="Times New Roman"/>
          <w:sz w:val="22"/>
          <w:szCs w:val="22"/>
        </w:rPr>
        <w:t>Na aplicação das sanções serão considerados:</w:t>
      </w:r>
    </w:p>
    <w:p w14:paraId="3D031B76" w14:textId="77777777" w:rsidR="003D7B23" w:rsidRDefault="003D7B23" w:rsidP="00AD3C1E">
      <w:pPr>
        <w:pStyle w:val="Nivel3"/>
      </w:pPr>
      <w:r>
        <w:t>a natureza e a gravidade da infração cometida.</w:t>
      </w:r>
    </w:p>
    <w:p w14:paraId="3B4151F0" w14:textId="77777777" w:rsidR="003D7B23" w:rsidRDefault="003D7B23" w:rsidP="00AD3C1E">
      <w:pPr>
        <w:pStyle w:val="Nivel3"/>
      </w:pPr>
      <w:r>
        <w:t>as peculiaridades do caso concreto</w:t>
      </w:r>
    </w:p>
    <w:p w14:paraId="53F13662" w14:textId="77777777" w:rsidR="003D7B23" w:rsidRDefault="003D7B23" w:rsidP="00AD3C1E">
      <w:pPr>
        <w:pStyle w:val="Nivel3"/>
      </w:pPr>
      <w:r>
        <w:t>as circunstâncias agravantes ou atenuantes</w:t>
      </w:r>
    </w:p>
    <w:p w14:paraId="67C03167" w14:textId="77777777" w:rsidR="003D7B23" w:rsidRDefault="003D7B23" w:rsidP="00AD3C1E">
      <w:pPr>
        <w:pStyle w:val="Nivel3"/>
      </w:pPr>
      <w:r>
        <w:t>os danos que dela provierem para a Administração Pública</w:t>
      </w:r>
    </w:p>
    <w:p w14:paraId="53343A85" w14:textId="77777777" w:rsidR="003D7B23" w:rsidRDefault="003D7B23" w:rsidP="00AD3C1E">
      <w:pPr>
        <w:pStyle w:val="Nivel3"/>
      </w:pPr>
      <w:r>
        <w:t>a implantação ou o aperfeiçoamento de programa de integridade, conforme normas e orientações dos órgãos de controle.</w:t>
      </w:r>
    </w:p>
    <w:p w14:paraId="1793327B" w14:textId="715C0294"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 xml:space="preserve">A multa será recolhida em percentual de 0,5% a 30% incidente sobre o valor do contrato, recolhida no prazo máximo de </w:t>
      </w:r>
      <w:r w:rsidR="00C661E2" w:rsidRPr="008728DD">
        <w:rPr>
          <w:rFonts w:ascii="Times New Roman" w:hAnsi="Times New Roman" w:cs="Times New Roman"/>
          <w:sz w:val="22"/>
          <w:szCs w:val="22"/>
        </w:rPr>
        <w:t>20</w:t>
      </w:r>
      <w:r w:rsidRPr="008728DD">
        <w:rPr>
          <w:rFonts w:ascii="Times New Roman" w:hAnsi="Times New Roman" w:cs="Times New Roman"/>
          <w:sz w:val="22"/>
          <w:szCs w:val="22"/>
        </w:rPr>
        <w:t xml:space="preserve"> dias úteis, a contar da comunicação oficial. </w:t>
      </w:r>
    </w:p>
    <w:p w14:paraId="5041C577" w14:textId="14048A0D" w:rsidR="00FA74C9" w:rsidRDefault="00FA74C9" w:rsidP="00AD3C1E">
      <w:pPr>
        <w:pStyle w:val="Nivel3"/>
      </w:pPr>
      <w:r>
        <w:t>Para as infrações previstas nos itens 24.1.1, 24.1.2, 24.1.3 e 24.1.4, a multa será de 0,5% a 15% do valor do contrato.</w:t>
      </w:r>
    </w:p>
    <w:p w14:paraId="06414252" w14:textId="71226DA4" w:rsidR="00FA74C9" w:rsidRDefault="00FA74C9" w:rsidP="00AD3C1E">
      <w:pPr>
        <w:pStyle w:val="Nivel3"/>
      </w:pPr>
      <w:r>
        <w:t xml:space="preserve">Para as infrações previstas nos itens </w:t>
      </w:r>
      <w:r w:rsidR="00060251">
        <w:t>24.1</w:t>
      </w:r>
      <w:r>
        <w:t xml:space="preserve">.5, </w:t>
      </w:r>
      <w:r w:rsidR="00060251">
        <w:t>24.1</w:t>
      </w:r>
      <w:r>
        <w:t xml:space="preserve">.6, </w:t>
      </w:r>
      <w:r w:rsidR="00060251">
        <w:t>24.1.7</w:t>
      </w:r>
      <w:r>
        <w:t xml:space="preserve">, </w:t>
      </w:r>
      <w:r w:rsidR="00060251">
        <w:t>24.1.8</w:t>
      </w:r>
      <w:r>
        <w:t xml:space="preserve"> e </w:t>
      </w:r>
      <w:r w:rsidR="00060251">
        <w:t>24.1</w:t>
      </w:r>
      <w:r>
        <w:t>.9, a multa será de 15% a 30% do valor do contrato.</w:t>
      </w:r>
    </w:p>
    <w:p w14:paraId="2A398199"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As sanções de advertência, impedimento de licitar e contratar e declaração de inidoneidade para licitar ou contratar poderão ser aplicadas, cumulativamente ou não, à penalidade de multa.</w:t>
      </w:r>
    </w:p>
    <w:p w14:paraId="050786F3"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Na aplicação da sanção de multa será facultada a defesa do interessado no prazo de 15 (quinze) dias úteis, contado da data de sua intimação.</w:t>
      </w:r>
    </w:p>
    <w:p w14:paraId="0CD0C84F" w14:textId="13B0ED24"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 xml:space="preserve">A sanção de impedimento de licitar e contratar será aplicada ao responsável em decorrência das infrações administrativas relacionadas nos itens </w:t>
      </w:r>
      <w:r w:rsidR="00060251" w:rsidRPr="008728DD">
        <w:rPr>
          <w:rFonts w:ascii="Times New Roman" w:hAnsi="Times New Roman" w:cs="Times New Roman"/>
          <w:sz w:val="22"/>
          <w:szCs w:val="22"/>
        </w:rPr>
        <w:t>24.1.1</w:t>
      </w:r>
      <w:r w:rsidRPr="008728DD">
        <w:rPr>
          <w:rFonts w:ascii="Times New Roman" w:hAnsi="Times New Roman" w:cs="Times New Roman"/>
          <w:sz w:val="22"/>
          <w:szCs w:val="22"/>
        </w:rPr>
        <w:t xml:space="preserve">,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2,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3 e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4,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40A142BC" w14:textId="39899320"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 xml:space="preserve">Poderá ser aplicada ao responsável a sanção de declaração de inidoneidade para licitar ou contratar, em decorrência da prática das infrações dispostas nos itens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5,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.6,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.7,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8 e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.9, bem como pelas infrações administrativas previstas nos itens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1,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2,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 xml:space="preserve">.3 e </w:t>
      </w:r>
      <w:r w:rsidR="00060251" w:rsidRPr="008728DD">
        <w:rPr>
          <w:rFonts w:ascii="Times New Roman" w:hAnsi="Times New Roman" w:cs="Times New Roman"/>
          <w:sz w:val="22"/>
          <w:szCs w:val="22"/>
        </w:rPr>
        <w:t>24.1</w:t>
      </w:r>
      <w:r w:rsidRPr="008728DD">
        <w:rPr>
          <w:rFonts w:ascii="Times New Roman" w:hAnsi="Times New Roman" w:cs="Times New Roman"/>
          <w:sz w:val="22"/>
          <w:szCs w:val="22"/>
        </w:rPr>
        <w:t>.4 que justifiquem a imposição de penalidade mais grave que a sanção de impedimento de licitar e contratar, cuja duração observará o prazo previsto no art. 156, §5º, da Lei n.º 14.133/2021.</w:t>
      </w:r>
    </w:p>
    <w:p w14:paraId="0589FD71" w14:textId="6492A058"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 xml:space="preserve">A recusa injustificada do credenciado em assinar o contrato, ou em aceitar ou retirar o instrumento equivalente no prazo estabelecido pela Administração, descrita nos itens </w:t>
      </w:r>
      <w:r w:rsidR="00060251" w:rsidRPr="008728DD">
        <w:rPr>
          <w:rFonts w:ascii="Times New Roman" w:hAnsi="Times New Roman" w:cs="Times New Roman"/>
          <w:sz w:val="22"/>
          <w:szCs w:val="22"/>
        </w:rPr>
        <w:t>24</w:t>
      </w:r>
      <w:r w:rsidRPr="008728DD">
        <w:rPr>
          <w:rFonts w:ascii="Times New Roman" w:hAnsi="Times New Roman" w:cs="Times New Roman"/>
          <w:sz w:val="22"/>
          <w:szCs w:val="22"/>
        </w:rPr>
        <w:t xml:space="preserve">.1.3 e </w:t>
      </w:r>
      <w:r w:rsidR="00060251" w:rsidRPr="008728DD">
        <w:rPr>
          <w:rFonts w:ascii="Times New Roman" w:hAnsi="Times New Roman" w:cs="Times New Roman"/>
          <w:sz w:val="22"/>
          <w:szCs w:val="22"/>
        </w:rPr>
        <w:t>24</w:t>
      </w:r>
      <w:r w:rsidRPr="008728DD">
        <w:rPr>
          <w:rFonts w:ascii="Times New Roman" w:hAnsi="Times New Roman" w:cs="Times New Roman"/>
          <w:sz w:val="22"/>
          <w:szCs w:val="22"/>
        </w:rPr>
        <w:t xml:space="preserve">.1.4, caracterizará o descumprimento total da obrigação assumida e o sujeitará às penalidades e à imediata perda da garantia em favor do órgão ou entidade </w:t>
      </w:r>
      <w:proofErr w:type="spellStart"/>
      <w:r w:rsidRPr="008728DD">
        <w:rPr>
          <w:rFonts w:ascii="Times New Roman" w:hAnsi="Times New Roman" w:cs="Times New Roman"/>
          <w:sz w:val="22"/>
          <w:szCs w:val="22"/>
        </w:rPr>
        <w:t>credenciante</w:t>
      </w:r>
      <w:proofErr w:type="spellEnd"/>
      <w:r w:rsidRPr="008728DD">
        <w:rPr>
          <w:rFonts w:ascii="Times New Roman" w:hAnsi="Times New Roman" w:cs="Times New Roman"/>
          <w:sz w:val="22"/>
          <w:szCs w:val="22"/>
        </w:rPr>
        <w:t xml:space="preserve">, nos termos do art. 45, §4º da IN SEGES/ME n.º 73, de 2022. </w:t>
      </w:r>
    </w:p>
    <w:p w14:paraId="19CC950C"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interessado para, no prazo de 15 (quinze) dias úteis, contado da data de sua intimação, apresentar defesa escrita e especificar as provas que pretenda produzir. </w:t>
      </w:r>
    </w:p>
    <w:p w14:paraId="587E9B4A"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C184CFD"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B4E36FE" w14:textId="77777777" w:rsidR="00FA74C9"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O recurso e o pedido de reconsideração terão efeito suspensivo do ato ou da decisão recorrida até que sobrevenha decisão final da autoridade competente.</w:t>
      </w:r>
    </w:p>
    <w:p w14:paraId="6BC81301" w14:textId="5C6BF12A" w:rsidR="009235B3" w:rsidRPr="008728DD" w:rsidRDefault="00FA74C9" w:rsidP="008728DD">
      <w:pPr>
        <w:pStyle w:val="PargrafodaLista"/>
        <w:numPr>
          <w:ilvl w:val="1"/>
          <w:numId w:val="2"/>
        </w:numPr>
        <w:jc w:val="both"/>
        <w:rPr>
          <w:rFonts w:ascii="Times New Roman" w:hAnsi="Times New Roman" w:cs="Times New Roman"/>
          <w:sz w:val="22"/>
          <w:szCs w:val="22"/>
        </w:rPr>
      </w:pPr>
      <w:r w:rsidRPr="008728DD">
        <w:rPr>
          <w:rFonts w:ascii="Times New Roman" w:hAnsi="Times New Roman" w:cs="Times New Roman"/>
          <w:sz w:val="22"/>
          <w:szCs w:val="22"/>
        </w:rPr>
        <w:t>A aplicação das sanções previstas neste edital não exclui, em hipótese alguma, a obrigação de reparação integral dos danos causados.</w:t>
      </w:r>
    </w:p>
    <w:p w14:paraId="0BF28DFB" w14:textId="77777777" w:rsidR="007E4CE2" w:rsidRPr="007E4CE2" w:rsidRDefault="007E4CE2" w:rsidP="007E4CE2">
      <w:pPr>
        <w:pStyle w:val="Nivel01"/>
        <w:spacing w:beforeLines="120" w:before="288" w:afterLines="120" w:after="288" w:line="312" w:lineRule="auto"/>
        <w:jc w:val="both"/>
        <w:rPr>
          <w:rFonts w:ascii="Times New Roman" w:hAnsi="Times New Roman" w:cs="Times New Roman"/>
          <w:sz w:val="24"/>
          <w:szCs w:val="24"/>
        </w:rPr>
      </w:pPr>
      <w:bookmarkStart w:id="17" w:name="_Toc169244169"/>
      <w:r w:rsidRPr="007E4CE2">
        <w:rPr>
          <w:rFonts w:ascii="Times New Roman" w:hAnsi="Times New Roman" w:cs="Times New Roman"/>
          <w:sz w:val="24"/>
          <w:szCs w:val="24"/>
        </w:rPr>
        <w:t>DA DIVULGAÇÃO DA LISTA DE CREDENCIADOS</w:t>
      </w:r>
      <w:bookmarkEnd w:id="17"/>
    </w:p>
    <w:p w14:paraId="103DAAE0" w14:textId="3FBD8842" w:rsidR="007E4CE2" w:rsidRPr="00AD3C1E" w:rsidRDefault="007E4CE2" w:rsidP="00AD3C1E">
      <w:pPr>
        <w:pStyle w:val="Nivel01"/>
        <w:numPr>
          <w:ilvl w:val="1"/>
          <w:numId w:val="2"/>
        </w:numPr>
        <w:jc w:val="both"/>
        <w:rPr>
          <w:rFonts w:ascii="Times New Roman" w:hAnsi="Times New Roman" w:cs="Times New Roman"/>
          <w:b w:val="0"/>
          <w:bCs w:val="0"/>
          <w:sz w:val="22"/>
          <w:szCs w:val="22"/>
        </w:rPr>
      </w:pPr>
      <w:r w:rsidRPr="00AD3C1E">
        <w:rPr>
          <w:rFonts w:ascii="Times New Roman" w:hAnsi="Times New Roman" w:cs="Times New Roman"/>
          <w:b w:val="0"/>
          <w:bCs w:val="0"/>
          <w:sz w:val="22"/>
          <w:szCs w:val="22"/>
        </w:rPr>
        <w:t>O resultado, com a lista de credenciados relacionados de acordo com o critério estabelecido no edital, será publicado e estará permanentemente disponível e atualizado no PNCP.</w:t>
      </w:r>
    </w:p>
    <w:p w14:paraId="247326C4" w14:textId="4D8ED3FE" w:rsidR="00005F38" w:rsidRPr="00E67431" w:rsidRDefault="00005F38" w:rsidP="00E67431">
      <w:pPr>
        <w:pStyle w:val="Nivel01"/>
        <w:jc w:val="both"/>
        <w:rPr>
          <w:rFonts w:ascii="Times New Roman" w:hAnsi="Times New Roman" w:cs="Times New Roman"/>
          <w:sz w:val="22"/>
          <w:szCs w:val="22"/>
        </w:rPr>
      </w:pPr>
      <w:r w:rsidRPr="00E67431">
        <w:rPr>
          <w:rFonts w:ascii="Times New Roman" w:hAnsi="Times New Roman" w:cs="Times New Roman"/>
          <w:sz w:val="22"/>
          <w:szCs w:val="22"/>
        </w:rPr>
        <w:t>EXTINÇÃO CONTRATUAL</w:t>
      </w:r>
    </w:p>
    <w:p w14:paraId="52F98A4D" w14:textId="3D7011D3" w:rsidR="007E4CE2" w:rsidRPr="00C661E2" w:rsidRDefault="00005F38" w:rsidP="007E4CE2">
      <w:pPr>
        <w:pStyle w:val="Nivel01"/>
        <w:numPr>
          <w:ilvl w:val="1"/>
          <w:numId w:val="2"/>
        </w:numPr>
        <w:jc w:val="both"/>
        <w:rPr>
          <w:rFonts w:ascii="Times New Roman" w:hAnsi="Times New Roman" w:cs="Times New Roman"/>
          <w:b w:val="0"/>
          <w:bCs w:val="0"/>
          <w:sz w:val="22"/>
          <w:szCs w:val="22"/>
        </w:rPr>
      </w:pPr>
      <w:r w:rsidRPr="00005F38">
        <w:rPr>
          <w:rFonts w:ascii="Times New Roman" w:hAnsi="Times New Roman" w:cs="Times New Roman"/>
          <w:b w:val="0"/>
          <w:bCs w:val="0"/>
          <w:sz w:val="22"/>
          <w:szCs w:val="22"/>
        </w:rPr>
        <w:t>Constituirão motivos para extinção do contrato, a qual deverá ser formalmente motivada nos autos do processo, assegurados o contraditório e a ampla defesa, os itens mencionados nos artigos 137 a 139, da lei 14.133/2021</w:t>
      </w:r>
      <w:r w:rsidR="00060251">
        <w:rPr>
          <w:rFonts w:ascii="Times New Roman" w:hAnsi="Times New Roman" w:cs="Times New Roman"/>
          <w:b w:val="0"/>
          <w:bCs w:val="0"/>
          <w:sz w:val="22"/>
          <w:szCs w:val="22"/>
        </w:rPr>
        <w:t>.</w:t>
      </w:r>
    </w:p>
    <w:p w14:paraId="59C655CF" w14:textId="06812B9F" w:rsidR="009235B3" w:rsidRPr="007E4CE2" w:rsidRDefault="009235B3" w:rsidP="00E67431">
      <w:pPr>
        <w:pStyle w:val="Nivel01"/>
        <w:jc w:val="both"/>
        <w:rPr>
          <w:rFonts w:ascii="Times New Roman" w:hAnsi="Times New Roman" w:cs="Times New Roman"/>
          <w:sz w:val="24"/>
          <w:szCs w:val="24"/>
        </w:rPr>
      </w:pPr>
      <w:r w:rsidRPr="007E4CE2">
        <w:rPr>
          <w:rFonts w:ascii="Times New Roman" w:hAnsi="Times New Roman" w:cs="Times New Roman"/>
          <w:sz w:val="24"/>
          <w:szCs w:val="24"/>
        </w:rPr>
        <w:t xml:space="preserve">RESCISÃO CONTRATUAL </w:t>
      </w:r>
    </w:p>
    <w:p w14:paraId="649C8089" w14:textId="782107C5" w:rsidR="005D67C0" w:rsidRPr="007E4CE2" w:rsidRDefault="009235B3" w:rsidP="00100285">
      <w:pPr>
        <w:pStyle w:val="Nivel01"/>
        <w:numPr>
          <w:ilvl w:val="1"/>
          <w:numId w:val="2"/>
        </w:numPr>
        <w:jc w:val="both"/>
        <w:rPr>
          <w:rFonts w:ascii="Times New Roman" w:hAnsi="Times New Roman" w:cs="Times New Roman"/>
          <w:b w:val="0"/>
          <w:bCs w:val="0"/>
          <w:sz w:val="24"/>
          <w:szCs w:val="24"/>
        </w:rPr>
      </w:pPr>
      <w:r w:rsidRPr="007E4CE2">
        <w:rPr>
          <w:rFonts w:ascii="Times New Roman" w:hAnsi="Times New Roman" w:cs="Times New Roman"/>
          <w:b w:val="0"/>
          <w:bCs w:val="0"/>
          <w:sz w:val="24"/>
          <w:szCs w:val="24"/>
        </w:rPr>
        <w:t xml:space="preserve">O presente contrato poderá ser rescindido nas seguintes hipóteses, em conformidade com o disposto na Lei 14.133/2021 e suas regulamentações: </w:t>
      </w:r>
    </w:p>
    <w:p w14:paraId="5527080C" w14:textId="3595D6C4" w:rsidR="009235B3" w:rsidRPr="007E4CE2" w:rsidRDefault="009235B3" w:rsidP="00100285">
      <w:pPr>
        <w:pStyle w:val="Nivel01"/>
        <w:numPr>
          <w:ilvl w:val="0"/>
          <w:numId w:val="15"/>
        </w:numPr>
        <w:jc w:val="both"/>
        <w:rPr>
          <w:rFonts w:ascii="Times New Roman" w:hAnsi="Times New Roman" w:cs="Times New Roman"/>
          <w:b w:val="0"/>
          <w:bCs w:val="0"/>
          <w:sz w:val="24"/>
          <w:szCs w:val="24"/>
        </w:rPr>
      </w:pPr>
      <w:r w:rsidRPr="007E4CE2">
        <w:rPr>
          <w:rFonts w:ascii="Times New Roman" w:hAnsi="Times New Roman" w:cs="Times New Roman"/>
          <w:b w:val="0"/>
          <w:bCs w:val="0"/>
          <w:sz w:val="24"/>
          <w:szCs w:val="24"/>
        </w:rPr>
        <w:t xml:space="preserve">Por mútuo acordo entre as partes, mediante prévia negociação e formalização por escrito; </w:t>
      </w:r>
    </w:p>
    <w:p w14:paraId="6A943365" w14:textId="489DC5C3" w:rsidR="005D67C0" w:rsidRPr="007E4CE2" w:rsidRDefault="009235B3" w:rsidP="00100285">
      <w:pPr>
        <w:pStyle w:val="PargrafodaLista"/>
        <w:numPr>
          <w:ilvl w:val="0"/>
          <w:numId w:val="15"/>
        </w:numPr>
        <w:jc w:val="both"/>
      </w:pPr>
      <w:r w:rsidRPr="007E4CE2">
        <w:rPr>
          <w:rFonts w:ascii="Times New Roman" w:hAnsi="Times New Roman" w:cs="Times New Roman"/>
        </w:rPr>
        <w:t xml:space="preserve">Por descumprimento das obrigações estabelecidas neste Termo de Referência e no contrato decorrente da licitação, observados os procedimentos legais; </w:t>
      </w:r>
    </w:p>
    <w:p w14:paraId="44BCBC7A" w14:textId="2A75A92F" w:rsidR="009235B3" w:rsidRPr="007E4CE2" w:rsidRDefault="009235B3" w:rsidP="00100285">
      <w:pPr>
        <w:pStyle w:val="PargrafodaLista"/>
        <w:numPr>
          <w:ilvl w:val="0"/>
          <w:numId w:val="15"/>
        </w:numPr>
        <w:jc w:val="both"/>
      </w:pPr>
      <w:r w:rsidRPr="007E4CE2">
        <w:rPr>
          <w:rFonts w:ascii="Times New Roman" w:hAnsi="Times New Roman" w:cs="Times New Roman"/>
        </w:rPr>
        <w:t>Por inexecução total ou parcial do contrato enseja a rescisão;</w:t>
      </w:r>
    </w:p>
    <w:p w14:paraId="43781854" w14:textId="7BAA1B69" w:rsidR="00005F38" w:rsidRPr="007E4CE2" w:rsidRDefault="009235B3" w:rsidP="00100285">
      <w:pPr>
        <w:pStyle w:val="Nivel01"/>
        <w:numPr>
          <w:ilvl w:val="0"/>
          <w:numId w:val="0"/>
        </w:numPr>
        <w:ind w:left="432"/>
        <w:jc w:val="both"/>
        <w:rPr>
          <w:rFonts w:ascii="Times New Roman" w:hAnsi="Times New Roman" w:cs="Times New Roman"/>
          <w:b w:val="0"/>
          <w:bCs w:val="0"/>
          <w:sz w:val="24"/>
          <w:szCs w:val="24"/>
        </w:rPr>
      </w:pPr>
      <w:r w:rsidRPr="007E4CE2">
        <w:rPr>
          <w:rFonts w:ascii="Times New Roman" w:hAnsi="Times New Roman" w:cs="Times New Roman"/>
          <w:b w:val="0"/>
          <w:bCs w:val="0"/>
          <w:sz w:val="24"/>
          <w:szCs w:val="24"/>
        </w:rPr>
        <w:t xml:space="preserve">d) Por interesse público, devidamente fundamentado pela Administração, mediante processo administrativo que assegure o contraditório e a ampla defesa. </w:t>
      </w:r>
    </w:p>
    <w:p w14:paraId="1029863E" w14:textId="6EADDB7E" w:rsidR="00BD5EA8" w:rsidRPr="007E4CE2" w:rsidRDefault="00BD5EA8" w:rsidP="00100285">
      <w:pPr>
        <w:pStyle w:val="PargrafodaLista"/>
        <w:numPr>
          <w:ilvl w:val="1"/>
          <w:numId w:val="2"/>
        </w:numPr>
        <w:jc w:val="both"/>
        <w:rPr>
          <w:rFonts w:ascii="Times New Roman" w:hAnsi="Times New Roman" w:cs="Times New Roman"/>
        </w:rPr>
      </w:pPr>
      <w:r w:rsidRPr="007E4CE2">
        <w:rPr>
          <w:rFonts w:ascii="Times New Roman" w:hAnsi="Times New Roman" w:cs="Times New Roman"/>
          <w:b/>
          <w:bCs/>
        </w:rPr>
        <w:t xml:space="preserve"> </w:t>
      </w:r>
      <w:r w:rsidRPr="007E4CE2">
        <w:rPr>
          <w:rFonts w:ascii="Times New Roman" w:hAnsi="Times New Roman" w:cs="Times New Roman"/>
        </w:rPr>
        <w:t>Nos casos de rescisão contratual, serão observados os direitos e obrigações das partes estabelecidos na legislação vigente, bem como as cláusulas contratuais pertinentes.</w:t>
      </w:r>
    </w:p>
    <w:p w14:paraId="240FC51A" w14:textId="26957A33" w:rsidR="00BD5EA8" w:rsidRPr="007E4CE2" w:rsidRDefault="00BD5EA8" w:rsidP="00100285">
      <w:pPr>
        <w:pStyle w:val="PargrafodaLista"/>
        <w:numPr>
          <w:ilvl w:val="1"/>
          <w:numId w:val="2"/>
        </w:numPr>
        <w:jc w:val="both"/>
        <w:rPr>
          <w:rFonts w:ascii="Times New Roman" w:hAnsi="Times New Roman" w:cs="Times New Roman"/>
        </w:rPr>
      </w:pPr>
      <w:r w:rsidRPr="007E4CE2">
        <w:rPr>
          <w:rFonts w:ascii="Times New Roman" w:hAnsi="Times New Roman" w:cs="Times New Roman"/>
        </w:rPr>
        <w:t>Em caso de rescisão por descumprimento das obrigações contratuais pelo contratado, este estará sujeito às sanções previstas na legislação, conforme estabelecido na cláusula correspondente deste Termo de Referência.</w:t>
      </w:r>
    </w:p>
    <w:p w14:paraId="3DFC785C" w14:textId="56B378E9" w:rsidR="0005220E" w:rsidRDefault="0005220E" w:rsidP="0005220E">
      <w:pPr>
        <w:pStyle w:val="Nivel01"/>
        <w:jc w:val="both"/>
        <w:rPr>
          <w:rFonts w:ascii="Times New Roman" w:hAnsi="Times New Roman" w:cs="Times New Roman"/>
          <w:sz w:val="22"/>
          <w:szCs w:val="22"/>
        </w:rPr>
      </w:pPr>
      <w:r w:rsidRPr="007E4CE2">
        <w:rPr>
          <w:rFonts w:ascii="Times New Roman" w:hAnsi="Times New Roman" w:cs="Times New Roman"/>
          <w:sz w:val="24"/>
          <w:szCs w:val="24"/>
        </w:rPr>
        <w:t xml:space="preserve">ESTIMATIVAS </w:t>
      </w:r>
      <w:r w:rsidRPr="003F3391">
        <w:rPr>
          <w:rFonts w:ascii="Times New Roman" w:hAnsi="Times New Roman" w:cs="Times New Roman"/>
          <w:sz w:val="22"/>
          <w:szCs w:val="22"/>
        </w:rPr>
        <w:t>DE QUANTIDADE</w:t>
      </w:r>
    </w:p>
    <w:p w14:paraId="3E32646D" w14:textId="4FC24D6E" w:rsidR="00C56F59" w:rsidRDefault="00C56F59" w:rsidP="00C56F59">
      <w:pPr>
        <w:jc w:val="both"/>
        <w:rPr>
          <w:rFonts w:ascii="Times New Roman" w:hAnsi="Times New Roman"/>
        </w:rPr>
      </w:pPr>
      <w:r w:rsidRPr="00981411">
        <w:rPr>
          <w:rFonts w:ascii="Times New Roman" w:hAnsi="Times New Roman"/>
        </w:rPr>
        <w:t>Para a estimativa de quantidade</w:t>
      </w:r>
      <w:r>
        <w:rPr>
          <w:rFonts w:ascii="Times New Roman" w:hAnsi="Times New Roman"/>
        </w:rPr>
        <w:t xml:space="preserve"> de exames a serem contratados,</w:t>
      </w:r>
      <w:r w:rsidRPr="00981411">
        <w:rPr>
          <w:rFonts w:ascii="Times New Roman" w:hAnsi="Times New Roman"/>
        </w:rPr>
        <w:t xml:space="preserve"> foi utilizado como referência o memorando nº 11/2024 da Direção de Controle, Avaliação e Regulação</w:t>
      </w:r>
      <w:r>
        <w:rPr>
          <w:rFonts w:ascii="Times New Roman" w:hAnsi="Times New Roman"/>
        </w:rPr>
        <w:t>,</w:t>
      </w:r>
      <w:r w:rsidRPr="00981411">
        <w:rPr>
          <w:rFonts w:ascii="Times New Roman" w:hAnsi="Times New Roman"/>
        </w:rPr>
        <w:t xml:space="preserve"> com a </w:t>
      </w:r>
      <w:r>
        <w:rPr>
          <w:rFonts w:ascii="Times New Roman" w:hAnsi="Times New Roman"/>
        </w:rPr>
        <w:t>fila de demanda reprimida e a estimativa da necessidade mensal de exames</w:t>
      </w:r>
      <w:r w:rsidRPr="00981411">
        <w:rPr>
          <w:rFonts w:ascii="Times New Roman" w:hAnsi="Times New Roman"/>
        </w:rPr>
        <w:t xml:space="preserve">, conforme planilha </w:t>
      </w:r>
      <w:r>
        <w:rPr>
          <w:rFonts w:ascii="Times New Roman" w:hAnsi="Times New Roman"/>
        </w:rPr>
        <w:t>transcrita a seguir</w:t>
      </w:r>
      <w:r w:rsidRPr="00981411">
        <w:rPr>
          <w:rFonts w:ascii="Times New Roman" w:hAnsi="Times New Roman"/>
        </w:rPr>
        <w:t>:</w:t>
      </w:r>
    </w:p>
    <w:p w14:paraId="59733482" w14:textId="77777777" w:rsidR="00C56F59" w:rsidRPr="00C56F59" w:rsidRDefault="00C56F59" w:rsidP="00C56F59"/>
    <w:tbl>
      <w:tblPr>
        <w:tblW w:w="8700" w:type="dxa"/>
        <w:jc w:val="center"/>
        <w:tblCellMar>
          <w:left w:w="70" w:type="dxa"/>
          <w:right w:w="70" w:type="dxa"/>
        </w:tblCellMar>
        <w:tblLook w:val="04A0" w:firstRow="1" w:lastRow="0" w:firstColumn="1" w:lastColumn="0" w:noHBand="0" w:noVBand="1"/>
      </w:tblPr>
      <w:tblGrid>
        <w:gridCol w:w="814"/>
        <w:gridCol w:w="5820"/>
        <w:gridCol w:w="960"/>
        <w:gridCol w:w="960"/>
        <w:gridCol w:w="146"/>
      </w:tblGrid>
      <w:tr w:rsidR="00C73B89" w:rsidRPr="00271C48" w14:paraId="2105E273" w14:textId="77777777" w:rsidTr="00FD411A">
        <w:trPr>
          <w:gridAfter w:val="1"/>
          <w:wAfter w:w="36" w:type="dxa"/>
          <w:trHeight w:val="300"/>
          <w:jc w:val="center"/>
        </w:trPr>
        <w:tc>
          <w:tcPr>
            <w:tcW w:w="924"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14:paraId="213157A6" w14:textId="77777777" w:rsidR="00C73B89" w:rsidRPr="00271C48" w:rsidRDefault="00C73B89" w:rsidP="00191E52">
            <w:pPr>
              <w:spacing w:after="240"/>
              <w:jc w:val="center"/>
              <w:rPr>
                <w:rFonts w:ascii="Calibri" w:eastAsia="Times New Roman" w:hAnsi="Calibri" w:cs="Calibri"/>
                <w:color w:val="000000"/>
                <w:sz w:val="18"/>
                <w:szCs w:val="18"/>
              </w:rPr>
            </w:pPr>
            <w:r>
              <w:rPr>
                <w:rFonts w:ascii="Calibri" w:eastAsia="Times New Roman" w:hAnsi="Calibri" w:cs="Calibri"/>
                <w:color w:val="000000"/>
                <w:sz w:val="18"/>
                <w:szCs w:val="18"/>
              </w:rPr>
              <w:t>ITEM</w:t>
            </w:r>
          </w:p>
        </w:tc>
        <w:tc>
          <w:tcPr>
            <w:tcW w:w="5820" w:type="dxa"/>
            <w:vMerge w:val="restart"/>
            <w:tcBorders>
              <w:top w:val="single" w:sz="8" w:space="0" w:color="auto"/>
              <w:left w:val="single" w:sz="8" w:space="0" w:color="auto"/>
              <w:bottom w:val="single" w:sz="8" w:space="0" w:color="000000"/>
              <w:right w:val="single" w:sz="8" w:space="0" w:color="auto"/>
            </w:tcBorders>
            <w:shd w:val="clear" w:color="000000" w:fill="D0CECE"/>
            <w:noWrap/>
            <w:hideMark/>
          </w:tcPr>
          <w:p w14:paraId="7CFC5118" w14:textId="77777777" w:rsidR="00C73B89" w:rsidRPr="00271C48" w:rsidRDefault="00C73B89" w:rsidP="00191E52">
            <w:pPr>
              <w:spacing w:after="240"/>
              <w:jc w:val="center"/>
              <w:rPr>
                <w:rFonts w:ascii="Calibri" w:eastAsia="Times New Roman" w:hAnsi="Calibri" w:cs="Calibri"/>
                <w:color w:val="000000"/>
                <w:sz w:val="18"/>
                <w:szCs w:val="18"/>
              </w:rPr>
            </w:pPr>
            <w:r w:rsidRPr="00271C48">
              <w:rPr>
                <w:rFonts w:ascii="Calibri" w:eastAsia="Times New Roman" w:hAnsi="Calibri" w:cs="Calibri"/>
                <w:color w:val="000000"/>
                <w:sz w:val="18"/>
                <w:szCs w:val="18"/>
              </w:rPr>
              <w:t xml:space="preserve">PROCEDIMENTO </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A5A5A5"/>
            <w:noWrap/>
            <w:hideMark/>
          </w:tcPr>
          <w:p w14:paraId="76C00518" w14:textId="77777777" w:rsidR="00C73B89" w:rsidRPr="00271C48" w:rsidRDefault="00C73B89" w:rsidP="00191E52">
            <w:pPr>
              <w:spacing w:after="240"/>
              <w:jc w:val="center"/>
              <w:rPr>
                <w:rFonts w:ascii="Calibri" w:eastAsia="Times New Roman" w:hAnsi="Calibri" w:cs="Calibri"/>
                <w:color w:val="000000"/>
                <w:sz w:val="18"/>
                <w:szCs w:val="18"/>
              </w:rPr>
            </w:pPr>
            <w:r w:rsidRPr="00271C48">
              <w:rPr>
                <w:rFonts w:ascii="Calibri" w:eastAsia="Times New Roman" w:hAnsi="Calibri" w:cs="Calibri"/>
                <w:color w:val="000000"/>
                <w:sz w:val="18"/>
                <w:szCs w:val="18"/>
              </w:rPr>
              <w:t xml:space="preserve">TOTAL </w:t>
            </w:r>
          </w:p>
        </w:tc>
        <w:tc>
          <w:tcPr>
            <w:tcW w:w="960" w:type="dxa"/>
            <w:tcBorders>
              <w:top w:val="single" w:sz="8" w:space="0" w:color="auto"/>
              <w:left w:val="nil"/>
              <w:bottom w:val="nil"/>
              <w:right w:val="single" w:sz="8" w:space="0" w:color="auto"/>
            </w:tcBorders>
            <w:shd w:val="clear" w:color="000000" w:fill="D0CECE"/>
            <w:noWrap/>
            <w:hideMark/>
          </w:tcPr>
          <w:p w14:paraId="3F9061D4" w14:textId="77777777" w:rsidR="00C73B89" w:rsidRPr="00271C48" w:rsidRDefault="00C73B89" w:rsidP="00191E52">
            <w:pPr>
              <w:spacing w:after="240"/>
              <w:jc w:val="center"/>
              <w:rPr>
                <w:rFonts w:ascii="Calibri" w:eastAsia="Times New Roman" w:hAnsi="Calibri" w:cs="Calibri"/>
                <w:color w:val="000000"/>
                <w:sz w:val="18"/>
                <w:szCs w:val="18"/>
              </w:rPr>
            </w:pPr>
            <w:r w:rsidRPr="00271C48">
              <w:rPr>
                <w:rFonts w:ascii="Calibri" w:eastAsia="Times New Roman" w:hAnsi="Calibri" w:cs="Calibri"/>
                <w:color w:val="000000"/>
                <w:sz w:val="18"/>
                <w:szCs w:val="18"/>
              </w:rPr>
              <w:t xml:space="preserve">Média </w:t>
            </w:r>
          </w:p>
        </w:tc>
      </w:tr>
      <w:tr w:rsidR="00C73B89" w:rsidRPr="00271C48" w14:paraId="1884BC69" w14:textId="77777777" w:rsidTr="00FD411A">
        <w:trPr>
          <w:gridAfter w:val="1"/>
          <w:wAfter w:w="36" w:type="dxa"/>
          <w:trHeight w:val="315"/>
          <w:jc w:val="center"/>
        </w:trPr>
        <w:tc>
          <w:tcPr>
            <w:tcW w:w="924" w:type="dxa"/>
            <w:vMerge/>
            <w:tcBorders>
              <w:top w:val="single" w:sz="8" w:space="0" w:color="auto"/>
              <w:left w:val="single" w:sz="8" w:space="0" w:color="auto"/>
              <w:bottom w:val="single" w:sz="8" w:space="0" w:color="000000"/>
              <w:right w:val="single" w:sz="8" w:space="0" w:color="auto"/>
            </w:tcBorders>
            <w:vAlign w:val="center"/>
            <w:hideMark/>
          </w:tcPr>
          <w:p w14:paraId="79CD26D9" w14:textId="77777777" w:rsidR="00C73B89" w:rsidRPr="00271C48" w:rsidRDefault="00C73B89" w:rsidP="00191E52">
            <w:pPr>
              <w:spacing w:after="240"/>
              <w:jc w:val="center"/>
              <w:rPr>
                <w:rFonts w:ascii="Calibri" w:eastAsia="Times New Roman" w:hAnsi="Calibri" w:cs="Calibri"/>
                <w:color w:val="000000"/>
                <w:sz w:val="18"/>
                <w:szCs w:val="18"/>
              </w:rPr>
            </w:pPr>
          </w:p>
        </w:tc>
        <w:tc>
          <w:tcPr>
            <w:tcW w:w="5820" w:type="dxa"/>
            <w:vMerge/>
            <w:tcBorders>
              <w:top w:val="single" w:sz="8" w:space="0" w:color="auto"/>
              <w:left w:val="single" w:sz="8" w:space="0" w:color="auto"/>
              <w:bottom w:val="single" w:sz="8" w:space="0" w:color="000000"/>
              <w:right w:val="single" w:sz="8" w:space="0" w:color="auto"/>
            </w:tcBorders>
            <w:vAlign w:val="center"/>
            <w:hideMark/>
          </w:tcPr>
          <w:p w14:paraId="4E584133" w14:textId="77777777" w:rsidR="00C73B89" w:rsidRPr="00271C48" w:rsidRDefault="00C73B89" w:rsidP="00191E52">
            <w:pPr>
              <w:spacing w:after="240"/>
              <w:rPr>
                <w:rFonts w:ascii="Calibri" w:eastAsia="Times New Roman" w:hAnsi="Calibri" w:cs="Calibri"/>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ACA30CC" w14:textId="77777777" w:rsidR="00C73B89" w:rsidRPr="00271C48" w:rsidRDefault="00C73B89" w:rsidP="00191E52">
            <w:pPr>
              <w:spacing w:after="240"/>
              <w:rPr>
                <w:rFonts w:ascii="Calibri" w:eastAsia="Times New Roman" w:hAnsi="Calibri" w:cs="Calibri"/>
                <w:color w:val="000000"/>
                <w:sz w:val="18"/>
                <w:szCs w:val="18"/>
              </w:rPr>
            </w:pPr>
          </w:p>
        </w:tc>
        <w:tc>
          <w:tcPr>
            <w:tcW w:w="960" w:type="dxa"/>
            <w:tcBorders>
              <w:top w:val="nil"/>
              <w:left w:val="nil"/>
              <w:bottom w:val="single" w:sz="8" w:space="0" w:color="auto"/>
              <w:right w:val="single" w:sz="8" w:space="0" w:color="auto"/>
            </w:tcBorders>
            <w:shd w:val="clear" w:color="000000" w:fill="D0CECE"/>
            <w:noWrap/>
            <w:hideMark/>
          </w:tcPr>
          <w:p w14:paraId="29BED1D6" w14:textId="77777777" w:rsidR="00C73B89" w:rsidRPr="00271C48" w:rsidRDefault="00C73B89" w:rsidP="00191E52">
            <w:pPr>
              <w:spacing w:after="240"/>
              <w:jc w:val="center"/>
              <w:rPr>
                <w:rFonts w:ascii="Calibri" w:eastAsia="Times New Roman" w:hAnsi="Calibri" w:cs="Calibri"/>
                <w:color w:val="000000"/>
                <w:sz w:val="18"/>
                <w:szCs w:val="18"/>
              </w:rPr>
            </w:pPr>
            <w:r w:rsidRPr="00271C48">
              <w:rPr>
                <w:rFonts w:ascii="Calibri" w:eastAsia="Times New Roman" w:hAnsi="Calibri" w:cs="Calibri"/>
                <w:color w:val="000000"/>
                <w:sz w:val="18"/>
                <w:szCs w:val="18"/>
              </w:rPr>
              <w:t>Mensal</w:t>
            </w:r>
          </w:p>
        </w:tc>
      </w:tr>
      <w:tr w:rsidR="00C73B89" w:rsidRPr="00271C48" w14:paraId="53799E20"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373CCE6E" w14:textId="626E760D"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w:t>
            </w:r>
          </w:p>
        </w:tc>
        <w:tc>
          <w:tcPr>
            <w:tcW w:w="5820" w:type="dxa"/>
            <w:tcBorders>
              <w:top w:val="nil"/>
              <w:left w:val="nil"/>
              <w:bottom w:val="single" w:sz="8" w:space="0" w:color="auto"/>
              <w:right w:val="single" w:sz="8" w:space="0" w:color="auto"/>
            </w:tcBorders>
            <w:shd w:val="clear" w:color="auto" w:fill="auto"/>
            <w:hideMark/>
          </w:tcPr>
          <w:p w14:paraId="32C813F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Audiometria + </w:t>
            </w:r>
            <w:proofErr w:type="spellStart"/>
            <w:r w:rsidRPr="00271C48">
              <w:rPr>
                <w:rFonts w:ascii="Calibri" w:eastAsia="Times New Roman" w:hAnsi="Calibri" w:cs="Calibri"/>
                <w:color w:val="000000"/>
                <w:sz w:val="20"/>
                <w:szCs w:val="20"/>
              </w:rPr>
              <w:t>Impedâncio</w:t>
            </w:r>
            <w:proofErr w:type="spellEnd"/>
            <w:r w:rsidRPr="00271C48">
              <w:rPr>
                <w:rFonts w:ascii="Calibri" w:eastAsia="Times New Roman" w:hAnsi="Calibri" w:cs="Calibri"/>
                <w:color w:val="000000"/>
                <w:sz w:val="20"/>
                <w:szCs w:val="20"/>
              </w:rPr>
              <w:t xml:space="preserve"> Tonal e Vocal </w:t>
            </w:r>
          </w:p>
        </w:tc>
        <w:tc>
          <w:tcPr>
            <w:tcW w:w="960" w:type="dxa"/>
            <w:tcBorders>
              <w:top w:val="nil"/>
              <w:left w:val="nil"/>
              <w:bottom w:val="single" w:sz="8" w:space="0" w:color="auto"/>
              <w:right w:val="nil"/>
            </w:tcBorders>
            <w:shd w:val="clear" w:color="000000" w:fill="A5A5A5"/>
            <w:noWrap/>
            <w:hideMark/>
          </w:tcPr>
          <w:p w14:paraId="40B31245"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960</w:t>
            </w:r>
          </w:p>
        </w:tc>
        <w:tc>
          <w:tcPr>
            <w:tcW w:w="960" w:type="dxa"/>
            <w:tcBorders>
              <w:top w:val="nil"/>
              <w:left w:val="single" w:sz="8" w:space="0" w:color="auto"/>
              <w:bottom w:val="single" w:sz="8" w:space="0" w:color="auto"/>
              <w:right w:val="single" w:sz="8" w:space="0" w:color="auto"/>
            </w:tcBorders>
            <w:shd w:val="clear" w:color="auto" w:fill="auto"/>
            <w:noWrap/>
            <w:hideMark/>
          </w:tcPr>
          <w:p w14:paraId="30D0C09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80</w:t>
            </w:r>
          </w:p>
        </w:tc>
      </w:tr>
      <w:tr w:rsidR="00C73B89" w:rsidRPr="00271C48" w14:paraId="0CC2D4CB"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BB404B8" w14:textId="42B3B55A"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w:t>
            </w:r>
          </w:p>
        </w:tc>
        <w:tc>
          <w:tcPr>
            <w:tcW w:w="5820" w:type="dxa"/>
            <w:tcBorders>
              <w:top w:val="nil"/>
              <w:left w:val="nil"/>
              <w:bottom w:val="single" w:sz="8" w:space="0" w:color="auto"/>
              <w:right w:val="single" w:sz="8" w:space="0" w:color="auto"/>
            </w:tcBorders>
            <w:shd w:val="clear" w:color="auto" w:fill="auto"/>
            <w:hideMark/>
          </w:tcPr>
          <w:p w14:paraId="4425F18B"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Audiometria de Reforço Visual </w:t>
            </w:r>
          </w:p>
        </w:tc>
        <w:tc>
          <w:tcPr>
            <w:tcW w:w="960" w:type="dxa"/>
            <w:tcBorders>
              <w:top w:val="nil"/>
              <w:left w:val="nil"/>
              <w:bottom w:val="single" w:sz="8" w:space="0" w:color="auto"/>
              <w:right w:val="nil"/>
            </w:tcBorders>
            <w:shd w:val="clear" w:color="000000" w:fill="A5A5A5"/>
            <w:noWrap/>
            <w:hideMark/>
          </w:tcPr>
          <w:p w14:paraId="7EB02E25"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7E73AA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07BA38E3"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296A3056" w14:textId="0341155E"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w:t>
            </w:r>
          </w:p>
        </w:tc>
        <w:tc>
          <w:tcPr>
            <w:tcW w:w="5820" w:type="dxa"/>
            <w:tcBorders>
              <w:top w:val="nil"/>
              <w:left w:val="nil"/>
              <w:bottom w:val="single" w:sz="8" w:space="0" w:color="auto"/>
              <w:right w:val="single" w:sz="8" w:space="0" w:color="auto"/>
            </w:tcBorders>
            <w:shd w:val="clear" w:color="auto" w:fill="auto"/>
            <w:hideMark/>
          </w:tcPr>
          <w:p w14:paraId="69CD1CBF"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Audiometria Tonal e Vocal </w:t>
            </w:r>
          </w:p>
        </w:tc>
        <w:tc>
          <w:tcPr>
            <w:tcW w:w="960" w:type="dxa"/>
            <w:tcBorders>
              <w:top w:val="nil"/>
              <w:left w:val="nil"/>
              <w:bottom w:val="single" w:sz="8" w:space="0" w:color="auto"/>
              <w:right w:val="nil"/>
            </w:tcBorders>
            <w:shd w:val="clear" w:color="000000" w:fill="A5A5A5"/>
            <w:noWrap/>
            <w:hideMark/>
          </w:tcPr>
          <w:p w14:paraId="7CD4AC7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60</w:t>
            </w:r>
          </w:p>
        </w:tc>
        <w:tc>
          <w:tcPr>
            <w:tcW w:w="960" w:type="dxa"/>
            <w:tcBorders>
              <w:top w:val="nil"/>
              <w:left w:val="single" w:sz="8" w:space="0" w:color="auto"/>
              <w:bottom w:val="single" w:sz="8" w:space="0" w:color="auto"/>
              <w:right w:val="single" w:sz="8" w:space="0" w:color="auto"/>
            </w:tcBorders>
            <w:shd w:val="clear" w:color="auto" w:fill="auto"/>
            <w:noWrap/>
            <w:hideMark/>
          </w:tcPr>
          <w:p w14:paraId="05EA473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5</w:t>
            </w:r>
          </w:p>
        </w:tc>
      </w:tr>
      <w:tr w:rsidR="00C73B89" w:rsidRPr="00271C48" w14:paraId="56B5699C"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E250946" w14:textId="72DD5830"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w:t>
            </w:r>
          </w:p>
        </w:tc>
        <w:tc>
          <w:tcPr>
            <w:tcW w:w="5820" w:type="dxa"/>
            <w:tcBorders>
              <w:top w:val="nil"/>
              <w:left w:val="nil"/>
              <w:bottom w:val="single" w:sz="8" w:space="0" w:color="auto"/>
              <w:right w:val="single" w:sz="8" w:space="0" w:color="auto"/>
            </w:tcBorders>
            <w:shd w:val="clear" w:color="auto" w:fill="auto"/>
            <w:hideMark/>
          </w:tcPr>
          <w:p w14:paraId="3DE18DBC"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Audiometria Tonal Limiar</w:t>
            </w:r>
          </w:p>
        </w:tc>
        <w:tc>
          <w:tcPr>
            <w:tcW w:w="960" w:type="dxa"/>
            <w:tcBorders>
              <w:top w:val="nil"/>
              <w:left w:val="nil"/>
              <w:bottom w:val="single" w:sz="8" w:space="0" w:color="auto"/>
              <w:right w:val="nil"/>
            </w:tcBorders>
            <w:shd w:val="clear" w:color="000000" w:fill="A5A5A5"/>
            <w:noWrap/>
            <w:hideMark/>
          </w:tcPr>
          <w:p w14:paraId="11072DD5"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5B75F142"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r>
      <w:tr w:rsidR="00C73B89" w:rsidRPr="00271C48" w14:paraId="6D5F1F30"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8A17073" w14:textId="308D2D9D"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5.</w:t>
            </w:r>
          </w:p>
        </w:tc>
        <w:tc>
          <w:tcPr>
            <w:tcW w:w="5820" w:type="dxa"/>
            <w:tcBorders>
              <w:top w:val="nil"/>
              <w:left w:val="nil"/>
              <w:bottom w:val="single" w:sz="8" w:space="0" w:color="auto"/>
              <w:right w:val="single" w:sz="8" w:space="0" w:color="auto"/>
            </w:tcBorders>
            <w:shd w:val="clear" w:color="auto" w:fill="auto"/>
            <w:hideMark/>
          </w:tcPr>
          <w:p w14:paraId="3463990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Audiometria + </w:t>
            </w:r>
            <w:proofErr w:type="spellStart"/>
            <w:r w:rsidRPr="00271C48">
              <w:rPr>
                <w:rFonts w:ascii="Calibri" w:eastAsia="Times New Roman" w:hAnsi="Calibri" w:cs="Calibri"/>
                <w:color w:val="000000"/>
                <w:sz w:val="20"/>
                <w:szCs w:val="20"/>
              </w:rPr>
              <w:t>Timpanometria</w:t>
            </w:r>
            <w:proofErr w:type="spellEnd"/>
            <w:r w:rsidRPr="00271C48">
              <w:rPr>
                <w:rFonts w:ascii="Calibri" w:eastAsia="Times New Roman" w:hAnsi="Calibri" w:cs="Calibri"/>
                <w:color w:val="000000"/>
                <w:sz w:val="20"/>
                <w:szCs w:val="20"/>
              </w:rPr>
              <w:t xml:space="preserve"> </w:t>
            </w:r>
          </w:p>
        </w:tc>
        <w:tc>
          <w:tcPr>
            <w:tcW w:w="960" w:type="dxa"/>
            <w:tcBorders>
              <w:top w:val="nil"/>
              <w:left w:val="nil"/>
              <w:bottom w:val="single" w:sz="8" w:space="0" w:color="auto"/>
              <w:right w:val="nil"/>
            </w:tcBorders>
            <w:shd w:val="clear" w:color="000000" w:fill="A5A5A5"/>
            <w:noWrap/>
            <w:hideMark/>
          </w:tcPr>
          <w:p w14:paraId="6BF2BD0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5A4A3EF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r>
      <w:tr w:rsidR="00C73B89" w:rsidRPr="00271C48" w14:paraId="4B36D331"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53C65E0" w14:textId="331BBA7A"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6.</w:t>
            </w:r>
          </w:p>
        </w:tc>
        <w:tc>
          <w:tcPr>
            <w:tcW w:w="5820" w:type="dxa"/>
            <w:tcBorders>
              <w:top w:val="nil"/>
              <w:left w:val="nil"/>
              <w:bottom w:val="single" w:sz="8" w:space="0" w:color="auto"/>
              <w:right w:val="single" w:sz="8" w:space="0" w:color="auto"/>
            </w:tcBorders>
            <w:shd w:val="clear" w:color="auto" w:fill="auto"/>
            <w:hideMark/>
          </w:tcPr>
          <w:p w14:paraId="291D42E1"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Bera</w:t>
            </w:r>
          </w:p>
        </w:tc>
        <w:tc>
          <w:tcPr>
            <w:tcW w:w="960" w:type="dxa"/>
            <w:tcBorders>
              <w:top w:val="nil"/>
              <w:left w:val="nil"/>
              <w:bottom w:val="single" w:sz="8" w:space="0" w:color="auto"/>
              <w:right w:val="nil"/>
            </w:tcBorders>
            <w:shd w:val="clear" w:color="000000" w:fill="A5A5A5"/>
            <w:noWrap/>
            <w:hideMark/>
          </w:tcPr>
          <w:p w14:paraId="629B78F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017D9E8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r>
      <w:tr w:rsidR="00C73B89" w:rsidRPr="00271C48" w14:paraId="3031B6A4"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150E336" w14:textId="49CD9703"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7.</w:t>
            </w:r>
          </w:p>
        </w:tc>
        <w:tc>
          <w:tcPr>
            <w:tcW w:w="5820" w:type="dxa"/>
            <w:tcBorders>
              <w:top w:val="nil"/>
              <w:left w:val="nil"/>
              <w:bottom w:val="single" w:sz="8" w:space="0" w:color="auto"/>
              <w:right w:val="single" w:sz="8" w:space="0" w:color="auto"/>
            </w:tcBorders>
            <w:shd w:val="clear" w:color="auto" w:fill="auto"/>
            <w:hideMark/>
          </w:tcPr>
          <w:p w14:paraId="6729367A"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Bera com Sedação</w:t>
            </w:r>
          </w:p>
        </w:tc>
        <w:tc>
          <w:tcPr>
            <w:tcW w:w="960" w:type="dxa"/>
            <w:tcBorders>
              <w:top w:val="nil"/>
              <w:left w:val="nil"/>
              <w:bottom w:val="single" w:sz="8" w:space="0" w:color="auto"/>
              <w:right w:val="nil"/>
            </w:tcBorders>
            <w:shd w:val="clear" w:color="000000" w:fill="A5A5A5"/>
            <w:noWrap/>
            <w:hideMark/>
          </w:tcPr>
          <w:p w14:paraId="331BD87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E4B0CA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2F20DCBF"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E388618" w14:textId="6F272CDF"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8.</w:t>
            </w:r>
          </w:p>
        </w:tc>
        <w:tc>
          <w:tcPr>
            <w:tcW w:w="5820" w:type="dxa"/>
            <w:tcBorders>
              <w:top w:val="nil"/>
              <w:left w:val="nil"/>
              <w:bottom w:val="single" w:sz="8" w:space="0" w:color="auto"/>
              <w:right w:val="single" w:sz="8" w:space="0" w:color="auto"/>
            </w:tcBorders>
            <w:shd w:val="clear" w:color="auto" w:fill="auto"/>
            <w:hideMark/>
          </w:tcPr>
          <w:p w14:paraId="597D42B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Câmera Hiperbárica</w:t>
            </w:r>
          </w:p>
        </w:tc>
        <w:tc>
          <w:tcPr>
            <w:tcW w:w="960" w:type="dxa"/>
            <w:tcBorders>
              <w:top w:val="nil"/>
              <w:left w:val="nil"/>
              <w:bottom w:val="single" w:sz="8" w:space="0" w:color="auto"/>
              <w:right w:val="nil"/>
            </w:tcBorders>
            <w:shd w:val="clear" w:color="000000" w:fill="A5A5A5"/>
            <w:noWrap/>
            <w:hideMark/>
          </w:tcPr>
          <w:p w14:paraId="3575A4B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780</w:t>
            </w:r>
          </w:p>
        </w:tc>
        <w:tc>
          <w:tcPr>
            <w:tcW w:w="960" w:type="dxa"/>
            <w:tcBorders>
              <w:top w:val="nil"/>
              <w:left w:val="single" w:sz="8" w:space="0" w:color="auto"/>
              <w:bottom w:val="single" w:sz="8" w:space="0" w:color="auto"/>
              <w:right w:val="single" w:sz="8" w:space="0" w:color="auto"/>
            </w:tcBorders>
            <w:shd w:val="clear" w:color="auto" w:fill="auto"/>
            <w:noWrap/>
            <w:hideMark/>
          </w:tcPr>
          <w:p w14:paraId="7D3D2E2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65</w:t>
            </w:r>
          </w:p>
        </w:tc>
      </w:tr>
      <w:tr w:rsidR="00C73B89" w:rsidRPr="00271C48" w14:paraId="2315BE76"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AC15CFC" w14:textId="4CF15E99"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9.</w:t>
            </w:r>
          </w:p>
        </w:tc>
        <w:tc>
          <w:tcPr>
            <w:tcW w:w="5820" w:type="dxa"/>
            <w:tcBorders>
              <w:top w:val="nil"/>
              <w:left w:val="nil"/>
              <w:bottom w:val="single" w:sz="8" w:space="0" w:color="auto"/>
              <w:right w:val="single" w:sz="8" w:space="0" w:color="auto"/>
            </w:tcBorders>
            <w:shd w:val="clear" w:color="auto" w:fill="auto"/>
            <w:noWrap/>
            <w:hideMark/>
          </w:tcPr>
          <w:p w14:paraId="071901F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Cintilografia Corpo Inteiro</w:t>
            </w:r>
          </w:p>
        </w:tc>
        <w:tc>
          <w:tcPr>
            <w:tcW w:w="960" w:type="dxa"/>
            <w:tcBorders>
              <w:top w:val="nil"/>
              <w:left w:val="nil"/>
              <w:bottom w:val="single" w:sz="8" w:space="0" w:color="auto"/>
              <w:right w:val="nil"/>
            </w:tcBorders>
            <w:shd w:val="clear" w:color="000000" w:fill="A5A5A5"/>
            <w:noWrap/>
            <w:hideMark/>
          </w:tcPr>
          <w:p w14:paraId="656D597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2F0D0F6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593355B3"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43883FF" w14:textId="62C6E986"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10.</w:t>
            </w:r>
          </w:p>
        </w:tc>
        <w:tc>
          <w:tcPr>
            <w:tcW w:w="5820" w:type="dxa"/>
            <w:tcBorders>
              <w:top w:val="nil"/>
              <w:left w:val="nil"/>
              <w:bottom w:val="single" w:sz="8" w:space="0" w:color="auto"/>
              <w:right w:val="single" w:sz="8" w:space="0" w:color="auto"/>
            </w:tcBorders>
            <w:shd w:val="clear" w:color="auto" w:fill="auto"/>
            <w:noWrap/>
            <w:hideMark/>
          </w:tcPr>
          <w:p w14:paraId="572C79EB"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Cintilografia Miocárdio de estresse</w:t>
            </w:r>
          </w:p>
        </w:tc>
        <w:tc>
          <w:tcPr>
            <w:tcW w:w="960" w:type="dxa"/>
            <w:tcBorders>
              <w:top w:val="nil"/>
              <w:left w:val="nil"/>
              <w:bottom w:val="single" w:sz="8" w:space="0" w:color="auto"/>
              <w:right w:val="nil"/>
            </w:tcBorders>
            <w:shd w:val="clear" w:color="000000" w:fill="A5A5A5"/>
            <w:noWrap/>
            <w:hideMark/>
          </w:tcPr>
          <w:p w14:paraId="604E139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168</w:t>
            </w:r>
          </w:p>
        </w:tc>
        <w:tc>
          <w:tcPr>
            <w:tcW w:w="960" w:type="dxa"/>
            <w:tcBorders>
              <w:top w:val="nil"/>
              <w:left w:val="single" w:sz="8" w:space="0" w:color="auto"/>
              <w:bottom w:val="single" w:sz="8" w:space="0" w:color="auto"/>
              <w:right w:val="single" w:sz="8" w:space="0" w:color="auto"/>
            </w:tcBorders>
            <w:shd w:val="clear" w:color="auto" w:fill="auto"/>
            <w:noWrap/>
            <w:hideMark/>
          </w:tcPr>
          <w:p w14:paraId="2E53A02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w:t>
            </w:r>
          </w:p>
        </w:tc>
      </w:tr>
      <w:tr w:rsidR="00C73B89" w:rsidRPr="00271C48" w14:paraId="11374313"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216B9EF4" w14:textId="03F9A0A3"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11.</w:t>
            </w:r>
          </w:p>
        </w:tc>
        <w:tc>
          <w:tcPr>
            <w:tcW w:w="5820" w:type="dxa"/>
            <w:tcBorders>
              <w:top w:val="nil"/>
              <w:left w:val="nil"/>
              <w:bottom w:val="single" w:sz="8" w:space="0" w:color="auto"/>
              <w:right w:val="single" w:sz="8" w:space="0" w:color="auto"/>
            </w:tcBorders>
            <w:shd w:val="clear" w:color="000000" w:fill="FFFFFF"/>
            <w:noWrap/>
            <w:hideMark/>
          </w:tcPr>
          <w:p w14:paraId="38BDB1D6"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Cintilografia Miocárdio de repouso</w:t>
            </w:r>
          </w:p>
        </w:tc>
        <w:tc>
          <w:tcPr>
            <w:tcW w:w="960" w:type="dxa"/>
            <w:tcBorders>
              <w:top w:val="nil"/>
              <w:left w:val="nil"/>
              <w:bottom w:val="single" w:sz="8" w:space="0" w:color="auto"/>
              <w:right w:val="nil"/>
            </w:tcBorders>
            <w:shd w:val="clear" w:color="000000" w:fill="A5A5A5"/>
            <w:noWrap/>
            <w:hideMark/>
          </w:tcPr>
          <w:p w14:paraId="605C254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168</w:t>
            </w:r>
          </w:p>
        </w:tc>
        <w:tc>
          <w:tcPr>
            <w:tcW w:w="960" w:type="dxa"/>
            <w:tcBorders>
              <w:top w:val="nil"/>
              <w:left w:val="single" w:sz="8" w:space="0" w:color="auto"/>
              <w:bottom w:val="single" w:sz="8" w:space="0" w:color="auto"/>
              <w:right w:val="single" w:sz="8" w:space="0" w:color="auto"/>
            </w:tcBorders>
            <w:shd w:val="clear" w:color="auto" w:fill="auto"/>
            <w:noWrap/>
            <w:hideMark/>
          </w:tcPr>
          <w:p w14:paraId="4A0DDF2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w:t>
            </w:r>
          </w:p>
        </w:tc>
      </w:tr>
      <w:tr w:rsidR="00C73B89" w:rsidRPr="00271C48" w14:paraId="38AA8678"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014EA33" w14:textId="1A94305C"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12.</w:t>
            </w:r>
          </w:p>
        </w:tc>
        <w:tc>
          <w:tcPr>
            <w:tcW w:w="5820" w:type="dxa"/>
            <w:tcBorders>
              <w:top w:val="nil"/>
              <w:left w:val="nil"/>
              <w:bottom w:val="single" w:sz="8" w:space="0" w:color="auto"/>
              <w:right w:val="single" w:sz="8" w:space="0" w:color="auto"/>
            </w:tcBorders>
            <w:shd w:val="clear" w:color="auto" w:fill="auto"/>
            <w:noWrap/>
            <w:hideMark/>
          </w:tcPr>
          <w:p w14:paraId="0D696625"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Cintilografia </w:t>
            </w:r>
            <w:proofErr w:type="spellStart"/>
            <w:r w:rsidRPr="00271C48">
              <w:rPr>
                <w:rFonts w:ascii="Calibri" w:eastAsia="Times New Roman" w:hAnsi="Calibri" w:cs="Calibri"/>
                <w:color w:val="000000"/>
                <w:sz w:val="20"/>
                <w:szCs w:val="20"/>
              </w:rPr>
              <w:t>Paratireóide</w:t>
            </w:r>
            <w:proofErr w:type="spellEnd"/>
          </w:p>
        </w:tc>
        <w:tc>
          <w:tcPr>
            <w:tcW w:w="960" w:type="dxa"/>
            <w:tcBorders>
              <w:top w:val="nil"/>
              <w:left w:val="nil"/>
              <w:bottom w:val="single" w:sz="8" w:space="0" w:color="auto"/>
              <w:right w:val="nil"/>
            </w:tcBorders>
            <w:shd w:val="clear" w:color="000000" w:fill="A5A5A5"/>
            <w:noWrap/>
            <w:hideMark/>
          </w:tcPr>
          <w:p w14:paraId="1F805516"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194CF6F3"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17176E84"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0F57A4C" w14:textId="420FF42A"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13.</w:t>
            </w:r>
          </w:p>
        </w:tc>
        <w:tc>
          <w:tcPr>
            <w:tcW w:w="5820" w:type="dxa"/>
            <w:tcBorders>
              <w:top w:val="nil"/>
              <w:left w:val="nil"/>
              <w:bottom w:val="single" w:sz="8" w:space="0" w:color="auto"/>
              <w:right w:val="single" w:sz="8" w:space="0" w:color="auto"/>
            </w:tcBorders>
            <w:shd w:val="clear" w:color="auto" w:fill="auto"/>
            <w:noWrap/>
            <w:hideMark/>
          </w:tcPr>
          <w:p w14:paraId="64615AC6"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Cintilografia Renal</w:t>
            </w:r>
          </w:p>
        </w:tc>
        <w:tc>
          <w:tcPr>
            <w:tcW w:w="960" w:type="dxa"/>
            <w:tcBorders>
              <w:top w:val="nil"/>
              <w:left w:val="nil"/>
              <w:bottom w:val="single" w:sz="8" w:space="0" w:color="auto"/>
              <w:right w:val="nil"/>
            </w:tcBorders>
            <w:shd w:val="clear" w:color="000000" w:fill="A5A5A5"/>
            <w:noWrap/>
            <w:hideMark/>
          </w:tcPr>
          <w:p w14:paraId="05E43B5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36</w:t>
            </w:r>
          </w:p>
        </w:tc>
        <w:tc>
          <w:tcPr>
            <w:tcW w:w="960" w:type="dxa"/>
            <w:tcBorders>
              <w:top w:val="nil"/>
              <w:left w:val="single" w:sz="8" w:space="0" w:color="auto"/>
              <w:bottom w:val="single" w:sz="8" w:space="0" w:color="auto"/>
              <w:right w:val="single" w:sz="8" w:space="0" w:color="auto"/>
            </w:tcBorders>
            <w:shd w:val="clear" w:color="auto" w:fill="auto"/>
            <w:noWrap/>
            <w:hideMark/>
          </w:tcPr>
          <w:p w14:paraId="1FC6577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w:t>
            </w:r>
          </w:p>
        </w:tc>
      </w:tr>
      <w:tr w:rsidR="00C73B89" w:rsidRPr="00271C48" w14:paraId="54B5CF82"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8F78D73" w14:textId="7916D8AE"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14.</w:t>
            </w:r>
          </w:p>
        </w:tc>
        <w:tc>
          <w:tcPr>
            <w:tcW w:w="5820" w:type="dxa"/>
            <w:tcBorders>
              <w:top w:val="nil"/>
              <w:left w:val="nil"/>
              <w:bottom w:val="single" w:sz="8" w:space="0" w:color="auto"/>
              <w:right w:val="single" w:sz="8" w:space="0" w:color="auto"/>
            </w:tcBorders>
            <w:shd w:val="clear" w:color="auto" w:fill="auto"/>
            <w:noWrap/>
            <w:hideMark/>
          </w:tcPr>
          <w:p w14:paraId="4BFA6A44"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Cintilografia </w:t>
            </w:r>
            <w:proofErr w:type="spellStart"/>
            <w:r w:rsidRPr="00271C48">
              <w:rPr>
                <w:rFonts w:ascii="Calibri" w:eastAsia="Times New Roman" w:hAnsi="Calibri" w:cs="Calibri"/>
                <w:color w:val="000000"/>
                <w:sz w:val="20"/>
                <w:szCs w:val="20"/>
              </w:rPr>
              <w:t>Tireóide</w:t>
            </w:r>
            <w:proofErr w:type="spellEnd"/>
          </w:p>
        </w:tc>
        <w:tc>
          <w:tcPr>
            <w:tcW w:w="960" w:type="dxa"/>
            <w:tcBorders>
              <w:top w:val="nil"/>
              <w:left w:val="nil"/>
              <w:bottom w:val="single" w:sz="8" w:space="0" w:color="auto"/>
              <w:right w:val="nil"/>
            </w:tcBorders>
            <w:shd w:val="clear" w:color="000000" w:fill="A5A5A5"/>
            <w:noWrap/>
            <w:hideMark/>
          </w:tcPr>
          <w:p w14:paraId="60CB855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7AC78E9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r>
      <w:tr w:rsidR="00C73B89" w:rsidRPr="00271C48" w14:paraId="0444786F"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DE67EEC" w14:textId="7C837ADA"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15.</w:t>
            </w:r>
          </w:p>
        </w:tc>
        <w:tc>
          <w:tcPr>
            <w:tcW w:w="5820" w:type="dxa"/>
            <w:tcBorders>
              <w:top w:val="nil"/>
              <w:left w:val="nil"/>
              <w:bottom w:val="single" w:sz="8" w:space="0" w:color="auto"/>
              <w:right w:val="single" w:sz="8" w:space="0" w:color="auto"/>
            </w:tcBorders>
            <w:shd w:val="clear" w:color="auto" w:fill="auto"/>
            <w:noWrap/>
            <w:hideMark/>
          </w:tcPr>
          <w:p w14:paraId="6EA0159F"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Cintilografia Óssea</w:t>
            </w:r>
          </w:p>
        </w:tc>
        <w:tc>
          <w:tcPr>
            <w:tcW w:w="960" w:type="dxa"/>
            <w:tcBorders>
              <w:top w:val="nil"/>
              <w:left w:val="nil"/>
              <w:bottom w:val="single" w:sz="8" w:space="0" w:color="auto"/>
              <w:right w:val="nil"/>
            </w:tcBorders>
            <w:shd w:val="clear" w:color="000000" w:fill="A5A5A5"/>
            <w:noWrap/>
            <w:hideMark/>
          </w:tcPr>
          <w:p w14:paraId="0E6A789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144</w:t>
            </w:r>
          </w:p>
        </w:tc>
        <w:tc>
          <w:tcPr>
            <w:tcW w:w="960" w:type="dxa"/>
            <w:tcBorders>
              <w:top w:val="nil"/>
              <w:left w:val="single" w:sz="8" w:space="0" w:color="auto"/>
              <w:bottom w:val="single" w:sz="8" w:space="0" w:color="auto"/>
              <w:right w:val="single" w:sz="8" w:space="0" w:color="auto"/>
            </w:tcBorders>
            <w:shd w:val="clear" w:color="auto" w:fill="auto"/>
            <w:noWrap/>
            <w:hideMark/>
          </w:tcPr>
          <w:p w14:paraId="259FF346"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r>
      <w:tr w:rsidR="00C73B89" w:rsidRPr="00271C48" w14:paraId="7B492B21"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1CCF00C" w14:textId="5B0CEFE9"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16.</w:t>
            </w:r>
          </w:p>
        </w:tc>
        <w:tc>
          <w:tcPr>
            <w:tcW w:w="5820" w:type="dxa"/>
            <w:tcBorders>
              <w:top w:val="nil"/>
              <w:left w:val="nil"/>
              <w:bottom w:val="single" w:sz="8" w:space="0" w:color="auto"/>
              <w:right w:val="single" w:sz="8" w:space="0" w:color="auto"/>
            </w:tcBorders>
            <w:shd w:val="clear" w:color="auto" w:fill="auto"/>
            <w:noWrap/>
            <w:hideMark/>
          </w:tcPr>
          <w:p w14:paraId="3E21DF44"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Cistoscopia </w:t>
            </w:r>
          </w:p>
        </w:tc>
        <w:tc>
          <w:tcPr>
            <w:tcW w:w="960" w:type="dxa"/>
            <w:tcBorders>
              <w:top w:val="nil"/>
              <w:left w:val="nil"/>
              <w:bottom w:val="single" w:sz="8" w:space="0" w:color="auto"/>
              <w:right w:val="nil"/>
            </w:tcBorders>
            <w:shd w:val="clear" w:color="000000" w:fill="A5A5A5"/>
            <w:noWrap/>
            <w:hideMark/>
          </w:tcPr>
          <w:p w14:paraId="347F048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07DE6EB1"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36B6DFC7"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41087EFC" w14:textId="1A5C9B15"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17.</w:t>
            </w:r>
          </w:p>
        </w:tc>
        <w:tc>
          <w:tcPr>
            <w:tcW w:w="5820" w:type="dxa"/>
            <w:tcBorders>
              <w:top w:val="nil"/>
              <w:left w:val="nil"/>
              <w:bottom w:val="single" w:sz="8" w:space="0" w:color="auto"/>
              <w:right w:val="single" w:sz="8" w:space="0" w:color="auto"/>
            </w:tcBorders>
            <w:shd w:val="clear" w:color="auto" w:fill="auto"/>
            <w:noWrap/>
            <w:hideMark/>
          </w:tcPr>
          <w:p w14:paraId="7DFC55E5"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Ecoendoscopia</w:t>
            </w:r>
            <w:proofErr w:type="spellEnd"/>
          </w:p>
        </w:tc>
        <w:tc>
          <w:tcPr>
            <w:tcW w:w="960" w:type="dxa"/>
            <w:tcBorders>
              <w:top w:val="nil"/>
              <w:left w:val="nil"/>
              <w:bottom w:val="single" w:sz="8" w:space="0" w:color="auto"/>
              <w:right w:val="nil"/>
            </w:tcBorders>
            <w:shd w:val="clear" w:color="000000" w:fill="A5A5A5"/>
            <w:noWrap/>
            <w:hideMark/>
          </w:tcPr>
          <w:p w14:paraId="547835E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22B9387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r>
      <w:tr w:rsidR="00C73B89" w:rsidRPr="00271C48" w14:paraId="7CE3BA62"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20B3ACE3" w14:textId="6DB63B82"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18.</w:t>
            </w:r>
          </w:p>
        </w:tc>
        <w:tc>
          <w:tcPr>
            <w:tcW w:w="5820" w:type="dxa"/>
            <w:tcBorders>
              <w:top w:val="nil"/>
              <w:left w:val="nil"/>
              <w:bottom w:val="single" w:sz="8" w:space="0" w:color="auto"/>
              <w:right w:val="single" w:sz="8" w:space="0" w:color="auto"/>
            </w:tcBorders>
            <w:shd w:val="clear" w:color="auto" w:fill="auto"/>
            <w:noWrap/>
            <w:hideMark/>
          </w:tcPr>
          <w:p w14:paraId="27FC40E8"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Ecotransesofágico</w:t>
            </w:r>
            <w:proofErr w:type="spellEnd"/>
          </w:p>
        </w:tc>
        <w:tc>
          <w:tcPr>
            <w:tcW w:w="960" w:type="dxa"/>
            <w:tcBorders>
              <w:top w:val="nil"/>
              <w:left w:val="nil"/>
              <w:bottom w:val="single" w:sz="8" w:space="0" w:color="auto"/>
              <w:right w:val="nil"/>
            </w:tcBorders>
            <w:shd w:val="clear" w:color="000000" w:fill="A5A5A5"/>
            <w:noWrap/>
            <w:hideMark/>
          </w:tcPr>
          <w:p w14:paraId="1352BFD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6896D12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140B1205" w14:textId="77777777" w:rsidTr="00FD411A">
        <w:trPr>
          <w:gridAfter w:val="1"/>
          <w:wAfter w:w="36" w:type="dxa"/>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4772384A" w14:textId="0315E3FD"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19.</w:t>
            </w:r>
          </w:p>
        </w:tc>
        <w:tc>
          <w:tcPr>
            <w:tcW w:w="5820" w:type="dxa"/>
            <w:tcBorders>
              <w:top w:val="nil"/>
              <w:left w:val="nil"/>
              <w:bottom w:val="single" w:sz="8" w:space="0" w:color="auto"/>
              <w:right w:val="single" w:sz="8" w:space="0" w:color="auto"/>
            </w:tcBorders>
            <w:shd w:val="clear" w:color="auto" w:fill="auto"/>
            <w:noWrap/>
            <w:hideMark/>
          </w:tcPr>
          <w:p w14:paraId="03E63DF0"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Eletroencefalograma Digital</w:t>
            </w:r>
          </w:p>
        </w:tc>
        <w:tc>
          <w:tcPr>
            <w:tcW w:w="960" w:type="dxa"/>
            <w:tcBorders>
              <w:top w:val="nil"/>
              <w:left w:val="nil"/>
              <w:bottom w:val="single" w:sz="8" w:space="0" w:color="auto"/>
              <w:right w:val="nil"/>
            </w:tcBorders>
            <w:shd w:val="clear" w:color="000000" w:fill="A5A5A5"/>
            <w:noWrap/>
            <w:hideMark/>
          </w:tcPr>
          <w:p w14:paraId="32E2C581"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0BFAAD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r>
      <w:tr w:rsidR="00C73B89" w:rsidRPr="00271C48" w14:paraId="2A4A55E3" w14:textId="77777777" w:rsidTr="00FD411A">
        <w:trPr>
          <w:gridAfter w:val="1"/>
          <w:wAfter w:w="36" w:type="dxa"/>
          <w:trHeight w:val="315"/>
          <w:jc w:val="center"/>
        </w:trPr>
        <w:tc>
          <w:tcPr>
            <w:tcW w:w="924" w:type="dxa"/>
            <w:tcBorders>
              <w:top w:val="nil"/>
              <w:left w:val="single" w:sz="8" w:space="0" w:color="auto"/>
              <w:bottom w:val="single" w:sz="4" w:space="0" w:color="auto"/>
              <w:right w:val="single" w:sz="8" w:space="0" w:color="auto"/>
            </w:tcBorders>
            <w:shd w:val="clear" w:color="auto" w:fill="auto"/>
            <w:hideMark/>
          </w:tcPr>
          <w:p w14:paraId="07BEF79A" w14:textId="79D81AD4"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20.</w:t>
            </w:r>
          </w:p>
        </w:tc>
        <w:tc>
          <w:tcPr>
            <w:tcW w:w="5820" w:type="dxa"/>
            <w:tcBorders>
              <w:top w:val="nil"/>
              <w:left w:val="nil"/>
              <w:bottom w:val="single" w:sz="4" w:space="0" w:color="auto"/>
              <w:right w:val="single" w:sz="8" w:space="0" w:color="auto"/>
            </w:tcBorders>
            <w:shd w:val="clear" w:color="auto" w:fill="auto"/>
            <w:noWrap/>
            <w:hideMark/>
          </w:tcPr>
          <w:p w14:paraId="442D81BF"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Eletroencefalograma </w:t>
            </w:r>
          </w:p>
        </w:tc>
        <w:tc>
          <w:tcPr>
            <w:tcW w:w="960" w:type="dxa"/>
            <w:tcBorders>
              <w:top w:val="nil"/>
              <w:left w:val="nil"/>
              <w:bottom w:val="single" w:sz="4" w:space="0" w:color="auto"/>
              <w:right w:val="nil"/>
            </w:tcBorders>
            <w:shd w:val="clear" w:color="000000" w:fill="A5A5A5"/>
            <w:noWrap/>
            <w:hideMark/>
          </w:tcPr>
          <w:p w14:paraId="20D75C13"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48</w:t>
            </w:r>
          </w:p>
        </w:tc>
        <w:tc>
          <w:tcPr>
            <w:tcW w:w="960" w:type="dxa"/>
            <w:tcBorders>
              <w:top w:val="nil"/>
              <w:left w:val="single" w:sz="8" w:space="0" w:color="auto"/>
              <w:bottom w:val="single" w:sz="4" w:space="0" w:color="auto"/>
              <w:right w:val="single" w:sz="8" w:space="0" w:color="auto"/>
            </w:tcBorders>
            <w:shd w:val="clear" w:color="auto" w:fill="auto"/>
            <w:noWrap/>
            <w:hideMark/>
          </w:tcPr>
          <w:p w14:paraId="00F3F6A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w:t>
            </w:r>
          </w:p>
        </w:tc>
      </w:tr>
      <w:tr w:rsidR="00C73B89" w:rsidRPr="00271C48" w14:paraId="00FB0950" w14:textId="77777777" w:rsidTr="00FD411A">
        <w:trPr>
          <w:gridAfter w:val="1"/>
          <w:wAfter w:w="36" w:type="dxa"/>
          <w:trHeight w:val="510"/>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CDAA8E" w14:textId="728A2084"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21.</w:t>
            </w:r>
          </w:p>
        </w:tc>
        <w:tc>
          <w:tcPr>
            <w:tcW w:w="5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14B455"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Eletroencefalograma em Vigília e Sono </w:t>
            </w:r>
            <w:proofErr w:type="gramStart"/>
            <w:r w:rsidRPr="00271C48">
              <w:rPr>
                <w:rFonts w:ascii="Calibri" w:eastAsia="Times New Roman" w:hAnsi="Calibri" w:cs="Calibri"/>
                <w:color w:val="000000"/>
                <w:sz w:val="20"/>
                <w:szCs w:val="20"/>
              </w:rPr>
              <w:t>Espontâneo  com</w:t>
            </w:r>
            <w:proofErr w:type="gramEnd"/>
            <w:r w:rsidRPr="00271C48">
              <w:rPr>
                <w:rFonts w:ascii="Calibri" w:eastAsia="Times New Roman" w:hAnsi="Calibri" w:cs="Calibri"/>
                <w:color w:val="000000"/>
                <w:sz w:val="20"/>
                <w:szCs w:val="20"/>
              </w:rPr>
              <w:t xml:space="preserve"> ou sem Foto estímulo (EEG)</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5A5A5"/>
            <w:noWrap/>
            <w:hideMark/>
          </w:tcPr>
          <w:p w14:paraId="4E56FF8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96A9B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w:t>
            </w:r>
          </w:p>
        </w:tc>
      </w:tr>
      <w:tr w:rsidR="00C73B89" w:rsidRPr="00271C48" w14:paraId="1E979D37" w14:textId="77777777" w:rsidTr="00FD411A">
        <w:trPr>
          <w:trHeight w:val="15"/>
          <w:jc w:val="center"/>
        </w:trPr>
        <w:tc>
          <w:tcPr>
            <w:tcW w:w="924" w:type="dxa"/>
            <w:vMerge/>
            <w:tcBorders>
              <w:top w:val="single" w:sz="4" w:space="0" w:color="auto"/>
              <w:left w:val="single" w:sz="4" w:space="0" w:color="auto"/>
              <w:bottom w:val="single" w:sz="4" w:space="0" w:color="auto"/>
              <w:right w:val="single" w:sz="4" w:space="0" w:color="auto"/>
            </w:tcBorders>
            <w:vAlign w:val="center"/>
            <w:hideMark/>
          </w:tcPr>
          <w:p w14:paraId="39A0FE88" w14:textId="77777777" w:rsidR="00C73B89" w:rsidRPr="00271C48" w:rsidRDefault="00C73B89" w:rsidP="00191E52">
            <w:pPr>
              <w:spacing w:after="240"/>
              <w:jc w:val="center"/>
              <w:rPr>
                <w:rFonts w:ascii="Calibri" w:eastAsia="Times New Roman" w:hAnsi="Calibri" w:cs="Calibri"/>
                <w:color w:val="000000"/>
                <w:sz w:val="20"/>
                <w:szCs w:val="20"/>
              </w:rPr>
            </w:pPr>
          </w:p>
        </w:tc>
        <w:tc>
          <w:tcPr>
            <w:tcW w:w="5820" w:type="dxa"/>
            <w:vMerge/>
            <w:tcBorders>
              <w:top w:val="single" w:sz="4" w:space="0" w:color="auto"/>
              <w:left w:val="single" w:sz="4" w:space="0" w:color="auto"/>
              <w:bottom w:val="single" w:sz="4" w:space="0" w:color="auto"/>
              <w:right w:val="single" w:sz="4" w:space="0" w:color="auto"/>
            </w:tcBorders>
            <w:vAlign w:val="center"/>
            <w:hideMark/>
          </w:tcPr>
          <w:p w14:paraId="70517149" w14:textId="77777777" w:rsidR="00C73B89" w:rsidRPr="00271C48" w:rsidRDefault="00C73B89" w:rsidP="00191E52">
            <w:pPr>
              <w:spacing w:after="240"/>
              <w:rPr>
                <w:rFonts w:ascii="Calibri" w:eastAsia="Times New Roman"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F73E691" w14:textId="77777777" w:rsidR="00C73B89" w:rsidRPr="00271C48" w:rsidRDefault="00C73B89" w:rsidP="00191E52">
            <w:pPr>
              <w:spacing w:after="240"/>
              <w:rPr>
                <w:rFonts w:ascii="Calibri" w:eastAsia="Times New Roman" w:hAnsi="Calibri" w:cs="Calibri"/>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C613BFE" w14:textId="77777777" w:rsidR="00C73B89" w:rsidRPr="00271C48" w:rsidRDefault="00C73B89" w:rsidP="00191E52">
            <w:pPr>
              <w:spacing w:after="240"/>
              <w:rPr>
                <w:rFonts w:ascii="Calibri" w:eastAsia="Times New Roman" w:hAnsi="Calibri" w:cs="Calibri"/>
                <w:b/>
                <w:bCs/>
                <w:color w:val="000000"/>
                <w:sz w:val="20"/>
                <w:szCs w:val="20"/>
              </w:rPr>
            </w:pPr>
          </w:p>
        </w:tc>
        <w:tc>
          <w:tcPr>
            <w:tcW w:w="36" w:type="dxa"/>
            <w:tcBorders>
              <w:top w:val="nil"/>
              <w:left w:val="single" w:sz="4" w:space="0" w:color="auto"/>
              <w:bottom w:val="nil"/>
              <w:right w:val="nil"/>
            </w:tcBorders>
            <w:shd w:val="clear" w:color="auto" w:fill="auto"/>
            <w:noWrap/>
            <w:vAlign w:val="bottom"/>
            <w:hideMark/>
          </w:tcPr>
          <w:p w14:paraId="594747BA" w14:textId="77777777" w:rsidR="00C73B89" w:rsidRPr="00271C48" w:rsidRDefault="00C73B89" w:rsidP="00191E52">
            <w:pPr>
              <w:spacing w:after="240"/>
              <w:jc w:val="center"/>
              <w:rPr>
                <w:rFonts w:ascii="Calibri" w:eastAsia="Times New Roman" w:hAnsi="Calibri" w:cs="Calibri"/>
                <w:b/>
                <w:bCs/>
                <w:color w:val="000000"/>
                <w:sz w:val="20"/>
                <w:szCs w:val="20"/>
              </w:rPr>
            </w:pPr>
          </w:p>
        </w:tc>
      </w:tr>
      <w:tr w:rsidR="00C73B89" w:rsidRPr="00271C48" w14:paraId="5E95B9A0" w14:textId="77777777" w:rsidTr="00FD411A">
        <w:trPr>
          <w:trHeight w:val="420"/>
          <w:jc w:val="center"/>
        </w:trPr>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3976F703" w14:textId="380E4F48"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22.</w:t>
            </w:r>
          </w:p>
        </w:tc>
        <w:tc>
          <w:tcPr>
            <w:tcW w:w="5820" w:type="dxa"/>
            <w:tcBorders>
              <w:top w:val="single" w:sz="4" w:space="0" w:color="auto"/>
              <w:left w:val="single" w:sz="4" w:space="0" w:color="auto"/>
              <w:bottom w:val="single" w:sz="4" w:space="0" w:color="auto"/>
              <w:right w:val="single" w:sz="4" w:space="0" w:color="auto"/>
            </w:tcBorders>
            <w:shd w:val="clear" w:color="auto" w:fill="auto"/>
            <w:hideMark/>
          </w:tcPr>
          <w:p w14:paraId="23EEF220"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Eletroencefalograma em Sono </w:t>
            </w:r>
            <w:proofErr w:type="gramStart"/>
            <w:r w:rsidRPr="00271C48">
              <w:rPr>
                <w:rFonts w:ascii="Calibri" w:eastAsia="Times New Roman" w:hAnsi="Calibri" w:cs="Calibri"/>
                <w:color w:val="000000"/>
                <w:sz w:val="20"/>
                <w:szCs w:val="20"/>
              </w:rPr>
              <w:t>Induzido  c</w:t>
            </w:r>
            <w:proofErr w:type="gramEnd"/>
            <w:r w:rsidRPr="00271C48">
              <w:rPr>
                <w:rFonts w:ascii="Calibri" w:eastAsia="Times New Roman" w:hAnsi="Calibri" w:cs="Calibri"/>
                <w:color w:val="000000"/>
                <w:sz w:val="20"/>
                <w:szCs w:val="20"/>
              </w:rPr>
              <w:t>/ ou s/ Medicamento (EEG)</w:t>
            </w:r>
          </w:p>
        </w:tc>
        <w:tc>
          <w:tcPr>
            <w:tcW w:w="960" w:type="dxa"/>
            <w:tcBorders>
              <w:top w:val="single" w:sz="4" w:space="0" w:color="auto"/>
              <w:left w:val="single" w:sz="4" w:space="0" w:color="auto"/>
              <w:bottom w:val="single" w:sz="4" w:space="0" w:color="auto"/>
              <w:right w:val="single" w:sz="4" w:space="0" w:color="auto"/>
            </w:tcBorders>
            <w:shd w:val="clear" w:color="000000" w:fill="A5A5A5"/>
            <w:noWrap/>
            <w:hideMark/>
          </w:tcPr>
          <w:p w14:paraId="20CB8CC5"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144</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BE41E8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36" w:type="dxa"/>
            <w:tcBorders>
              <w:left w:val="single" w:sz="4" w:space="0" w:color="auto"/>
            </w:tcBorders>
            <w:vAlign w:val="center"/>
            <w:hideMark/>
          </w:tcPr>
          <w:p w14:paraId="3975283F"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462648AB" w14:textId="77777777" w:rsidTr="00FD411A">
        <w:trPr>
          <w:trHeight w:val="300"/>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FF0691" w14:textId="18044338"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23.</w:t>
            </w:r>
          </w:p>
        </w:tc>
        <w:tc>
          <w:tcPr>
            <w:tcW w:w="5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ABC18A" w14:textId="77777777" w:rsidR="00C73B89" w:rsidRPr="00271C48" w:rsidRDefault="00C73B89" w:rsidP="00191E52">
            <w:pPr>
              <w:spacing w:after="240"/>
              <w:rPr>
                <w:rFonts w:ascii="Calibri" w:eastAsia="Times New Roman" w:hAnsi="Calibri" w:cs="Calibri"/>
                <w:color w:val="000000"/>
                <w:sz w:val="20"/>
                <w:szCs w:val="20"/>
              </w:rPr>
            </w:pPr>
            <w:proofErr w:type="gramStart"/>
            <w:r w:rsidRPr="00271C48">
              <w:rPr>
                <w:rFonts w:ascii="Calibri" w:eastAsia="Times New Roman" w:hAnsi="Calibri" w:cs="Calibri"/>
                <w:color w:val="000000"/>
                <w:sz w:val="20"/>
                <w:szCs w:val="20"/>
              </w:rPr>
              <w:t>Eletroencefalograma  Quantitativo</w:t>
            </w:r>
            <w:proofErr w:type="gramEnd"/>
            <w:r w:rsidRPr="00271C48">
              <w:rPr>
                <w:rFonts w:ascii="Calibri" w:eastAsia="Times New Roman" w:hAnsi="Calibri" w:cs="Calibri"/>
                <w:color w:val="000000"/>
                <w:sz w:val="20"/>
                <w:szCs w:val="20"/>
              </w:rPr>
              <w:t xml:space="preserve"> com Mapeamento</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5A5A5"/>
            <w:noWrap/>
            <w:hideMark/>
          </w:tcPr>
          <w:p w14:paraId="522CB54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3459F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w:t>
            </w:r>
          </w:p>
        </w:tc>
        <w:tc>
          <w:tcPr>
            <w:tcW w:w="36" w:type="dxa"/>
            <w:tcBorders>
              <w:left w:val="single" w:sz="4" w:space="0" w:color="auto"/>
            </w:tcBorders>
            <w:vAlign w:val="center"/>
            <w:hideMark/>
          </w:tcPr>
          <w:p w14:paraId="2B6B158B"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1B7DD9E6" w14:textId="77777777" w:rsidTr="00FD411A">
        <w:trPr>
          <w:trHeight w:val="75"/>
          <w:jc w:val="center"/>
        </w:trPr>
        <w:tc>
          <w:tcPr>
            <w:tcW w:w="924" w:type="dxa"/>
            <w:vMerge/>
            <w:tcBorders>
              <w:top w:val="single" w:sz="4" w:space="0" w:color="auto"/>
              <w:left w:val="single" w:sz="4" w:space="0" w:color="auto"/>
              <w:bottom w:val="single" w:sz="4" w:space="0" w:color="auto"/>
              <w:right w:val="single" w:sz="4" w:space="0" w:color="auto"/>
            </w:tcBorders>
            <w:vAlign w:val="center"/>
            <w:hideMark/>
          </w:tcPr>
          <w:p w14:paraId="45BE936D" w14:textId="77777777" w:rsidR="00C73B89" w:rsidRPr="00271C48" w:rsidRDefault="00C73B89" w:rsidP="00191E52">
            <w:pPr>
              <w:spacing w:after="240"/>
              <w:jc w:val="center"/>
              <w:rPr>
                <w:rFonts w:ascii="Calibri" w:eastAsia="Times New Roman" w:hAnsi="Calibri" w:cs="Calibri"/>
                <w:color w:val="000000"/>
                <w:sz w:val="20"/>
                <w:szCs w:val="20"/>
              </w:rPr>
            </w:pPr>
          </w:p>
        </w:tc>
        <w:tc>
          <w:tcPr>
            <w:tcW w:w="5820" w:type="dxa"/>
            <w:vMerge/>
            <w:tcBorders>
              <w:top w:val="single" w:sz="4" w:space="0" w:color="auto"/>
              <w:left w:val="single" w:sz="4" w:space="0" w:color="auto"/>
              <w:bottom w:val="single" w:sz="4" w:space="0" w:color="auto"/>
              <w:right w:val="single" w:sz="4" w:space="0" w:color="auto"/>
            </w:tcBorders>
            <w:vAlign w:val="center"/>
            <w:hideMark/>
          </w:tcPr>
          <w:p w14:paraId="3B2A8521" w14:textId="77777777" w:rsidR="00C73B89" w:rsidRPr="00271C48" w:rsidRDefault="00C73B89" w:rsidP="00191E52">
            <w:pPr>
              <w:spacing w:after="240"/>
              <w:rPr>
                <w:rFonts w:ascii="Calibri" w:eastAsia="Times New Roman"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942163B" w14:textId="77777777" w:rsidR="00C73B89" w:rsidRPr="00271C48" w:rsidRDefault="00C73B89" w:rsidP="00191E52">
            <w:pPr>
              <w:spacing w:after="240"/>
              <w:rPr>
                <w:rFonts w:ascii="Calibri" w:eastAsia="Times New Roman" w:hAnsi="Calibri" w:cs="Calibri"/>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75BCE12" w14:textId="77777777" w:rsidR="00C73B89" w:rsidRPr="00271C48" w:rsidRDefault="00C73B89" w:rsidP="00191E52">
            <w:pPr>
              <w:spacing w:after="240"/>
              <w:rPr>
                <w:rFonts w:ascii="Calibri" w:eastAsia="Times New Roman" w:hAnsi="Calibri" w:cs="Calibri"/>
                <w:b/>
                <w:bCs/>
                <w:color w:val="000000"/>
                <w:sz w:val="20"/>
                <w:szCs w:val="20"/>
              </w:rPr>
            </w:pPr>
          </w:p>
        </w:tc>
        <w:tc>
          <w:tcPr>
            <w:tcW w:w="36" w:type="dxa"/>
            <w:tcBorders>
              <w:top w:val="nil"/>
              <w:left w:val="single" w:sz="4" w:space="0" w:color="auto"/>
              <w:bottom w:val="nil"/>
              <w:right w:val="nil"/>
            </w:tcBorders>
            <w:shd w:val="clear" w:color="auto" w:fill="auto"/>
            <w:noWrap/>
            <w:vAlign w:val="bottom"/>
            <w:hideMark/>
          </w:tcPr>
          <w:p w14:paraId="07FD4CF4" w14:textId="77777777" w:rsidR="00C73B89" w:rsidRPr="00271C48" w:rsidRDefault="00C73B89" w:rsidP="00191E52">
            <w:pPr>
              <w:spacing w:after="240"/>
              <w:jc w:val="center"/>
              <w:rPr>
                <w:rFonts w:ascii="Calibri" w:eastAsia="Times New Roman" w:hAnsi="Calibri" w:cs="Calibri"/>
                <w:b/>
                <w:bCs/>
                <w:color w:val="000000"/>
                <w:sz w:val="20"/>
                <w:szCs w:val="20"/>
              </w:rPr>
            </w:pPr>
          </w:p>
        </w:tc>
      </w:tr>
      <w:tr w:rsidR="00C73B89" w:rsidRPr="00271C48" w14:paraId="1111FE6F" w14:textId="77777777" w:rsidTr="00FD411A">
        <w:trPr>
          <w:trHeight w:val="315"/>
          <w:jc w:val="center"/>
        </w:trPr>
        <w:tc>
          <w:tcPr>
            <w:tcW w:w="924" w:type="dxa"/>
            <w:tcBorders>
              <w:top w:val="single" w:sz="4" w:space="0" w:color="auto"/>
              <w:left w:val="single" w:sz="8" w:space="0" w:color="auto"/>
              <w:bottom w:val="single" w:sz="8" w:space="0" w:color="auto"/>
              <w:right w:val="single" w:sz="8" w:space="0" w:color="auto"/>
            </w:tcBorders>
            <w:shd w:val="clear" w:color="auto" w:fill="auto"/>
            <w:hideMark/>
          </w:tcPr>
          <w:p w14:paraId="461D1B4E" w14:textId="76936873"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24.</w:t>
            </w:r>
          </w:p>
        </w:tc>
        <w:tc>
          <w:tcPr>
            <w:tcW w:w="5820" w:type="dxa"/>
            <w:tcBorders>
              <w:top w:val="single" w:sz="4" w:space="0" w:color="auto"/>
              <w:left w:val="nil"/>
              <w:bottom w:val="single" w:sz="8" w:space="0" w:color="auto"/>
              <w:right w:val="single" w:sz="8" w:space="0" w:color="auto"/>
            </w:tcBorders>
            <w:shd w:val="clear" w:color="auto" w:fill="auto"/>
            <w:hideMark/>
          </w:tcPr>
          <w:p w14:paraId="65AD5580"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Eletroneuromiografia - 2 membros </w:t>
            </w:r>
          </w:p>
        </w:tc>
        <w:tc>
          <w:tcPr>
            <w:tcW w:w="960" w:type="dxa"/>
            <w:tcBorders>
              <w:top w:val="single" w:sz="4" w:space="0" w:color="auto"/>
              <w:left w:val="nil"/>
              <w:bottom w:val="single" w:sz="8" w:space="0" w:color="auto"/>
              <w:right w:val="nil"/>
            </w:tcBorders>
            <w:shd w:val="clear" w:color="000000" w:fill="A5A5A5"/>
            <w:noWrap/>
            <w:hideMark/>
          </w:tcPr>
          <w:p w14:paraId="45B60B5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672</w:t>
            </w:r>
          </w:p>
        </w:tc>
        <w:tc>
          <w:tcPr>
            <w:tcW w:w="960" w:type="dxa"/>
            <w:tcBorders>
              <w:top w:val="single" w:sz="4" w:space="0" w:color="auto"/>
              <w:left w:val="single" w:sz="8" w:space="0" w:color="auto"/>
              <w:bottom w:val="single" w:sz="8" w:space="0" w:color="auto"/>
              <w:right w:val="single" w:sz="8" w:space="0" w:color="auto"/>
            </w:tcBorders>
            <w:shd w:val="clear" w:color="auto" w:fill="auto"/>
            <w:noWrap/>
            <w:hideMark/>
          </w:tcPr>
          <w:p w14:paraId="73DE858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56</w:t>
            </w:r>
          </w:p>
        </w:tc>
        <w:tc>
          <w:tcPr>
            <w:tcW w:w="36" w:type="dxa"/>
            <w:vAlign w:val="center"/>
            <w:hideMark/>
          </w:tcPr>
          <w:p w14:paraId="3AB6C78B"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3B1A14CC"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A5AA11E" w14:textId="101AEAF5"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25.</w:t>
            </w:r>
          </w:p>
        </w:tc>
        <w:tc>
          <w:tcPr>
            <w:tcW w:w="5820" w:type="dxa"/>
            <w:tcBorders>
              <w:top w:val="nil"/>
              <w:left w:val="nil"/>
              <w:bottom w:val="single" w:sz="8" w:space="0" w:color="auto"/>
              <w:right w:val="single" w:sz="8" w:space="0" w:color="auto"/>
            </w:tcBorders>
            <w:shd w:val="clear" w:color="auto" w:fill="auto"/>
            <w:noWrap/>
            <w:hideMark/>
          </w:tcPr>
          <w:p w14:paraId="01E3EFF7"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Eletroneuromiografia - 4 membros</w:t>
            </w:r>
          </w:p>
        </w:tc>
        <w:tc>
          <w:tcPr>
            <w:tcW w:w="960" w:type="dxa"/>
            <w:tcBorders>
              <w:top w:val="nil"/>
              <w:left w:val="nil"/>
              <w:bottom w:val="single" w:sz="8" w:space="0" w:color="auto"/>
              <w:right w:val="nil"/>
            </w:tcBorders>
            <w:shd w:val="clear" w:color="000000" w:fill="A5A5A5"/>
            <w:noWrap/>
            <w:hideMark/>
          </w:tcPr>
          <w:p w14:paraId="20799825"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348</w:t>
            </w:r>
          </w:p>
        </w:tc>
        <w:tc>
          <w:tcPr>
            <w:tcW w:w="960" w:type="dxa"/>
            <w:tcBorders>
              <w:top w:val="nil"/>
              <w:left w:val="single" w:sz="8" w:space="0" w:color="auto"/>
              <w:bottom w:val="single" w:sz="8" w:space="0" w:color="auto"/>
              <w:right w:val="single" w:sz="8" w:space="0" w:color="auto"/>
            </w:tcBorders>
            <w:shd w:val="clear" w:color="auto" w:fill="auto"/>
            <w:noWrap/>
            <w:hideMark/>
          </w:tcPr>
          <w:p w14:paraId="73CE8CD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29</w:t>
            </w:r>
          </w:p>
        </w:tc>
        <w:tc>
          <w:tcPr>
            <w:tcW w:w="36" w:type="dxa"/>
            <w:vAlign w:val="center"/>
            <w:hideMark/>
          </w:tcPr>
          <w:p w14:paraId="55FF3827"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11C872C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29CADC6" w14:textId="73B4711F"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26.</w:t>
            </w:r>
          </w:p>
        </w:tc>
        <w:tc>
          <w:tcPr>
            <w:tcW w:w="5820" w:type="dxa"/>
            <w:tcBorders>
              <w:top w:val="nil"/>
              <w:left w:val="nil"/>
              <w:bottom w:val="single" w:sz="8" w:space="0" w:color="auto"/>
              <w:right w:val="single" w:sz="8" w:space="0" w:color="auto"/>
            </w:tcBorders>
            <w:shd w:val="clear" w:color="auto" w:fill="auto"/>
            <w:noWrap/>
            <w:hideMark/>
          </w:tcPr>
          <w:p w14:paraId="7FC372B2"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Endoscopia Nasal </w:t>
            </w:r>
          </w:p>
        </w:tc>
        <w:tc>
          <w:tcPr>
            <w:tcW w:w="960" w:type="dxa"/>
            <w:tcBorders>
              <w:top w:val="nil"/>
              <w:left w:val="nil"/>
              <w:bottom w:val="single" w:sz="8" w:space="0" w:color="auto"/>
              <w:right w:val="nil"/>
            </w:tcBorders>
            <w:shd w:val="clear" w:color="000000" w:fill="A5A5A5"/>
            <w:noWrap/>
            <w:hideMark/>
          </w:tcPr>
          <w:p w14:paraId="08141AE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72</w:t>
            </w:r>
          </w:p>
        </w:tc>
        <w:tc>
          <w:tcPr>
            <w:tcW w:w="960" w:type="dxa"/>
            <w:tcBorders>
              <w:top w:val="nil"/>
              <w:left w:val="single" w:sz="8" w:space="0" w:color="auto"/>
              <w:bottom w:val="single" w:sz="8" w:space="0" w:color="auto"/>
              <w:right w:val="single" w:sz="8" w:space="0" w:color="auto"/>
            </w:tcBorders>
            <w:shd w:val="clear" w:color="auto" w:fill="auto"/>
            <w:noWrap/>
            <w:hideMark/>
          </w:tcPr>
          <w:p w14:paraId="06594D6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w:t>
            </w:r>
          </w:p>
        </w:tc>
        <w:tc>
          <w:tcPr>
            <w:tcW w:w="36" w:type="dxa"/>
            <w:vAlign w:val="center"/>
            <w:hideMark/>
          </w:tcPr>
          <w:p w14:paraId="2AFB9D26"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4645568B"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1E80A11" w14:textId="6C64B456"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27.</w:t>
            </w:r>
          </w:p>
        </w:tc>
        <w:tc>
          <w:tcPr>
            <w:tcW w:w="5820" w:type="dxa"/>
            <w:tcBorders>
              <w:top w:val="nil"/>
              <w:left w:val="nil"/>
              <w:bottom w:val="single" w:sz="8" w:space="0" w:color="auto"/>
              <w:right w:val="single" w:sz="8" w:space="0" w:color="auto"/>
            </w:tcBorders>
            <w:shd w:val="clear" w:color="auto" w:fill="auto"/>
            <w:noWrap/>
            <w:hideMark/>
          </w:tcPr>
          <w:p w14:paraId="4DD71CD8"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Espirometria ou Prova de Função</w:t>
            </w:r>
          </w:p>
        </w:tc>
        <w:tc>
          <w:tcPr>
            <w:tcW w:w="960" w:type="dxa"/>
            <w:tcBorders>
              <w:top w:val="nil"/>
              <w:left w:val="nil"/>
              <w:bottom w:val="single" w:sz="8" w:space="0" w:color="auto"/>
              <w:right w:val="nil"/>
            </w:tcBorders>
            <w:shd w:val="clear" w:color="000000" w:fill="A5A5A5"/>
            <w:noWrap/>
            <w:hideMark/>
          </w:tcPr>
          <w:p w14:paraId="507A6F2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300</w:t>
            </w:r>
          </w:p>
        </w:tc>
        <w:tc>
          <w:tcPr>
            <w:tcW w:w="960" w:type="dxa"/>
            <w:tcBorders>
              <w:top w:val="nil"/>
              <w:left w:val="single" w:sz="8" w:space="0" w:color="auto"/>
              <w:bottom w:val="single" w:sz="8" w:space="0" w:color="auto"/>
              <w:right w:val="single" w:sz="8" w:space="0" w:color="auto"/>
            </w:tcBorders>
            <w:shd w:val="clear" w:color="auto" w:fill="auto"/>
            <w:noWrap/>
            <w:hideMark/>
          </w:tcPr>
          <w:p w14:paraId="0407C99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25</w:t>
            </w:r>
          </w:p>
        </w:tc>
        <w:tc>
          <w:tcPr>
            <w:tcW w:w="36" w:type="dxa"/>
            <w:vAlign w:val="center"/>
            <w:hideMark/>
          </w:tcPr>
          <w:p w14:paraId="39CE9C0C"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0826C248"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6D15F8B2" w14:textId="6E672DAB"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28.</w:t>
            </w:r>
          </w:p>
        </w:tc>
        <w:tc>
          <w:tcPr>
            <w:tcW w:w="5820" w:type="dxa"/>
            <w:tcBorders>
              <w:top w:val="nil"/>
              <w:left w:val="nil"/>
              <w:bottom w:val="single" w:sz="8" w:space="0" w:color="auto"/>
              <w:right w:val="single" w:sz="8" w:space="0" w:color="auto"/>
            </w:tcBorders>
            <w:shd w:val="clear" w:color="auto" w:fill="auto"/>
            <w:noWrap/>
            <w:hideMark/>
          </w:tcPr>
          <w:p w14:paraId="7EF2BB92"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Histerosalpingografia</w:t>
            </w:r>
            <w:proofErr w:type="spellEnd"/>
            <w:r w:rsidRPr="00271C48">
              <w:rPr>
                <w:rFonts w:ascii="Calibri" w:eastAsia="Times New Roman" w:hAnsi="Calibri" w:cs="Calibri"/>
                <w:color w:val="000000"/>
                <w:sz w:val="20"/>
                <w:szCs w:val="20"/>
              </w:rPr>
              <w:t xml:space="preserve"> </w:t>
            </w:r>
          </w:p>
        </w:tc>
        <w:tc>
          <w:tcPr>
            <w:tcW w:w="960" w:type="dxa"/>
            <w:tcBorders>
              <w:top w:val="nil"/>
              <w:left w:val="nil"/>
              <w:bottom w:val="single" w:sz="8" w:space="0" w:color="auto"/>
              <w:right w:val="nil"/>
            </w:tcBorders>
            <w:shd w:val="clear" w:color="000000" w:fill="A5A5A5"/>
            <w:noWrap/>
            <w:hideMark/>
          </w:tcPr>
          <w:p w14:paraId="4112DA6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0B529AA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c>
          <w:tcPr>
            <w:tcW w:w="36" w:type="dxa"/>
            <w:vAlign w:val="center"/>
            <w:hideMark/>
          </w:tcPr>
          <w:p w14:paraId="7B04F48D"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7CA4B34F" w14:textId="77777777" w:rsidTr="00FD411A">
        <w:trPr>
          <w:trHeight w:val="300"/>
          <w:jc w:val="center"/>
        </w:trPr>
        <w:tc>
          <w:tcPr>
            <w:tcW w:w="924" w:type="dxa"/>
            <w:vMerge w:val="restart"/>
            <w:tcBorders>
              <w:top w:val="nil"/>
              <w:left w:val="single" w:sz="8" w:space="0" w:color="auto"/>
              <w:bottom w:val="single" w:sz="8" w:space="0" w:color="000000"/>
              <w:right w:val="single" w:sz="8" w:space="0" w:color="auto"/>
            </w:tcBorders>
            <w:shd w:val="clear" w:color="auto" w:fill="auto"/>
            <w:hideMark/>
          </w:tcPr>
          <w:p w14:paraId="51F7FDC6" w14:textId="074FDEA7"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29.</w:t>
            </w:r>
          </w:p>
        </w:tc>
        <w:tc>
          <w:tcPr>
            <w:tcW w:w="5820" w:type="dxa"/>
            <w:vMerge w:val="restart"/>
            <w:tcBorders>
              <w:top w:val="nil"/>
              <w:left w:val="single" w:sz="8" w:space="0" w:color="auto"/>
              <w:bottom w:val="single" w:sz="8" w:space="0" w:color="000000"/>
              <w:right w:val="single" w:sz="8" w:space="0" w:color="auto"/>
            </w:tcBorders>
            <w:shd w:val="clear" w:color="auto" w:fill="auto"/>
            <w:hideMark/>
          </w:tcPr>
          <w:p w14:paraId="31CF88EB"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Nasofibroscopia</w:t>
            </w:r>
            <w:proofErr w:type="spellEnd"/>
            <w:r w:rsidRPr="00271C48">
              <w:rPr>
                <w:rFonts w:ascii="Calibri" w:eastAsia="Times New Roman" w:hAnsi="Calibri" w:cs="Calibri"/>
                <w:color w:val="000000"/>
                <w:sz w:val="20"/>
                <w:szCs w:val="20"/>
              </w:rPr>
              <w:t xml:space="preserve"> EDA Nasal + </w:t>
            </w:r>
            <w:proofErr w:type="spellStart"/>
            <w:r w:rsidRPr="00271C48">
              <w:rPr>
                <w:rFonts w:ascii="Calibri" w:eastAsia="Times New Roman" w:hAnsi="Calibri" w:cs="Calibri"/>
                <w:color w:val="000000"/>
                <w:sz w:val="20"/>
                <w:szCs w:val="20"/>
              </w:rPr>
              <w:t>Videolaringoscopia</w:t>
            </w:r>
            <w:proofErr w:type="spellEnd"/>
            <w:r w:rsidRPr="00271C48">
              <w:rPr>
                <w:rFonts w:ascii="Calibri" w:eastAsia="Times New Roman" w:hAnsi="Calibri" w:cs="Calibri"/>
                <w:color w:val="000000"/>
                <w:sz w:val="20"/>
                <w:szCs w:val="20"/>
              </w:rPr>
              <w:t>)</w:t>
            </w:r>
          </w:p>
        </w:tc>
        <w:tc>
          <w:tcPr>
            <w:tcW w:w="960" w:type="dxa"/>
            <w:vMerge w:val="restart"/>
            <w:tcBorders>
              <w:top w:val="nil"/>
              <w:left w:val="single" w:sz="8" w:space="0" w:color="auto"/>
              <w:bottom w:val="single" w:sz="8" w:space="0" w:color="000000"/>
              <w:right w:val="single" w:sz="8" w:space="0" w:color="auto"/>
            </w:tcBorders>
            <w:shd w:val="clear" w:color="000000" w:fill="A5A5A5"/>
            <w:noWrap/>
            <w:hideMark/>
          </w:tcPr>
          <w:p w14:paraId="01C4801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36</w:t>
            </w:r>
          </w:p>
        </w:tc>
        <w:tc>
          <w:tcPr>
            <w:tcW w:w="960" w:type="dxa"/>
            <w:vMerge w:val="restart"/>
            <w:tcBorders>
              <w:top w:val="nil"/>
              <w:left w:val="single" w:sz="8" w:space="0" w:color="auto"/>
              <w:bottom w:val="single" w:sz="8" w:space="0" w:color="000000"/>
              <w:right w:val="single" w:sz="8" w:space="0" w:color="auto"/>
            </w:tcBorders>
            <w:shd w:val="clear" w:color="auto" w:fill="auto"/>
            <w:noWrap/>
            <w:hideMark/>
          </w:tcPr>
          <w:p w14:paraId="6A73526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w:t>
            </w:r>
          </w:p>
        </w:tc>
        <w:tc>
          <w:tcPr>
            <w:tcW w:w="36" w:type="dxa"/>
            <w:vAlign w:val="center"/>
            <w:hideMark/>
          </w:tcPr>
          <w:p w14:paraId="652CA437"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60F92DEF" w14:textId="77777777" w:rsidTr="00FD411A">
        <w:trPr>
          <w:trHeight w:val="90"/>
          <w:jc w:val="center"/>
        </w:trPr>
        <w:tc>
          <w:tcPr>
            <w:tcW w:w="924" w:type="dxa"/>
            <w:vMerge/>
            <w:tcBorders>
              <w:top w:val="nil"/>
              <w:left w:val="single" w:sz="8" w:space="0" w:color="auto"/>
              <w:bottom w:val="single" w:sz="8" w:space="0" w:color="000000"/>
              <w:right w:val="single" w:sz="8" w:space="0" w:color="auto"/>
            </w:tcBorders>
            <w:vAlign w:val="center"/>
            <w:hideMark/>
          </w:tcPr>
          <w:p w14:paraId="557FDC07" w14:textId="77777777" w:rsidR="00C73B89" w:rsidRPr="00271C48" w:rsidRDefault="00C73B89" w:rsidP="00191E52">
            <w:pPr>
              <w:spacing w:after="240"/>
              <w:jc w:val="center"/>
              <w:rPr>
                <w:rFonts w:ascii="Calibri" w:eastAsia="Times New Roman" w:hAnsi="Calibri" w:cs="Calibri"/>
                <w:color w:val="000000"/>
                <w:sz w:val="20"/>
                <w:szCs w:val="20"/>
              </w:rPr>
            </w:pPr>
          </w:p>
        </w:tc>
        <w:tc>
          <w:tcPr>
            <w:tcW w:w="5820" w:type="dxa"/>
            <w:vMerge/>
            <w:tcBorders>
              <w:top w:val="nil"/>
              <w:left w:val="single" w:sz="8" w:space="0" w:color="auto"/>
              <w:bottom w:val="single" w:sz="8" w:space="0" w:color="000000"/>
              <w:right w:val="single" w:sz="8" w:space="0" w:color="auto"/>
            </w:tcBorders>
            <w:vAlign w:val="center"/>
            <w:hideMark/>
          </w:tcPr>
          <w:p w14:paraId="2528DBFA" w14:textId="77777777" w:rsidR="00C73B89" w:rsidRPr="00271C48" w:rsidRDefault="00C73B89" w:rsidP="00191E52">
            <w:pPr>
              <w:spacing w:after="240"/>
              <w:rPr>
                <w:rFonts w:ascii="Calibri" w:eastAsia="Times New Roman" w:hAnsi="Calibri" w:cs="Calibri"/>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B8BBAB9" w14:textId="77777777" w:rsidR="00C73B89" w:rsidRPr="00271C48" w:rsidRDefault="00C73B89" w:rsidP="00191E52">
            <w:pPr>
              <w:spacing w:after="240"/>
              <w:rPr>
                <w:rFonts w:ascii="Calibri" w:eastAsia="Times New Roman" w:hAnsi="Calibri" w:cs="Calibri"/>
                <w:b/>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A8707D3" w14:textId="77777777" w:rsidR="00C73B89" w:rsidRPr="00271C48" w:rsidRDefault="00C73B89" w:rsidP="00191E52">
            <w:pPr>
              <w:spacing w:after="240"/>
              <w:rPr>
                <w:rFonts w:ascii="Calibri" w:eastAsia="Times New Roman" w:hAnsi="Calibri" w:cs="Calibri"/>
                <w:b/>
                <w:bCs/>
                <w:color w:val="000000"/>
                <w:sz w:val="20"/>
                <w:szCs w:val="20"/>
              </w:rPr>
            </w:pPr>
          </w:p>
        </w:tc>
        <w:tc>
          <w:tcPr>
            <w:tcW w:w="36" w:type="dxa"/>
            <w:tcBorders>
              <w:top w:val="nil"/>
              <w:left w:val="nil"/>
              <w:bottom w:val="nil"/>
              <w:right w:val="nil"/>
            </w:tcBorders>
            <w:shd w:val="clear" w:color="auto" w:fill="auto"/>
            <w:noWrap/>
            <w:vAlign w:val="bottom"/>
            <w:hideMark/>
          </w:tcPr>
          <w:p w14:paraId="19440179" w14:textId="77777777" w:rsidR="00C73B89" w:rsidRPr="00271C48" w:rsidRDefault="00C73B89" w:rsidP="00191E52">
            <w:pPr>
              <w:spacing w:after="240"/>
              <w:jc w:val="center"/>
              <w:rPr>
                <w:rFonts w:ascii="Calibri" w:eastAsia="Times New Roman" w:hAnsi="Calibri" w:cs="Calibri"/>
                <w:b/>
                <w:bCs/>
                <w:color w:val="000000"/>
                <w:sz w:val="20"/>
                <w:szCs w:val="20"/>
              </w:rPr>
            </w:pPr>
          </w:p>
        </w:tc>
      </w:tr>
      <w:tr w:rsidR="00C73B89" w:rsidRPr="00271C48" w14:paraId="6BF11BF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26425C1" w14:textId="1E1D64F1"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30.</w:t>
            </w:r>
          </w:p>
        </w:tc>
        <w:tc>
          <w:tcPr>
            <w:tcW w:w="5820" w:type="dxa"/>
            <w:tcBorders>
              <w:top w:val="nil"/>
              <w:left w:val="nil"/>
              <w:bottom w:val="single" w:sz="8" w:space="0" w:color="auto"/>
              <w:right w:val="single" w:sz="8" w:space="0" w:color="auto"/>
            </w:tcBorders>
            <w:shd w:val="clear" w:color="auto" w:fill="auto"/>
            <w:hideMark/>
          </w:tcPr>
          <w:p w14:paraId="67094796"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Teste Alérgico Adulto</w:t>
            </w:r>
          </w:p>
        </w:tc>
        <w:tc>
          <w:tcPr>
            <w:tcW w:w="960" w:type="dxa"/>
            <w:tcBorders>
              <w:top w:val="nil"/>
              <w:left w:val="nil"/>
              <w:bottom w:val="single" w:sz="8" w:space="0" w:color="auto"/>
              <w:right w:val="nil"/>
            </w:tcBorders>
            <w:shd w:val="clear" w:color="000000" w:fill="A5A5A5"/>
            <w:noWrap/>
            <w:hideMark/>
          </w:tcPr>
          <w:p w14:paraId="6A0C239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72</w:t>
            </w:r>
          </w:p>
        </w:tc>
        <w:tc>
          <w:tcPr>
            <w:tcW w:w="960" w:type="dxa"/>
            <w:tcBorders>
              <w:top w:val="nil"/>
              <w:left w:val="single" w:sz="8" w:space="0" w:color="auto"/>
              <w:bottom w:val="single" w:sz="8" w:space="0" w:color="auto"/>
              <w:right w:val="single" w:sz="8" w:space="0" w:color="auto"/>
            </w:tcBorders>
            <w:shd w:val="clear" w:color="auto" w:fill="auto"/>
            <w:noWrap/>
            <w:hideMark/>
          </w:tcPr>
          <w:p w14:paraId="6EBEAA2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w:t>
            </w:r>
          </w:p>
        </w:tc>
        <w:tc>
          <w:tcPr>
            <w:tcW w:w="36" w:type="dxa"/>
            <w:vAlign w:val="center"/>
            <w:hideMark/>
          </w:tcPr>
          <w:p w14:paraId="23937B62"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6D66CF53"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BCAC9DE" w14:textId="68B634D6"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31.</w:t>
            </w:r>
          </w:p>
        </w:tc>
        <w:tc>
          <w:tcPr>
            <w:tcW w:w="5820" w:type="dxa"/>
            <w:tcBorders>
              <w:top w:val="nil"/>
              <w:left w:val="nil"/>
              <w:bottom w:val="single" w:sz="8" w:space="0" w:color="auto"/>
              <w:right w:val="single" w:sz="8" w:space="0" w:color="auto"/>
            </w:tcBorders>
            <w:shd w:val="clear" w:color="auto" w:fill="auto"/>
            <w:hideMark/>
          </w:tcPr>
          <w:p w14:paraId="4DAF1C4B"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Teste Alérgico Pediátrico</w:t>
            </w:r>
          </w:p>
        </w:tc>
        <w:tc>
          <w:tcPr>
            <w:tcW w:w="960" w:type="dxa"/>
            <w:tcBorders>
              <w:top w:val="nil"/>
              <w:left w:val="nil"/>
              <w:bottom w:val="single" w:sz="8" w:space="0" w:color="auto"/>
              <w:right w:val="nil"/>
            </w:tcBorders>
            <w:shd w:val="clear" w:color="000000" w:fill="A5A5A5"/>
            <w:noWrap/>
            <w:hideMark/>
          </w:tcPr>
          <w:p w14:paraId="51DD507F"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3265FD8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0DBB8194"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1BEDA20A"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C2C84B6" w14:textId="3115D3EE"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32.</w:t>
            </w:r>
          </w:p>
        </w:tc>
        <w:tc>
          <w:tcPr>
            <w:tcW w:w="5820" w:type="dxa"/>
            <w:tcBorders>
              <w:top w:val="nil"/>
              <w:left w:val="nil"/>
              <w:bottom w:val="single" w:sz="8" w:space="0" w:color="auto"/>
              <w:right w:val="single" w:sz="8" w:space="0" w:color="auto"/>
            </w:tcBorders>
            <w:shd w:val="clear" w:color="auto" w:fill="auto"/>
            <w:hideMark/>
          </w:tcPr>
          <w:p w14:paraId="72EC00C6"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Tilt</w:t>
            </w:r>
            <w:proofErr w:type="spellEnd"/>
            <w:r w:rsidRPr="00271C48">
              <w:rPr>
                <w:rFonts w:ascii="Calibri" w:eastAsia="Times New Roman" w:hAnsi="Calibri" w:cs="Calibri"/>
                <w:color w:val="000000"/>
                <w:sz w:val="20"/>
                <w:szCs w:val="20"/>
              </w:rPr>
              <w:t xml:space="preserve"> Test</w:t>
            </w:r>
          </w:p>
        </w:tc>
        <w:tc>
          <w:tcPr>
            <w:tcW w:w="960" w:type="dxa"/>
            <w:tcBorders>
              <w:top w:val="nil"/>
              <w:left w:val="nil"/>
              <w:bottom w:val="single" w:sz="8" w:space="0" w:color="auto"/>
              <w:right w:val="nil"/>
            </w:tcBorders>
            <w:shd w:val="clear" w:color="000000" w:fill="A5A5A5"/>
            <w:noWrap/>
            <w:hideMark/>
          </w:tcPr>
          <w:p w14:paraId="62E690C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24D3561"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27059338"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1041D35A"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66E132E" w14:textId="2D70114D"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33.</w:t>
            </w:r>
          </w:p>
        </w:tc>
        <w:tc>
          <w:tcPr>
            <w:tcW w:w="5820" w:type="dxa"/>
            <w:tcBorders>
              <w:top w:val="nil"/>
              <w:left w:val="nil"/>
              <w:bottom w:val="single" w:sz="8" w:space="0" w:color="auto"/>
              <w:right w:val="single" w:sz="8" w:space="0" w:color="auto"/>
            </w:tcBorders>
            <w:shd w:val="clear" w:color="auto" w:fill="auto"/>
            <w:noWrap/>
            <w:hideMark/>
          </w:tcPr>
          <w:p w14:paraId="47E2925E"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Teste Ergométrico </w:t>
            </w:r>
          </w:p>
        </w:tc>
        <w:tc>
          <w:tcPr>
            <w:tcW w:w="960" w:type="dxa"/>
            <w:tcBorders>
              <w:top w:val="nil"/>
              <w:left w:val="nil"/>
              <w:bottom w:val="single" w:sz="8" w:space="0" w:color="auto"/>
              <w:right w:val="nil"/>
            </w:tcBorders>
            <w:shd w:val="clear" w:color="000000" w:fill="A5A5A5"/>
            <w:noWrap/>
            <w:hideMark/>
          </w:tcPr>
          <w:p w14:paraId="5A16050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648</w:t>
            </w:r>
          </w:p>
        </w:tc>
        <w:tc>
          <w:tcPr>
            <w:tcW w:w="960" w:type="dxa"/>
            <w:tcBorders>
              <w:top w:val="nil"/>
              <w:left w:val="single" w:sz="8" w:space="0" w:color="auto"/>
              <w:bottom w:val="single" w:sz="8" w:space="0" w:color="auto"/>
              <w:right w:val="single" w:sz="8" w:space="0" w:color="auto"/>
            </w:tcBorders>
            <w:shd w:val="clear" w:color="auto" w:fill="auto"/>
            <w:noWrap/>
            <w:hideMark/>
          </w:tcPr>
          <w:p w14:paraId="19CABD93"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54</w:t>
            </w:r>
          </w:p>
        </w:tc>
        <w:tc>
          <w:tcPr>
            <w:tcW w:w="36" w:type="dxa"/>
            <w:vAlign w:val="center"/>
            <w:hideMark/>
          </w:tcPr>
          <w:p w14:paraId="11D76B73"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F1FE6F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4855DC7E" w14:textId="3F548785"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34.</w:t>
            </w:r>
          </w:p>
        </w:tc>
        <w:tc>
          <w:tcPr>
            <w:tcW w:w="5820" w:type="dxa"/>
            <w:tcBorders>
              <w:top w:val="nil"/>
              <w:left w:val="nil"/>
              <w:bottom w:val="single" w:sz="8" w:space="0" w:color="auto"/>
              <w:right w:val="single" w:sz="8" w:space="0" w:color="auto"/>
            </w:tcBorders>
            <w:shd w:val="clear" w:color="auto" w:fill="auto"/>
            <w:noWrap/>
            <w:hideMark/>
          </w:tcPr>
          <w:p w14:paraId="20F89B7A"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Fibroscan</w:t>
            </w:r>
            <w:proofErr w:type="spellEnd"/>
            <w:r w:rsidRPr="00271C48">
              <w:rPr>
                <w:rFonts w:ascii="Calibri" w:eastAsia="Times New Roman" w:hAnsi="Calibri" w:cs="Calibri"/>
                <w:color w:val="000000"/>
                <w:sz w:val="20"/>
                <w:szCs w:val="20"/>
              </w:rPr>
              <w:t xml:space="preserve"> (</w:t>
            </w:r>
            <w:proofErr w:type="spellStart"/>
            <w:r w:rsidRPr="00271C48">
              <w:rPr>
                <w:rFonts w:ascii="Calibri" w:eastAsia="Times New Roman" w:hAnsi="Calibri" w:cs="Calibri"/>
                <w:color w:val="000000"/>
                <w:sz w:val="20"/>
                <w:szCs w:val="20"/>
              </w:rPr>
              <w:t>Elastografia</w:t>
            </w:r>
            <w:proofErr w:type="spellEnd"/>
            <w:r w:rsidRPr="00271C48">
              <w:rPr>
                <w:rFonts w:ascii="Calibri" w:eastAsia="Times New Roman" w:hAnsi="Calibri" w:cs="Calibri"/>
                <w:color w:val="000000"/>
                <w:sz w:val="20"/>
                <w:szCs w:val="20"/>
              </w:rPr>
              <w:t xml:space="preserve"> Hepática)</w:t>
            </w:r>
          </w:p>
        </w:tc>
        <w:tc>
          <w:tcPr>
            <w:tcW w:w="960" w:type="dxa"/>
            <w:tcBorders>
              <w:top w:val="nil"/>
              <w:left w:val="nil"/>
              <w:bottom w:val="single" w:sz="8" w:space="0" w:color="auto"/>
              <w:right w:val="nil"/>
            </w:tcBorders>
            <w:shd w:val="clear" w:color="000000" w:fill="A5A5A5"/>
            <w:noWrap/>
            <w:hideMark/>
          </w:tcPr>
          <w:p w14:paraId="7C7158A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144</w:t>
            </w:r>
          </w:p>
        </w:tc>
        <w:tc>
          <w:tcPr>
            <w:tcW w:w="960" w:type="dxa"/>
            <w:tcBorders>
              <w:top w:val="nil"/>
              <w:left w:val="single" w:sz="8" w:space="0" w:color="auto"/>
              <w:bottom w:val="single" w:sz="8" w:space="0" w:color="auto"/>
              <w:right w:val="single" w:sz="8" w:space="0" w:color="auto"/>
            </w:tcBorders>
            <w:shd w:val="clear" w:color="auto" w:fill="auto"/>
            <w:noWrap/>
            <w:hideMark/>
          </w:tcPr>
          <w:p w14:paraId="23630DD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36" w:type="dxa"/>
            <w:vAlign w:val="center"/>
            <w:hideMark/>
          </w:tcPr>
          <w:p w14:paraId="2A1768E5"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26836B29"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65EC8066" w14:textId="28DFDD46"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35.</w:t>
            </w:r>
          </w:p>
        </w:tc>
        <w:tc>
          <w:tcPr>
            <w:tcW w:w="5820" w:type="dxa"/>
            <w:tcBorders>
              <w:top w:val="nil"/>
              <w:left w:val="nil"/>
              <w:bottom w:val="single" w:sz="8" w:space="0" w:color="auto"/>
              <w:right w:val="single" w:sz="8" w:space="0" w:color="auto"/>
            </w:tcBorders>
            <w:shd w:val="clear" w:color="auto" w:fill="auto"/>
            <w:hideMark/>
          </w:tcPr>
          <w:p w14:paraId="3D06ADC2"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Polissonografia</w:t>
            </w:r>
          </w:p>
        </w:tc>
        <w:tc>
          <w:tcPr>
            <w:tcW w:w="960" w:type="dxa"/>
            <w:tcBorders>
              <w:top w:val="nil"/>
              <w:left w:val="nil"/>
              <w:bottom w:val="single" w:sz="8" w:space="0" w:color="auto"/>
              <w:right w:val="nil"/>
            </w:tcBorders>
            <w:shd w:val="clear" w:color="000000" w:fill="A5A5A5"/>
            <w:noWrap/>
            <w:hideMark/>
          </w:tcPr>
          <w:p w14:paraId="4444CA1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144</w:t>
            </w:r>
          </w:p>
        </w:tc>
        <w:tc>
          <w:tcPr>
            <w:tcW w:w="960" w:type="dxa"/>
            <w:tcBorders>
              <w:top w:val="nil"/>
              <w:left w:val="single" w:sz="8" w:space="0" w:color="auto"/>
              <w:bottom w:val="single" w:sz="8" w:space="0" w:color="auto"/>
              <w:right w:val="single" w:sz="8" w:space="0" w:color="auto"/>
            </w:tcBorders>
            <w:shd w:val="clear" w:color="auto" w:fill="auto"/>
            <w:noWrap/>
            <w:hideMark/>
          </w:tcPr>
          <w:p w14:paraId="1E0A7DD3"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36" w:type="dxa"/>
            <w:vAlign w:val="center"/>
            <w:hideMark/>
          </w:tcPr>
          <w:p w14:paraId="1389BF7A"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008E3A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AB2D472" w14:textId="2F3885BF"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36.</w:t>
            </w:r>
          </w:p>
        </w:tc>
        <w:tc>
          <w:tcPr>
            <w:tcW w:w="5820" w:type="dxa"/>
            <w:tcBorders>
              <w:top w:val="nil"/>
              <w:left w:val="nil"/>
              <w:bottom w:val="single" w:sz="8" w:space="0" w:color="auto"/>
              <w:right w:val="single" w:sz="8" w:space="0" w:color="auto"/>
            </w:tcBorders>
            <w:shd w:val="clear" w:color="auto" w:fill="auto"/>
            <w:hideMark/>
          </w:tcPr>
          <w:p w14:paraId="598CD701"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Manometria</w:t>
            </w:r>
            <w:proofErr w:type="spellEnd"/>
            <w:r w:rsidRPr="00271C48">
              <w:rPr>
                <w:rFonts w:ascii="Calibri" w:eastAsia="Times New Roman" w:hAnsi="Calibri" w:cs="Calibri"/>
                <w:color w:val="000000"/>
                <w:sz w:val="20"/>
                <w:szCs w:val="20"/>
              </w:rPr>
              <w:t xml:space="preserve"> Esofágica</w:t>
            </w:r>
          </w:p>
        </w:tc>
        <w:tc>
          <w:tcPr>
            <w:tcW w:w="960" w:type="dxa"/>
            <w:tcBorders>
              <w:top w:val="nil"/>
              <w:left w:val="nil"/>
              <w:bottom w:val="single" w:sz="8" w:space="0" w:color="auto"/>
              <w:right w:val="nil"/>
            </w:tcBorders>
            <w:shd w:val="clear" w:color="000000" w:fill="A5A5A5"/>
            <w:noWrap/>
            <w:hideMark/>
          </w:tcPr>
          <w:p w14:paraId="0B21270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11E39722"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6329A76D"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7362F84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0125C75" w14:textId="266FB686"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37.</w:t>
            </w:r>
          </w:p>
        </w:tc>
        <w:tc>
          <w:tcPr>
            <w:tcW w:w="5820" w:type="dxa"/>
            <w:tcBorders>
              <w:top w:val="nil"/>
              <w:left w:val="nil"/>
              <w:bottom w:val="single" w:sz="8" w:space="0" w:color="auto"/>
              <w:right w:val="single" w:sz="8" w:space="0" w:color="auto"/>
            </w:tcBorders>
            <w:shd w:val="clear" w:color="auto" w:fill="auto"/>
            <w:hideMark/>
          </w:tcPr>
          <w:p w14:paraId="5B719F5D"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Manometria</w:t>
            </w:r>
            <w:proofErr w:type="spellEnd"/>
            <w:r w:rsidRPr="00271C48">
              <w:rPr>
                <w:rFonts w:ascii="Calibri" w:eastAsia="Times New Roman" w:hAnsi="Calibri" w:cs="Calibri"/>
                <w:color w:val="000000"/>
                <w:sz w:val="20"/>
                <w:szCs w:val="20"/>
              </w:rPr>
              <w:t xml:space="preserve"> </w:t>
            </w:r>
            <w:proofErr w:type="spellStart"/>
            <w:r w:rsidRPr="00271C48">
              <w:rPr>
                <w:rFonts w:ascii="Calibri" w:eastAsia="Times New Roman" w:hAnsi="Calibri" w:cs="Calibri"/>
                <w:color w:val="000000"/>
                <w:sz w:val="20"/>
                <w:szCs w:val="20"/>
              </w:rPr>
              <w:t>Amorretal</w:t>
            </w:r>
            <w:proofErr w:type="spellEnd"/>
          </w:p>
        </w:tc>
        <w:tc>
          <w:tcPr>
            <w:tcW w:w="960" w:type="dxa"/>
            <w:tcBorders>
              <w:top w:val="nil"/>
              <w:left w:val="nil"/>
              <w:bottom w:val="single" w:sz="8" w:space="0" w:color="auto"/>
              <w:right w:val="nil"/>
            </w:tcBorders>
            <w:shd w:val="clear" w:color="000000" w:fill="A5A5A5"/>
            <w:noWrap/>
            <w:hideMark/>
          </w:tcPr>
          <w:p w14:paraId="30FB88B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3CB93C2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2945BCA6"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2757ACA8"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36DBC30A" w14:textId="26B9E6C2"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38.</w:t>
            </w:r>
          </w:p>
        </w:tc>
        <w:tc>
          <w:tcPr>
            <w:tcW w:w="5820" w:type="dxa"/>
            <w:tcBorders>
              <w:top w:val="nil"/>
              <w:left w:val="nil"/>
              <w:bottom w:val="single" w:sz="8" w:space="0" w:color="auto"/>
              <w:right w:val="single" w:sz="8" w:space="0" w:color="auto"/>
            </w:tcBorders>
            <w:shd w:val="clear" w:color="auto" w:fill="auto"/>
            <w:noWrap/>
            <w:hideMark/>
          </w:tcPr>
          <w:p w14:paraId="27D62B3B"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Uretrorenolitotripsia</w:t>
            </w:r>
            <w:proofErr w:type="spellEnd"/>
            <w:r w:rsidRPr="00271C48">
              <w:rPr>
                <w:rFonts w:ascii="Calibri" w:eastAsia="Times New Roman" w:hAnsi="Calibri" w:cs="Calibri"/>
                <w:color w:val="000000"/>
                <w:sz w:val="20"/>
                <w:szCs w:val="20"/>
              </w:rPr>
              <w:t xml:space="preserve"> </w:t>
            </w:r>
          </w:p>
        </w:tc>
        <w:tc>
          <w:tcPr>
            <w:tcW w:w="960" w:type="dxa"/>
            <w:tcBorders>
              <w:top w:val="nil"/>
              <w:left w:val="nil"/>
              <w:bottom w:val="single" w:sz="8" w:space="0" w:color="auto"/>
              <w:right w:val="nil"/>
            </w:tcBorders>
            <w:shd w:val="clear" w:color="000000" w:fill="A5A5A5"/>
            <w:noWrap/>
            <w:hideMark/>
          </w:tcPr>
          <w:p w14:paraId="5E452CA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1ECFFC8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2C17C7C5"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124DB10A"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69876592" w14:textId="44D65D2B"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39.</w:t>
            </w:r>
          </w:p>
        </w:tc>
        <w:tc>
          <w:tcPr>
            <w:tcW w:w="5820" w:type="dxa"/>
            <w:tcBorders>
              <w:top w:val="nil"/>
              <w:left w:val="nil"/>
              <w:bottom w:val="single" w:sz="8" w:space="0" w:color="auto"/>
              <w:right w:val="single" w:sz="8" w:space="0" w:color="auto"/>
            </w:tcBorders>
            <w:shd w:val="clear" w:color="auto" w:fill="auto"/>
            <w:noWrap/>
            <w:hideMark/>
          </w:tcPr>
          <w:p w14:paraId="0A508941"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Uretrocistografia</w:t>
            </w:r>
            <w:proofErr w:type="spellEnd"/>
            <w:r w:rsidRPr="00271C48">
              <w:rPr>
                <w:rFonts w:ascii="Calibri" w:eastAsia="Times New Roman" w:hAnsi="Calibri" w:cs="Calibri"/>
                <w:color w:val="000000"/>
                <w:sz w:val="20"/>
                <w:szCs w:val="20"/>
              </w:rPr>
              <w:t xml:space="preserve"> Miccional e Retrógrada</w:t>
            </w:r>
          </w:p>
        </w:tc>
        <w:tc>
          <w:tcPr>
            <w:tcW w:w="960" w:type="dxa"/>
            <w:tcBorders>
              <w:top w:val="nil"/>
              <w:left w:val="nil"/>
              <w:bottom w:val="single" w:sz="8" w:space="0" w:color="auto"/>
              <w:right w:val="nil"/>
            </w:tcBorders>
            <w:shd w:val="clear" w:color="000000" w:fill="A5A5A5"/>
            <w:noWrap/>
            <w:hideMark/>
          </w:tcPr>
          <w:p w14:paraId="4EAE35B7"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0C4F82A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6154EE7A"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9414766"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498D83A1" w14:textId="6EC11967"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40.</w:t>
            </w:r>
          </w:p>
        </w:tc>
        <w:tc>
          <w:tcPr>
            <w:tcW w:w="5820" w:type="dxa"/>
            <w:tcBorders>
              <w:top w:val="nil"/>
              <w:left w:val="nil"/>
              <w:bottom w:val="single" w:sz="8" w:space="0" w:color="auto"/>
              <w:right w:val="single" w:sz="8" w:space="0" w:color="auto"/>
            </w:tcBorders>
            <w:shd w:val="clear" w:color="auto" w:fill="auto"/>
            <w:noWrap/>
            <w:hideMark/>
          </w:tcPr>
          <w:p w14:paraId="54FF9DC4"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Uretrocistografia</w:t>
            </w:r>
            <w:proofErr w:type="spellEnd"/>
            <w:r w:rsidRPr="00271C48">
              <w:rPr>
                <w:rFonts w:ascii="Calibri" w:eastAsia="Times New Roman" w:hAnsi="Calibri" w:cs="Calibri"/>
                <w:color w:val="000000"/>
                <w:sz w:val="20"/>
                <w:szCs w:val="20"/>
              </w:rPr>
              <w:t xml:space="preserve"> Miccional</w:t>
            </w:r>
          </w:p>
        </w:tc>
        <w:tc>
          <w:tcPr>
            <w:tcW w:w="960" w:type="dxa"/>
            <w:tcBorders>
              <w:top w:val="nil"/>
              <w:left w:val="nil"/>
              <w:bottom w:val="single" w:sz="8" w:space="0" w:color="auto"/>
              <w:right w:val="nil"/>
            </w:tcBorders>
            <w:shd w:val="clear" w:color="000000" w:fill="A5A5A5"/>
            <w:noWrap/>
            <w:hideMark/>
          </w:tcPr>
          <w:p w14:paraId="6D543FB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541D55AD"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046CB3FB"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CA411B2"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385CFC22" w14:textId="00F87C02"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41.</w:t>
            </w:r>
          </w:p>
        </w:tc>
        <w:tc>
          <w:tcPr>
            <w:tcW w:w="5820" w:type="dxa"/>
            <w:tcBorders>
              <w:top w:val="nil"/>
              <w:left w:val="nil"/>
              <w:bottom w:val="single" w:sz="8" w:space="0" w:color="auto"/>
              <w:right w:val="single" w:sz="8" w:space="0" w:color="auto"/>
            </w:tcBorders>
            <w:shd w:val="clear" w:color="auto" w:fill="auto"/>
            <w:noWrap/>
            <w:hideMark/>
          </w:tcPr>
          <w:p w14:paraId="6241634A"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Urodinâmica</w:t>
            </w:r>
            <w:proofErr w:type="spellEnd"/>
            <w:r w:rsidRPr="00271C48">
              <w:rPr>
                <w:rFonts w:ascii="Calibri" w:eastAsia="Times New Roman" w:hAnsi="Calibri" w:cs="Calibri"/>
                <w:color w:val="000000"/>
                <w:sz w:val="20"/>
                <w:szCs w:val="20"/>
              </w:rPr>
              <w:t xml:space="preserve"> (Estudo Dinâmico)</w:t>
            </w:r>
          </w:p>
        </w:tc>
        <w:tc>
          <w:tcPr>
            <w:tcW w:w="960" w:type="dxa"/>
            <w:tcBorders>
              <w:top w:val="nil"/>
              <w:left w:val="nil"/>
              <w:bottom w:val="single" w:sz="8" w:space="0" w:color="auto"/>
              <w:right w:val="nil"/>
            </w:tcBorders>
            <w:shd w:val="clear" w:color="000000" w:fill="A5A5A5"/>
            <w:noWrap/>
            <w:hideMark/>
          </w:tcPr>
          <w:p w14:paraId="018AFDE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240</w:t>
            </w:r>
          </w:p>
        </w:tc>
        <w:tc>
          <w:tcPr>
            <w:tcW w:w="960" w:type="dxa"/>
            <w:tcBorders>
              <w:top w:val="nil"/>
              <w:left w:val="single" w:sz="8" w:space="0" w:color="auto"/>
              <w:bottom w:val="single" w:sz="8" w:space="0" w:color="auto"/>
              <w:right w:val="single" w:sz="8" w:space="0" w:color="auto"/>
            </w:tcBorders>
            <w:shd w:val="clear" w:color="auto" w:fill="auto"/>
            <w:noWrap/>
            <w:hideMark/>
          </w:tcPr>
          <w:p w14:paraId="4C3B4F9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20</w:t>
            </w:r>
          </w:p>
        </w:tc>
        <w:tc>
          <w:tcPr>
            <w:tcW w:w="36" w:type="dxa"/>
            <w:vAlign w:val="center"/>
            <w:hideMark/>
          </w:tcPr>
          <w:p w14:paraId="1A6981C5"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EC5965C"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D47BD2C" w14:textId="57BA084E"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42.</w:t>
            </w:r>
          </w:p>
        </w:tc>
        <w:tc>
          <w:tcPr>
            <w:tcW w:w="5820" w:type="dxa"/>
            <w:tcBorders>
              <w:top w:val="nil"/>
              <w:left w:val="nil"/>
              <w:bottom w:val="single" w:sz="8" w:space="0" w:color="auto"/>
              <w:right w:val="single" w:sz="8" w:space="0" w:color="auto"/>
            </w:tcBorders>
            <w:shd w:val="clear" w:color="auto" w:fill="auto"/>
            <w:noWrap/>
            <w:hideMark/>
          </w:tcPr>
          <w:p w14:paraId="6430FCDA"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Urofluxometria</w:t>
            </w:r>
            <w:proofErr w:type="spellEnd"/>
            <w:r w:rsidRPr="00271C48">
              <w:rPr>
                <w:rFonts w:ascii="Calibri" w:eastAsia="Times New Roman" w:hAnsi="Calibri" w:cs="Calibri"/>
                <w:color w:val="000000"/>
                <w:sz w:val="20"/>
                <w:szCs w:val="20"/>
              </w:rPr>
              <w:t xml:space="preserve"> </w:t>
            </w:r>
          </w:p>
        </w:tc>
        <w:tc>
          <w:tcPr>
            <w:tcW w:w="960" w:type="dxa"/>
            <w:tcBorders>
              <w:top w:val="nil"/>
              <w:left w:val="nil"/>
              <w:bottom w:val="single" w:sz="8" w:space="0" w:color="auto"/>
              <w:right w:val="nil"/>
            </w:tcBorders>
            <w:shd w:val="clear" w:color="000000" w:fill="A5A5A5"/>
            <w:noWrap/>
            <w:hideMark/>
          </w:tcPr>
          <w:p w14:paraId="4661160E"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24</w:t>
            </w:r>
          </w:p>
        </w:tc>
        <w:tc>
          <w:tcPr>
            <w:tcW w:w="960" w:type="dxa"/>
            <w:tcBorders>
              <w:top w:val="nil"/>
              <w:left w:val="single" w:sz="8" w:space="0" w:color="auto"/>
              <w:bottom w:val="single" w:sz="8" w:space="0" w:color="auto"/>
              <w:right w:val="single" w:sz="8" w:space="0" w:color="auto"/>
            </w:tcBorders>
            <w:shd w:val="clear" w:color="auto" w:fill="auto"/>
            <w:noWrap/>
            <w:hideMark/>
          </w:tcPr>
          <w:p w14:paraId="1597EF4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2</w:t>
            </w:r>
          </w:p>
        </w:tc>
        <w:tc>
          <w:tcPr>
            <w:tcW w:w="36" w:type="dxa"/>
            <w:vAlign w:val="center"/>
            <w:hideMark/>
          </w:tcPr>
          <w:p w14:paraId="00C3489E"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096B3962"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D2633C5" w14:textId="16DD7F4B"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43.</w:t>
            </w:r>
          </w:p>
        </w:tc>
        <w:tc>
          <w:tcPr>
            <w:tcW w:w="5820" w:type="dxa"/>
            <w:tcBorders>
              <w:top w:val="nil"/>
              <w:left w:val="nil"/>
              <w:bottom w:val="single" w:sz="8" w:space="0" w:color="auto"/>
              <w:right w:val="single" w:sz="8" w:space="0" w:color="auto"/>
            </w:tcBorders>
            <w:shd w:val="clear" w:color="auto" w:fill="auto"/>
            <w:noWrap/>
            <w:hideMark/>
          </w:tcPr>
          <w:p w14:paraId="1D9CE48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USG/Doppler de Artérias Renais</w:t>
            </w:r>
          </w:p>
        </w:tc>
        <w:tc>
          <w:tcPr>
            <w:tcW w:w="960" w:type="dxa"/>
            <w:tcBorders>
              <w:top w:val="nil"/>
              <w:left w:val="nil"/>
              <w:bottom w:val="single" w:sz="8" w:space="0" w:color="auto"/>
              <w:right w:val="nil"/>
            </w:tcBorders>
            <w:shd w:val="clear" w:color="000000" w:fill="A5A5A5"/>
            <w:noWrap/>
            <w:hideMark/>
          </w:tcPr>
          <w:p w14:paraId="26F818B0"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48</w:t>
            </w:r>
          </w:p>
        </w:tc>
        <w:tc>
          <w:tcPr>
            <w:tcW w:w="960" w:type="dxa"/>
            <w:tcBorders>
              <w:top w:val="nil"/>
              <w:left w:val="single" w:sz="8" w:space="0" w:color="auto"/>
              <w:bottom w:val="single" w:sz="8" w:space="0" w:color="auto"/>
              <w:right w:val="single" w:sz="8" w:space="0" w:color="auto"/>
            </w:tcBorders>
            <w:shd w:val="clear" w:color="auto" w:fill="auto"/>
            <w:noWrap/>
            <w:hideMark/>
          </w:tcPr>
          <w:p w14:paraId="16D7E544"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w:t>
            </w:r>
          </w:p>
        </w:tc>
        <w:tc>
          <w:tcPr>
            <w:tcW w:w="36" w:type="dxa"/>
            <w:vAlign w:val="center"/>
            <w:hideMark/>
          </w:tcPr>
          <w:p w14:paraId="7383268F"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9D3F88E"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71851AC6" w14:textId="4A690EDA"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44.</w:t>
            </w:r>
          </w:p>
        </w:tc>
        <w:tc>
          <w:tcPr>
            <w:tcW w:w="5820" w:type="dxa"/>
            <w:tcBorders>
              <w:top w:val="nil"/>
              <w:left w:val="nil"/>
              <w:bottom w:val="single" w:sz="8" w:space="0" w:color="auto"/>
              <w:right w:val="single" w:sz="8" w:space="0" w:color="auto"/>
            </w:tcBorders>
            <w:shd w:val="clear" w:color="auto" w:fill="auto"/>
            <w:noWrap/>
            <w:hideMark/>
          </w:tcPr>
          <w:p w14:paraId="1A610449"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USG com Doppler do Sistema Porta</w:t>
            </w:r>
          </w:p>
        </w:tc>
        <w:tc>
          <w:tcPr>
            <w:tcW w:w="960" w:type="dxa"/>
            <w:tcBorders>
              <w:top w:val="nil"/>
              <w:left w:val="nil"/>
              <w:bottom w:val="single" w:sz="8" w:space="0" w:color="auto"/>
              <w:right w:val="nil"/>
            </w:tcBorders>
            <w:shd w:val="clear" w:color="000000" w:fill="A5A5A5"/>
            <w:noWrap/>
            <w:hideMark/>
          </w:tcPr>
          <w:p w14:paraId="16EE1CC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7D35B0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12582018"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03C7929E"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33F35680" w14:textId="3B6B9A49"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45.</w:t>
            </w:r>
          </w:p>
        </w:tc>
        <w:tc>
          <w:tcPr>
            <w:tcW w:w="5820" w:type="dxa"/>
            <w:tcBorders>
              <w:top w:val="nil"/>
              <w:left w:val="nil"/>
              <w:bottom w:val="single" w:sz="8" w:space="0" w:color="auto"/>
              <w:right w:val="single" w:sz="8" w:space="0" w:color="auto"/>
            </w:tcBorders>
            <w:shd w:val="clear" w:color="auto" w:fill="auto"/>
            <w:noWrap/>
            <w:hideMark/>
          </w:tcPr>
          <w:p w14:paraId="194A2A18"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USG com Doppler de até 3 Vasos</w:t>
            </w:r>
          </w:p>
        </w:tc>
        <w:tc>
          <w:tcPr>
            <w:tcW w:w="960" w:type="dxa"/>
            <w:tcBorders>
              <w:top w:val="nil"/>
              <w:left w:val="nil"/>
              <w:bottom w:val="single" w:sz="8" w:space="0" w:color="auto"/>
              <w:right w:val="nil"/>
            </w:tcBorders>
            <w:shd w:val="clear" w:color="000000" w:fill="A5A5A5"/>
            <w:noWrap/>
            <w:hideMark/>
          </w:tcPr>
          <w:p w14:paraId="4D3D9A0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F4B1167"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0DE776DC"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76E8A634"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1A506FD2" w14:textId="2A0ABB3C"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46.</w:t>
            </w:r>
          </w:p>
        </w:tc>
        <w:tc>
          <w:tcPr>
            <w:tcW w:w="5820" w:type="dxa"/>
            <w:tcBorders>
              <w:top w:val="nil"/>
              <w:left w:val="nil"/>
              <w:bottom w:val="single" w:sz="8" w:space="0" w:color="auto"/>
              <w:right w:val="single" w:sz="8" w:space="0" w:color="auto"/>
            </w:tcBorders>
            <w:shd w:val="clear" w:color="auto" w:fill="auto"/>
            <w:noWrap/>
            <w:hideMark/>
          </w:tcPr>
          <w:p w14:paraId="1ADE9C84" w14:textId="77777777" w:rsidR="00C73B89" w:rsidRPr="00271C48" w:rsidRDefault="00C73B89" w:rsidP="00191E52">
            <w:pPr>
              <w:spacing w:after="240"/>
              <w:rPr>
                <w:rFonts w:ascii="Calibri" w:eastAsia="Times New Roman" w:hAnsi="Calibri" w:cs="Calibri"/>
                <w:color w:val="000000"/>
                <w:sz w:val="20"/>
                <w:szCs w:val="20"/>
              </w:rPr>
            </w:pPr>
            <w:r w:rsidRPr="00271C48">
              <w:rPr>
                <w:rFonts w:ascii="Calibri" w:eastAsia="Times New Roman" w:hAnsi="Calibri" w:cs="Calibri"/>
                <w:color w:val="000000"/>
                <w:sz w:val="20"/>
                <w:szCs w:val="20"/>
              </w:rPr>
              <w:t xml:space="preserve">USG com Doppler de Vasos </w:t>
            </w:r>
            <w:proofErr w:type="spellStart"/>
            <w:r w:rsidRPr="00271C48">
              <w:rPr>
                <w:rFonts w:ascii="Calibri" w:eastAsia="Times New Roman" w:hAnsi="Calibri" w:cs="Calibri"/>
                <w:color w:val="000000"/>
                <w:sz w:val="20"/>
                <w:szCs w:val="20"/>
              </w:rPr>
              <w:t>Abdom.Ilíacos</w:t>
            </w:r>
            <w:proofErr w:type="spellEnd"/>
          </w:p>
        </w:tc>
        <w:tc>
          <w:tcPr>
            <w:tcW w:w="960" w:type="dxa"/>
            <w:tcBorders>
              <w:top w:val="nil"/>
              <w:left w:val="nil"/>
              <w:bottom w:val="single" w:sz="8" w:space="0" w:color="auto"/>
              <w:right w:val="nil"/>
            </w:tcBorders>
            <w:shd w:val="clear" w:color="000000" w:fill="A5A5A5"/>
            <w:noWrap/>
            <w:hideMark/>
          </w:tcPr>
          <w:p w14:paraId="6927238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36</w:t>
            </w:r>
          </w:p>
        </w:tc>
        <w:tc>
          <w:tcPr>
            <w:tcW w:w="960" w:type="dxa"/>
            <w:tcBorders>
              <w:top w:val="nil"/>
              <w:left w:val="single" w:sz="8" w:space="0" w:color="auto"/>
              <w:bottom w:val="single" w:sz="8" w:space="0" w:color="auto"/>
              <w:right w:val="single" w:sz="8" w:space="0" w:color="auto"/>
            </w:tcBorders>
            <w:shd w:val="clear" w:color="auto" w:fill="auto"/>
            <w:noWrap/>
            <w:hideMark/>
          </w:tcPr>
          <w:p w14:paraId="1D8AFF5C"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3</w:t>
            </w:r>
          </w:p>
        </w:tc>
        <w:tc>
          <w:tcPr>
            <w:tcW w:w="36" w:type="dxa"/>
            <w:vAlign w:val="center"/>
            <w:hideMark/>
          </w:tcPr>
          <w:p w14:paraId="787335EC"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226807D1"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563D0250" w14:textId="78BDC908"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47.</w:t>
            </w:r>
          </w:p>
        </w:tc>
        <w:tc>
          <w:tcPr>
            <w:tcW w:w="5820" w:type="dxa"/>
            <w:tcBorders>
              <w:top w:val="nil"/>
              <w:left w:val="nil"/>
              <w:bottom w:val="single" w:sz="8" w:space="0" w:color="auto"/>
              <w:right w:val="single" w:sz="8" w:space="0" w:color="auto"/>
            </w:tcBorders>
            <w:shd w:val="clear" w:color="auto" w:fill="auto"/>
            <w:noWrap/>
            <w:hideMark/>
          </w:tcPr>
          <w:p w14:paraId="7D8EA6C7"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Vectoeletronistagmografia</w:t>
            </w:r>
            <w:proofErr w:type="spellEnd"/>
          </w:p>
        </w:tc>
        <w:tc>
          <w:tcPr>
            <w:tcW w:w="960" w:type="dxa"/>
            <w:tcBorders>
              <w:top w:val="nil"/>
              <w:left w:val="nil"/>
              <w:bottom w:val="single" w:sz="8" w:space="0" w:color="auto"/>
              <w:right w:val="nil"/>
            </w:tcBorders>
            <w:shd w:val="clear" w:color="000000" w:fill="A5A5A5"/>
            <w:noWrap/>
            <w:hideMark/>
          </w:tcPr>
          <w:p w14:paraId="64A119D3"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48</w:t>
            </w:r>
          </w:p>
        </w:tc>
        <w:tc>
          <w:tcPr>
            <w:tcW w:w="960" w:type="dxa"/>
            <w:tcBorders>
              <w:top w:val="nil"/>
              <w:left w:val="single" w:sz="8" w:space="0" w:color="auto"/>
              <w:bottom w:val="single" w:sz="8" w:space="0" w:color="auto"/>
              <w:right w:val="single" w:sz="8" w:space="0" w:color="auto"/>
            </w:tcBorders>
            <w:shd w:val="clear" w:color="auto" w:fill="auto"/>
            <w:noWrap/>
            <w:hideMark/>
          </w:tcPr>
          <w:p w14:paraId="1368A579"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4</w:t>
            </w:r>
          </w:p>
        </w:tc>
        <w:tc>
          <w:tcPr>
            <w:tcW w:w="36" w:type="dxa"/>
            <w:vAlign w:val="center"/>
            <w:hideMark/>
          </w:tcPr>
          <w:p w14:paraId="30A0C310"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411B4FF9"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0C00AFF3" w14:textId="23D628C0"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48.</w:t>
            </w:r>
          </w:p>
        </w:tc>
        <w:tc>
          <w:tcPr>
            <w:tcW w:w="5820" w:type="dxa"/>
            <w:tcBorders>
              <w:top w:val="nil"/>
              <w:left w:val="nil"/>
              <w:bottom w:val="single" w:sz="8" w:space="0" w:color="auto"/>
              <w:right w:val="single" w:sz="8" w:space="0" w:color="auto"/>
            </w:tcBorders>
            <w:shd w:val="clear" w:color="auto" w:fill="auto"/>
            <w:noWrap/>
            <w:hideMark/>
          </w:tcPr>
          <w:p w14:paraId="116ABAA6"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Videoendoscopia</w:t>
            </w:r>
            <w:proofErr w:type="spellEnd"/>
            <w:r w:rsidRPr="00271C48">
              <w:rPr>
                <w:rFonts w:ascii="Calibri" w:eastAsia="Times New Roman" w:hAnsi="Calibri" w:cs="Calibri"/>
                <w:color w:val="000000"/>
                <w:sz w:val="20"/>
                <w:szCs w:val="20"/>
              </w:rPr>
              <w:t xml:space="preserve"> de Deglutição</w:t>
            </w:r>
          </w:p>
        </w:tc>
        <w:tc>
          <w:tcPr>
            <w:tcW w:w="960" w:type="dxa"/>
            <w:tcBorders>
              <w:top w:val="nil"/>
              <w:left w:val="nil"/>
              <w:bottom w:val="single" w:sz="8" w:space="0" w:color="auto"/>
              <w:right w:val="nil"/>
            </w:tcBorders>
            <w:shd w:val="clear" w:color="000000" w:fill="A5A5A5"/>
            <w:noWrap/>
            <w:hideMark/>
          </w:tcPr>
          <w:p w14:paraId="46871CB7"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12</w:t>
            </w:r>
          </w:p>
        </w:tc>
        <w:tc>
          <w:tcPr>
            <w:tcW w:w="960" w:type="dxa"/>
            <w:tcBorders>
              <w:top w:val="nil"/>
              <w:left w:val="single" w:sz="8" w:space="0" w:color="auto"/>
              <w:bottom w:val="single" w:sz="8" w:space="0" w:color="auto"/>
              <w:right w:val="single" w:sz="8" w:space="0" w:color="auto"/>
            </w:tcBorders>
            <w:shd w:val="clear" w:color="auto" w:fill="auto"/>
            <w:noWrap/>
            <w:hideMark/>
          </w:tcPr>
          <w:p w14:paraId="48656AFA"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w:t>
            </w:r>
          </w:p>
        </w:tc>
        <w:tc>
          <w:tcPr>
            <w:tcW w:w="36" w:type="dxa"/>
            <w:vAlign w:val="center"/>
            <w:hideMark/>
          </w:tcPr>
          <w:p w14:paraId="75C5D222"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2FA524B7"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4FD7D368" w14:textId="69E61681" w:rsidR="00C73B89" w:rsidRPr="00271C48" w:rsidRDefault="00C73B89" w:rsidP="00191E52">
            <w:pPr>
              <w:spacing w:after="240"/>
              <w:jc w:val="center"/>
              <w:rPr>
                <w:rFonts w:ascii="Calibri" w:eastAsia="Times New Roman" w:hAnsi="Calibri" w:cs="Calibri"/>
                <w:color w:val="000000"/>
                <w:sz w:val="20"/>
                <w:szCs w:val="20"/>
              </w:rPr>
            </w:pPr>
            <w:r w:rsidRPr="00271C48">
              <w:rPr>
                <w:rFonts w:ascii="Calibri" w:eastAsia="Times New Roman" w:hAnsi="Calibri" w:cs="Calibri"/>
                <w:color w:val="000000"/>
                <w:sz w:val="20"/>
                <w:szCs w:val="20"/>
              </w:rPr>
              <w:t>49.</w:t>
            </w:r>
          </w:p>
        </w:tc>
        <w:tc>
          <w:tcPr>
            <w:tcW w:w="5820" w:type="dxa"/>
            <w:tcBorders>
              <w:top w:val="nil"/>
              <w:left w:val="nil"/>
              <w:bottom w:val="single" w:sz="8" w:space="0" w:color="auto"/>
              <w:right w:val="single" w:sz="8" w:space="0" w:color="auto"/>
            </w:tcBorders>
            <w:shd w:val="clear" w:color="auto" w:fill="auto"/>
            <w:noWrap/>
            <w:hideMark/>
          </w:tcPr>
          <w:p w14:paraId="25D60F5B" w14:textId="77777777" w:rsidR="00C73B89" w:rsidRPr="00271C48" w:rsidRDefault="00C73B89" w:rsidP="00191E52">
            <w:pPr>
              <w:spacing w:after="240"/>
              <w:rPr>
                <w:rFonts w:ascii="Calibri" w:eastAsia="Times New Roman" w:hAnsi="Calibri" w:cs="Calibri"/>
                <w:color w:val="000000"/>
                <w:sz w:val="20"/>
                <w:szCs w:val="20"/>
              </w:rPr>
            </w:pPr>
            <w:proofErr w:type="spellStart"/>
            <w:r w:rsidRPr="00271C48">
              <w:rPr>
                <w:rFonts w:ascii="Calibri" w:eastAsia="Times New Roman" w:hAnsi="Calibri" w:cs="Calibri"/>
                <w:color w:val="000000"/>
                <w:sz w:val="20"/>
                <w:szCs w:val="20"/>
              </w:rPr>
              <w:t>Videolaringoscopia</w:t>
            </w:r>
            <w:proofErr w:type="spellEnd"/>
            <w:r w:rsidRPr="00271C48">
              <w:rPr>
                <w:rFonts w:ascii="Calibri" w:eastAsia="Times New Roman" w:hAnsi="Calibri" w:cs="Calibri"/>
                <w:color w:val="000000"/>
                <w:sz w:val="20"/>
                <w:szCs w:val="20"/>
              </w:rPr>
              <w:t xml:space="preserve"> </w:t>
            </w:r>
          </w:p>
        </w:tc>
        <w:tc>
          <w:tcPr>
            <w:tcW w:w="960" w:type="dxa"/>
            <w:tcBorders>
              <w:top w:val="nil"/>
              <w:left w:val="nil"/>
              <w:bottom w:val="single" w:sz="8" w:space="0" w:color="auto"/>
              <w:right w:val="nil"/>
            </w:tcBorders>
            <w:shd w:val="clear" w:color="000000" w:fill="A5A5A5"/>
            <w:noWrap/>
            <w:hideMark/>
          </w:tcPr>
          <w:p w14:paraId="2017CFF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180</w:t>
            </w:r>
          </w:p>
        </w:tc>
        <w:tc>
          <w:tcPr>
            <w:tcW w:w="960" w:type="dxa"/>
            <w:tcBorders>
              <w:top w:val="nil"/>
              <w:left w:val="single" w:sz="8" w:space="0" w:color="auto"/>
              <w:bottom w:val="single" w:sz="8" w:space="0" w:color="auto"/>
              <w:right w:val="single" w:sz="8" w:space="0" w:color="auto"/>
            </w:tcBorders>
            <w:shd w:val="clear" w:color="auto" w:fill="auto"/>
            <w:noWrap/>
            <w:hideMark/>
          </w:tcPr>
          <w:p w14:paraId="4C929352"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15</w:t>
            </w:r>
          </w:p>
        </w:tc>
        <w:tc>
          <w:tcPr>
            <w:tcW w:w="36" w:type="dxa"/>
            <w:vAlign w:val="center"/>
            <w:hideMark/>
          </w:tcPr>
          <w:p w14:paraId="2E2A810A" w14:textId="77777777" w:rsidR="00C73B89" w:rsidRPr="00271C48" w:rsidRDefault="00C73B89" w:rsidP="00191E52">
            <w:pPr>
              <w:spacing w:after="240"/>
              <w:rPr>
                <w:rFonts w:ascii="Times New Roman" w:eastAsia="Times New Roman" w:hAnsi="Times New Roman" w:cs="Times New Roman"/>
                <w:sz w:val="20"/>
                <w:szCs w:val="20"/>
              </w:rPr>
            </w:pPr>
          </w:p>
        </w:tc>
      </w:tr>
      <w:tr w:rsidR="00C73B89" w:rsidRPr="00271C48" w14:paraId="55DEC574" w14:textId="77777777" w:rsidTr="00FD411A">
        <w:trPr>
          <w:trHeight w:val="315"/>
          <w:jc w:val="center"/>
        </w:trPr>
        <w:tc>
          <w:tcPr>
            <w:tcW w:w="924" w:type="dxa"/>
            <w:tcBorders>
              <w:top w:val="nil"/>
              <w:left w:val="single" w:sz="8" w:space="0" w:color="auto"/>
              <w:bottom w:val="single" w:sz="8" w:space="0" w:color="auto"/>
              <w:right w:val="single" w:sz="8" w:space="0" w:color="auto"/>
            </w:tcBorders>
            <w:shd w:val="clear" w:color="auto" w:fill="auto"/>
            <w:hideMark/>
          </w:tcPr>
          <w:p w14:paraId="6D7E5047" w14:textId="3AFA3B04" w:rsidR="00C73B89" w:rsidRPr="00271C48" w:rsidRDefault="00C73B89" w:rsidP="00191E52">
            <w:pPr>
              <w:spacing w:after="240"/>
              <w:jc w:val="center"/>
              <w:rPr>
                <w:rFonts w:ascii="Calibri" w:eastAsia="Times New Roman" w:hAnsi="Calibri" w:cs="Calibri"/>
                <w:color w:val="000000"/>
                <w:sz w:val="20"/>
                <w:szCs w:val="20"/>
              </w:rPr>
            </w:pPr>
          </w:p>
        </w:tc>
        <w:tc>
          <w:tcPr>
            <w:tcW w:w="5820" w:type="dxa"/>
            <w:tcBorders>
              <w:top w:val="nil"/>
              <w:left w:val="nil"/>
              <w:bottom w:val="single" w:sz="8" w:space="0" w:color="auto"/>
              <w:right w:val="single" w:sz="8" w:space="0" w:color="auto"/>
            </w:tcBorders>
            <w:shd w:val="clear" w:color="000000" w:fill="A5A5A5"/>
            <w:noWrap/>
            <w:hideMark/>
          </w:tcPr>
          <w:p w14:paraId="21DA9ECB"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 xml:space="preserve">TOTAL </w:t>
            </w:r>
          </w:p>
        </w:tc>
        <w:tc>
          <w:tcPr>
            <w:tcW w:w="960" w:type="dxa"/>
            <w:tcBorders>
              <w:top w:val="nil"/>
              <w:left w:val="nil"/>
              <w:bottom w:val="single" w:sz="8" w:space="0" w:color="auto"/>
              <w:right w:val="single" w:sz="8" w:space="0" w:color="auto"/>
            </w:tcBorders>
            <w:shd w:val="clear" w:color="000000" w:fill="A5A5A5"/>
            <w:noWrap/>
            <w:hideMark/>
          </w:tcPr>
          <w:p w14:paraId="5B0A93E8" w14:textId="77777777" w:rsidR="00C73B89" w:rsidRPr="00271C48" w:rsidRDefault="00C73B89" w:rsidP="00191E52">
            <w:pPr>
              <w:spacing w:after="240"/>
              <w:jc w:val="center"/>
              <w:rPr>
                <w:rFonts w:ascii="Calibri" w:eastAsia="Times New Roman" w:hAnsi="Calibri" w:cs="Calibri"/>
                <w:b/>
                <w:bCs/>
                <w:color w:val="000000"/>
                <w:sz w:val="20"/>
                <w:szCs w:val="20"/>
              </w:rPr>
            </w:pPr>
            <w:r w:rsidRPr="00271C48">
              <w:rPr>
                <w:rFonts w:ascii="Calibri" w:eastAsia="Times New Roman" w:hAnsi="Calibri" w:cs="Calibri"/>
                <w:b/>
                <w:bCs/>
                <w:color w:val="000000"/>
                <w:sz w:val="20"/>
                <w:szCs w:val="20"/>
              </w:rPr>
              <w:t>5.952</w:t>
            </w:r>
          </w:p>
        </w:tc>
        <w:tc>
          <w:tcPr>
            <w:tcW w:w="960" w:type="dxa"/>
            <w:tcBorders>
              <w:top w:val="nil"/>
              <w:left w:val="nil"/>
              <w:bottom w:val="single" w:sz="8" w:space="0" w:color="auto"/>
              <w:right w:val="single" w:sz="8" w:space="0" w:color="auto"/>
            </w:tcBorders>
            <w:shd w:val="clear" w:color="auto" w:fill="auto"/>
            <w:noWrap/>
            <w:hideMark/>
          </w:tcPr>
          <w:p w14:paraId="3FD91408" w14:textId="77777777" w:rsidR="00C73B89" w:rsidRPr="00271C48" w:rsidRDefault="00C73B89" w:rsidP="00191E52">
            <w:pPr>
              <w:spacing w:after="240"/>
              <w:rPr>
                <w:rFonts w:ascii="Times New Roman" w:eastAsia="Times New Roman" w:hAnsi="Times New Roman" w:cs="Times New Roman"/>
                <w:color w:val="000000"/>
                <w:sz w:val="20"/>
                <w:szCs w:val="20"/>
              </w:rPr>
            </w:pPr>
            <w:r w:rsidRPr="00271C48">
              <w:rPr>
                <w:rFonts w:ascii="Times New Roman" w:eastAsia="Times New Roman" w:hAnsi="Times New Roman" w:cs="Times New Roman"/>
                <w:color w:val="000000"/>
                <w:sz w:val="20"/>
                <w:szCs w:val="20"/>
              </w:rPr>
              <w:t> </w:t>
            </w:r>
          </w:p>
        </w:tc>
        <w:tc>
          <w:tcPr>
            <w:tcW w:w="36" w:type="dxa"/>
            <w:vAlign w:val="center"/>
            <w:hideMark/>
          </w:tcPr>
          <w:p w14:paraId="05E24E34" w14:textId="77777777" w:rsidR="00C73B89" w:rsidRPr="00271C48" w:rsidRDefault="00C73B89" w:rsidP="00191E52">
            <w:pPr>
              <w:spacing w:after="240"/>
              <w:rPr>
                <w:rFonts w:ascii="Times New Roman" w:eastAsia="Times New Roman" w:hAnsi="Times New Roman" w:cs="Times New Roman"/>
                <w:sz w:val="20"/>
                <w:szCs w:val="20"/>
              </w:rPr>
            </w:pPr>
          </w:p>
        </w:tc>
      </w:tr>
    </w:tbl>
    <w:p w14:paraId="4F7DBBD6" w14:textId="77777777" w:rsidR="009E24F0" w:rsidRPr="009E24F0" w:rsidRDefault="009E24F0" w:rsidP="009E24F0"/>
    <w:p w14:paraId="71CEC5A6" w14:textId="7DA7C8B5" w:rsidR="00B7566F" w:rsidRPr="001620BC" w:rsidRDefault="00BD5EA8" w:rsidP="00B7566F">
      <w:pPr>
        <w:pStyle w:val="Nivel01"/>
        <w:jc w:val="both"/>
        <w:rPr>
          <w:rFonts w:ascii="Times New Roman" w:hAnsi="Times New Roman" w:cs="Times New Roman"/>
          <w:sz w:val="22"/>
          <w:szCs w:val="22"/>
        </w:rPr>
      </w:pPr>
      <w:r w:rsidRPr="003F3391">
        <w:rPr>
          <w:rFonts w:ascii="Times New Roman" w:hAnsi="Times New Roman" w:cs="Times New Roman"/>
          <w:sz w:val="22"/>
          <w:szCs w:val="22"/>
        </w:rPr>
        <w:t>ESTIMATIVAS DO VALOR DA CONTRATAÇÃO</w:t>
      </w:r>
    </w:p>
    <w:p w14:paraId="3290010F" w14:textId="1595D00F" w:rsidR="0046481A" w:rsidRPr="00BD5EA8" w:rsidRDefault="00494669" w:rsidP="00BD5EA8">
      <w:pPr>
        <w:pStyle w:val="Nivel01"/>
        <w:numPr>
          <w:ilvl w:val="1"/>
          <w:numId w:val="2"/>
        </w:numPr>
        <w:jc w:val="both"/>
        <w:rPr>
          <w:rFonts w:ascii="Times New Roman" w:hAnsi="Times New Roman" w:cs="Times New Roman"/>
          <w:b w:val="0"/>
          <w:bCs w:val="0"/>
          <w:sz w:val="22"/>
          <w:szCs w:val="22"/>
        </w:rPr>
      </w:pPr>
      <w:bookmarkStart w:id="18" w:name="_Hlk178665670"/>
      <w:r w:rsidRPr="00494669">
        <w:rPr>
          <w:rFonts w:ascii="Times New Roman" w:hAnsi="Times New Roman" w:cs="Times New Roman"/>
          <w:b w:val="0"/>
          <w:bCs w:val="0"/>
          <w:sz w:val="22"/>
          <w:szCs w:val="22"/>
        </w:rPr>
        <w:t xml:space="preserve">A estimativa de preço da contratação </w:t>
      </w:r>
      <w:r w:rsidR="009472DF">
        <w:rPr>
          <w:rFonts w:ascii="Times New Roman" w:hAnsi="Times New Roman" w:cs="Times New Roman"/>
          <w:b w:val="0"/>
          <w:bCs w:val="0"/>
          <w:sz w:val="22"/>
          <w:szCs w:val="22"/>
        </w:rPr>
        <w:t xml:space="preserve">encontra-se no anexo I. </w:t>
      </w:r>
      <w:r>
        <w:rPr>
          <w:rFonts w:ascii="Times New Roman" w:hAnsi="Times New Roman" w:cs="Times New Roman"/>
          <w:b w:val="0"/>
          <w:bCs w:val="0"/>
          <w:sz w:val="22"/>
          <w:szCs w:val="22"/>
        </w:rPr>
        <w:t xml:space="preserve"> </w:t>
      </w:r>
    </w:p>
    <w:bookmarkEnd w:id="18"/>
    <w:p w14:paraId="213BF857" w14:textId="39840E68" w:rsidR="006D5FA5" w:rsidRPr="003F3391" w:rsidRDefault="006D5FA5" w:rsidP="00E67431">
      <w:pPr>
        <w:pStyle w:val="Nivel01"/>
        <w:jc w:val="both"/>
        <w:rPr>
          <w:rFonts w:ascii="Times New Roman" w:hAnsi="Times New Roman" w:cs="Times New Roman"/>
          <w:sz w:val="22"/>
          <w:szCs w:val="22"/>
        </w:rPr>
      </w:pPr>
      <w:r w:rsidRPr="003F3391">
        <w:rPr>
          <w:rFonts w:ascii="Times New Roman" w:hAnsi="Times New Roman" w:cs="Times New Roman"/>
          <w:sz w:val="22"/>
          <w:szCs w:val="22"/>
        </w:rPr>
        <w:t>ADEQUAÇÃO ORÇAMENTÁRIA</w:t>
      </w:r>
    </w:p>
    <w:p w14:paraId="2CF5A92C" w14:textId="75B1EE79" w:rsidR="006D5FA5" w:rsidRPr="00B7566F" w:rsidRDefault="006D5FA5" w:rsidP="00E67431">
      <w:pPr>
        <w:pStyle w:val="Nivel01"/>
        <w:numPr>
          <w:ilvl w:val="0"/>
          <w:numId w:val="0"/>
        </w:numPr>
        <w:ind w:left="360"/>
        <w:jc w:val="both"/>
        <w:rPr>
          <w:rFonts w:ascii="Times New Roman" w:hAnsi="Times New Roman" w:cs="Times New Roman"/>
          <w:sz w:val="22"/>
          <w:szCs w:val="22"/>
        </w:rPr>
      </w:pPr>
      <w:r w:rsidRPr="00B7566F">
        <w:rPr>
          <w:rFonts w:ascii="Times New Roman" w:hAnsi="Times New Roman" w:cs="Times New Roman"/>
          <w:sz w:val="22"/>
          <w:szCs w:val="22"/>
        </w:rPr>
        <w:t>A contratação será atendida pela seguinte dotação:</w:t>
      </w:r>
    </w:p>
    <w:tbl>
      <w:tblPr>
        <w:tblStyle w:val="Tabelacomgrade"/>
        <w:tblW w:w="0" w:type="auto"/>
        <w:jc w:val="center"/>
        <w:tblLook w:val="04A0" w:firstRow="1" w:lastRow="0" w:firstColumn="1" w:lastColumn="0" w:noHBand="0" w:noVBand="1"/>
      </w:tblPr>
      <w:tblGrid>
        <w:gridCol w:w="567"/>
        <w:gridCol w:w="2551"/>
        <w:gridCol w:w="2977"/>
      </w:tblGrid>
      <w:tr w:rsidR="004A1E1B" w:rsidRPr="009E51D7" w14:paraId="38D7015F" w14:textId="77777777" w:rsidTr="00526A7C">
        <w:trPr>
          <w:jc w:val="center"/>
        </w:trPr>
        <w:tc>
          <w:tcPr>
            <w:tcW w:w="567" w:type="dxa"/>
            <w:vMerge w:val="restart"/>
            <w:shd w:val="clear" w:color="auto" w:fill="D9D9D9" w:themeFill="background1" w:themeFillShade="D9"/>
            <w:textDirection w:val="btLr"/>
          </w:tcPr>
          <w:p w14:paraId="5C7C826F" w14:textId="09E24F4C" w:rsidR="004A1E1B" w:rsidRPr="00C56F59" w:rsidRDefault="004A1E1B" w:rsidP="004A1E1B">
            <w:pPr>
              <w:ind w:left="113" w:right="113"/>
              <w:rPr>
                <w:rFonts w:ascii="Times New Roman" w:eastAsia="Arial" w:hAnsi="Times New Roman" w:cs="Times New Roman"/>
                <w:sz w:val="22"/>
                <w:szCs w:val="22"/>
                <w:highlight w:val="yellow"/>
              </w:rPr>
            </w:pPr>
            <w:r w:rsidRPr="009E51D7">
              <w:rPr>
                <w:rFonts w:ascii="Times New Roman" w:eastAsia="Arial" w:hAnsi="Times New Roman" w:cs="Times New Roman"/>
                <w:sz w:val="22"/>
                <w:szCs w:val="22"/>
              </w:rPr>
              <w:t xml:space="preserve"> </w:t>
            </w:r>
            <w:r w:rsidRPr="008A4271">
              <w:rPr>
                <w:rFonts w:ascii="Times New Roman" w:eastAsia="Arial" w:hAnsi="Times New Roman" w:cs="Times New Roman"/>
                <w:sz w:val="22"/>
                <w:szCs w:val="22"/>
              </w:rPr>
              <w:t>SMS</w:t>
            </w:r>
          </w:p>
        </w:tc>
        <w:tc>
          <w:tcPr>
            <w:tcW w:w="2551" w:type="dxa"/>
          </w:tcPr>
          <w:p w14:paraId="78744D15" w14:textId="61F3AE8F" w:rsidR="004A1E1B" w:rsidRPr="009E51D7" w:rsidRDefault="004A1E1B" w:rsidP="006E0B98">
            <w:r w:rsidRPr="009E51D7">
              <w:rPr>
                <w:rFonts w:ascii="Times New Roman" w:eastAsia="Arial" w:hAnsi="Times New Roman" w:cs="Times New Roman"/>
                <w:sz w:val="22"/>
                <w:szCs w:val="22"/>
              </w:rPr>
              <w:t>Fonte de Recursos:</w:t>
            </w:r>
          </w:p>
        </w:tc>
        <w:tc>
          <w:tcPr>
            <w:tcW w:w="2977" w:type="dxa"/>
          </w:tcPr>
          <w:p w14:paraId="20BE1FCF" w14:textId="3C528ACB" w:rsidR="004A1E1B" w:rsidRPr="009E51D7" w:rsidRDefault="009E51D7" w:rsidP="006E0B98">
            <w:r>
              <w:rPr>
                <w:rFonts w:ascii="Times New Roman" w:eastAsia="Arial" w:hAnsi="Times New Roman" w:cs="Times New Roman"/>
                <w:sz w:val="22"/>
                <w:szCs w:val="22"/>
              </w:rPr>
              <w:t>150002</w:t>
            </w:r>
          </w:p>
        </w:tc>
      </w:tr>
      <w:tr w:rsidR="004A1E1B" w:rsidRPr="009E51D7" w14:paraId="6D3E1D63" w14:textId="77777777" w:rsidTr="00526A7C">
        <w:trPr>
          <w:jc w:val="center"/>
        </w:trPr>
        <w:tc>
          <w:tcPr>
            <w:tcW w:w="567" w:type="dxa"/>
            <w:vMerge/>
            <w:shd w:val="clear" w:color="auto" w:fill="D9D9D9" w:themeFill="background1" w:themeFillShade="D9"/>
          </w:tcPr>
          <w:p w14:paraId="5D3517B2" w14:textId="77777777" w:rsidR="004A1E1B" w:rsidRPr="00C56F59" w:rsidRDefault="004A1E1B" w:rsidP="006E0B98">
            <w:pPr>
              <w:rPr>
                <w:rFonts w:ascii="Times New Roman" w:eastAsia="Arial" w:hAnsi="Times New Roman" w:cs="Times New Roman"/>
                <w:sz w:val="22"/>
                <w:szCs w:val="22"/>
                <w:highlight w:val="yellow"/>
              </w:rPr>
            </w:pPr>
          </w:p>
        </w:tc>
        <w:tc>
          <w:tcPr>
            <w:tcW w:w="2551" w:type="dxa"/>
          </w:tcPr>
          <w:p w14:paraId="2B5C63B1" w14:textId="2FA4B80A" w:rsidR="004A1E1B" w:rsidRPr="009E51D7" w:rsidRDefault="004A1E1B" w:rsidP="006E0B98">
            <w:r w:rsidRPr="009E51D7">
              <w:rPr>
                <w:rFonts w:ascii="Times New Roman" w:eastAsia="Arial" w:hAnsi="Times New Roman" w:cs="Times New Roman"/>
                <w:sz w:val="22"/>
                <w:szCs w:val="22"/>
              </w:rPr>
              <w:t>Programa de Trabalho:</w:t>
            </w:r>
          </w:p>
        </w:tc>
        <w:tc>
          <w:tcPr>
            <w:tcW w:w="2977" w:type="dxa"/>
          </w:tcPr>
          <w:p w14:paraId="12695066" w14:textId="79E0B37C" w:rsidR="004A1E1B" w:rsidRPr="009E51D7" w:rsidRDefault="004A1E1B" w:rsidP="006E0B98">
            <w:r w:rsidRPr="009E51D7">
              <w:rPr>
                <w:rFonts w:ascii="Times New Roman" w:eastAsia="Arial" w:hAnsi="Times New Roman" w:cs="Times New Roman"/>
                <w:sz w:val="22"/>
                <w:szCs w:val="22"/>
              </w:rPr>
              <w:t>16.020.10.</w:t>
            </w:r>
            <w:r w:rsidR="009E51D7">
              <w:rPr>
                <w:rFonts w:ascii="Times New Roman" w:eastAsia="Arial" w:hAnsi="Times New Roman" w:cs="Times New Roman"/>
                <w:sz w:val="22"/>
                <w:szCs w:val="22"/>
              </w:rPr>
              <w:t>301</w:t>
            </w:r>
            <w:r w:rsidRPr="009E51D7">
              <w:rPr>
                <w:rFonts w:ascii="Times New Roman" w:eastAsia="Arial" w:hAnsi="Times New Roman" w:cs="Times New Roman"/>
                <w:sz w:val="22"/>
                <w:szCs w:val="22"/>
              </w:rPr>
              <w:t>.001</w:t>
            </w:r>
            <w:r w:rsidR="00466982" w:rsidRPr="009E51D7">
              <w:rPr>
                <w:rFonts w:ascii="Times New Roman" w:eastAsia="Arial" w:hAnsi="Times New Roman" w:cs="Times New Roman"/>
                <w:sz w:val="22"/>
                <w:szCs w:val="22"/>
              </w:rPr>
              <w:t>5</w:t>
            </w:r>
            <w:r w:rsidRPr="009E51D7">
              <w:rPr>
                <w:rFonts w:ascii="Times New Roman" w:eastAsia="Arial" w:hAnsi="Times New Roman" w:cs="Times New Roman"/>
                <w:sz w:val="22"/>
                <w:szCs w:val="22"/>
              </w:rPr>
              <w:t>.</w:t>
            </w:r>
            <w:r w:rsidR="009E51D7">
              <w:rPr>
                <w:rFonts w:ascii="Times New Roman" w:eastAsia="Arial" w:hAnsi="Times New Roman" w:cs="Times New Roman"/>
                <w:sz w:val="22"/>
                <w:szCs w:val="22"/>
              </w:rPr>
              <w:t>2</w:t>
            </w:r>
            <w:r w:rsidRPr="009E51D7">
              <w:rPr>
                <w:rFonts w:ascii="Times New Roman" w:eastAsia="Arial" w:hAnsi="Times New Roman" w:cs="Times New Roman"/>
                <w:sz w:val="22"/>
                <w:szCs w:val="22"/>
              </w:rPr>
              <w:t>.</w:t>
            </w:r>
            <w:r w:rsidR="009E51D7">
              <w:rPr>
                <w:rFonts w:ascii="Times New Roman" w:eastAsia="Arial" w:hAnsi="Times New Roman" w:cs="Times New Roman"/>
                <w:sz w:val="22"/>
                <w:szCs w:val="22"/>
              </w:rPr>
              <w:t>205</w:t>
            </w:r>
          </w:p>
        </w:tc>
      </w:tr>
      <w:tr w:rsidR="004A1E1B" w:rsidRPr="009E51D7" w14:paraId="0C5B17C1" w14:textId="77777777" w:rsidTr="00526A7C">
        <w:trPr>
          <w:trHeight w:val="431"/>
          <w:jc w:val="center"/>
        </w:trPr>
        <w:tc>
          <w:tcPr>
            <w:tcW w:w="567" w:type="dxa"/>
            <w:vMerge/>
            <w:shd w:val="clear" w:color="auto" w:fill="D9D9D9" w:themeFill="background1" w:themeFillShade="D9"/>
          </w:tcPr>
          <w:p w14:paraId="61C76F7D" w14:textId="77777777" w:rsidR="004A1E1B" w:rsidRPr="00C56F59" w:rsidRDefault="004A1E1B" w:rsidP="006E0B98">
            <w:pPr>
              <w:rPr>
                <w:rFonts w:ascii="Times New Roman" w:eastAsia="Arial" w:hAnsi="Times New Roman" w:cs="Times New Roman"/>
                <w:sz w:val="22"/>
                <w:szCs w:val="22"/>
                <w:highlight w:val="yellow"/>
              </w:rPr>
            </w:pPr>
          </w:p>
        </w:tc>
        <w:tc>
          <w:tcPr>
            <w:tcW w:w="2551" w:type="dxa"/>
          </w:tcPr>
          <w:p w14:paraId="02FA51FC" w14:textId="58DAED1E" w:rsidR="004A1E1B" w:rsidRPr="009E51D7" w:rsidRDefault="004A1E1B" w:rsidP="006E0B98">
            <w:r w:rsidRPr="009E51D7">
              <w:rPr>
                <w:rFonts w:ascii="Times New Roman" w:eastAsia="Arial" w:hAnsi="Times New Roman" w:cs="Times New Roman"/>
                <w:sz w:val="22"/>
                <w:szCs w:val="22"/>
              </w:rPr>
              <w:t>Elemento de Despesa</w:t>
            </w:r>
            <w:bookmarkStart w:id="19" w:name="_GoBack"/>
            <w:bookmarkEnd w:id="19"/>
            <w:r w:rsidRPr="009E51D7">
              <w:rPr>
                <w:rFonts w:ascii="Times New Roman" w:eastAsia="Arial" w:hAnsi="Times New Roman" w:cs="Times New Roman"/>
                <w:sz w:val="22"/>
                <w:szCs w:val="22"/>
              </w:rPr>
              <w:t>:</w:t>
            </w:r>
          </w:p>
        </w:tc>
        <w:tc>
          <w:tcPr>
            <w:tcW w:w="2977" w:type="dxa"/>
          </w:tcPr>
          <w:p w14:paraId="5827DD21" w14:textId="3838E61D" w:rsidR="004A1E1B" w:rsidRPr="009E51D7" w:rsidRDefault="009E51D7" w:rsidP="006E0B98">
            <w:r>
              <w:rPr>
                <w:rFonts w:ascii="Times New Roman" w:eastAsia="Arial" w:hAnsi="Times New Roman" w:cs="Times New Roman"/>
                <w:sz w:val="22"/>
                <w:szCs w:val="22"/>
              </w:rPr>
              <w:t>3.3.90.39.20.00</w:t>
            </w:r>
          </w:p>
        </w:tc>
      </w:tr>
      <w:bookmarkEnd w:id="3"/>
    </w:tbl>
    <w:p w14:paraId="1509171B" w14:textId="798E084F" w:rsidR="009E24F0" w:rsidRDefault="009E24F0" w:rsidP="003F3391">
      <w:pPr>
        <w:spacing w:before="120" w:after="120" w:line="276" w:lineRule="auto"/>
        <w:jc w:val="both"/>
        <w:rPr>
          <w:rFonts w:eastAsia="Arial"/>
        </w:rPr>
      </w:pPr>
    </w:p>
    <w:p w14:paraId="58E1B7B5" w14:textId="77777777" w:rsidR="009E24F0" w:rsidRPr="003F3391" w:rsidRDefault="009E24F0" w:rsidP="003F3391">
      <w:pPr>
        <w:spacing w:before="120" w:after="120" w:line="276" w:lineRule="auto"/>
        <w:jc w:val="both"/>
        <w:rPr>
          <w:rFonts w:ascii="Times New Roman" w:eastAsia="Arial" w:hAnsi="Times New Roman" w:cs="Times New Roman"/>
          <w:sz w:val="22"/>
          <w:szCs w:val="22"/>
        </w:rPr>
      </w:pPr>
    </w:p>
    <w:p w14:paraId="6560814A" w14:textId="4AA83AEF" w:rsidR="009E2ED8" w:rsidRPr="008C04BC" w:rsidRDefault="00942E82" w:rsidP="00C63F1F">
      <w:pPr>
        <w:pStyle w:val="Nivel2"/>
      </w:pPr>
      <w:r w:rsidRPr="000F252D">
        <w:t xml:space="preserve">Saquarema, </w:t>
      </w:r>
      <w:r w:rsidR="00165B3D">
        <w:t>29</w:t>
      </w:r>
      <w:r w:rsidR="00900F3B" w:rsidRPr="000F252D">
        <w:t xml:space="preserve"> </w:t>
      </w:r>
      <w:r w:rsidR="006C129F" w:rsidRPr="000F252D">
        <w:t>de</w:t>
      </w:r>
      <w:r w:rsidR="00900F3B" w:rsidRPr="000F252D">
        <w:t xml:space="preserve"> </w:t>
      </w:r>
      <w:r w:rsidR="000F252D" w:rsidRPr="000F252D">
        <w:t>maio</w:t>
      </w:r>
      <w:r w:rsidR="006C129F" w:rsidRPr="000F252D">
        <w:t xml:space="preserve"> de </w:t>
      </w:r>
      <w:r w:rsidR="00900F3B" w:rsidRPr="000F252D">
        <w:t>202</w:t>
      </w:r>
      <w:r w:rsidR="00706CBA" w:rsidRPr="000F252D">
        <w:t>5</w:t>
      </w:r>
      <w:r w:rsidR="00900F3B" w:rsidRPr="000F252D">
        <w:t>.</w:t>
      </w:r>
    </w:p>
    <w:tbl>
      <w:tblPr>
        <w:tblW w:w="9366" w:type="dxa"/>
        <w:tblInd w:w="-13" w:type="dxa"/>
        <w:tblLayout w:type="fixed"/>
        <w:tblCellMar>
          <w:top w:w="55" w:type="dxa"/>
          <w:left w:w="55" w:type="dxa"/>
          <w:bottom w:w="55" w:type="dxa"/>
          <w:right w:w="55" w:type="dxa"/>
        </w:tblCellMar>
        <w:tblLook w:val="0000" w:firstRow="0" w:lastRow="0" w:firstColumn="0" w:lastColumn="0" w:noHBand="0" w:noVBand="0"/>
      </w:tblPr>
      <w:tblGrid>
        <w:gridCol w:w="4683"/>
        <w:gridCol w:w="4683"/>
      </w:tblGrid>
      <w:tr w:rsidR="00D21043" w:rsidRPr="008C04BC" w14:paraId="254EBFB5" w14:textId="77777777" w:rsidTr="00D41230">
        <w:tc>
          <w:tcPr>
            <w:tcW w:w="9366" w:type="dxa"/>
            <w:gridSpan w:val="2"/>
            <w:tcBorders>
              <w:top w:val="single" w:sz="2" w:space="0" w:color="000000"/>
              <w:left w:val="single" w:sz="2" w:space="0" w:color="000000"/>
              <w:right w:val="single" w:sz="2" w:space="0" w:color="000000"/>
            </w:tcBorders>
            <w:shd w:val="clear" w:color="auto" w:fill="EEEEEE"/>
          </w:tcPr>
          <w:p w14:paraId="1D7ED219"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color w:val="000000"/>
                <w:kern w:val="2"/>
                <w:lang w:eastAsia="zh-CN" w:bidi="hi-IN"/>
              </w:rPr>
            </w:pPr>
            <w:r w:rsidRPr="008C04BC">
              <w:rPr>
                <w:rFonts w:ascii="Times New Roman" w:eastAsia="SimSun" w:hAnsi="Times New Roman" w:cs="Times New Roman"/>
                <w:b/>
                <w:bCs/>
                <w:color w:val="000000"/>
                <w:kern w:val="2"/>
                <w:lang w:eastAsia="zh-CN" w:bidi="hi-IN"/>
              </w:rPr>
              <w:t>EQUIPE DE PLANEJAMENTO DA CONTRATAÇÃO</w:t>
            </w:r>
          </w:p>
        </w:tc>
      </w:tr>
      <w:tr w:rsidR="00D21043" w:rsidRPr="008C04BC" w14:paraId="21D99859" w14:textId="77777777" w:rsidTr="00D41230">
        <w:tc>
          <w:tcPr>
            <w:tcW w:w="4683" w:type="dxa"/>
            <w:tcBorders>
              <w:left w:val="single" w:sz="2" w:space="0" w:color="000000"/>
            </w:tcBorders>
            <w:shd w:val="clear" w:color="auto" w:fill="FFFFFF"/>
          </w:tcPr>
          <w:p w14:paraId="591D4630"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p w14:paraId="531A8B8F" w14:textId="64A01A68"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w:t>
            </w:r>
          </w:p>
          <w:p w14:paraId="0F9C4C40" w14:textId="4A08B3D8" w:rsidR="000F252D" w:rsidRPr="000F252D" w:rsidRDefault="008A4271" w:rsidP="008A4271">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r>
              <w:rPr>
                <w:rFonts w:ascii="Times New Roman" w:eastAsia="SimSun" w:hAnsi="Times New Roman" w:cs="Times New Roman"/>
                <w:b/>
                <w:bCs/>
                <w:kern w:val="2"/>
                <w:lang w:eastAsia="zh-CN" w:bidi="hi-IN"/>
              </w:rPr>
              <w:t>Victoria Verissimo Cunha da Silva</w:t>
            </w:r>
          </w:p>
          <w:p w14:paraId="7A25E47A" w14:textId="0EF86BD2" w:rsidR="000F252D" w:rsidRPr="000F252D" w:rsidRDefault="000F252D" w:rsidP="000F252D">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0F252D">
              <w:rPr>
                <w:rFonts w:ascii="Times New Roman" w:eastAsia="SimSun" w:hAnsi="Times New Roman" w:cs="Times New Roman"/>
                <w:kern w:val="2"/>
                <w:lang w:eastAsia="zh-CN" w:bidi="hi-IN"/>
              </w:rPr>
              <w:t xml:space="preserve">Matrícula: </w:t>
            </w:r>
            <w:r w:rsidR="008A4271">
              <w:rPr>
                <w:rFonts w:ascii="Times New Roman" w:eastAsia="SimSun" w:hAnsi="Times New Roman" w:cs="Times New Roman"/>
                <w:kern w:val="2"/>
                <w:lang w:eastAsia="zh-CN" w:bidi="hi-IN"/>
              </w:rPr>
              <w:t>10.177</w:t>
            </w:r>
          </w:p>
          <w:p w14:paraId="1ABB1A21" w14:textId="77777777" w:rsidR="000F252D" w:rsidRPr="000F252D" w:rsidRDefault="000F252D" w:rsidP="000F252D">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0F252D">
              <w:rPr>
                <w:rFonts w:ascii="Times New Roman" w:eastAsia="SimSun" w:hAnsi="Times New Roman" w:cs="Times New Roman"/>
                <w:b/>
                <w:bCs/>
                <w:i/>
                <w:iCs/>
                <w:kern w:val="2"/>
                <w:lang w:eastAsia="zh-CN" w:bidi="hi-IN"/>
              </w:rPr>
              <w:t>Fundo Municipal de Saúde</w:t>
            </w:r>
          </w:p>
          <w:p w14:paraId="12B28377" w14:textId="02659F48"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p>
        </w:tc>
        <w:tc>
          <w:tcPr>
            <w:tcW w:w="4683" w:type="dxa"/>
            <w:tcBorders>
              <w:left w:val="single" w:sz="2" w:space="0" w:color="000000"/>
              <w:right w:val="single" w:sz="2" w:space="0" w:color="000000"/>
            </w:tcBorders>
            <w:shd w:val="clear" w:color="auto" w:fill="FFFFFF"/>
          </w:tcPr>
          <w:p w14:paraId="656A28B2"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p w14:paraId="34A824E8"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______________________________</w:t>
            </w:r>
          </w:p>
          <w:p w14:paraId="7C703145" w14:textId="77777777" w:rsidR="009E2ED8" w:rsidRPr="008C04BC" w:rsidRDefault="009E2ED8" w:rsidP="009E2ED8">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proofErr w:type="spellStart"/>
            <w:r w:rsidRPr="008C04BC">
              <w:rPr>
                <w:rFonts w:ascii="Times New Roman" w:eastAsia="SimSun" w:hAnsi="Times New Roman" w:cs="Times New Roman"/>
                <w:b/>
                <w:bCs/>
                <w:kern w:val="2"/>
                <w:lang w:eastAsia="zh-CN" w:bidi="hi-IN"/>
              </w:rPr>
              <w:t>Thayane</w:t>
            </w:r>
            <w:proofErr w:type="spellEnd"/>
            <w:r w:rsidRPr="008C04BC">
              <w:rPr>
                <w:rFonts w:ascii="Times New Roman" w:eastAsia="SimSun" w:hAnsi="Times New Roman" w:cs="Times New Roman"/>
                <w:b/>
                <w:bCs/>
                <w:kern w:val="2"/>
                <w:lang w:eastAsia="zh-CN" w:bidi="hi-IN"/>
              </w:rPr>
              <w:t xml:space="preserve"> do Nascimento Silveira</w:t>
            </w:r>
          </w:p>
          <w:p w14:paraId="771F31E7" w14:textId="77777777" w:rsidR="009E2ED8" w:rsidRPr="008C04BC" w:rsidRDefault="009E2ED8" w:rsidP="009E2ED8">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954.594</w:t>
            </w:r>
          </w:p>
          <w:p w14:paraId="02CA6548" w14:textId="77777777" w:rsidR="009E2ED8" w:rsidRPr="008C04BC" w:rsidRDefault="009E2ED8" w:rsidP="009E2ED8">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Fundo Municipal de Saúde</w:t>
            </w:r>
          </w:p>
          <w:p w14:paraId="033EF8C0" w14:textId="259364FE"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p>
        </w:tc>
      </w:tr>
      <w:tr w:rsidR="00D21043" w:rsidRPr="008C04BC" w14:paraId="71751430" w14:textId="77777777" w:rsidTr="00D41230">
        <w:tc>
          <w:tcPr>
            <w:tcW w:w="4683" w:type="dxa"/>
            <w:tcBorders>
              <w:left w:val="single" w:sz="2" w:space="0" w:color="000000"/>
              <w:bottom w:val="single" w:sz="2" w:space="0" w:color="000000"/>
            </w:tcBorders>
            <w:shd w:val="clear" w:color="auto" w:fill="FFFFFF"/>
          </w:tcPr>
          <w:p w14:paraId="5FA6058A" w14:textId="23B48B19" w:rsidR="00D21043" w:rsidRPr="008C04BC" w:rsidRDefault="00D21043" w:rsidP="009E2ED8">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textAlignment w:val="baseline"/>
              <w:rPr>
                <w:rFonts w:ascii="Times New Roman" w:eastAsia="SimSun" w:hAnsi="Times New Roman" w:cs="Times New Roman"/>
                <w:kern w:val="2"/>
                <w:lang w:eastAsia="zh-CN" w:bidi="hi-IN"/>
              </w:rPr>
            </w:pPr>
          </w:p>
        </w:tc>
        <w:tc>
          <w:tcPr>
            <w:tcW w:w="4683" w:type="dxa"/>
            <w:tcBorders>
              <w:left w:val="single" w:sz="2" w:space="0" w:color="000000"/>
              <w:bottom w:val="single" w:sz="2" w:space="0" w:color="000000"/>
              <w:right w:val="single" w:sz="2" w:space="0" w:color="000000"/>
            </w:tcBorders>
            <w:shd w:val="clear" w:color="auto" w:fill="FFFFFF"/>
          </w:tcPr>
          <w:p w14:paraId="2606E467" w14:textId="1C7513D7" w:rsidR="00D21043" w:rsidRPr="008C04BC" w:rsidRDefault="00D21043" w:rsidP="009E2ED8">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textAlignment w:val="baseline"/>
              <w:rPr>
                <w:rFonts w:ascii="Times New Roman" w:eastAsia="SimSun" w:hAnsi="Times New Roman" w:cs="Times New Roman"/>
                <w:kern w:val="2"/>
                <w:lang w:eastAsia="zh-CN" w:bidi="hi-IN"/>
              </w:rPr>
            </w:pPr>
          </w:p>
        </w:tc>
      </w:tr>
    </w:tbl>
    <w:p w14:paraId="3803454B" w14:textId="70861580" w:rsidR="00FB01C8" w:rsidRPr="008C04BC" w:rsidRDefault="00FB01C8" w:rsidP="00FB01C8">
      <w:pPr>
        <w:spacing w:before="120" w:afterLines="120" w:after="288" w:line="312" w:lineRule="auto"/>
        <w:rPr>
          <w:rFonts w:ascii="Times New Roman" w:hAnsi="Times New Roman" w:cs="Times New Roman"/>
        </w:rPr>
      </w:pPr>
    </w:p>
    <w:tbl>
      <w:tblPr>
        <w:tblW w:w="9366" w:type="dxa"/>
        <w:tblInd w:w="-13" w:type="dxa"/>
        <w:tblLayout w:type="fixed"/>
        <w:tblCellMar>
          <w:top w:w="55" w:type="dxa"/>
          <w:left w:w="55" w:type="dxa"/>
          <w:bottom w:w="55" w:type="dxa"/>
          <w:right w:w="55" w:type="dxa"/>
        </w:tblCellMar>
        <w:tblLook w:val="0000" w:firstRow="0" w:lastRow="0" w:firstColumn="0" w:lastColumn="0" w:noHBand="0" w:noVBand="0"/>
      </w:tblPr>
      <w:tblGrid>
        <w:gridCol w:w="9366"/>
      </w:tblGrid>
      <w:tr w:rsidR="00FB01C8" w:rsidRPr="008C04BC" w14:paraId="3857417C" w14:textId="77777777" w:rsidTr="00D41230">
        <w:tc>
          <w:tcPr>
            <w:tcW w:w="9366" w:type="dxa"/>
            <w:tcBorders>
              <w:top w:val="single" w:sz="2" w:space="0" w:color="000000"/>
              <w:left w:val="single" w:sz="2" w:space="0" w:color="000000"/>
              <w:right w:val="single" w:sz="2" w:space="0" w:color="000000"/>
            </w:tcBorders>
            <w:shd w:val="clear" w:color="auto" w:fill="EEEEEE"/>
          </w:tcPr>
          <w:p w14:paraId="3CF5AF6A"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160" w:line="276" w:lineRule="auto"/>
              <w:jc w:val="center"/>
              <w:textAlignment w:val="baseline"/>
              <w:rPr>
                <w:rFonts w:ascii="Times New Roman" w:eastAsia="SimSun" w:hAnsi="Times New Roman" w:cs="Times New Roman"/>
                <w:b/>
                <w:bCs/>
                <w:color w:val="000000"/>
                <w:kern w:val="2"/>
                <w:lang w:eastAsia="zh-CN" w:bidi="hi-IN"/>
              </w:rPr>
            </w:pPr>
            <w:r w:rsidRPr="008C04BC">
              <w:rPr>
                <w:rFonts w:ascii="Times New Roman" w:eastAsia="SimSun" w:hAnsi="Times New Roman" w:cs="Times New Roman"/>
                <w:b/>
                <w:bCs/>
                <w:color w:val="000000"/>
                <w:kern w:val="2"/>
                <w:lang w:eastAsia="zh-CN" w:bidi="hi-IN"/>
              </w:rPr>
              <w:t>AUTORIDADE MÁXIMA</w:t>
            </w:r>
          </w:p>
        </w:tc>
      </w:tr>
      <w:tr w:rsidR="00FB01C8" w:rsidRPr="008C04BC" w14:paraId="19C22FEF" w14:textId="77777777" w:rsidTr="00D41230">
        <w:tc>
          <w:tcPr>
            <w:tcW w:w="9366" w:type="dxa"/>
            <w:tcBorders>
              <w:left w:val="single" w:sz="2" w:space="0" w:color="000000"/>
              <w:bottom w:val="single" w:sz="2" w:space="0" w:color="000000"/>
              <w:right w:val="single" w:sz="2" w:space="0" w:color="000000"/>
            </w:tcBorders>
            <w:shd w:val="clear" w:color="auto" w:fill="FFFFFF"/>
          </w:tcPr>
          <w:p w14:paraId="067812EF"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color w:val="000000"/>
                <w:kern w:val="2"/>
                <w:lang w:eastAsia="zh-CN" w:bidi="hi-IN"/>
              </w:rPr>
            </w:pPr>
          </w:p>
          <w:p w14:paraId="477B08FB"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______________________________</w:t>
            </w:r>
          </w:p>
          <w:p w14:paraId="56145AD3"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João Alberto Teixeira Oliveira</w:t>
            </w:r>
          </w:p>
          <w:p w14:paraId="65ED4217"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80.101</w:t>
            </w:r>
          </w:p>
          <w:p w14:paraId="5A0D6CB5"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 xml:space="preserve">Secretário Municipal de Saúde </w:t>
            </w:r>
          </w:p>
          <w:p w14:paraId="50103B5D"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Ordenador de despesa do FMS</w:t>
            </w:r>
          </w:p>
        </w:tc>
      </w:tr>
    </w:tbl>
    <w:p w14:paraId="5B743ECD" w14:textId="77777777" w:rsidR="00B7566F" w:rsidRDefault="00B7566F" w:rsidP="00B7566F">
      <w:pPr>
        <w:rPr>
          <w:rFonts w:ascii="Times New Roman" w:hAnsi="Times New Roman" w:cs="Times New Roman"/>
        </w:rPr>
      </w:pPr>
    </w:p>
    <w:p w14:paraId="550516D4" w14:textId="77777777" w:rsidR="00B7566F" w:rsidRDefault="00B7566F" w:rsidP="00B7566F">
      <w:pPr>
        <w:rPr>
          <w:rFonts w:ascii="Times New Roman" w:hAnsi="Times New Roman" w:cs="Times New Roman"/>
        </w:rPr>
      </w:pPr>
    </w:p>
    <w:p w14:paraId="04C8BE1B" w14:textId="77777777" w:rsidR="00B7566F" w:rsidRDefault="00B7566F" w:rsidP="00B7566F">
      <w:pPr>
        <w:rPr>
          <w:rFonts w:ascii="Times New Roman" w:hAnsi="Times New Roman" w:cs="Times New Roman"/>
        </w:rPr>
      </w:pPr>
    </w:p>
    <w:p w14:paraId="26615C90" w14:textId="60E9F7DF" w:rsidR="00B7566F" w:rsidRDefault="00B7566F">
      <w:pPr>
        <w:rPr>
          <w:rFonts w:ascii="Times New Roman" w:hAnsi="Times New Roman" w:cs="Times New Roman"/>
        </w:rPr>
      </w:pPr>
      <w:r>
        <w:rPr>
          <w:rFonts w:ascii="Times New Roman" w:hAnsi="Times New Roman" w:cs="Times New Roman"/>
        </w:rPr>
        <w:br w:type="page"/>
      </w:r>
    </w:p>
    <w:p w14:paraId="0AD7009B" w14:textId="77777777" w:rsidR="00B7566F" w:rsidRDefault="00B7566F" w:rsidP="00B7566F">
      <w:pPr>
        <w:rPr>
          <w:rFonts w:ascii="Times New Roman" w:hAnsi="Times New Roman" w:cs="Times New Roman"/>
        </w:rPr>
      </w:pPr>
    </w:p>
    <w:p w14:paraId="359CF183" w14:textId="77777777" w:rsidR="00B7566F" w:rsidRDefault="00B7566F" w:rsidP="00B7566F">
      <w:pPr>
        <w:rPr>
          <w:rFonts w:ascii="Times New Roman" w:hAnsi="Times New Roman" w:cs="Times New Roman"/>
        </w:rPr>
      </w:pPr>
    </w:p>
    <w:p w14:paraId="07ED83F3" w14:textId="77777777" w:rsidR="00B7566F" w:rsidRDefault="00B7566F" w:rsidP="00B7566F">
      <w:pPr>
        <w:rPr>
          <w:rFonts w:ascii="Arial" w:hAnsi="Arial" w:cs="Arial"/>
          <w:b/>
          <w:bCs/>
          <w:sz w:val="96"/>
          <w:szCs w:val="96"/>
        </w:rPr>
      </w:pPr>
    </w:p>
    <w:p w14:paraId="15572F3D" w14:textId="77777777" w:rsidR="00B7566F" w:rsidRDefault="00B7566F" w:rsidP="00B7566F">
      <w:pPr>
        <w:rPr>
          <w:rFonts w:ascii="Arial" w:hAnsi="Arial" w:cs="Arial"/>
          <w:b/>
          <w:bCs/>
          <w:sz w:val="96"/>
          <w:szCs w:val="96"/>
        </w:rPr>
      </w:pPr>
    </w:p>
    <w:p w14:paraId="6110F648" w14:textId="77777777" w:rsidR="00B7566F" w:rsidRDefault="00B7566F" w:rsidP="00B7566F">
      <w:pPr>
        <w:rPr>
          <w:rFonts w:ascii="Arial" w:hAnsi="Arial" w:cs="Arial"/>
          <w:b/>
          <w:bCs/>
          <w:sz w:val="96"/>
          <w:szCs w:val="96"/>
        </w:rPr>
      </w:pPr>
    </w:p>
    <w:p w14:paraId="39EA64CE" w14:textId="78621301" w:rsidR="00457EB1" w:rsidRDefault="00B7566F" w:rsidP="00B7566F">
      <w:pPr>
        <w:jc w:val="center"/>
        <w:rPr>
          <w:rFonts w:ascii="Arial" w:hAnsi="Arial" w:cs="Arial"/>
          <w:b/>
          <w:bCs/>
          <w:sz w:val="96"/>
          <w:szCs w:val="96"/>
        </w:rPr>
      </w:pPr>
      <w:r w:rsidRPr="00DE4AB1">
        <w:rPr>
          <w:rFonts w:ascii="Arial" w:hAnsi="Arial" w:cs="Arial"/>
          <w:b/>
          <w:bCs/>
          <w:sz w:val="96"/>
          <w:szCs w:val="96"/>
        </w:rPr>
        <w:t>ANEXO I</w:t>
      </w:r>
    </w:p>
    <w:p w14:paraId="65801668" w14:textId="49DF26FC" w:rsidR="001620BC" w:rsidRDefault="001620BC" w:rsidP="00B7566F">
      <w:pPr>
        <w:jc w:val="center"/>
        <w:rPr>
          <w:rFonts w:ascii="Arial" w:hAnsi="Arial" w:cs="Arial"/>
          <w:b/>
          <w:bCs/>
          <w:sz w:val="96"/>
          <w:szCs w:val="96"/>
        </w:rPr>
      </w:pPr>
    </w:p>
    <w:p w14:paraId="10E77461" w14:textId="1A68771F" w:rsidR="007979BB" w:rsidRDefault="007979BB" w:rsidP="00B7566F">
      <w:pPr>
        <w:jc w:val="center"/>
        <w:rPr>
          <w:rFonts w:ascii="Arial" w:hAnsi="Arial" w:cs="Arial"/>
          <w:b/>
          <w:bCs/>
          <w:sz w:val="96"/>
          <w:szCs w:val="96"/>
        </w:rPr>
      </w:pPr>
    </w:p>
    <w:p w14:paraId="34AE977C" w14:textId="28F644DE" w:rsidR="007979BB" w:rsidRDefault="007979BB" w:rsidP="00B7566F">
      <w:pPr>
        <w:jc w:val="center"/>
        <w:rPr>
          <w:rFonts w:ascii="Arial" w:hAnsi="Arial" w:cs="Arial"/>
          <w:b/>
          <w:bCs/>
          <w:sz w:val="96"/>
          <w:szCs w:val="96"/>
        </w:rPr>
      </w:pPr>
    </w:p>
    <w:p w14:paraId="0ABCC3CE" w14:textId="06B0706F" w:rsidR="007979BB" w:rsidRDefault="007979BB" w:rsidP="00B7566F">
      <w:pPr>
        <w:jc w:val="center"/>
        <w:rPr>
          <w:rFonts w:ascii="Arial" w:hAnsi="Arial" w:cs="Arial"/>
          <w:b/>
          <w:bCs/>
          <w:sz w:val="96"/>
          <w:szCs w:val="96"/>
        </w:rPr>
      </w:pPr>
    </w:p>
    <w:p w14:paraId="7AF27CFA" w14:textId="77777777" w:rsidR="00EE63C8" w:rsidRDefault="00EE63C8" w:rsidP="00EE63C8">
      <w:pPr>
        <w:pStyle w:val="Nivel01"/>
        <w:numPr>
          <w:ilvl w:val="0"/>
          <w:numId w:val="0"/>
        </w:numPr>
        <w:ind w:left="432"/>
        <w:jc w:val="both"/>
        <w:rPr>
          <w:rFonts w:ascii="Times New Roman" w:hAnsi="Times New Roman" w:cs="Times New Roman"/>
          <w:b w:val="0"/>
          <w:bCs w:val="0"/>
          <w:sz w:val="22"/>
          <w:szCs w:val="22"/>
        </w:rPr>
      </w:pPr>
      <w:r>
        <w:rPr>
          <w:rFonts w:ascii="Times New Roman" w:hAnsi="Times New Roman" w:cs="Times New Roman"/>
          <w:b w:val="0"/>
          <w:bCs w:val="0"/>
          <w:sz w:val="22"/>
          <w:szCs w:val="22"/>
        </w:rPr>
        <w:tab/>
      </w:r>
      <w:r w:rsidRPr="009472DF">
        <w:rPr>
          <w:rFonts w:ascii="Times New Roman" w:hAnsi="Times New Roman" w:cs="Times New Roman"/>
          <w:b w:val="0"/>
          <w:bCs w:val="0"/>
          <w:sz w:val="22"/>
          <w:szCs w:val="22"/>
        </w:rPr>
        <w:t>Para fins de orçamentação, foram utilizados prioritariamente os valores descritos na tabela SUS. Na ausência do CÓDIGO SIGTAP, foi feita busca por Tabelas de Referência Padrão, da saúde suplementar. Na sequência, esta equipe prosseguiu no levantamento de valores através do CÓDIGO CADSER, no PNCP. Ainda assim, restaram exames não encontrados em nenhuma das referidas tabelas, nem no PNCP, sendo necessário realizar cotação através de e-mail e WhatsApp, conforme demonstrado abaixo</w:t>
      </w:r>
      <w:r>
        <w:rPr>
          <w:rFonts w:ascii="Times New Roman" w:hAnsi="Times New Roman" w:cs="Times New Roman"/>
          <w:b w:val="0"/>
          <w:bCs w:val="0"/>
          <w:sz w:val="22"/>
          <w:szCs w:val="22"/>
        </w:rPr>
        <w:t>:</w:t>
      </w:r>
      <w:r w:rsidRPr="009472DF">
        <w:rPr>
          <w:rFonts w:ascii="Times New Roman" w:hAnsi="Times New Roman" w:cs="Times New Roman"/>
          <w:b w:val="0"/>
          <w:bCs w:val="0"/>
          <w:sz w:val="22"/>
          <w:szCs w:val="22"/>
        </w:rPr>
        <w:t xml:space="preserve"> </w:t>
      </w:r>
    </w:p>
    <w:p w14:paraId="43B18C2A" w14:textId="77777777" w:rsidR="00EE63C8" w:rsidRPr="00C73B89" w:rsidRDefault="00EE63C8" w:rsidP="00EE63C8"/>
    <w:p w14:paraId="0D5AFF27" w14:textId="77777777" w:rsidR="00EE63C8" w:rsidRPr="00C73B89" w:rsidRDefault="00EE63C8" w:rsidP="00EE63C8">
      <w:pPr>
        <w:pStyle w:val="Nivel01"/>
        <w:numPr>
          <w:ilvl w:val="0"/>
          <w:numId w:val="0"/>
        </w:numPr>
        <w:ind w:left="432"/>
        <w:jc w:val="center"/>
        <w:rPr>
          <w:sz w:val="24"/>
          <w:szCs w:val="24"/>
        </w:rPr>
      </w:pPr>
      <w:r w:rsidRPr="00C73B89">
        <w:rPr>
          <w:sz w:val="24"/>
          <w:szCs w:val="24"/>
        </w:rPr>
        <w:t>Tabela SUS/SIGTAP (Sistema de Gerenciamento da Tabela Unificada de Procedimentos)</w:t>
      </w:r>
    </w:p>
    <w:p w14:paraId="76FB311D" w14:textId="77777777" w:rsidR="00EE63C8" w:rsidRPr="00C73B89" w:rsidRDefault="00EE63C8" w:rsidP="00EE63C8"/>
    <w:tbl>
      <w:tblPr>
        <w:tblW w:w="0" w:type="auto"/>
        <w:jc w:val="center"/>
        <w:tblCellMar>
          <w:left w:w="70" w:type="dxa"/>
          <w:right w:w="70" w:type="dxa"/>
        </w:tblCellMar>
        <w:tblLook w:val="04A0" w:firstRow="1" w:lastRow="0" w:firstColumn="1" w:lastColumn="0" w:noHBand="0" w:noVBand="1"/>
      </w:tblPr>
      <w:tblGrid>
        <w:gridCol w:w="621"/>
        <w:gridCol w:w="1442"/>
        <w:gridCol w:w="2664"/>
        <w:gridCol w:w="1033"/>
        <w:gridCol w:w="911"/>
        <w:gridCol w:w="911"/>
        <w:gridCol w:w="781"/>
        <w:gridCol w:w="1252"/>
        <w:gridCol w:w="146"/>
      </w:tblGrid>
      <w:tr w:rsidR="00EE63C8" w:rsidRPr="00C73B89" w14:paraId="0701327E" w14:textId="77777777" w:rsidTr="00680A4E">
        <w:trPr>
          <w:gridAfter w:val="1"/>
          <w:trHeight w:val="476"/>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1D981D59"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ITEM</w:t>
            </w:r>
          </w:p>
        </w:tc>
        <w:tc>
          <w:tcPr>
            <w:tcW w:w="1452"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FAAA3E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CÓDIGO SIGTAP</w:t>
            </w:r>
          </w:p>
        </w:tc>
        <w:tc>
          <w:tcPr>
            <w:tcW w:w="269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05E436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PROCEDIMENTO</w:t>
            </w:r>
            <w:r w:rsidRPr="00E10A09">
              <w:rPr>
                <w:rFonts w:ascii="Times New Roman" w:eastAsia="Times New Roman" w:hAnsi="Times New Roman" w:cs="Times New Roman"/>
                <w:color w:val="000000"/>
                <w:sz w:val="18"/>
                <w:szCs w:val="18"/>
              </w:rPr>
              <w:t xml:space="preserve"> </w:t>
            </w: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B4BF39F"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VALOR UNI.</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BCDFF9D"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QTD MENSAL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8D424FE"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VALOR MENSAL</w:t>
            </w:r>
          </w:p>
        </w:tc>
        <w:tc>
          <w:tcPr>
            <w:tcW w:w="671"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D9C00F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QTD ANUAL</w:t>
            </w:r>
          </w:p>
        </w:tc>
        <w:tc>
          <w:tcPr>
            <w:tcW w:w="1261"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44DDAB4B"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 xml:space="preserve">VALOR ANUAL </w:t>
            </w:r>
          </w:p>
        </w:tc>
      </w:tr>
      <w:tr w:rsidR="00EE63C8" w:rsidRPr="00C73B89" w14:paraId="2B9B56BD" w14:textId="77777777" w:rsidTr="00680A4E">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FAC1DF" w14:textId="77777777" w:rsidR="00EE63C8" w:rsidRPr="00E10A09" w:rsidRDefault="00EE63C8" w:rsidP="00680A4E">
            <w:pPr>
              <w:rPr>
                <w:rFonts w:ascii="Times New Roman" w:eastAsia="Times New Roman" w:hAnsi="Times New Roman" w:cs="Times New Roman"/>
                <w:b/>
                <w:bCs/>
                <w:color w:val="000000"/>
                <w:sz w:val="18"/>
                <w:szCs w:val="18"/>
              </w:rPr>
            </w:pPr>
          </w:p>
        </w:tc>
        <w:tc>
          <w:tcPr>
            <w:tcW w:w="1452" w:type="dxa"/>
            <w:vMerge/>
            <w:tcBorders>
              <w:top w:val="single" w:sz="8" w:space="0" w:color="auto"/>
              <w:left w:val="single" w:sz="8" w:space="0" w:color="auto"/>
              <w:bottom w:val="single" w:sz="8" w:space="0" w:color="000000"/>
              <w:right w:val="single" w:sz="8" w:space="0" w:color="auto"/>
            </w:tcBorders>
            <w:vAlign w:val="center"/>
            <w:hideMark/>
          </w:tcPr>
          <w:p w14:paraId="55EC6765" w14:textId="77777777" w:rsidR="00EE63C8" w:rsidRPr="00E10A09" w:rsidRDefault="00EE63C8" w:rsidP="00680A4E">
            <w:pPr>
              <w:rPr>
                <w:rFonts w:ascii="Times New Roman" w:eastAsia="Times New Roman" w:hAnsi="Times New Roman" w:cs="Times New Roman"/>
                <w:b/>
                <w:bCs/>
                <w:color w:val="000000"/>
                <w:sz w:val="18"/>
                <w:szCs w:val="18"/>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6947704B" w14:textId="77777777" w:rsidR="00EE63C8" w:rsidRPr="00E10A09" w:rsidRDefault="00EE63C8" w:rsidP="00680A4E">
            <w:pPr>
              <w:rPr>
                <w:rFonts w:ascii="Times New Roman" w:eastAsia="Times New Roman" w:hAnsi="Times New Roman" w:cs="Times New Roman"/>
                <w:b/>
                <w:bCs/>
                <w:color w:val="000000"/>
                <w:sz w:val="18"/>
                <w:szCs w:val="18"/>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ABEEF2"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FAA3DE"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6D2921" w14:textId="77777777" w:rsidR="00EE63C8" w:rsidRPr="00E10A09" w:rsidRDefault="00EE63C8" w:rsidP="00680A4E">
            <w:pPr>
              <w:rPr>
                <w:rFonts w:ascii="Times New Roman" w:eastAsia="Times New Roman" w:hAnsi="Times New Roman" w:cs="Times New Roman"/>
                <w:b/>
                <w:bCs/>
                <w:color w:val="000000"/>
                <w:sz w:val="18"/>
                <w:szCs w:val="18"/>
              </w:rPr>
            </w:pPr>
          </w:p>
        </w:tc>
        <w:tc>
          <w:tcPr>
            <w:tcW w:w="671" w:type="dxa"/>
            <w:vMerge/>
            <w:tcBorders>
              <w:top w:val="single" w:sz="8" w:space="0" w:color="auto"/>
              <w:left w:val="single" w:sz="8" w:space="0" w:color="auto"/>
              <w:bottom w:val="single" w:sz="8" w:space="0" w:color="000000"/>
              <w:right w:val="single" w:sz="8" w:space="0" w:color="auto"/>
            </w:tcBorders>
            <w:vAlign w:val="center"/>
            <w:hideMark/>
          </w:tcPr>
          <w:p w14:paraId="4ACFBAA5" w14:textId="77777777" w:rsidR="00EE63C8" w:rsidRPr="00E10A09" w:rsidRDefault="00EE63C8" w:rsidP="00680A4E">
            <w:pPr>
              <w:rPr>
                <w:rFonts w:ascii="Times New Roman" w:eastAsia="Times New Roman" w:hAnsi="Times New Roman" w:cs="Times New Roman"/>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1E382CC0"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tcBorders>
              <w:top w:val="nil"/>
              <w:left w:val="nil"/>
              <w:bottom w:val="nil"/>
              <w:right w:val="nil"/>
            </w:tcBorders>
            <w:shd w:val="clear" w:color="auto" w:fill="auto"/>
            <w:noWrap/>
            <w:vAlign w:val="bottom"/>
            <w:hideMark/>
          </w:tcPr>
          <w:p w14:paraId="6C198F4C" w14:textId="77777777" w:rsidR="00EE63C8" w:rsidRPr="00E10A09" w:rsidRDefault="00EE63C8" w:rsidP="00680A4E">
            <w:pPr>
              <w:jc w:val="center"/>
              <w:rPr>
                <w:rFonts w:ascii="Times New Roman" w:eastAsia="Times New Roman" w:hAnsi="Times New Roman" w:cs="Times New Roman"/>
                <w:b/>
                <w:bCs/>
                <w:color w:val="000000"/>
                <w:sz w:val="18"/>
                <w:szCs w:val="18"/>
              </w:rPr>
            </w:pPr>
          </w:p>
        </w:tc>
      </w:tr>
      <w:tr w:rsidR="00EE63C8" w:rsidRPr="00C73B89" w14:paraId="65AAF0BA" w14:textId="77777777" w:rsidTr="00680A4E">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5B5B85"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52" w:type="dxa"/>
            <w:tcBorders>
              <w:top w:val="nil"/>
              <w:left w:val="nil"/>
              <w:bottom w:val="single" w:sz="8" w:space="0" w:color="auto"/>
              <w:right w:val="single" w:sz="8" w:space="0" w:color="auto"/>
            </w:tcBorders>
            <w:shd w:val="clear" w:color="auto" w:fill="auto"/>
            <w:vAlign w:val="center"/>
            <w:hideMark/>
          </w:tcPr>
          <w:p w14:paraId="28D29C0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02.11.07.002-5</w:t>
            </w:r>
          </w:p>
        </w:tc>
        <w:tc>
          <w:tcPr>
            <w:tcW w:w="2693" w:type="dxa"/>
            <w:tcBorders>
              <w:top w:val="nil"/>
              <w:left w:val="nil"/>
              <w:bottom w:val="single" w:sz="8" w:space="0" w:color="auto"/>
              <w:right w:val="single" w:sz="8" w:space="0" w:color="auto"/>
            </w:tcBorders>
            <w:shd w:val="clear" w:color="auto" w:fill="auto"/>
            <w:vAlign w:val="center"/>
            <w:hideMark/>
          </w:tcPr>
          <w:p w14:paraId="32B8F13E"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Audiometria de Reforço Visual </w:t>
            </w:r>
          </w:p>
        </w:tc>
        <w:tc>
          <w:tcPr>
            <w:tcW w:w="1040" w:type="dxa"/>
            <w:tcBorders>
              <w:top w:val="nil"/>
              <w:left w:val="nil"/>
              <w:bottom w:val="single" w:sz="8" w:space="0" w:color="auto"/>
              <w:right w:val="single" w:sz="8" w:space="0" w:color="auto"/>
            </w:tcBorders>
            <w:shd w:val="clear" w:color="auto" w:fill="auto"/>
            <w:vAlign w:val="center"/>
            <w:hideMark/>
          </w:tcPr>
          <w:p w14:paraId="7C0BB30C"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R$ 21,00</w:t>
            </w:r>
          </w:p>
        </w:tc>
        <w:tc>
          <w:tcPr>
            <w:tcW w:w="0" w:type="auto"/>
            <w:tcBorders>
              <w:top w:val="nil"/>
              <w:left w:val="nil"/>
              <w:bottom w:val="single" w:sz="8" w:space="0" w:color="auto"/>
              <w:right w:val="single" w:sz="8" w:space="0" w:color="auto"/>
            </w:tcBorders>
            <w:shd w:val="clear" w:color="auto" w:fill="auto"/>
            <w:vAlign w:val="center"/>
            <w:hideMark/>
          </w:tcPr>
          <w:p w14:paraId="67E0BB8C"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3387C68C"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R$ 21,00</w:t>
            </w:r>
          </w:p>
        </w:tc>
        <w:tc>
          <w:tcPr>
            <w:tcW w:w="671" w:type="dxa"/>
            <w:tcBorders>
              <w:top w:val="nil"/>
              <w:left w:val="nil"/>
              <w:bottom w:val="single" w:sz="8" w:space="0" w:color="auto"/>
              <w:right w:val="single" w:sz="8" w:space="0" w:color="auto"/>
            </w:tcBorders>
            <w:shd w:val="clear" w:color="auto" w:fill="auto"/>
            <w:vAlign w:val="center"/>
            <w:hideMark/>
          </w:tcPr>
          <w:p w14:paraId="7AD8B6C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12</w:t>
            </w:r>
          </w:p>
        </w:tc>
        <w:tc>
          <w:tcPr>
            <w:tcW w:w="1261" w:type="dxa"/>
            <w:tcBorders>
              <w:top w:val="nil"/>
              <w:left w:val="nil"/>
              <w:bottom w:val="single" w:sz="8" w:space="0" w:color="auto"/>
              <w:right w:val="single" w:sz="8" w:space="0" w:color="auto"/>
            </w:tcBorders>
            <w:shd w:val="clear" w:color="auto" w:fill="auto"/>
            <w:vAlign w:val="center"/>
            <w:hideMark/>
          </w:tcPr>
          <w:p w14:paraId="66E91343"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R$ 252,00</w:t>
            </w:r>
          </w:p>
        </w:tc>
        <w:tc>
          <w:tcPr>
            <w:tcW w:w="0" w:type="auto"/>
            <w:vAlign w:val="center"/>
            <w:hideMark/>
          </w:tcPr>
          <w:p w14:paraId="1694CDE1"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312301CA" w14:textId="77777777" w:rsidTr="00680A4E">
        <w:trPr>
          <w:trHeight w:val="27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E1EE0D"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452" w:type="dxa"/>
            <w:tcBorders>
              <w:top w:val="nil"/>
              <w:left w:val="nil"/>
              <w:bottom w:val="single" w:sz="8" w:space="0" w:color="auto"/>
              <w:right w:val="single" w:sz="8" w:space="0" w:color="auto"/>
            </w:tcBorders>
            <w:shd w:val="clear" w:color="auto" w:fill="auto"/>
            <w:vAlign w:val="center"/>
            <w:hideMark/>
          </w:tcPr>
          <w:p w14:paraId="1B766AC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02.11.07.004-1</w:t>
            </w:r>
          </w:p>
        </w:tc>
        <w:tc>
          <w:tcPr>
            <w:tcW w:w="2693" w:type="dxa"/>
            <w:tcBorders>
              <w:top w:val="nil"/>
              <w:left w:val="nil"/>
              <w:bottom w:val="single" w:sz="8" w:space="0" w:color="auto"/>
              <w:right w:val="single" w:sz="8" w:space="0" w:color="auto"/>
            </w:tcBorders>
            <w:shd w:val="clear" w:color="auto" w:fill="auto"/>
            <w:vAlign w:val="center"/>
            <w:hideMark/>
          </w:tcPr>
          <w:p w14:paraId="28EBFA8A"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Audiometria Tonal Limiar</w:t>
            </w:r>
          </w:p>
        </w:tc>
        <w:tc>
          <w:tcPr>
            <w:tcW w:w="1040" w:type="dxa"/>
            <w:tcBorders>
              <w:top w:val="nil"/>
              <w:left w:val="nil"/>
              <w:bottom w:val="single" w:sz="8" w:space="0" w:color="auto"/>
              <w:right w:val="single" w:sz="8" w:space="0" w:color="auto"/>
            </w:tcBorders>
            <w:shd w:val="clear" w:color="auto" w:fill="auto"/>
            <w:vAlign w:val="center"/>
            <w:hideMark/>
          </w:tcPr>
          <w:p w14:paraId="7FF73F38"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R$ 21,00</w:t>
            </w:r>
          </w:p>
        </w:tc>
        <w:tc>
          <w:tcPr>
            <w:tcW w:w="0" w:type="auto"/>
            <w:tcBorders>
              <w:top w:val="nil"/>
              <w:left w:val="nil"/>
              <w:bottom w:val="single" w:sz="8" w:space="0" w:color="auto"/>
              <w:right w:val="single" w:sz="8" w:space="0" w:color="auto"/>
            </w:tcBorders>
            <w:shd w:val="clear" w:color="auto" w:fill="auto"/>
            <w:vAlign w:val="center"/>
            <w:hideMark/>
          </w:tcPr>
          <w:p w14:paraId="4B41454C"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14:paraId="220C5B7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R$ 42,00</w:t>
            </w:r>
          </w:p>
        </w:tc>
        <w:tc>
          <w:tcPr>
            <w:tcW w:w="671" w:type="dxa"/>
            <w:tcBorders>
              <w:top w:val="nil"/>
              <w:left w:val="nil"/>
              <w:bottom w:val="single" w:sz="8" w:space="0" w:color="auto"/>
              <w:right w:val="single" w:sz="8" w:space="0" w:color="auto"/>
            </w:tcBorders>
            <w:shd w:val="clear" w:color="auto" w:fill="auto"/>
            <w:vAlign w:val="center"/>
            <w:hideMark/>
          </w:tcPr>
          <w:p w14:paraId="4F1E8CF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w:t>
            </w:r>
          </w:p>
        </w:tc>
        <w:tc>
          <w:tcPr>
            <w:tcW w:w="1261" w:type="dxa"/>
            <w:tcBorders>
              <w:top w:val="nil"/>
              <w:left w:val="nil"/>
              <w:bottom w:val="single" w:sz="8" w:space="0" w:color="auto"/>
              <w:right w:val="single" w:sz="8" w:space="0" w:color="auto"/>
            </w:tcBorders>
            <w:shd w:val="clear" w:color="auto" w:fill="auto"/>
            <w:vAlign w:val="center"/>
            <w:hideMark/>
          </w:tcPr>
          <w:p w14:paraId="62120524"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R$ 504,00</w:t>
            </w:r>
          </w:p>
        </w:tc>
        <w:tc>
          <w:tcPr>
            <w:tcW w:w="0" w:type="auto"/>
            <w:vAlign w:val="center"/>
            <w:hideMark/>
          </w:tcPr>
          <w:p w14:paraId="685C1F20"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C9DF080" w14:textId="77777777" w:rsidTr="00680A4E">
        <w:trPr>
          <w:trHeight w:val="26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088331"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452" w:type="dxa"/>
            <w:tcBorders>
              <w:top w:val="nil"/>
              <w:left w:val="nil"/>
              <w:bottom w:val="single" w:sz="8" w:space="0" w:color="auto"/>
              <w:right w:val="single" w:sz="8" w:space="0" w:color="auto"/>
            </w:tcBorders>
            <w:shd w:val="clear" w:color="auto" w:fill="auto"/>
            <w:vAlign w:val="center"/>
            <w:hideMark/>
          </w:tcPr>
          <w:p w14:paraId="0C9DBC5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02.11.07.026-2</w:t>
            </w:r>
          </w:p>
        </w:tc>
        <w:tc>
          <w:tcPr>
            <w:tcW w:w="2693" w:type="dxa"/>
            <w:tcBorders>
              <w:top w:val="nil"/>
              <w:left w:val="nil"/>
              <w:bottom w:val="single" w:sz="8" w:space="0" w:color="auto"/>
              <w:right w:val="single" w:sz="8" w:space="0" w:color="auto"/>
            </w:tcBorders>
            <w:shd w:val="clear" w:color="auto" w:fill="auto"/>
            <w:vAlign w:val="center"/>
            <w:hideMark/>
          </w:tcPr>
          <w:p w14:paraId="1A4FA276"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Bera</w:t>
            </w:r>
            <w:proofErr w:type="spellEnd"/>
          </w:p>
        </w:tc>
        <w:tc>
          <w:tcPr>
            <w:tcW w:w="1040" w:type="dxa"/>
            <w:tcBorders>
              <w:top w:val="nil"/>
              <w:left w:val="nil"/>
              <w:bottom w:val="single" w:sz="8" w:space="0" w:color="auto"/>
              <w:right w:val="single" w:sz="8" w:space="0" w:color="auto"/>
            </w:tcBorders>
            <w:shd w:val="clear" w:color="auto" w:fill="auto"/>
            <w:vAlign w:val="center"/>
            <w:hideMark/>
          </w:tcPr>
          <w:p w14:paraId="7C185391"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R$ 46,88</w:t>
            </w:r>
          </w:p>
        </w:tc>
        <w:tc>
          <w:tcPr>
            <w:tcW w:w="0" w:type="auto"/>
            <w:tcBorders>
              <w:top w:val="nil"/>
              <w:left w:val="nil"/>
              <w:bottom w:val="single" w:sz="8" w:space="0" w:color="auto"/>
              <w:right w:val="single" w:sz="8" w:space="0" w:color="auto"/>
            </w:tcBorders>
            <w:shd w:val="clear" w:color="auto" w:fill="auto"/>
            <w:vAlign w:val="center"/>
            <w:hideMark/>
          </w:tcPr>
          <w:p w14:paraId="4C4AE58D"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14:paraId="7055201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R$ 93,76</w:t>
            </w:r>
          </w:p>
        </w:tc>
        <w:tc>
          <w:tcPr>
            <w:tcW w:w="671" w:type="dxa"/>
            <w:tcBorders>
              <w:top w:val="nil"/>
              <w:left w:val="nil"/>
              <w:bottom w:val="single" w:sz="8" w:space="0" w:color="auto"/>
              <w:right w:val="single" w:sz="8" w:space="0" w:color="auto"/>
            </w:tcBorders>
            <w:shd w:val="clear" w:color="auto" w:fill="auto"/>
            <w:vAlign w:val="center"/>
            <w:hideMark/>
          </w:tcPr>
          <w:p w14:paraId="0CBC482E"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w:t>
            </w:r>
          </w:p>
        </w:tc>
        <w:tc>
          <w:tcPr>
            <w:tcW w:w="1261" w:type="dxa"/>
            <w:tcBorders>
              <w:top w:val="nil"/>
              <w:left w:val="nil"/>
              <w:bottom w:val="single" w:sz="8" w:space="0" w:color="auto"/>
              <w:right w:val="single" w:sz="8" w:space="0" w:color="auto"/>
            </w:tcBorders>
            <w:shd w:val="clear" w:color="auto" w:fill="auto"/>
            <w:vAlign w:val="center"/>
            <w:hideMark/>
          </w:tcPr>
          <w:p w14:paraId="2E29C71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R$ 1.125,12</w:t>
            </w:r>
          </w:p>
        </w:tc>
        <w:tc>
          <w:tcPr>
            <w:tcW w:w="0" w:type="auto"/>
            <w:vAlign w:val="center"/>
            <w:hideMark/>
          </w:tcPr>
          <w:p w14:paraId="13C73737"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0E2BFC1B" w14:textId="77777777" w:rsidTr="00680A4E">
        <w:trPr>
          <w:trHeight w:val="10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204F31"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452" w:type="dxa"/>
            <w:tcBorders>
              <w:top w:val="nil"/>
              <w:left w:val="nil"/>
              <w:bottom w:val="single" w:sz="8" w:space="0" w:color="auto"/>
              <w:right w:val="single" w:sz="8" w:space="0" w:color="auto"/>
            </w:tcBorders>
            <w:shd w:val="clear" w:color="auto" w:fill="auto"/>
            <w:vAlign w:val="center"/>
            <w:hideMark/>
          </w:tcPr>
          <w:p w14:paraId="1C8AEBD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02.08.03.004-2</w:t>
            </w:r>
          </w:p>
        </w:tc>
        <w:tc>
          <w:tcPr>
            <w:tcW w:w="2693" w:type="dxa"/>
            <w:tcBorders>
              <w:top w:val="nil"/>
              <w:left w:val="nil"/>
              <w:bottom w:val="single" w:sz="8" w:space="0" w:color="auto"/>
              <w:right w:val="single" w:sz="8" w:space="0" w:color="auto"/>
            </w:tcBorders>
            <w:shd w:val="clear" w:color="auto" w:fill="auto"/>
            <w:vAlign w:val="center"/>
            <w:hideMark/>
          </w:tcPr>
          <w:p w14:paraId="18862CD6"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Cintilografia Corpo Inteiro</w:t>
            </w:r>
          </w:p>
        </w:tc>
        <w:tc>
          <w:tcPr>
            <w:tcW w:w="1040" w:type="dxa"/>
            <w:tcBorders>
              <w:top w:val="nil"/>
              <w:left w:val="nil"/>
              <w:bottom w:val="single" w:sz="8" w:space="0" w:color="auto"/>
              <w:right w:val="single" w:sz="8" w:space="0" w:color="auto"/>
            </w:tcBorders>
            <w:shd w:val="clear" w:color="auto" w:fill="auto"/>
            <w:vAlign w:val="center"/>
            <w:hideMark/>
          </w:tcPr>
          <w:p w14:paraId="6E72DB2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R$ 338,70</w:t>
            </w:r>
          </w:p>
        </w:tc>
        <w:tc>
          <w:tcPr>
            <w:tcW w:w="0" w:type="auto"/>
            <w:tcBorders>
              <w:top w:val="nil"/>
              <w:left w:val="nil"/>
              <w:bottom w:val="single" w:sz="8" w:space="0" w:color="auto"/>
              <w:right w:val="single" w:sz="8" w:space="0" w:color="auto"/>
            </w:tcBorders>
            <w:shd w:val="clear" w:color="auto" w:fill="auto"/>
            <w:vAlign w:val="center"/>
            <w:hideMark/>
          </w:tcPr>
          <w:p w14:paraId="474DE64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1287B804"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R$ 338,70</w:t>
            </w:r>
          </w:p>
        </w:tc>
        <w:tc>
          <w:tcPr>
            <w:tcW w:w="671" w:type="dxa"/>
            <w:tcBorders>
              <w:top w:val="nil"/>
              <w:left w:val="nil"/>
              <w:bottom w:val="single" w:sz="8" w:space="0" w:color="auto"/>
              <w:right w:val="single" w:sz="8" w:space="0" w:color="auto"/>
            </w:tcBorders>
            <w:shd w:val="clear" w:color="auto" w:fill="auto"/>
            <w:vAlign w:val="center"/>
            <w:hideMark/>
          </w:tcPr>
          <w:p w14:paraId="7BAB27D9"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12</w:t>
            </w:r>
          </w:p>
        </w:tc>
        <w:tc>
          <w:tcPr>
            <w:tcW w:w="1261" w:type="dxa"/>
            <w:tcBorders>
              <w:top w:val="nil"/>
              <w:left w:val="nil"/>
              <w:bottom w:val="single" w:sz="8" w:space="0" w:color="auto"/>
              <w:right w:val="single" w:sz="8" w:space="0" w:color="auto"/>
            </w:tcBorders>
            <w:shd w:val="clear" w:color="auto" w:fill="auto"/>
            <w:vAlign w:val="center"/>
            <w:hideMark/>
          </w:tcPr>
          <w:p w14:paraId="7024AB1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R$ 4.064,40</w:t>
            </w:r>
          </w:p>
        </w:tc>
        <w:tc>
          <w:tcPr>
            <w:tcW w:w="0" w:type="auto"/>
            <w:vAlign w:val="center"/>
            <w:hideMark/>
          </w:tcPr>
          <w:p w14:paraId="49C4638D"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A359D21" w14:textId="77777777" w:rsidTr="00680A4E">
        <w:trPr>
          <w:trHeight w:val="2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735028"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52" w:type="dxa"/>
            <w:tcBorders>
              <w:top w:val="nil"/>
              <w:left w:val="nil"/>
              <w:bottom w:val="single" w:sz="8" w:space="0" w:color="auto"/>
              <w:right w:val="single" w:sz="8" w:space="0" w:color="auto"/>
            </w:tcBorders>
            <w:shd w:val="clear" w:color="auto" w:fill="auto"/>
            <w:vAlign w:val="center"/>
            <w:hideMark/>
          </w:tcPr>
          <w:p w14:paraId="0AD6D8C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02.08.01.002-5</w:t>
            </w:r>
          </w:p>
        </w:tc>
        <w:tc>
          <w:tcPr>
            <w:tcW w:w="2693" w:type="dxa"/>
            <w:tcBorders>
              <w:top w:val="nil"/>
              <w:left w:val="nil"/>
              <w:bottom w:val="single" w:sz="8" w:space="0" w:color="auto"/>
              <w:right w:val="single" w:sz="8" w:space="0" w:color="auto"/>
            </w:tcBorders>
            <w:shd w:val="clear" w:color="auto" w:fill="auto"/>
            <w:vAlign w:val="center"/>
            <w:hideMark/>
          </w:tcPr>
          <w:p w14:paraId="6F477115"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Cintilografia Miocárdio de estresse</w:t>
            </w:r>
          </w:p>
        </w:tc>
        <w:tc>
          <w:tcPr>
            <w:tcW w:w="1040" w:type="dxa"/>
            <w:tcBorders>
              <w:top w:val="nil"/>
              <w:left w:val="nil"/>
              <w:bottom w:val="single" w:sz="8" w:space="0" w:color="auto"/>
              <w:right w:val="single" w:sz="8" w:space="0" w:color="auto"/>
            </w:tcBorders>
            <w:shd w:val="clear" w:color="auto" w:fill="auto"/>
            <w:vAlign w:val="center"/>
            <w:hideMark/>
          </w:tcPr>
          <w:p w14:paraId="22CA193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R$ 408,52</w:t>
            </w:r>
          </w:p>
        </w:tc>
        <w:tc>
          <w:tcPr>
            <w:tcW w:w="0" w:type="auto"/>
            <w:tcBorders>
              <w:top w:val="nil"/>
              <w:left w:val="nil"/>
              <w:bottom w:val="single" w:sz="8" w:space="0" w:color="auto"/>
              <w:right w:val="single" w:sz="8" w:space="0" w:color="auto"/>
            </w:tcBorders>
            <w:shd w:val="clear" w:color="auto" w:fill="auto"/>
            <w:vAlign w:val="center"/>
            <w:hideMark/>
          </w:tcPr>
          <w:p w14:paraId="3E35D35B"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14:paraId="31FA206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R$ 5.719,28</w:t>
            </w:r>
          </w:p>
        </w:tc>
        <w:tc>
          <w:tcPr>
            <w:tcW w:w="671" w:type="dxa"/>
            <w:tcBorders>
              <w:top w:val="nil"/>
              <w:left w:val="nil"/>
              <w:bottom w:val="single" w:sz="8" w:space="0" w:color="auto"/>
              <w:right w:val="single" w:sz="8" w:space="0" w:color="auto"/>
            </w:tcBorders>
            <w:shd w:val="clear" w:color="auto" w:fill="auto"/>
            <w:vAlign w:val="center"/>
            <w:hideMark/>
          </w:tcPr>
          <w:p w14:paraId="63B8E64E"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168</w:t>
            </w:r>
          </w:p>
        </w:tc>
        <w:tc>
          <w:tcPr>
            <w:tcW w:w="1261" w:type="dxa"/>
            <w:tcBorders>
              <w:top w:val="nil"/>
              <w:left w:val="nil"/>
              <w:bottom w:val="single" w:sz="8" w:space="0" w:color="auto"/>
              <w:right w:val="single" w:sz="8" w:space="0" w:color="auto"/>
            </w:tcBorders>
            <w:shd w:val="clear" w:color="auto" w:fill="auto"/>
            <w:vAlign w:val="center"/>
            <w:hideMark/>
          </w:tcPr>
          <w:p w14:paraId="47681999"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R$ 68.631,36</w:t>
            </w:r>
          </w:p>
        </w:tc>
        <w:tc>
          <w:tcPr>
            <w:tcW w:w="0" w:type="auto"/>
            <w:vAlign w:val="center"/>
            <w:hideMark/>
          </w:tcPr>
          <w:p w14:paraId="7FAAE58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007133AC" w14:textId="77777777" w:rsidTr="00680A4E">
        <w:trPr>
          <w:trHeight w:val="26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D9D055"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452" w:type="dxa"/>
            <w:tcBorders>
              <w:top w:val="nil"/>
              <w:left w:val="nil"/>
              <w:bottom w:val="single" w:sz="8" w:space="0" w:color="auto"/>
              <w:right w:val="single" w:sz="8" w:space="0" w:color="auto"/>
            </w:tcBorders>
            <w:shd w:val="clear" w:color="auto" w:fill="auto"/>
            <w:vAlign w:val="center"/>
            <w:hideMark/>
          </w:tcPr>
          <w:p w14:paraId="201A2273"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02.08.01.003-3</w:t>
            </w:r>
          </w:p>
        </w:tc>
        <w:tc>
          <w:tcPr>
            <w:tcW w:w="2693" w:type="dxa"/>
            <w:tcBorders>
              <w:top w:val="nil"/>
              <w:left w:val="nil"/>
              <w:bottom w:val="single" w:sz="8" w:space="0" w:color="auto"/>
              <w:right w:val="single" w:sz="8" w:space="0" w:color="auto"/>
            </w:tcBorders>
            <w:shd w:val="clear" w:color="000000" w:fill="FFFFFF"/>
            <w:vAlign w:val="center"/>
            <w:hideMark/>
          </w:tcPr>
          <w:p w14:paraId="25A859E4"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Cintilografia Miocárdio de repouso</w:t>
            </w:r>
          </w:p>
        </w:tc>
        <w:tc>
          <w:tcPr>
            <w:tcW w:w="1040" w:type="dxa"/>
            <w:tcBorders>
              <w:top w:val="nil"/>
              <w:left w:val="nil"/>
              <w:bottom w:val="single" w:sz="8" w:space="0" w:color="auto"/>
              <w:right w:val="single" w:sz="8" w:space="0" w:color="auto"/>
            </w:tcBorders>
            <w:shd w:val="clear" w:color="auto" w:fill="auto"/>
            <w:vAlign w:val="center"/>
            <w:hideMark/>
          </w:tcPr>
          <w:p w14:paraId="468D379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R$ 383,07</w:t>
            </w:r>
          </w:p>
        </w:tc>
        <w:tc>
          <w:tcPr>
            <w:tcW w:w="0" w:type="auto"/>
            <w:tcBorders>
              <w:top w:val="nil"/>
              <w:left w:val="nil"/>
              <w:bottom w:val="single" w:sz="8" w:space="0" w:color="auto"/>
              <w:right w:val="single" w:sz="8" w:space="0" w:color="auto"/>
            </w:tcBorders>
            <w:shd w:val="clear" w:color="auto" w:fill="auto"/>
            <w:vAlign w:val="center"/>
            <w:hideMark/>
          </w:tcPr>
          <w:p w14:paraId="3299E1A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14:paraId="5471FEE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R$ 5.362,98</w:t>
            </w:r>
          </w:p>
        </w:tc>
        <w:tc>
          <w:tcPr>
            <w:tcW w:w="671" w:type="dxa"/>
            <w:tcBorders>
              <w:top w:val="nil"/>
              <w:left w:val="nil"/>
              <w:bottom w:val="single" w:sz="8" w:space="0" w:color="auto"/>
              <w:right w:val="single" w:sz="8" w:space="0" w:color="auto"/>
            </w:tcBorders>
            <w:shd w:val="clear" w:color="auto" w:fill="auto"/>
            <w:vAlign w:val="center"/>
            <w:hideMark/>
          </w:tcPr>
          <w:p w14:paraId="344C07A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168</w:t>
            </w:r>
          </w:p>
        </w:tc>
        <w:tc>
          <w:tcPr>
            <w:tcW w:w="1261" w:type="dxa"/>
            <w:tcBorders>
              <w:top w:val="nil"/>
              <w:left w:val="nil"/>
              <w:bottom w:val="single" w:sz="8" w:space="0" w:color="auto"/>
              <w:right w:val="single" w:sz="8" w:space="0" w:color="auto"/>
            </w:tcBorders>
            <w:shd w:val="clear" w:color="auto" w:fill="auto"/>
            <w:vAlign w:val="center"/>
            <w:hideMark/>
          </w:tcPr>
          <w:p w14:paraId="63CF8769"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R$ 64.355,76</w:t>
            </w:r>
          </w:p>
        </w:tc>
        <w:tc>
          <w:tcPr>
            <w:tcW w:w="0" w:type="auto"/>
            <w:vAlign w:val="center"/>
            <w:hideMark/>
          </w:tcPr>
          <w:p w14:paraId="2B8AA1E2"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3392670" w14:textId="77777777" w:rsidTr="00680A4E">
        <w:trPr>
          <w:trHeight w:val="27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D7F56D"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452" w:type="dxa"/>
            <w:tcBorders>
              <w:top w:val="nil"/>
              <w:left w:val="nil"/>
              <w:bottom w:val="single" w:sz="8" w:space="0" w:color="auto"/>
              <w:right w:val="single" w:sz="8" w:space="0" w:color="auto"/>
            </w:tcBorders>
            <w:shd w:val="clear" w:color="auto" w:fill="auto"/>
            <w:vAlign w:val="center"/>
            <w:hideMark/>
          </w:tcPr>
          <w:p w14:paraId="24EF02F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02.08.03.001-8</w:t>
            </w:r>
          </w:p>
        </w:tc>
        <w:tc>
          <w:tcPr>
            <w:tcW w:w="2693" w:type="dxa"/>
            <w:tcBorders>
              <w:top w:val="nil"/>
              <w:left w:val="nil"/>
              <w:bottom w:val="single" w:sz="8" w:space="0" w:color="auto"/>
              <w:right w:val="single" w:sz="8" w:space="0" w:color="auto"/>
            </w:tcBorders>
            <w:shd w:val="clear" w:color="auto" w:fill="auto"/>
            <w:vAlign w:val="center"/>
            <w:hideMark/>
          </w:tcPr>
          <w:p w14:paraId="0051445E"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Cintilografia </w:t>
            </w:r>
            <w:proofErr w:type="spellStart"/>
            <w:r w:rsidRPr="00E10A09">
              <w:rPr>
                <w:rFonts w:ascii="Times New Roman" w:eastAsia="Times New Roman" w:hAnsi="Times New Roman" w:cs="Times New Roman"/>
                <w:color w:val="000000"/>
                <w:sz w:val="18"/>
                <w:szCs w:val="18"/>
              </w:rPr>
              <w:t>Paratireóide</w:t>
            </w:r>
            <w:proofErr w:type="spellEnd"/>
          </w:p>
        </w:tc>
        <w:tc>
          <w:tcPr>
            <w:tcW w:w="1040" w:type="dxa"/>
            <w:tcBorders>
              <w:top w:val="nil"/>
              <w:left w:val="nil"/>
              <w:bottom w:val="single" w:sz="8" w:space="0" w:color="auto"/>
              <w:right w:val="single" w:sz="8" w:space="0" w:color="auto"/>
            </w:tcBorders>
            <w:shd w:val="clear" w:color="auto" w:fill="auto"/>
            <w:vAlign w:val="center"/>
            <w:hideMark/>
          </w:tcPr>
          <w:p w14:paraId="48B86D5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R$ 324,54</w:t>
            </w:r>
          </w:p>
        </w:tc>
        <w:tc>
          <w:tcPr>
            <w:tcW w:w="0" w:type="auto"/>
            <w:tcBorders>
              <w:top w:val="nil"/>
              <w:left w:val="nil"/>
              <w:bottom w:val="single" w:sz="8" w:space="0" w:color="auto"/>
              <w:right w:val="single" w:sz="8" w:space="0" w:color="auto"/>
            </w:tcBorders>
            <w:shd w:val="clear" w:color="auto" w:fill="auto"/>
            <w:vAlign w:val="center"/>
            <w:hideMark/>
          </w:tcPr>
          <w:p w14:paraId="664700ED"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4CFB66A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R$ 324,54</w:t>
            </w:r>
          </w:p>
        </w:tc>
        <w:tc>
          <w:tcPr>
            <w:tcW w:w="671" w:type="dxa"/>
            <w:tcBorders>
              <w:top w:val="nil"/>
              <w:left w:val="nil"/>
              <w:bottom w:val="single" w:sz="8" w:space="0" w:color="auto"/>
              <w:right w:val="single" w:sz="8" w:space="0" w:color="auto"/>
            </w:tcBorders>
            <w:shd w:val="clear" w:color="auto" w:fill="auto"/>
            <w:vAlign w:val="center"/>
            <w:hideMark/>
          </w:tcPr>
          <w:p w14:paraId="639D02D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12</w:t>
            </w:r>
          </w:p>
        </w:tc>
        <w:tc>
          <w:tcPr>
            <w:tcW w:w="1261" w:type="dxa"/>
            <w:tcBorders>
              <w:top w:val="nil"/>
              <w:left w:val="nil"/>
              <w:bottom w:val="single" w:sz="8" w:space="0" w:color="auto"/>
              <w:right w:val="single" w:sz="8" w:space="0" w:color="auto"/>
            </w:tcBorders>
            <w:shd w:val="clear" w:color="auto" w:fill="auto"/>
            <w:vAlign w:val="center"/>
            <w:hideMark/>
          </w:tcPr>
          <w:p w14:paraId="198379A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R$ 3.894,48</w:t>
            </w:r>
          </w:p>
        </w:tc>
        <w:tc>
          <w:tcPr>
            <w:tcW w:w="0" w:type="auto"/>
            <w:vAlign w:val="center"/>
            <w:hideMark/>
          </w:tcPr>
          <w:p w14:paraId="63DDE8C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97803E3" w14:textId="77777777" w:rsidTr="00680A4E">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847D57"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1452" w:type="dxa"/>
            <w:tcBorders>
              <w:top w:val="nil"/>
              <w:left w:val="nil"/>
              <w:bottom w:val="single" w:sz="8" w:space="0" w:color="auto"/>
              <w:right w:val="single" w:sz="8" w:space="0" w:color="auto"/>
            </w:tcBorders>
            <w:shd w:val="clear" w:color="auto" w:fill="auto"/>
            <w:vAlign w:val="center"/>
            <w:hideMark/>
          </w:tcPr>
          <w:p w14:paraId="3FC9469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02.08.04.005-6</w:t>
            </w:r>
          </w:p>
        </w:tc>
        <w:tc>
          <w:tcPr>
            <w:tcW w:w="2693" w:type="dxa"/>
            <w:tcBorders>
              <w:top w:val="nil"/>
              <w:left w:val="nil"/>
              <w:bottom w:val="single" w:sz="8" w:space="0" w:color="auto"/>
              <w:right w:val="single" w:sz="8" w:space="0" w:color="auto"/>
            </w:tcBorders>
            <w:shd w:val="clear" w:color="auto" w:fill="auto"/>
            <w:vAlign w:val="center"/>
            <w:hideMark/>
          </w:tcPr>
          <w:p w14:paraId="27A64D2D"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Cintilografia Renal</w:t>
            </w:r>
          </w:p>
        </w:tc>
        <w:tc>
          <w:tcPr>
            <w:tcW w:w="1040" w:type="dxa"/>
            <w:tcBorders>
              <w:top w:val="nil"/>
              <w:left w:val="nil"/>
              <w:bottom w:val="single" w:sz="8" w:space="0" w:color="auto"/>
              <w:right w:val="single" w:sz="8" w:space="0" w:color="auto"/>
            </w:tcBorders>
            <w:shd w:val="clear" w:color="auto" w:fill="auto"/>
            <w:vAlign w:val="center"/>
            <w:hideMark/>
          </w:tcPr>
          <w:p w14:paraId="31EB78E9"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R$ 133,03</w:t>
            </w:r>
          </w:p>
        </w:tc>
        <w:tc>
          <w:tcPr>
            <w:tcW w:w="0" w:type="auto"/>
            <w:tcBorders>
              <w:top w:val="nil"/>
              <w:left w:val="nil"/>
              <w:bottom w:val="single" w:sz="8" w:space="0" w:color="auto"/>
              <w:right w:val="single" w:sz="8" w:space="0" w:color="auto"/>
            </w:tcBorders>
            <w:shd w:val="clear" w:color="auto" w:fill="auto"/>
            <w:vAlign w:val="center"/>
            <w:hideMark/>
          </w:tcPr>
          <w:p w14:paraId="318A5A0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14:paraId="23ABF6F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R$ 399,09</w:t>
            </w:r>
          </w:p>
        </w:tc>
        <w:tc>
          <w:tcPr>
            <w:tcW w:w="671" w:type="dxa"/>
            <w:tcBorders>
              <w:top w:val="nil"/>
              <w:left w:val="nil"/>
              <w:bottom w:val="single" w:sz="8" w:space="0" w:color="auto"/>
              <w:right w:val="single" w:sz="8" w:space="0" w:color="auto"/>
            </w:tcBorders>
            <w:shd w:val="clear" w:color="auto" w:fill="auto"/>
            <w:vAlign w:val="center"/>
            <w:hideMark/>
          </w:tcPr>
          <w:p w14:paraId="172F0FD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36</w:t>
            </w:r>
          </w:p>
        </w:tc>
        <w:tc>
          <w:tcPr>
            <w:tcW w:w="1261" w:type="dxa"/>
            <w:tcBorders>
              <w:top w:val="nil"/>
              <w:left w:val="nil"/>
              <w:bottom w:val="single" w:sz="8" w:space="0" w:color="auto"/>
              <w:right w:val="single" w:sz="8" w:space="0" w:color="auto"/>
            </w:tcBorders>
            <w:shd w:val="clear" w:color="auto" w:fill="auto"/>
            <w:vAlign w:val="center"/>
            <w:hideMark/>
          </w:tcPr>
          <w:p w14:paraId="037F935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R$ 4.789,08</w:t>
            </w:r>
          </w:p>
        </w:tc>
        <w:tc>
          <w:tcPr>
            <w:tcW w:w="0" w:type="auto"/>
            <w:vAlign w:val="center"/>
            <w:hideMark/>
          </w:tcPr>
          <w:p w14:paraId="5043F0C1"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288C200F" w14:textId="77777777" w:rsidTr="00680A4E">
        <w:trPr>
          <w:trHeight w:val="25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3A0B41"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452" w:type="dxa"/>
            <w:tcBorders>
              <w:top w:val="nil"/>
              <w:left w:val="nil"/>
              <w:bottom w:val="single" w:sz="8" w:space="0" w:color="auto"/>
              <w:right w:val="single" w:sz="8" w:space="0" w:color="auto"/>
            </w:tcBorders>
            <w:shd w:val="clear" w:color="auto" w:fill="auto"/>
            <w:vAlign w:val="center"/>
            <w:hideMark/>
          </w:tcPr>
          <w:p w14:paraId="09CEBD1E"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02.08.03.002-6 </w:t>
            </w:r>
          </w:p>
        </w:tc>
        <w:tc>
          <w:tcPr>
            <w:tcW w:w="2693" w:type="dxa"/>
            <w:tcBorders>
              <w:top w:val="nil"/>
              <w:left w:val="nil"/>
              <w:bottom w:val="single" w:sz="8" w:space="0" w:color="auto"/>
              <w:right w:val="single" w:sz="8" w:space="0" w:color="auto"/>
            </w:tcBorders>
            <w:shd w:val="clear" w:color="auto" w:fill="auto"/>
            <w:vAlign w:val="center"/>
            <w:hideMark/>
          </w:tcPr>
          <w:p w14:paraId="5B39EF27"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Cintilografia </w:t>
            </w:r>
            <w:proofErr w:type="spellStart"/>
            <w:r w:rsidRPr="00E10A09">
              <w:rPr>
                <w:rFonts w:ascii="Times New Roman" w:eastAsia="Times New Roman" w:hAnsi="Times New Roman" w:cs="Times New Roman"/>
                <w:color w:val="000000"/>
                <w:sz w:val="18"/>
                <w:szCs w:val="18"/>
              </w:rPr>
              <w:t>Tireóide</w:t>
            </w:r>
            <w:proofErr w:type="spellEnd"/>
          </w:p>
        </w:tc>
        <w:tc>
          <w:tcPr>
            <w:tcW w:w="1040" w:type="dxa"/>
            <w:tcBorders>
              <w:top w:val="nil"/>
              <w:left w:val="nil"/>
              <w:bottom w:val="single" w:sz="8" w:space="0" w:color="auto"/>
              <w:right w:val="single" w:sz="8" w:space="0" w:color="auto"/>
            </w:tcBorders>
            <w:shd w:val="clear" w:color="auto" w:fill="auto"/>
            <w:vAlign w:val="center"/>
            <w:hideMark/>
          </w:tcPr>
          <w:p w14:paraId="5898A167"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R$ 77,28</w:t>
            </w:r>
          </w:p>
        </w:tc>
        <w:tc>
          <w:tcPr>
            <w:tcW w:w="0" w:type="auto"/>
            <w:tcBorders>
              <w:top w:val="nil"/>
              <w:left w:val="nil"/>
              <w:bottom w:val="single" w:sz="8" w:space="0" w:color="auto"/>
              <w:right w:val="single" w:sz="8" w:space="0" w:color="auto"/>
            </w:tcBorders>
            <w:shd w:val="clear" w:color="auto" w:fill="auto"/>
            <w:vAlign w:val="center"/>
            <w:hideMark/>
          </w:tcPr>
          <w:p w14:paraId="7274DE62"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14:paraId="08843A0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R$ 154,56</w:t>
            </w:r>
          </w:p>
        </w:tc>
        <w:tc>
          <w:tcPr>
            <w:tcW w:w="671" w:type="dxa"/>
            <w:tcBorders>
              <w:top w:val="nil"/>
              <w:left w:val="nil"/>
              <w:bottom w:val="single" w:sz="8" w:space="0" w:color="auto"/>
              <w:right w:val="single" w:sz="8" w:space="0" w:color="auto"/>
            </w:tcBorders>
            <w:shd w:val="clear" w:color="auto" w:fill="auto"/>
            <w:vAlign w:val="center"/>
            <w:hideMark/>
          </w:tcPr>
          <w:p w14:paraId="53B2217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w:t>
            </w:r>
          </w:p>
        </w:tc>
        <w:tc>
          <w:tcPr>
            <w:tcW w:w="1261" w:type="dxa"/>
            <w:tcBorders>
              <w:top w:val="nil"/>
              <w:left w:val="nil"/>
              <w:bottom w:val="single" w:sz="8" w:space="0" w:color="auto"/>
              <w:right w:val="single" w:sz="8" w:space="0" w:color="auto"/>
            </w:tcBorders>
            <w:shd w:val="clear" w:color="auto" w:fill="auto"/>
            <w:vAlign w:val="center"/>
            <w:hideMark/>
          </w:tcPr>
          <w:p w14:paraId="73BB8C2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R$ 1.854,72</w:t>
            </w:r>
          </w:p>
        </w:tc>
        <w:tc>
          <w:tcPr>
            <w:tcW w:w="0" w:type="auto"/>
            <w:vAlign w:val="center"/>
            <w:hideMark/>
          </w:tcPr>
          <w:p w14:paraId="7CFD9D65"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85BE573" w14:textId="77777777" w:rsidTr="00680A4E">
        <w:trPr>
          <w:trHeight w:val="26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B69660"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452" w:type="dxa"/>
            <w:tcBorders>
              <w:top w:val="nil"/>
              <w:left w:val="nil"/>
              <w:bottom w:val="single" w:sz="8" w:space="0" w:color="auto"/>
              <w:right w:val="single" w:sz="8" w:space="0" w:color="auto"/>
            </w:tcBorders>
            <w:shd w:val="clear" w:color="auto" w:fill="auto"/>
            <w:vAlign w:val="center"/>
            <w:hideMark/>
          </w:tcPr>
          <w:p w14:paraId="51B399D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02.08.05.003-5</w:t>
            </w:r>
          </w:p>
        </w:tc>
        <w:tc>
          <w:tcPr>
            <w:tcW w:w="2693" w:type="dxa"/>
            <w:tcBorders>
              <w:top w:val="nil"/>
              <w:left w:val="nil"/>
              <w:bottom w:val="single" w:sz="8" w:space="0" w:color="auto"/>
              <w:right w:val="single" w:sz="8" w:space="0" w:color="auto"/>
            </w:tcBorders>
            <w:shd w:val="clear" w:color="auto" w:fill="auto"/>
            <w:vAlign w:val="center"/>
            <w:hideMark/>
          </w:tcPr>
          <w:p w14:paraId="7220E8EC"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Cintilografia Óssea</w:t>
            </w:r>
          </w:p>
        </w:tc>
        <w:tc>
          <w:tcPr>
            <w:tcW w:w="1040" w:type="dxa"/>
            <w:tcBorders>
              <w:top w:val="nil"/>
              <w:left w:val="nil"/>
              <w:bottom w:val="single" w:sz="8" w:space="0" w:color="auto"/>
              <w:right w:val="single" w:sz="8" w:space="0" w:color="auto"/>
            </w:tcBorders>
            <w:shd w:val="clear" w:color="auto" w:fill="auto"/>
            <w:vAlign w:val="center"/>
            <w:hideMark/>
          </w:tcPr>
          <w:p w14:paraId="7394AB8E"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R$ 190,99</w:t>
            </w:r>
          </w:p>
        </w:tc>
        <w:tc>
          <w:tcPr>
            <w:tcW w:w="0" w:type="auto"/>
            <w:tcBorders>
              <w:top w:val="nil"/>
              <w:left w:val="nil"/>
              <w:bottom w:val="single" w:sz="8" w:space="0" w:color="auto"/>
              <w:right w:val="single" w:sz="8" w:space="0" w:color="auto"/>
            </w:tcBorders>
            <w:shd w:val="clear" w:color="auto" w:fill="auto"/>
            <w:vAlign w:val="center"/>
            <w:hideMark/>
          </w:tcPr>
          <w:p w14:paraId="29865050"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20C3CBEE"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R$ 2.291,88</w:t>
            </w:r>
          </w:p>
        </w:tc>
        <w:tc>
          <w:tcPr>
            <w:tcW w:w="671" w:type="dxa"/>
            <w:tcBorders>
              <w:top w:val="nil"/>
              <w:left w:val="nil"/>
              <w:bottom w:val="single" w:sz="8" w:space="0" w:color="auto"/>
              <w:right w:val="single" w:sz="8" w:space="0" w:color="auto"/>
            </w:tcBorders>
            <w:shd w:val="clear" w:color="auto" w:fill="auto"/>
            <w:vAlign w:val="center"/>
            <w:hideMark/>
          </w:tcPr>
          <w:p w14:paraId="12732C2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144</w:t>
            </w:r>
          </w:p>
        </w:tc>
        <w:tc>
          <w:tcPr>
            <w:tcW w:w="1261" w:type="dxa"/>
            <w:tcBorders>
              <w:top w:val="nil"/>
              <w:left w:val="nil"/>
              <w:bottom w:val="single" w:sz="8" w:space="0" w:color="auto"/>
              <w:right w:val="single" w:sz="8" w:space="0" w:color="auto"/>
            </w:tcBorders>
            <w:shd w:val="clear" w:color="auto" w:fill="auto"/>
            <w:vAlign w:val="center"/>
            <w:hideMark/>
          </w:tcPr>
          <w:p w14:paraId="67717A9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R$ 27.502,56</w:t>
            </w:r>
          </w:p>
        </w:tc>
        <w:tc>
          <w:tcPr>
            <w:tcW w:w="0" w:type="auto"/>
            <w:vAlign w:val="center"/>
            <w:hideMark/>
          </w:tcPr>
          <w:p w14:paraId="07796D1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6722D359" w14:textId="77777777" w:rsidTr="00680A4E">
        <w:trPr>
          <w:trHeight w:val="27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7E468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w:t>
            </w:r>
          </w:p>
        </w:tc>
        <w:tc>
          <w:tcPr>
            <w:tcW w:w="1452" w:type="dxa"/>
            <w:tcBorders>
              <w:top w:val="nil"/>
              <w:left w:val="nil"/>
              <w:bottom w:val="single" w:sz="8" w:space="0" w:color="auto"/>
              <w:right w:val="single" w:sz="8" w:space="0" w:color="auto"/>
            </w:tcBorders>
            <w:shd w:val="clear" w:color="auto" w:fill="auto"/>
            <w:vAlign w:val="center"/>
            <w:hideMark/>
          </w:tcPr>
          <w:p w14:paraId="7F650D3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02.09.02.001-6</w:t>
            </w:r>
          </w:p>
        </w:tc>
        <w:tc>
          <w:tcPr>
            <w:tcW w:w="2693" w:type="dxa"/>
            <w:tcBorders>
              <w:top w:val="nil"/>
              <w:left w:val="nil"/>
              <w:bottom w:val="single" w:sz="8" w:space="0" w:color="auto"/>
              <w:right w:val="single" w:sz="8" w:space="0" w:color="auto"/>
            </w:tcBorders>
            <w:shd w:val="clear" w:color="auto" w:fill="auto"/>
            <w:vAlign w:val="center"/>
            <w:hideMark/>
          </w:tcPr>
          <w:p w14:paraId="62B83B09"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Cistoscopia</w:t>
            </w:r>
            <w:proofErr w:type="spellEnd"/>
            <w:r w:rsidRPr="00E10A09">
              <w:rPr>
                <w:rFonts w:ascii="Times New Roman" w:eastAsia="Times New Roman" w:hAnsi="Times New Roman" w:cs="Times New Roman"/>
                <w:color w:val="000000"/>
                <w:sz w:val="18"/>
                <w:szCs w:val="18"/>
              </w:rPr>
              <w:t xml:space="preserve"> </w:t>
            </w:r>
          </w:p>
        </w:tc>
        <w:tc>
          <w:tcPr>
            <w:tcW w:w="1040" w:type="dxa"/>
            <w:tcBorders>
              <w:top w:val="nil"/>
              <w:left w:val="nil"/>
              <w:bottom w:val="single" w:sz="8" w:space="0" w:color="auto"/>
              <w:right w:val="single" w:sz="8" w:space="0" w:color="auto"/>
            </w:tcBorders>
            <w:shd w:val="clear" w:color="auto" w:fill="auto"/>
            <w:vAlign w:val="center"/>
            <w:hideMark/>
          </w:tcPr>
          <w:p w14:paraId="50BDBC7C"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R$ 18,00</w:t>
            </w:r>
          </w:p>
        </w:tc>
        <w:tc>
          <w:tcPr>
            <w:tcW w:w="0" w:type="auto"/>
            <w:tcBorders>
              <w:top w:val="nil"/>
              <w:left w:val="nil"/>
              <w:bottom w:val="single" w:sz="8" w:space="0" w:color="auto"/>
              <w:right w:val="single" w:sz="8" w:space="0" w:color="auto"/>
            </w:tcBorders>
            <w:shd w:val="clear" w:color="auto" w:fill="auto"/>
            <w:vAlign w:val="center"/>
            <w:hideMark/>
          </w:tcPr>
          <w:p w14:paraId="19F4B05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5B1D1A5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R$ 18,00</w:t>
            </w:r>
          </w:p>
        </w:tc>
        <w:tc>
          <w:tcPr>
            <w:tcW w:w="671" w:type="dxa"/>
            <w:tcBorders>
              <w:top w:val="nil"/>
              <w:left w:val="nil"/>
              <w:bottom w:val="single" w:sz="8" w:space="0" w:color="auto"/>
              <w:right w:val="single" w:sz="8" w:space="0" w:color="auto"/>
            </w:tcBorders>
            <w:shd w:val="clear" w:color="auto" w:fill="auto"/>
            <w:vAlign w:val="center"/>
            <w:hideMark/>
          </w:tcPr>
          <w:p w14:paraId="06898D8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12</w:t>
            </w:r>
          </w:p>
        </w:tc>
        <w:tc>
          <w:tcPr>
            <w:tcW w:w="1261" w:type="dxa"/>
            <w:tcBorders>
              <w:top w:val="nil"/>
              <w:left w:val="nil"/>
              <w:bottom w:val="single" w:sz="8" w:space="0" w:color="auto"/>
              <w:right w:val="single" w:sz="8" w:space="0" w:color="auto"/>
            </w:tcBorders>
            <w:shd w:val="clear" w:color="auto" w:fill="auto"/>
            <w:vAlign w:val="center"/>
            <w:hideMark/>
          </w:tcPr>
          <w:p w14:paraId="66070D7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R$ 216,00</w:t>
            </w:r>
          </w:p>
        </w:tc>
        <w:tc>
          <w:tcPr>
            <w:tcW w:w="0" w:type="auto"/>
            <w:vAlign w:val="center"/>
            <w:hideMark/>
          </w:tcPr>
          <w:p w14:paraId="379B97F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00CA8A6A" w14:textId="77777777" w:rsidTr="00680A4E">
        <w:trPr>
          <w:trHeight w:val="30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E12E2A3"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1452" w:type="dxa"/>
            <w:vMerge w:val="restart"/>
            <w:tcBorders>
              <w:top w:val="nil"/>
              <w:left w:val="single" w:sz="8" w:space="0" w:color="auto"/>
              <w:bottom w:val="single" w:sz="8" w:space="0" w:color="000000"/>
              <w:right w:val="single" w:sz="8" w:space="0" w:color="auto"/>
            </w:tcBorders>
            <w:shd w:val="clear" w:color="auto" w:fill="auto"/>
            <w:vAlign w:val="center"/>
            <w:hideMark/>
          </w:tcPr>
          <w:p w14:paraId="758D50DE"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02.11.05.004-0</w:t>
            </w:r>
          </w:p>
        </w:tc>
        <w:tc>
          <w:tcPr>
            <w:tcW w:w="2693" w:type="dxa"/>
            <w:tcBorders>
              <w:top w:val="nil"/>
              <w:left w:val="nil"/>
              <w:bottom w:val="nil"/>
              <w:right w:val="single" w:sz="8" w:space="0" w:color="auto"/>
            </w:tcBorders>
            <w:shd w:val="clear" w:color="auto" w:fill="auto"/>
            <w:vAlign w:val="center"/>
            <w:hideMark/>
          </w:tcPr>
          <w:p w14:paraId="496443B1"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Eletroencefalograma</w:t>
            </w:r>
          </w:p>
        </w:tc>
        <w:tc>
          <w:tcPr>
            <w:tcW w:w="1040" w:type="dxa"/>
            <w:vMerge w:val="restart"/>
            <w:tcBorders>
              <w:top w:val="nil"/>
              <w:left w:val="single" w:sz="8" w:space="0" w:color="auto"/>
              <w:bottom w:val="single" w:sz="8" w:space="0" w:color="000000"/>
              <w:right w:val="single" w:sz="8" w:space="0" w:color="auto"/>
            </w:tcBorders>
            <w:shd w:val="clear" w:color="auto" w:fill="auto"/>
            <w:vAlign w:val="center"/>
            <w:hideMark/>
          </w:tcPr>
          <w:p w14:paraId="2685BEA2"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R$ 25,00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EF24D1"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64493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R$ 75,00</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14:paraId="7A5943A7"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36</w:t>
            </w:r>
          </w:p>
        </w:tc>
        <w:tc>
          <w:tcPr>
            <w:tcW w:w="1261" w:type="dxa"/>
            <w:vMerge w:val="restart"/>
            <w:tcBorders>
              <w:top w:val="nil"/>
              <w:left w:val="single" w:sz="8" w:space="0" w:color="auto"/>
              <w:bottom w:val="single" w:sz="8" w:space="0" w:color="000000"/>
              <w:right w:val="single" w:sz="8" w:space="0" w:color="auto"/>
            </w:tcBorders>
            <w:shd w:val="clear" w:color="auto" w:fill="auto"/>
            <w:vAlign w:val="center"/>
            <w:hideMark/>
          </w:tcPr>
          <w:p w14:paraId="4D854FDC"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R$ 900,00</w:t>
            </w:r>
          </w:p>
        </w:tc>
        <w:tc>
          <w:tcPr>
            <w:tcW w:w="0" w:type="auto"/>
            <w:vAlign w:val="center"/>
            <w:hideMark/>
          </w:tcPr>
          <w:p w14:paraId="0E557DD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BC91981" w14:textId="77777777" w:rsidTr="00680A4E">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752CB309" w14:textId="77777777" w:rsidR="00EE63C8" w:rsidRPr="00E10A09" w:rsidRDefault="00EE63C8" w:rsidP="00680A4E">
            <w:pPr>
              <w:rPr>
                <w:rFonts w:ascii="Times New Roman" w:eastAsia="Times New Roman" w:hAnsi="Times New Roman" w:cs="Times New Roman"/>
                <w:color w:val="000000"/>
                <w:sz w:val="18"/>
                <w:szCs w:val="18"/>
              </w:rPr>
            </w:pPr>
          </w:p>
        </w:tc>
        <w:tc>
          <w:tcPr>
            <w:tcW w:w="1452" w:type="dxa"/>
            <w:vMerge/>
            <w:tcBorders>
              <w:top w:val="nil"/>
              <w:left w:val="single" w:sz="8" w:space="0" w:color="auto"/>
              <w:bottom w:val="single" w:sz="8" w:space="0" w:color="000000"/>
              <w:right w:val="single" w:sz="8" w:space="0" w:color="auto"/>
            </w:tcBorders>
            <w:vAlign w:val="center"/>
            <w:hideMark/>
          </w:tcPr>
          <w:p w14:paraId="4EDD58C1" w14:textId="77777777" w:rsidR="00EE63C8" w:rsidRPr="00E10A09" w:rsidRDefault="00EE63C8" w:rsidP="00680A4E">
            <w:pPr>
              <w:rPr>
                <w:rFonts w:ascii="Times New Roman" w:eastAsia="Times New Roman" w:hAnsi="Times New Roman" w:cs="Times New Roman"/>
                <w:color w:val="000000"/>
                <w:sz w:val="18"/>
                <w:szCs w:val="18"/>
              </w:rPr>
            </w:pPr>
          </w:p>
        </w:tc>
        <w:tc>
          <w:tcPr>
            <w:tcW w:w="2693" w:type="dxa"/>
            <w:tcBorders>
              <w:top w:val="nil"/>
              <w:left w:val="nil"/>
              <w:bottom w:val="nil"/>
              <w:right w:val="single" w:sz="8" w:space="0" w:color="auto"/>
            </w:tcBorders>
            <w:shd w:val="clear" w:color="auto" w:fill="auto"/>
            <w:vAlign w:val="center"/>
            <w:hideMark/>
          </w:tcPr>
          <w:p w14:paraId="1CA2CC7E"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em Vigília e Sono </w:t>
            </w:r>
            <w:proofErr w:type="spellStart"/>
            <w:r w:rsidRPr="00E10A09">
              <w:rPr>
                <w:rFonts w:ascii="Times New Roman" w:eastAsia="Times New Roman" w:hAnsi="Times New Roman" w:cs="Times New Roman"/>
                <w:color w:val="000000"/>
                <w:sz w:val="18"/>
                <w:szCs w:val="18"/>
              </w:rPr>
              <w:t>Espontaneo</w:t>
            </w:r>
            <w:proofErr w:type="spellEnd"/>
          </w:p>
        </w:tc>
        <w:tc>
          <w:tcPr>
            <w:tcW w:w="1040" w:type="dxa"/>
            <w:vMerge/>
            <w:tcBorders>
              <w:top w:val="nil"/>
              <w:left w:val="single" w:sz="8" w:space="0" w:color="auto"/>
              <w:bottom w:val="single" w:sz="8" w:space="0" w:color="000000"/>
              <w:right w:val="single" w:sz="8" w:space="0" w:color="auto"/>
            </w:tcBorders>
            <w:vAlign w:val="center"/>
            <w:hideMark/>
          </w:tcPr>
          <w:p w14:paraId="2C8BB23A"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641143F"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9B258B5" w14:textId="77777777" w:rsidR="00EE63C8" w:rsidRPr="00E10A09" w:rsidRDefault="00EE63C8" w:rsidP="00680A4E">
            <w:pPr>
              <w:rPr>
                <w:rFonts w:ascii="Times New Roman" w:eastAsia="Times New Roman" w:hAnsi="Times New Roman" w:cs="Times New Roman"/>
                <w:color w:val="000000"/>
                <w:sz w:val="18"/>
                <w:szCs w:val="18"/>
              </w:rPr>
            </w:pPr>
          </w:p>
        </w:tc>
        <w:tc>
          <w:tcPr>
            <w:tcW w:w="671" w:type="dxa"/>
            <w:vMerge/>
            <w:tcBorders>
              <w:top w:val="nil"/>
              <w:left w:val="single" w:sz="8" w:space="0" w:color="auto"/>
              <w:bottom w:val="single" w:sz="8" w:space="0" w:color="000000"/>
              <w:right w:val="single" w:sz="8" w:space="0" w:color="auto"/>
            </w:tcBorders>
            <w:vAlign w:val="center"/>
            <w:hideMark/>
          </w:tcPr>
          <w:p w14:paraId="1A01C47D" w14:textId="77777777" w:rsidR="00EE63C8" w:rsidRPr="00E10A09" w:rsidRDefault="00EE63C8" w:rsidP="00680A4E">
            <w:pPr>
              <w:rPr>
                <w:rFonts w:ascii="Times New Roman" w:eastAsia="Times New Roman" w:hAnsi="Times New Roman" w:cs="Times New Roman"/>
                <w:color w:val="000000"/>
                <w:sz w:val="18"/>
                <w:szCs w:val="18"/>
              </w:rPr>
            </w:pPr>
          </w:p>
        </w:tc>
        <w:tc>
          <w:tcPr>
            <w:tcW w:w="1261" w:type="dxa"/>
            <w:vMerge/>
            <w:tcBorders>
              <w:top w:val="nil"/>
              <w:left w:val="single" w:sz="8" w:space="0" w:color="auto"/>
              <w:bottom w:val="single" w:sz="8" w:space="0" w:color="000000"/>
              <w:right w:val="single" w:sz="8" w:space="0" w:color="auto"/>
            </w:tcBorders>
            <w:vAlign w:val="center"/>
            <w:hideMark/>
          </w:tcPr>
          <w:p w14:paraId="50DBB3BE" w14:textId="77777777" w:rsidR="00EE63C8" w:rsidRPr="00E10A09" w:rsidRDefault="00EE63C8" w:rsidP="00680A4E">
            <w:pPr>
              <w:rPr>
                <w:rFonts w:ascii="Times New Roman" w:eastAsia="Times New Roman" w:hAnsi="Times New Roman" w:cs="Times New Roman"/>
                <w:color w:val="000000"/>
                <w:sz w:val="18"/>
                <w:szCs w:val="18"/>
              </w:rPr>
            </w:pPr>
          </w:p>
        </w:tc>
        <w:tc>
          <w:tcPr>
            <w:tcW w:w="0" w:type="auto"/>
            <w:vAlign w:val="center"/>
            <w:hideMark/>
          </w:tcPr>
          <w:p w14:paraId="178B730B"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38A02508" w14:textId="77777777" w:rsidTr="00680A4E">
        <w:trPr>
          <w:trHeight w:val="60"/>
          <w:jc w:val="center"/>
        </w:trPr>
        <w:tc>
          <w:tcPr>
            <w:tcW w:w="0" w:type="auto"/>
            <w:vMerge/>
            <w:tcBorders>
              <w:top w:val="nil"/>
              <w:left w:val="single" w:sz="8" w:space="0" w:color="auto"/>
              <w:bottom w:val="single" w:sz="8" w:space="0" w:color="000000"/>
              <w:right w:val="single" w:sz="8" w:space="0" w:color="auto"/>
            </w:tcBorders>
            <w:vAlign w:val="center"/>
            <w:hideMark/>
          </w:tcPr>
          <w:p w14:paraId="4CE43FA8" w14:textId="77777777" w:rsidR="00EE63C8" w:rsidRPr="00E10A09" w:rsidRDefault="00EE63C8" w:rsidP="00680A4E">
            <w:pPr>
              <w:rPr>
                <w:rFonts w:ascii="Times New Roman" w:eastAsia="Times New Roman" w:hAnsi="Times New Roman" w:cs="Times New Roman"/>
                <w:color w:val="000000"/>
                <w:sz w:val="18"/>
                <w:szCs w:val="18"/>
              </w:rPr>
            </w:pPr>
          </w:p>
        </w:tc>
        <w:tc>
          <w:tcPr>
            <w:tcW w:w="1452" w:type="dxa"/>
            <w:vMerge/>
            <w:tcBorders>
              <w:top w:val="nil"/>
              <w:left w:val="single" w:sz="8" w:space="0" w:color="auto"/>
              <w:bottom w:val="single" w:sz="8" w:space="0" w:color="000000"/>
              <w:right w:val="single" w:sz="8" w:space="0" w:color="auto"/>
            </w:tcBorders>
            <w:vAlign w:val="center"/>
            <w:hideMark/>
          </w:tcPr>
          <w:p w14:paraId="6B6AE90B" w14:textId="77777777" w:rsidR="00EE63C8" w:rsidRPr="00E10A09" w:rsidRDefault="00EE63C8" w:rsidP="00680A4E">
            <w:pPr>
              <w:rPr>
                <w:rFonts w:ascii="Times New Roman" w:eastAsia="Times New Roman" w:hAnsi="Times New Roman" w:cs="Times New Roman"/>
                <w:color w:val="000000"/>
                <w:sz w:val="18"/>
                <w:szCs w:val="18"/>
              </w:rPr>
            </w:pPr>
          </w:p>
        </w:tc>
        <w:tc>
          <w:tcPr>
            <w:tcW w:w="2693" w:type="dxa"/>
            <w:tcBorders>
              <w:top w:val="nil"/>
              <w:left w:val="nil"/>
              <w:bottom w:val="single" w:sz="8" w:space="0" w:color="auto"/>
              <w:right w:val="single" w:sz="8" w:space="0" w:color="auto"/>
            </w:tcBorders>
            <w:shd w:val="clear" w:color="auto" w:fill="auto"/>
            <w:vAlign w:val="center"/>
            <w:hideMark/>
          </w:tcPr>
          <w:p w14:paraId="7F7B431A"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 com ou sem </w:t>
            </w:r>
            <w:proofErr w:type="spellStart"/>
            <w:r w:rsidRPr="00E10A09">
              <w:rPr>
                <w:rFonts w:ascii="Times New Roman" w:eastAsia="Times New Roman" w:hAnsi="Times New Roman" w:cs="Times New Roman"/>
                <w:color w:val="000000"/>
                <w:sz w:val="18"/>
                <w:szCs w:val="18"/>
              </w:rPr>
              <w:t>Fotoestímulo</w:t>
            </w:r>
            <w:proofErr w:type="spellEnd"/>
            <w:r w:rsidRPr="00E10A09">
              <w:rPr>
                <w:rFonts w:ascii="Times New Roman" w:eastAsia="Times New Roman" w:hAnsi="Times New Roman" w:cs="Times New Roman"/>
                <w:color w:val="000000"/>
                <w:sz w:val="18"/>
                <w:szCs w:val="18"/>
              </w:rPr>
              <w:t xml:space="preserve"> (EEG)</w:t>
            </w:r>
          </w:p>
        </w:tc>
        <w:tc>
          <w:tcPr>
            <w:tcW w:w="1040" w:type="dxa"/>
            <w:vMerge/>
            <w:tcBorders>
              <w:top w:val="nil"/>
              <w:left w:val="single" w:sz="8" w:space="0" w:color="auto"/>
              <w:bottom w:val="single" w:sz="8" w:space="0" w:color="000000"/>
              <w:right w:val="single" w:sz="8" w:space="0" w:color="auto"/>
            </w:tcBorders>
            <w:vAlign w:val="center"/>
            <w:hideMark/>
          </w:tcPr>
          <w:p w14:paraId="36CA433E"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88272AD"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F75FF76" w14:textId="77777777" w:rsidR="00EE63C8" w:rsidRPr="00E10A09" w:rsidRDefault="00EE63C8" w:rsidP="00680A4E">
            <w:pPr>
              <w:rPr>
                <w:rFonts w:ascii="Times New Roman" w:eastAsia="Times New Roman" w:hAnsi="Times New Roman" w:cs="Times New Roman"/>
                <w:color w:val="000000"/>
                <w:sz w:val="18"/>
                <w:szCs w:val="18"/>
              </w:rPr>
            </w:pPr>
          </w:p>
        </w:tc>
        <w:tc>
          <w:tcPr>
            <w:tcW w:w="671" w:type="dxa"/>
            <w:vMerge/>
            <w:tcBorders>
              <w:top w:val="nil"/>
              <w:left w:val="single" w:sz="8" w:space="0" w:color="auto"/>
              <w:bottom w:val="single" w:sz="8" w:space="0" w:color="000000"/>
              <w:right w:val="single" w:sz="8" w:space="0" w:color="auto"/>
            </w:tcBorders>
            <w:vAlign w:val="center"/>
            <w:hideMark/>
          </w:tcPr>
          <w:p w14:paraId="3CD61694" w14:textId="77777777" w:rsidR="00EE63C8" w:rsidRPr="00E10A09" w:rsidRDefault="00EE63C8" w:rsidP="00680A4E">
            <w:pPr>
              <w:rPr>
                <w:rFonts w:ascii="Times New Roman" w:eastAsia="Times New Roman" w:hAnsi="Times New Roman" w:cs="Times New Roman"/>
                <w:color w:val="000000"/>
                <w:sz w:val="18"/>
                <w:szCs w:val="18"/>
              </w:rPr>
            </w:pPr>
          </w:p>
        </w:tc>
        <w:tc>
          <w:tcPr>
            <w:tcW w:w="1261" w:type="dxa"/>
            <w:vMerge/>
            <w:tcBorders>
              <w:top w:val="nil"/>
              <w:left w:val="single" w:sz="8" w:space="0" w:color="auto"/>
              <w:bottom w:val="single" w:sz="8" w:space="0" w:color="000000"/>
              <w:right w:val="single" w:sz="8" w:space="0" w:color="auto"/>
            </w:tcBorders>
            <w:vAlign w:val="center"/>
            <w:hideMark/>
          </w:tcPr>
          <w:p w14:paraId="7C2CF4E4" w14:textId="77777777" w:rsidR="00EE63C8" w:rsidRPr="00E10A09" w:rsidRDefault="00EE63C8" w:rsidP="00680A4E">
            <w:pPr>
              <w:rPr>
                <w:rFonts w:ascii="Times New Roman" w:eastAsia="Times New Roman" w:hAnsi="Times New Roman" w:cs="Times New Roman"/>
                <w:color w:val="000000"/>
                <w:sz w:val="18"/>
                <w:szCs w:val="18"/>
              </w:rPr>
            </w:pPr>
          </w:p>
        </w:tc>
        <w:tc>
          <w:tcPr>
            <w:tcW w:w="0" w:type="auto"/>
            <w:vAlign w:val="center"/>
            <w:hideMark/>
          </w:tcPr>
          <w:p w14:paraId="63BBD9D1"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713AD74E" w14:textId="77777777" w:rsidTr="00680A4E">
        <w:trPr>
          <w:trHeight w:val="49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B97247"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1452" w:type="dxa"/>
            <w:tcBorders>
              <w:top w:val="nil"/>
              <w:left w:val="nil"/>
              <w:bottom w:val="single" w:sz="8" w:space="0" w:color="auto"/>
              <w:right w:val="single" w:sz="8" w:space="0" w:color="auto"/>
            </w:tcBorders>
            <w:shd w:val="clear" w:color="auto" w:fill="auto"/>
            <w:vAlign w:val="center"/>
            <w:hideMark/>
          </w:tcPr>
          <w:p w14:paraId="4F620DD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02.11.05.003-2</w:t>
            </w:r>
          </w:p>
        </w:tc>
        <w:tc>
          <w:tcPr>
            <w:tcW w:w="2693" w:type="dxa"/>
            <w:tcBorders>
              <w:top w:val="nil"/>
              <w:left w:val="nil"/>
              <w:bottom w:val="single" w:sz="8" w:space="0" w:color="auto"/>
              <w:right w:val="single" w:sz="8" w:space="0" w:color="auto"/>
            </w:tcBorders>
            <w:shd w:val="clear" w:color="auto" w:fill="auto"/>
            <w:vAlign w:val="center"/>
            <w:hideMark/>
          </w:tcPr>
          <w:p w14:paraId="7FBA01A3"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Eletroencefalograma em Sono Induzido c/ ou s/ Medicamento (EEG)</w:t>
            </w:r>
          </w:p>
        </w:tc>
        <w:tc>
          <w:tcPr>
            <w:tcW w:w="1040" w:type="dxa"/>
            <w:tcBorders>
              <w:top w:val="nil"/>
              <w:left w:val="nil"/>
              <w:bottom w:val="single" w:sz="8" w:space="0" w:color="auto"/>
              <w:right w:val="single" w:sz="8" w:space="0" w:color="auto"/>
            </w:tcBorders>
            <w:shd w:val="clear" w:color="auto" w:fill="auto"/>
            <w:vAlign w:val="center"/>
            <w:hideMark/>
          </w:tcPr>
          <w:p w14:paraId="1DDDD92E"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R$ 25,00</w:t>
            </w:r>
          </w:p>
        </w:tc>
        <w:tc>
          <w:tcPr>
            <w:tcW w:w="0" w:type="auto"/>
            <w:tcBorders>
              <w:top w:val="nil"/>
              <w:left w:val="nil"/>
              <w:bottom w:val="single" w:sz="8" w:space="0" w:color="auto"/>
              <w:right w:val="single" w:sz="8" w:space="0" w:color="auto"/>
            </w:tcBorders>
            <w:shd w:val="clear" w:color="auto" w:fill="auto"/>
            <w:vAlign w:val="center"/>
            <w:hideMark/>
          </w:tcPr>
          <w:p w14:paraId="62E18310"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006DF65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R$ 300,00</w:t>
            </w:r>
          </w:p>
        </w:tc>
        <w:tc>
          <w:tcPr>
            <w:tcW w:w="671" w:type="dxa"/>
            <w:tcBorders>
              <w:top w:val="nil"/>
              <w:left w:val="nil"/>
              <w:bottom w:val="single" w:sz="8" w:space="0" w:color="auto"/>
              <w:right w:val="single" w:sz="8" w:space="0" w:color="auto"/>
            </w:tcBorders>
            <w:shd w:val="clear" w:color="auto" w:fill="auto"/>
            <w:vAlign w:val="center"/>
            <w:hideMark/>
          </w:tcPr>
          <w:p w14:paraId="15907FA3"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144</w:t>
            </w:r>
          </w:p>
        </w:tc>
        <w:tc>
          <w:tcPr>
            <w:tcW w:w="1261" w:type="dxa"/>
            <w:tcBorders>
              <w:top w:val="nil"/>
              <w:left w:val="nil"/>
              <w:bottom w:val="single" w:sz="8" w:space="0" w:color="auto"/>
              <w:right w:val="single" w:sz="8" w:space="0" w:color="auto"/>
            </w:tcBorders>
            <w:shd w:val="clear" w:color="auto" w:fill="auto"/>
            <w:vAlign w:val="center"/>
            <w:hideMark/>
          </w:tcPr>
          <w:p w14:paraId="637D58B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R$ 3.600,00</w:t>
            </w:r>
          </w:p>
        </w:tc>
        <w:tc>
          <w:tcPr>
            <w:tcW w:w="0" w:type="auto"/>
            <w:vAlign w:val="center"/>
            <w:hideMark/>
          </w:tcPr>
          <w:p w14:paraId="5AC27622"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233A3622" w14:textId="77777777" w:rsidTr="00680A4E">
        <w:trPr>
          <w:trHeight w:val="30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962CD2F"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1452" w:type="dxa"/>
            <w:vMerge w:val="restart"/>
            <w:tcBorders>
              <w:top w:val="nil"/>
              <w:left w:val="single" w:sz="8" w:space="0" w:color="auto"/>
              <w:bottom w:val="single" w:sz="8" w:space="0" w:color="000000"/>
              <w:right w:val="single" w:sz="8" w:space="0" w:color="auto"/>
            </w:tcBorders>
            <w:shd w:val="clear" w:color="auto" w:fill="auto"/>
            <w:vAlign w:val="center"/>
            <w:hideMark/>
          </w:tcPr>
          <w:p w14:paraId="5E667C0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02.11.05.005-9</w:t>
            </w:r>
          </w:p>
        </w:tc>
        <w:tc>
          <w:tcPr>
            <w:tcW w:w="2693" w:type="dxa"/>
            <w:tcBorders>
              <w:top w:val="nil"/>
              <w:left w:val="nil"/>
              <w:bottom w:val="nil"/>
              <w:right w:val="single" w:sz="8" w:space="0" w:color="auto"/>
            </w:tcBorders>
            <w:shd w:val="clear" w:color="auto" w:fill="auto"/>
            <w:vAlign w:val="center"/>
            <w:hideMark/>
          </w:tcPr>
          <w:p w14:paraId="1CB137C5"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Eletroencefalograma</w:t>
            </w:r>
          </w:p>
        </w:tc>
        <w:tc>
          <w:tcPr>
            <w:tcW w:w="1040" w:type="dxa"/>
            <w:vMerge w:val="restart"/>
            <w:tcBorders>
              <w:top w:val="nil"/>
              <w:left w:val="single" w:sz="8" w:space="0" w:color="auto"/>
              <w:bottom w:val="single" w:sz="8" w:space="0" w:color="000000"/>
              <w:right w:val="single" w:sz="8" w:space="0" w:color="auto"/>
            </w:tcBorders>
            <w:shd w:val="clear" w:color="auto" w:fill="auto"/>
            <w:vAlign w:val="center"/>
            <w:hideMark/>
          </w:tcPr>
          <w:p w14:paraId="55B5338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R$ 25,00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863C9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CEA34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R$ 100,00</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A66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48</w:t>
            </w:r>
          </w:p>
        </w:tc>
        <w:tc>
          <w:tcPr>
            <w:tcW w:w="1261" w:type="dxa"/>
            <w:vMerge w:val="restart"/>
            <w:tcBorders>
              <w:top w:val="nil"/>
              <w:left w:val="single" w:sz="8" w:space="0" w:color="auto"/>
              <w:bottom w:val="single" w:sz="8" w:space="0" w:color="000000"/>
              <w:right w:val="single" w:sz="8" w:space="0" w:color="auto"/>
            </w:tcBorders>
            <w:shd w:val="clear" w:color="auto" w:fill="auto"/>
            <w:vAlign w:val="center"/>
            <w:hideMark/>
          </w:tcPr>
          <w:p w14:paraId="61AE552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R$ 1.200,00</w:t>
            </w:r>
          </w:p>
        </w:tc>
        <w:tc>
          <w:tcPr>
            <w:tcW w:w="0" w:type="auto"/>
            <w:vAlign w:val="center"/>
            <w:hideMark/>
          </w:tcPr>
          <w:p w14:paraId="780642B6"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0C7C4264" w14:textId="77777777" w:rsidTr="00680A4E">
        <w:trPr>
          <w:trHeight w:val="77"/>
          <w:jc w:val="center"/>
        </w:trPr>
        <w:tc>
          <w:tcPr>
            <w:tcW w:w="0" w:type="auto"/>
            <w:vMerge/>
            <w:tcBorders>
              <w:top w:val="nil"/>
              <w:left w:val="single" w:sz="8" w:space="0" w:color="auto"/>
              <w:bottom w:val="single" w:sz="8" w:space="0" w:color="000000"/>
              <w:right w:val="single" w:sz="8" w:space="0" w:color="auto"/>
            </w:tcBorders>
            <w:vAlign w:val="center"/>
            <w:hideMark/>
          </w:tcPr>
          <w:p w14:paraId="0B3B6D21" w14:textId="77777777" w:rsidR="00EE63C8" w:rsidRPr="00E10A09" w:rsidRDefault="00EE63C8" w:rsidP="00680A4E">
            <w:pPr>
              <w:rPr>
                <w:rFonts w:ascii="Times New Roman" w:eastAsia="Times New Roman" w:hAnsi="Times New Roman" w:cs="Times New Roman"/>
                <w:color w:val="000000"/>
                <w:sz w:val="18"/>
                <w:szCs w:val="18"/>
              </w:rPr>
            </w:pPr>
          </w:p>
        </w:tc>
        <w:tc>
          <w:tcPr>
            <w:tcW w:w="1452" w:type="dxa"/>
            <w:vMerge/>
            <w:tcBorders>
              <w:top w:val="nil"/>
              <w:left w:val="single" w:sz="8" w:space="0" w:color="auto"/>
              <w:bottom w:val="single" w:sz="8" w:space="0" w:color="000000"/>
              <w:right w:val="single" w:sz="8" w:space="0" w:color="auto"/>
            </w:tcBorders>
            <w:vAlign w:val="center"/>
            <w:hideMark/>
          </w:tcPr>
          <w:p w14:paraId="01D63600" w14:textId="77777777" w:rsidR="00EE63C8" w:rsidRPr="00E10A09" w:rsidRDefault="00EE63C8" w:rsidP="00680A4E">
            <w:pPr>
              <w:rPr>
                <w:rFonts w:ascii="Times New Roman" w:eastAsia="Times New Roman" w:hAnsi="Times New Roman" w:cs="Times New Roman"/>
                <w:color w:val="000000"/>
                <w:sz w:val="18"/>
                <w:szCs w:val="18"/>
              </w:rPr>
            </w:pPr>
          </w:p>
        </w:tc>
        <w:tc>
          <w:tcPr>
            <w:tcW w:w="2693" w:type="dxa"/>
            <w:tcBorders>
              <w:top w:val="nil"/>
              <w:left w:val="nil"/>
              <w:bottom w:val="single" w:sz="8" w:space="0" w:color="auto"/>
              <w:right w:val="single" w:sz="8" w:space="0" w:color="auto"/>
            </w:tcBorders>
            <w:shd w:val="clear" w:color="auto" w:fill="auto"/>
            <w:vAlign w:val="center"/>
            <w:hideMark/>
          </w:tcPr>
          <w:p w14:paraId="11E25B85"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 Quantitativo com Mapeamento</w:t>
            </w:r>
          </w:p>
        </w:tc>
        <w:tc>
          <w:tcPr>
            <w:tcW w:w="1040" w:type="dxa"/>
            <w:vMerge/>
            <w:tcBorders>
              <w:top w:val="nil"/>
              <w:left w:val="single" w:sz="8" w:space="0" w:color="auto"/>
              <w:bottom w:val="single" w:sz="8" w:space="0" w:color="000000"/>
              <w:right w:val="single" w:sz="8" w:space="0" w:color="auto"/>
            </w:tcBorders>
            <w:vAlign w:val="center"/>
            <w:hideMark/>
          </w:tcPr>
          <w:p w14:paraId="33DDB5AA"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B8F1C03" w14:textId="77777777" w:rsidR="00EE63C8" w:rsidRPr="00E10A09" w:rsidRDefault="00EE63C8" w:rsidP="00680A4E">
            <w:pPr>
              <w:rPr>
                <w:rFonts w:ascii="Times New Roman" w:eastAsia="Times New Roman" w:hAnsi="Times New Roman" w:cs="Times New Roman"/>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C329674" w14:textId="77777777" w:rsidR="00EE63C8" w:rsidRPr="00E10A09" w:rsidRDefault="00EE63C8" w:rsidP="00680A4E">
            <w:pPr>
              <w:rPr>
                <w:rFonts w:ascii="Times New Roman" w:eastAsia="Times New Roman" w:hAnsi="Times New Roman" w:cs="Times New Roman"/>
                <w:color w:val="000000"/>
                <w:sz w:val="18"/>
                <w:szCs w:val="18"/>
              </w:rPr>
            </w:pPr>
          </w:p>
        </w:tc>
        <w:tc>
          <w:tcPr>
            <w:tcW w:w="671" w:type="dxa"/>
            <w:vMerge/>
            <w:tcBorders>
              <w:top w:val="nil"/>
              <w:left w:val="single" w:sz="8" w:space="0" w:color="auto"/>
              <w:bottom w:val="single" w:sz="8" w:space="0" w:color="000000"/>
              <w:right w:val="single" w:sz="8" w:space="0" w:color="auto"/>
            </w:tcBorders>
            <w:vAlign w:val="center"/>
            <w:hideMark/>
          </w:tcPr>
          <w:p w14:paraId="5BC2A12D" w14:textId="77777777" w:rsidR="00EE63C8" w:rsidRPr="00E10A09" w:rsidRDefault="00EE63C8" w:rsidP="00680A4E">
            <w:pPr>
              <w:rPr>
                <w:rFonts w:ascii="Times New Roman" w:eastAsia="Times New Roman" w:hAnsi="Times New Roman" w:cs="Times New Roman"/>
                <w:color w:val="000000"/>
                <w:sz w:val="18"/>
                <w:szCs w:val="18"/>
              </w:rPr>
            </w:pPr>
          </w:p>
        </w:tc>
        <w:tc>
          <w:tcPr>
            <w:tcW w:w="1261" w:type="dxa"/>
            <w:vMerge/>
            <w:tcBorders>
              <w:top w:val="nil"/>
              <w:left w:val="single" w:sz="8" w:space="0" w:color="auto"/>
              <w:bottom w:val="single" w:sz="8" w:space="0" w:color="000000"/>
              <w:right w:val="single" w:sz="8" w:space="0" w:color="auto"/>
            </w:tcBorders>
            <w:vAlign w:val="center"/>
            <w:hideMark/>
          </w:tcPr>
          <w:p w14:paraId="54AE2EA9" w14:textId="77777777" w:rsidR="00EE63C8" w:rsidRPr="00E10A09" w:rsidRDefault="00EE63C8" w:rsidP="00680A4E">
            <w:pPr>
              <w:rPr>
                <w:rFonts w:ascii="Times New Roman" w:eastAsia="Times New Roman" w:hAnsi="Times New Roman" w:cs="Times New Roman"/>
                <w:color w:val="000000"/>
                <w:sz w:val="18"/>
                <w:szCs w:val="18"/>
              </w:rPr>
            </w:pPr>
          </w:p>
        </w:tc>
        <w:tc>
          <w:tcPr>
            <w:tcW w:w="0" w:type="auto"/>
            <w:vAlign w:val="center"/>
            <w:hideMark/>
          </w:tcPr>
          <w:p w14:paraId="3940F824"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29031A35" w14:textId="77777777" w:rsidTr="00680A4E">
        <w:trPr>
          <w:trHeight w:val="40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0BAA7B"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452" w:type="dxa"/>
            <w:tcBorders>
              <w:top w:val="nil"/>
              <w:left w:val="nil"/>
              <w:bottom w:val="single" w:sz="8" w:space="0" w:color="auto"/>
              <w:right w:val="single" w:sz="8" w:space="0" w:color="auto"/>
            </w:tcBorders>
            <w:shd w:val="clear" w:color="auto" w:fill="auto"/>
            <w:vAlign w:val="center"/>
            <w:hideMark/>
          </w:tcPr>
          <w:p w14:paraId="5897F45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02.11.05.008-3</w:t>
            </w:r>
          </w:p>
        </w:tc>
        <w:tc>
          <w:tcPr>
            <w:tcW w:w="2693" w:type="dxa"/>
            <w:tcBorders>
              <w:top w:val="nil"/>
              <w:left w:val="nil"/>
              <w:bottom w:val="single" w:sz="8" w:space="0" w:color="auto"/>
              <w:right w:val="single" w:sz="8" w:space="0" w:color="auto"/>
            </w:tcBorders>
            <w:shd w:val="clear" w:color="auto" w:fill="auto"/>
            <w:vAlign w:val="center"/>
            <w:hideMark/>
          </w:tcPr>
          <w:p w14:paraId="5885AEA1"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Eletroneuromiografia - 4 membros</w:t>
            </w:r>
          </w:p>
        </w:tc>
        <w:tc>
          <w:tcPr>
            <w:tcW w:w="1040" w:type="dxa"/>
            <w:tcBorders>
              <w:top w:val="nil"/>
              <w:left w:val="nil"/>
              <w:bottom w:val="single" w:sz="8" w:space="0" w:color="auto"/>
              <w:right w:val="single" w:sz="8" w:space="0" w:color="auto"/>
            </w:tcBorders>
            <w:shd w:val="clear" w:color="auto" w:fill="auto"/>
            <w:vAlign w:val="center"/>
            <w:hideMark/>
          </w:tcPr>
          <w:p w14:paraId="1B894E7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R$ 27,00</w:t>
            </w:r>
          </w:p>
        </w:tc>
        <w:tc>
          <w:tcPr>
            <w:tcW w:w="0" w:type="auto"/>
            <w:tcBorders>
              <w:top w:val="nil"/>
              <w:left w:val="nil"/>
              <w:bottom w:val="single" w:sz="8" w:space="0" w:color="auto"/>
              <w:right w:val="single" w:sz="8" w:space="0" w:color="auto"/>
            </w:tcBorders>
            <w:shd w:val="clear" w:color="auto" w:fill="auto"/>
            <w:vAlign w:val="center"/>
            <w:hideMark/>
          </w:tcPr>
          <w:p w14:paraId="7D936432"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29</w:t>
            </w:r>
          </w:p>
        </w:tc>
        <w:tc>
          <w:tcPr>
            <w:tcW w:w="0" w:type="auto"/>
            <w:tcBorders>
              <w:top w:val="nil"/>
              <w:left w:val="nil"/>
              <w:bottom w:val="single" w:sz="8" w:space="0" w:color="auto"/>
              <w:right w:val="single" w:sz="8" w:space="0" w:color="auto"/>
            </w:tcBorders>
            <w:shd w:val="clear" w:color="auto" w:fill="auto"/>
            <w:vAlign w:val="center"/>
            <w:hideMark/>
          </w:tcPr>
          <w:p w14:paraId="1A77CAE0"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R$ 783,00</w:t>
            </w:r>
          </w:p>
        </w:tc>
        <w:tc>
          <w:tcPr>
            <w:tcW w:w="671" w:type="dxa"/>
            <w:tcBorders>
              <w:top w:val="nil"/>
              <w:left w:val="nil"/>
              <w:bottom w:val="single" w:sz="8" w:space="0" w:color="auto"/>
              <w:right w:val="single" w:sz="8" w:space="0" w:color="auto"/>
            </w:tcBorders>
            <w:shd w:val="clear" w:color="auto" w:fill="auto"/>
            <w:vAlign w:val="center"/>
            <w:hideMark/>
          </w:tcPr>
          <w:p w14:paraId="00AEBED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348</w:t>
            </w:r>
          </w:p>
        </w:tc>
        <w:tc>
          <w:tcPr>
            <w:tcW w:w="1261" w:type="dxa"/>
            <w:tcBorders>
              <w:top w:val="nil"/>
              <w:left w:val="nil"/>
              <w:bottom w:val="single" w:sz="8" w:space="0" w:color="auto"/>
              <w:right w:val="single" w:sz="8" w:space="0" w:color="auto"/>
            </w:tcBorders>
            <w:shd w:val="clear" w:color="auto" w:fill="auto"/>
            <w:vAlign w:val="center"/>
            <w:hideMark/>
          </w:tcPr>
          <w:p w14:paraId="4ADBA17C"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R$ 9.396,00</w:t>
            </w:r>
          </w:p>
        </w:tc>
        <w:tc>
          <w:tcPr>
            <w:tcW w:w="0" w:type="auto"/>
            <w:vAlign w:val="center"/>
            <w:hideMark/>
          </w:tcPr>
          <w:p w14:paraId="66CEDD0D"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2BB47D19" w14:textId="77777777" w:rsidTr="00680A4E">
        <w:trPr>
          <w:trHeight w:val="27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113EF7"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1452" w:type="dxa"/>
            <w:tcBorders>
              <w:top w:val="nil"/>
              <w:left w:val="nil"/>
              <w:bottom w:val="single" w:sz="8" w:space="0" w:color="auto"/>
              <w:right w:val="single" w:sz="8" w:space="0" w:color="auto"/>
            </w:tcBorders>
            <w:shd w:val="clear" w:color="auto" w:fill="auto"/>
            <w:vAlign w:val="center"/>
            <w:hideMark/>
          </w:tcPr>
          <w:p w14:paraId="6BA9702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02.11.08.005-5</w:t>
            </w:r>
          </w:p>
        </w:tc>
        <w:tc>
          <w:tcPr>
            <w:tcW w:w="2693" w:type="dxa"/>
            <w:tcBorders>
              <w:top w:val="nil"/>
              <w:left w:val="nil"/>
              <w:bottom w:val="single" w:sz="8" w:space="0" w:color="auto"/>
              <w:right w:val="single" w:sz="8" w:space="0" w:color="auto"/>
            </w:tcBorders>
            <w:shd w:val="clear" w:color="auto" w:fill="auto"/>
            <w:vAlign w:val="center"/>
            <w:hideMark/>
          </w:tcPr>
          <w:p w14:paraId="5E40940F"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Espirometria ou Prova de Função</w:t>
            </w:r>
          </w:p>
        </w:tc>
        <w:tc>
          <w:tcPr>
            <w:tcW w:w="1040" w:type="dxa"/>
            <w:tcBorders>
              <w:top w:val="nil"/>
              <w:left w:val="nil"/>
              <w:bottom w:val="single" w:sz="8" w:space="0" w:color="auto"/>
              <w:right w:val="single" w:sz="8" w:space="0" w:color="auto"/>
            </w:tcBorders>
            <w:shd w:val="clear" w:color="auto" w:fill="auto"/>
            <w:vAlign w:val="center"/>
            <w:hideMark/>
          </w:tcPr>
          <w:p w14:paraId="6E7CE21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R$ 6,36</w:t>
            </w:r>
          </w:p>
        </w:tc>
        <w:tc>
          <w:tcPr>
            <w:tcW w:w="0" w:type="auto"/>
            <w:tcBorders>
              <w:top w:val="nil"/>
              <w:left w:val="nil"/>
              <w:bottom w:val="single" w:sz="8" w:space="0" w:color="auto"/>
              <w:right w:val="single" w:sz="8" w:space="0" w:color="auto"/>
            </w:tcBorders>
            <w:shd w:val="clear" w:color="auto" w:fill="auto"/>
            <w:vAlign w:val="center"/>
            <w:hideMark/>
          </w:tcPr>
          <w:p w14:paraId="47FA2947"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25</w:t>
            </w:r>
          </w:p>
        </w:tc>
        <w:tc>
          <w:tcPr>
            <w:tcW w:w="0" w:type="auto"/>
            <w:tcBorders>
              <w:top w:val="nil"/>
              <w:left w:val="nil"/>
              <w:bottom w:val="single" w:sz="8" w:space="0" w:color="auto"/>
              <w:right w:val="single" w:sz="8" w:space="0" w:color="auto"/>
            </w:tcBorders>
            <w:shd w:val="clear" w:color="auto" w:fill="auto"/>
            <w:vAlign w:val="center"/>
            <w:hideMark/>
          </w:tcPr>
          <w:p w14:paraId="630E6720"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R$ 159,00</w:t>
            </w:r>
          </w:p>
        </w:tc>
        <w:tc>
          <w:tcPr>
            <w:tcW w:w="671" w:type="dxa"/>
            <w:tcBorders>
              <w:top w:val="nil"/>
              <w:left w:val="nil"/>
              <w:bottom w:val="single" w:sz="8" w:space="0" w:color="auto"/>
              <w:right w:val="single" w:sz="8" w:space="0" w:color="auto"/>
            </w:tcBorders>
            <w:shd w:val="clear" w:color="auto" w:fill="auto"/>
            <w:vAlign w:val="center"/>
            <w:hideMark/>
          </w:tcPr>
          <w:p w14:paraId="3A972AC4"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300</w:t>
            </w:r>
          </w:p>
        </w:tc>
        <w:tc>
          <w:tcPr>
            <w:tcW w:w="1261" w:type="dxa"/>
            <w:tcBorders>
              <w:top w:val="nil"/>
              <w:left w:val="nil"/>
              <w:bottom w:val="single" w:sz="8" w:space="0" w:color="auto"/>
              <w:right w:val="single" w:sz="8" w:space="0" w:color="auto"/>
            </w:tcBorders>
            <w:shd w:val="clear" w:color="auto" w:fill="auto"/>
            <w:vAlign w:val="center"/>
            <w:hideMark/>
          </w:tcPr>
          <w:p w14:paraId="54506982"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R$ 1.908,00</w:t>
            </w:r>
          </w:p>
        </w:tc>
        <w:tc>
          <w:tcPr>
            <w:tcW w:w="0" w:type="auto"/>
            <w:vAlign w:val="center"/>
            <w:hideMark/>
          </w:tcPr>
          <w:p w14:paraId="2BEC84E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6AA9A88C" w14:textId="77777777" w:rsidTr="00680A4E">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2FEB5E"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1452" w:type="dxa"/>
            <w:tcBorders>
              <w:top w:val="nil"/>
              <w:left w:val="nil"/>
              <w:bottom w:val="single" w:sz="8" w:space="0" w:color="auto"/>
              <w:right w:val="single" w:sz="8" w:space="0" w:color="auto"/>
            </w:tcBorders>
            <w:shd w:val="clear" w:color="auto" w:fill="auto"/>
            <w:vAlign w:val="center"/>
            <w:hideMark/>
          </w:tcPr>
          <w:p w14:paraId="3765535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02.04.05.006-5</w:t>
            </w:r>
          </w:p>
        </w:tc>
        <w:tc>
          <w:tcPr>
            <w:tcW w:w="2693" w:type="dxa"/>
            <w:tcBorders>
              <w:top w:val="nil"/>
              <w:left w:val="nil"/>
              <w:bottom w:val="single" w:sz="8" w:space="0" w:color="auto"/>
              <w:right w:val="single" w:sz="8" w:space="0" w:color="auto"/>
            </w:tcBorders>
            <w:shd w:val="clear" w:color="auto" w:fill="auto"/>
            <w:vAlign w:val="center"/>
            <w:hideMark/>
          </w:tcPr>
          <w:p w14:paraId="453ACA15"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Histerosalpingografia</w:t>
            </w:r>
            <w:proofErr w:type="spellEnd"/>
            <w:r w:rsidRPr="00E10A09">
              <w:rPr>
                <w:rFonts w:ascii="Times New Roman" w:eastAsia="Times New Roman" w:hAnsi="Times New Roman" w:cs="Times New Roman"/>
                <w:color w:val="000000"/>
                <w:sz w:val="18"/>
                <w:szCs w:val="18"/>
              </w:rPr>
              <w:t xml:space="preserve"> </w:t>
            </w:r>
          </w:p>
        </w:tc>
        <w:tc>
          <w:tcPr>
            <w:tcW w:w="1040" w:type="dxa"/>
            <w:tcBorders>
              <w:top w:val="nil"/>
              <w:left w:val="nil"/>
              <w:bottom w:val="single" w:sz="8" w:space="0" w:color="auto"/>
              <w:right w:val="single" w:sz="8" w:space="0" w:color="auto"/>
            </w:tcBorders>
            <w:shd w:val="clear" w:color="auto" w:fill="auto"/>
            <w:vAlign w:val="center"/>
            <w:hideMark/>
          </w:tcPr>
          <w:p w14:paraId="7B67582C"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R$ 45,34</w:t>
            </w:r>
          </w:p>
        </w:tc>
        <w:tc>
          <w:tcPr>
            <w:tcW w:w="0" w:type="auto"/>
            <w:tcBorders>
              <w:top w:val="nil"/>
              <w:left w:val="nil"/>
              <w:bottom w:val="single" w:sz="8" w:space="0" w:color="auto"/>
              <w:right w:val="single" w:sz="8" w:space="0" w:color="auto"/>
            </w:tcBorders>
            <w:shd w:val="clear" w:color="auto" w:fill="auto"/>
            <w:vAlign w:val="center"/>
            <w:hideMark/>
          </w:tcPr>
          <w:p w14:paraId="46AE9A4D"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14:paraId="336261C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R$ 90,68</w:t>
            </w:r>
          </w:p>
        </w:tc>
        <w:tc>
          <w:tcPr>
            <w:tcW w:w="671" w:type="dxa"/>
            <w:tcBorders>
              <w:top w:val="nil"/>
              <w:left w:val="nil"/>
              <w:bottom w:val="single" w:sz="8" w:space="0" w:color="auto"/>
              <w:right w:val="single" w:sz="8" w:space="0" w:color="auto"/>
            </w:tcBorders>
            <w:shd w:val="clear" w:color="auto" w:fill="auto"/>
            <w:vAlign w:val="center"/>
            <w:hideMark/>
          </w:tcPr>
          <w:p w14:paraId="604EC98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w:t>
            </w:r>
          </w:p>
        </w:tc>
        <w:tc>
          <w:tcPr>
            <w:tcW w:w="1261" w:type="dxa"/>
            <w:tcBorders>
              <w:top w:val="nil"/>
              <w:left w:val="nil"/>
              <w:bottom w:val="single" w:sz="8" w:space="0" w:color="auto"/>
              <w:right w:val="single" w:sz="8" w:space="0" w:color="auto"/>
            </w:tcBorders>
            <w:shd w:val="clear" w:color="auto" w:fill="auto"/>
            <w:vAlign w:val="center"/>
            <w:hideMark/>
          </w:tcPr>
          <w:p w14:paraId="4996ABB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R$ 1.088,16</w:t>
            </w:r>
          </w:p>
        </w:tc>
        <w:tc>
          <w:tcPr>
            <w:tcW w:w="0" w:type="auto"/>
            <w:vAlign w:val="center"/>
            <w:hideMark/>
          </w:tcPr>
          <w:p w14:paraId="3445891B"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AFC8795" w14:textId="77777777" w:rsidTr="00680A4E">
        <w:trPr>
          <w:trHeight w:val="15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B3F79A"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1452" w:type="dxa"/>
            <w:tcBorders>
              <w:top w:val="nil"/>
              <w:left w:val="nil"/>
              <w:bottom w:val="single" w:sz="8" w:space="0" w:color="auto"/>
              <w:right w:val="single" w:sz="8" w:space="0" w:color="auto"/>
            </w:tcBorders>
            <w:shd w:val="clear" w:color="auto" w:fill="auto"/>
            <w:vAlign w:val="center"/>
            <w:hideMark/>
          </w:tcPr>
          <w:p w14:paraId="582E824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02.11.02.006-0</w:t>
            </w:r>
          </w:p>
        </w:tc>
        <w:tc>
          <w:tcPr>
            <w:tcW w:w="2693" w:type="dxa"/>
            <w:tcBorders>
              <w:top w:val="nil"/>
              <w:left w:val="nil"/>
              <w:bottom w:val="single" w:sz="8" w:space="0" w:color="auto"/>
              <w:right w:val="single" w:sz="8" w:space="0" w:color="auto"/>
            </w:tcBorders>
            <w:shd w:val="clear" w:color="auto" w:fill="auto"/>
            <w:vAlign w:val="center"/>
            <w:hideMark/>
          </w:tcPr>
          <w:p w14:paraId="0B487B2B"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 xml:space="preserve">Teste Ergométrico </w:t>
            </w:r>
          </w:p>
        </w:tc>
        <w:tc>
          <w:tcPr>
            <w:tcW w:w="1040" w:type="dxa"/>
            <w:tcBorders>
              <w:top w:val="nil"/>
              <w:left w:val="nil"/>
              <w:bottom w:val="single" w:sz="8" w:space="0" w:color="auto"/>
              <w:right w:val="single" w:sz="8" w:space="0" w:color="auto"/>
            </w:tcBorders>
            <w:shd w:val="clear" w:color="auto" w:fill="auto"/>
            <w:vAlign w:val="center"/>
            <w:hideMark/>
          </w:tcPr>
          <w:p w14:paraId="76A9DBE3"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R$ 30,00</w:t>
            </w:r>
          </w:p>
        </w:tc>
        <w:tc>
          <w:tcPr>
            <w:tcW w:w="0" w:type="auto"/>
            <w:tcBorders>
              <w:top w:val="nil"/>
              <w:left w:val="nil"/>
              <w:bottom w:val="single" w:sz="8" w:space="0" w:color="auto"/>
              <w:right w:val="single" w:sz="8" w:space="0" w:color="auto"/>
            </w:tcBorders>
            <w:shd w:val="clear" w:color="auto" w:fill="auto"/>
            <w:vAlign w:val="center"/>
            <w:hideMark/>
          </w:tcPr>
          <w:p w14:paraId="6D65874D"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54</w:t>
            </w:r>
          </w:p>
        </w:tc>
        <w:tc>
          <w:tcPr>
            <w:tcW w:w="0" w:type="auto"/>
            <w:tcBorders>
              <w:top w:val="nil"/>
              <w:left w:val="nil"/>
              <w:bottom w:val="single" w:sz="8" w:space="0" w:color="auto"/>
              <w:right w:val="single" w:sz="8" w:space="0" w:color="auto"/>
            </w:tcBorders>
            <w:shd w:val="clear" w:color="auto" w:fill="auto"/>
            <w:vAlign w:val="center"/>
            <w:hideMark/>
          </w:tcPr>
          <w:p w14:paraId="6B048E47"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R$ 1.620,00</w:t>
            </w:r>
          </w:p>
        </w:tc>
        <w:tc>
          <w:tcPr>
            <w:tcW w:w="671" w:type="dxa"/>
            <w:tcBorders>
              <w:top w:val="nil"/>
              <w:left w:val="nil"/>
              <w:bottom w:val="single" w:sz="8" w:space="0" w:color="auto"/>
              <w:right w:val="single" w:sz="8" w:space="0" w:color="auto"/>
            </w:tcBorders>
            <w:shd w:val="clear" w:color="auto" w:fill="auto"/>
            <w:vAlign w:val="center"/>
            <w:hideMark/>
          </w:tcPr>
          <w:p w14:paraId="28D33CF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648</w:t>
            </w:r>
          </w:p>
        </w:tc>
        <w:tc>
          <w:tcPr>
            <w:tcW w:w="1261" w:type="dxa"/>
            <w:tcBorders>
              <w:top w:val="nil"/>
              <w:left w:val="nil"/>
              <w:bottom w:val="single" w:sz="8" w:space="0" w:color="auto"/>
              <w:right w:val="single" w:sz="8" w:space="0" w:color="auto"/>
            </w:tcBorders>
            <w:shd w:val="clear" w:color="auto" w:fill="auto"/>
            <w:vAlign w:val="center"/>
            <w:hideMark/>
          </w:tcPr>
          <w:p w14:paraId="4AD7B83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R$ 19.440,00</w:t>
            </w:r>
          </w:p>
        </w:tc>
        <w:tc>
          <w:tcPr>
            <w:tcW w:w="0" w:type="auto"/>
            <w:vAlign w:val="center"/>
            <w:hideMark/>
          </w:tcPr>
          <w:p w14:paraId="50C2C496"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02A924E3" w14:textId="77777777" w:rsidTr="00680A4E">
        <w:trPr>
          <w:trHeight w:val="19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EA37D9"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1452" w:type="dxa"/>
            <w:tcBorders>
              <w:top w:val="nil"/>
              <w:left w:val="nil"/>
              <w:bottom w:val="single" w:sz="8" w:space="0" w:color="auto"/>
              <w:right w:val="single" w:sz="8" w:space="0" w:color="auto"/>
            </w:tcBorders>
            <w:shd w:val="clear" w:color="auto" w:fill="auto"/>
            <w:vAlign w:val="center"/>
            <w:hideMark/>
          </w:tcPr>
          <w:p w14:paraId="486D35B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02.05.02.022-4</w:t>
            </w:r>
          </w:p>
        </w:tc>
        <w:tc>
          <w:tcPr>
            <w:tcW w:w="2693" w:type="dxa"/>
            <w:tcBorders>
              <w:top w:val="nil"/>
              <w:left w:val="nil"/>
              <w:bottom w:val="single" w:sz="8" w:space="0" w:color="auto"/>
              <w:right w:val="single" w:sz="8" w:space="0" w:color="auto"/>
            </w:tcBorders>
            <w:shd w:val="clear" w:color="auto" w:fill="auto"/>
            <w:vAlign w:val="center"/>
            <w:hideMark/>
          </w:tcPr>
          <w:p w14:paraId="20B22B3C"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Fibroscan</w:t>
            </w:r>
            <w:proofErr w:type="spellEnd"/>
            <w:r w:rsidRPr="00E10A09">
              <w:rPr>
                <w:rFonts w:ascii="Times New Roman" w:eastAsia="Times New Roman" w:hAnsi="Times New Roman" w:cs="Times New Roman"/>
                <w:color w:val="000000"/>
                <w:sz w:val="18"/>
                <w:szCs w:val="18"/>
              </w:rPr>
              <w:t xml:space="preserve"> (</w:t>
            </w:r>
            <w:proofErr w:type="spellStart"/>
            <w:r w:rsidRPr="00E10A09">
              <w:rPr>
                <w:rFonts w:ascii="Times New Roman" w:eastAsia="Times New Roman" w:hAnsi="Times New Roman" w:cs="Times New Roman"/>
                <w:color w:val="000000"/>
                <w:sz w:val="18"/>
                <w:szCs w:val="18"/>
              </w:rPr>
              <w:t>Elastografia</w:t>
            </w:r>
            <w:proofErr w:type="spellEnd"/>
            <w:r w:rsidRPr="00E10A09">
              <w:rPr>
                <w:rFonts w:ascii="Times New Roman" w:eastAsia="Times New Roman" w:hAnsi="Times New Roman" w:cs="Times New Roman"/>
                <w:color w:val="000000"/>
                <w:sz w:val="18"/>
                <w:szCs w:val="18"/>
              </w:rPr>
              <w:t xml:space="preserve"> Hepática)</w:t>
            </w:r>
          </w:p>
        </w:tc>
        <w:tc>
          <w:tcPr>
            <w:tcW w:w="1040" w:type="dxa"/>
            <w:tcBorders>
              <w:top w:val="nil"/>
              <w:left w:val="nil"/>
              <w:bottom w:val="single" w:sz="8" w:space="0" w:color="auto"/>
              <w:right w:val="single" w:sz="8" w:space="0" w:color="auto"/>
            </w:tcBorders>
            <w:shd w:val="clear" w:color="auto" w:fill="auto"/>
            <w:vAlign w:val="center"/>
            <w:hideMark/>
          </w:tcPr>
          <w:p w14:paraId="6E316566"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R$ 24,20</w:t>
            </w:r>
          </w:p>
        </w:tc>
        <w:tc>
          <w:tcPr>
            <w:tcW w:w="0" w:type="auto"/>
            <w:tcBorders>
              <w:top w:val="nil"/>
              <w:left w:val="nil"/>
              <w:bottom w:val="single" w:sz="8" w:space="0" w:color="auto"/>
              <w:right w:val="single" w:sz="8" w:space="0" w:color="auto"/>
            </w:tcBorders>
            <w:shd w:val="clear" w:color="auto" w:fill="auto"/>
            <w:vAlign w:val="center"/>
            <w:hideMark/>
          </w:tcPr>
          <w:p w14:paraId="780BFAA1"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7E9AE700"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R$ 290,40</w:t>
            </w:r>
          </w:p>
        </w:tc>
        <w:tc>
          <w:tcPr>
            <w:tcW w:w="671" w:type="dxa"/>
            <w:tcBorders>
              <w:top w:val="nil"/>
              <w:left w:val="nil"/>
              <w:bottom w:val="single" w:sz="8" w:space="0" w:color="auto"/>
              <w:right w:val="single" w:sz="8" w:space="0" w:color="auto"/>
            </w:tcBorders>
            <w:shd w:val="clear" w:color="auto" w:fill="auto"/>
            <w:vAlign w:val="center"/>
            <w:hideMark/>
          </w:tcPr>
          <w:p w14:paraId="179CD63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144</w:t>
            </w:r>
          </w:p>
        </w:tc>
        <w:tc>
          <w:tcPr>
            <w:tcW w:w="1261" w:type="dxa"/>
            <w:tcBorders>
              <w:top w:val="nil"/>
              <w:left w:val="nil"/>
              <w:bottom w:val="single" w:sz="8" w:space="0" w:color="auto"/>
              <w:right w:val="single" w:sz="8" w:space="0" w:color="auto"/>
            </w:tcBorders>
            <w:shd w:val="clear" w:color="auto" w:fill="auto"/>
            <w:vAlign w:val="center"/>
            <w:hideMark/>
          </w:tcPr>
          <w:p w14:paraId="76D31FD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R$ 3.484,80</w:t>
            </w:r>
          </w:p>
        </w:tc>
        <w:tc>
          <w:tcPr>
            <w:tcW w:w="0" w:type="auto"/>
            <w:vAlign w:val="center"/>
            <w:hideMark/>
          </w:tcPr>
          <w:p w14:paraId="1C79AB31"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5FAA5DE8" w14:textId="77777777" w:rsidTr="00680A4E">
        <w:trPr>
          <w:trHeight w:val="49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F8C0C7"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1452" w:type="dxa"/>
            <w:tcBorders>
              <w:top w:val="nil"/>
              <w:left w:val="nil"/>
              <w:bottom w:val="single" w:sz="8" w:space="0" w:color="auto"/>
              <w:right w:val="single" w:sz="8" w:space="0" w:color="auto"/>
            </w:tcBorders>
            <w:shd w:val="clear" w:color="auto" w:fill="auto"/>
            <w:vAlign w:val="center"/>
            <w:hideMark/>
          </w:tcPr>
          <w:p w14:paraId="3B08617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02.11.05.010-5</w:t>
            </w:r>
          </w:p>
        </w:tc>
        <w:tc>
          <w:tcPr>
            <w:tcW w:w="2693" w:type="dxa"/>
            <w:tcBorders>
              <w:top w:val="nil"/>
              <w:left w:val="nil"/>
              <w:bottom w:val="single" w:sz="8" w:space="0" w:color="auto"/>
              <w:right w:val="single" w:sz="8" w:space="0" w:color="auto"/>
            </w:tcBorders>
            <w:shd w:val="clear" w:color="auto" w:fill="auto"/>
            <w:vAlign w:val="center"/>
            <w:hideMark/>
          </w:tcPr>
          <w:p w14:paraId="4B910F64"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Polissonografia</w:t>
            </w:r>
          </w:p>
        </w:tc>
        <w:tc>
          <w:tcPr>
            <w:tcW w:w="1040" w:type="dxa"/>
            <w:tcBorders>
              <w:top w:val="nil"/>
              <w:left w:val="nil"/>
              <w:bottom w:val="single" w:sz="8" w:space="0" w:color="auto"/>
              <w:right w:val="single" w:sz="8" w:space="0" w:color="auto"/>
            </w:tcBorders>
            <w:shd w:val="clear" w:color="auto" w:fill="auto"/>
            <w:vAlign w:val="center"/>
            <w:hideMark/>
          </w:tcPr>
          <w:p w14:paraId="1708496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R$ 125,00</w:t>
            </w:r>
          </w:p>
        </w:tc>
        <w:tc>
          <w:tcPr>
            <w:tcW w:w="0" w:type="auto"/>
            <w:tcBorders>
              <w:top w:val="nil"/>
              <w:left w:val="nil"/>
              <w:bottom w:val="single" w:sz="8" w:space="0" w:color="auto"/>
              <w:right w:val="single" w:sz="8" w:space="0" w:color="auto"/>
            </w:tcBorders>
            <w:shd w:val="clear" w:color="auto" w:fill="auto"/>
            <w:vAlign w:val="center"/>
            <w:hideMark/>
          </w:tcPr>
          <w:p w14:paraId="33F467E8"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4242FC4F"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R$ 1.500,00</w:t>
            </w:r>
          </w:p>
        </w:tc>
        <w:tc>
          <w:tcPr>
            <w:tcW w:w="671" w:type="dxa"/>
            <w:tcBorders>
              <w:top w:val="nil"/>
              <w:left w:val="nil"/>
              <w:bottom w:val="single" w:sz="8" w:space="0" w:color="auto"/>
              <w:right w:val="single" w:sz="8" w:space="0" w:color="auto"/>
            </w:tcBorders>
            <w:shd w:val="clear" w:color="auto" w:fill="auto"/>
            <w:vAlign w:val="center"/>
            <w:hideMark/>
          </w:tcPr>
          <w:p w14:paraId="1ED6320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144</w:t>
            </w:r>
          </w:p>
        </w:tc>
        <w:tc>
          <w:tcPr>
            <w:tcW w:w="1261" w:type="dxa"/>
            <w:tcBorders>
              <w:top w:val="nil"/>
              <w:left w:val="nil"/>
              <w:bottom w:val="single" w:sz="8" w:space="0" w:color="auto"/>
              <w:right w:val="single" w:sz="8" w:space="0" w:color="auto"/>
            </w:tcBorders>
            <w:shd w:val="clear" w:color="auto" w:fill="auto"/>
            <w:vAlign w:val="center"/>
            <w:hideMark/>
          </w:tcPr>
          <w:p w14:paraId="1A4ADDEA"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R$ 18.000,00</w:t>
            </w:r>
          </w:p>
        </w:tc>
        <w:tc>
          <w:tcPr>
            <w:tcW w:w="0" w:type="auto"/>
            <w:vAlign w:val="center"/>
            <w:hideMark/>
          </w:tcPr>
          <w:p w14:paraId="45300E88"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6BEB2CB6" w14:textId="77777777" w:rsidTr="00680A4E">
        <w:trPr>
          <w:trHeight w:val="30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E179B4"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c>
          <w:tcPr>
            <w:tcW w:w="1452" w:type="dxa"/>
            <w:tcBorders>
              <w:top w:val="nil"/>
              <w:left w:val="nil"/>
              <w:bottom w:val="single" w:sz="8" w:space="0" w:color="auto"/>
              <w:right w:val="single" w:sz="8" w:space="0" w:color="auto"/>
            </w:tcBorders>
            <w:shd w:val="clear" w:color="auto" w:fill="auto"/>
            <w:vAlign w:val="center"/>
            <w:hideMark/>
          </w:tcPr>
          <w:p w14:paraId="5606C1DC"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02.11.09.001-8</w:t>
            </w:r>
          </w:p>
        </w:tc>
        <w:tc>
          <w:tcPr>
            <w:tcW w:w="2693" w:type="dxa"/>
            <w:tcBorders>
              <w:top w:val="nil"/>
              <w:left w:val="nil"/>
              <w:bottom w:val="single" w:sz="8" w:space="0" w:color="auto"/>
              <w:right w:val="single" w:sz="8" w:space="0" w:color="auto"/>
            </w:tcBorders>
            <w:shd w:val="clear" w:color="auto" w:fill="auto"/>
            <w:vAlign w:val="center"/>
            <w:hideMark/>
          </w:tcPr>
          <w:p w14:paraId="5C47FC19"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Urodinâmica</w:t>
            </w:r>
            <w:proofErr w:type="spellEnd"/>
            <w:r w:rsidRPr="00E10A09">
              <w:rPr>
                <w:rFonts w:ascii="Times New Roman" w:eastAsia="Times New Roman" w:hAnsi="Times New Roman" w:cs="Times New Roman"/>
                <w:color w:val="000000"/>
                <w:sz w:val="18"/>
                <w:szCs w:val="18"/>
              </w:rPr>
              <w:t xml:space="preserve"> (Estudo Dinâmico)</w:t>
            </w:r>
          </w:p>
        </w:tc>
        <w:tc>
          <w:tcPr>
            <w:tcW w:w="1040" w:type="dxa"/>
            <w:tcBorders>
              <w:top w:val="nil"/>
              <w:left w:val="nil"/>
              <w:bottom w:val="single" w:sz="8" w:space="0" w:color="auto"/>
              <w:right w:val="single" w:sz="8" w:space="0" w:color="auto"/>
            </w:tcBorders>
            <w:shd w:val="clear" w:color="auto" w:fill="auto"/>
            <w:vAlign w:val="center"/>
            <w:hideMark/>
          </w:tcPr>
          <w:p w14:paraId="509F297E"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R$ 7,62</w:t>
            </w:r>
          </w:p>
        </w:tc>
        <w:tc>
          <w:tcPr>
            <w:tcW w:w="0" w:type="auto"/>
            <w:tcBorders>
              <w:top w:val="nil"/>
              <w:left w:val="nil"/>
              <w:bottom w:val="single" w:sz="8" w:space="0" w:color="auto"/>
              <w:right w:val="single" w:sz="8" w:space="0" w:color="auto"/>
            </w:tcBorders>
            <w:shd w:val="clear" w:color="auto" w:fill="auto"/>
            <w:vAlign w:val="center"/>
            <w:hideMark/>
          </w:tcPr>
          <w:p w14:paraId="05079B8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14:paraId="0FE6018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R$ 152,40</w:t>
            </w:r>
          </w:p>
        </w:tc>
        <w:tc>
          <w:tcPr>
            <w:tcW w:w="671" w:type="dxa"/>
            <w:tcBorders>
              <w:top w:val="nil"/>
              <w:left w:val="nil"/>
              <w:bottom w:val="single" w:sz="8" w:space="0" w:color="auto"/>
              <w:right w:val="single" w:sz="8" w:space="0" w:color="auto"/>
            </w:tcBorders>
            <w:shd w:val="clear" w:color="auto" w:fill="auto"/>
            <w:vAlign w:val="center"/>
            <w:hideMark/>
          </w:tcPr>
          <w:p w14:paraId="05D4709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240</w:t>
            </w:r>
          </w:p>
        </w:tc>
        <w:tc>
          <w:tcPr>
            <w:tcW w:w="1261" w:type="dxa"/>
            <w:tcBorders>
              <w:top w:val="nil"/>
              <w:left w:val="nil"/>
              <w:bottom w:val="single" w:sz="8" w:space="0" w:color="auto"/>
              <w:right w:val="single" w:sz="8" w:space="0" w:color="auto"/>
            </w:tcBorders>
            <w:shd w:val="clear" w:color="auto" w:fill="auto"/>
            <w:vAlign w:val="center"/>
            <w:hideMark/>
          </w:tcPr>
          <w:p w14:paraId="41EFB8E1"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R$ 1.828,80</w:t>
            </w:r>
          </w:p>
        </w:tc>
        <w:tc>
          <w:tcPr>
            <w:tcW w:w="0" w:type="auto"/>
            <w:vAlign w:val="center"/>
            <w:hideMark/>
          </w:tcPr>
          <w:p w14:paraId="249464C9"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480E431B" w14:textId="77777777" w:rsidTr="00680A4E">
        <w:trPr>
          <w:trHeight w:val="28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1F3D13"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1452" w:type="dxa"/>
            <w:tcBorders>
              <w:top w:val="nil"/>
              <w:left w:val="nil"/>
              <w:bottom w:val="single" w:sz="8" w:space="0" w:color="auto"/>
              <w:right w:val="single" w:sz="8" w:space="0" w:color="auto"/>
            </w:tcBorders>
            <w:shd w:val="clear" w:color="auto" w:fill="auto"/>
            <w:vAlign w:val="center"/>
            <w:hideMark/>
          </w:tcPr>
          <w:p w14:paraId="2176DE97"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02.11.09.007-7</w:t>
            </w:r>
          </w:p>
        </w:tc>
        <w:tc>
          <w:tcPr>
            <w:tcW w:w="2693" w:type="dxa"/>
            <w:tcBorders>
              <w:top w:val="nil"/>
              <w:left w:val="nil"/>
              <w:bottom w:val="single" w:sz="8" w:space="0" w:color="auto"/>
              <w:right w:val="single" w:sz="8" w:space="0" w:color="auto"/>
            </w:tcBorders>
            <w:shd w:val="clear" w:color="auto" w:fill="auto"/>
            <w:vAlign w:val="center"/>
            <w:hideMark/>
          </w:tcPr>
          <w:p w14:paraId="684614C7"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Urofluxometria</w:t>
            </w:r>
            <w:proofErr w:type="spellEnd"/>
          </w:p>
        </w:tc>
        <w:tc>
          <w:tcPr>
            <w:tcW w:w="1040" w:type="dxa"/>
            <w:tcBorders>
              <w:top w:val="nil"/>
              <w:left w:val="nil"/>
              <w:bottom w:val="single" w:sz="8" w:space="0" w:color="auto"/>
              <w:right w:val="single" w:sz="8" w:space="0" w:color="auto"/>
            </w:tcBorders>
            <w:shd w:val="clear" w:color="auto" w:fill="auto"/>
            <w:vAlign w:val="center"/>
            <w:hideMark/>
          </w:tcPr>
          <w:p w14:paraId="639812E6"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R$ 8,82</w:t>
            </w:r>
          </w:p>
        </w:tc>
        <w:tc>
          <w:tcPr>
            <w:tcW w:w="0" w:type="auto"/>
            <w:tcBorders>
              <w:top w:val="nil"/>
              <w:left w:val="nil"/>
              <w:bottom w:val="single" w:sz="8" w:space="0" w:color="auto"/>
              <w:right w:val="single" w:sz="8" w:space="0" w:color="auto"/>
            </w:tcBorders>
            <w:shd w:val="clear" w:color="auto" w:fill="auto"/>
            <w:vAlign w:val="center"/>
            <w:hideMark/>
          </w:tcPr>
          <w:p w14:paraId="5C19DE04"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14:paraId="67671ED6"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R$ 17,64</w:t>
            </w:r>
          </w:p>
        </w:tc>
        <w:tc>
          <w:tcPr>
            <w:tcW w:w="671" w:type="dxa"/>
            <w:tcBorders>
              <w:top w:val="nil"/>
              <w:left w:val="nil"/>
              <w:bottom w:val="single" w:sz="8" w:space="0" w:color="auto"/>
              <w:right w:val="single" w:sz="8" w:space="0" w:color="auto"/>
            </w:tcBorders>
            <w:shd w:val="clear" w:color="auto" w:fill="auto"/>
            <w:vAlign w:val="center"/>
            <w:hideMark/>
          </w:tcPr>
          <w:p w14:paraId="7A16DA5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24</w:t>
            </w:r>
          </w:p>
        </w:tc>
        <w:tc>
          <w:tcPr>
            <w:tcW w:w="1261" w:type="dxa"/>
            <w:tcBorders>
              <w:top w:val="nil"/>
              <w:left w:val="nil"/>
              <w:bottom w:val="single" w:sz="8" w:space="0" w:color="auto"/>
              <w:right w:val="single" w:sz="8" w:space="0" w:color="auto"/>
            </w:tcBorders>
            <w:shd w:val="clear" w:color="auto" w:fill="auto"/>
            <w:vAlign w:val="center"/>
            <w:hideMark/>
          </w:tcPr>
          <w:p w14:paraId="59C363A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R$ 211,68</w:t>
            </w:r>
          </w:p>
        </w:tc>
        <w:tc>
          <w:tcPr>
            <w:tcW w:w="0" w:type="auto"/>
            <w:vAlign w:val="center"/>
            <w:hideMark/>
          </w:tcPr>
          <w:p w14:paraId="37D38125"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755BA56F" w14:textId="77777777" w:rsidTr="00680A4E">
        <w:trPr>
          <w:trHeight w:val="2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313467"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1452" w:type="dxa"/>
            <w:tcBorders>
              <w:top w:val="nil"/>
              <w:left w:val="nil"/>
              <w:bottom w:val="single" w:sz="8" w:space="0" w:color="auto"/>
              <w:right w:val="single" w:sz="8" w:space="0" w:color="auto"/>
            </w:tcBorders>
            <w:shd w:val="clear" w:color="auto" w:fill="auto"/>
            <w:vAlign w:val="center"/>
            <w:hideMark/>
          </w:tcPr>
          <w:p w14:paraId="08B44C3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02.05.01.004-0</w:t>
            </w:r>
          </w:p>
        </w:tc>
        <w:tc>
          <w:tcPr>
            <w:tcW w:w="2693" w:type="dxa"/>
            <w:tcBorders>
              <w:top w:val="nil"/>
              <w:left w:val="nil"/>
              <w:bottom w:val="single" w:sz="8" w:space="0" w:color="auto"/>
              <w:right w:val="single" w:sz="8" w:space="0" w:color="auto"/>
            </w:tcBorders>
            <w:shd w:val="clear" w:color="auto" w:fill="auto"/>
            <w:vAlign w:val="center"/>
            <w:hideMark/>
          </w:tcPr>
          <w:p w14:paraId="07DC393E" w14:textId="77777777" w:rsidR="00EE63C8" w:rsidRPr="00E10A09" w:rsidRDefault="00EE63C8" w:rsidP="00680A4E">
            <w:pP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USG com Doppler de até 3 Vasos</w:t>
            </w:r>
          </w:p>
        </w:tc>
        <w:tc>
          <w:tcPr>
            <w:tcW w:w="1040" w:type="dxa"/>
            <w:tcBorders>
              <w:top w:val="nil"/>
              <w:left w:val="nil"/>
              <w:bottom w:val="single" w:sz="8" w:space="0" w:color="auto"/>
              <w:right w:val="single" w:sz="8" w:space="0" w:color="auto"/>
            </w:tcBorders>
            <w:shd w:val="clear" w:color="auto" w:fill="auto"/>
            <w:vAlign w:val="center"/>
            <w:hideMark/>
          </w:tcPr>
          <w:p w14:paraId="268CA48A"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R$ 39,60</w:t>
            </w:r>
          </w:p>
        </w:tc>
        <w:tc>
          <w:tcPr>
            <w:tcW w:w="0" w:type="auto"/>
            <w:tcBorders>
              <w:top w:val="nil"/>
              <w:left w:val="nil"/>
              <w:bottom w:val="single" w:sz="8" w:space="0" w:color="auto"/>
              <w:right w:val="single" w:sz="8" w:space="0" w:color="auto"/>
            </w:tcBorders>
            <w:shd w:val="clear" w:color="auto" w:fill="auto"/>
            <w:vAlign w:val="center"/>
            <w:hideMark/>
          </w:tcPr>
          <w:p w14:paraId="7C9111A1"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645E42F9"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R$ 39,60</w:t>
            </w:r>
          </w:p>
        </w:tc>
        <w:tc>
          <w:tcPr>
            <w:tcW w:w="671" w:type="dxa"/>
            <w:tcBorders>
              <w:top w:val="nil"/>
              <w:left w:val="nil"/>
              <w:bottom w:val="single" w:sz="8" w:space="0" w:color="auto"/>
              <w:right w:val="single" w:sz="8" w:space="0" w:color="auto"/>
            </w:tcBorders>
            <w:shd w:val="clear" w:color="auto" w:fill="auto"/>
            <w:vAlign w:val="center"/>
            <w:hideMark/>
          </w:tcPr>
          <w:p w14:paraId="0F3C4378"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12</w:t>
            </w:r>
          </w:p>
        </w:tc>
        <w:tc>
          <w:tcPr>
            <w:tcW w:w="1261" w:type="dxa"/>
            <w:tcBorders>
              <w:top w:val="nil"/>
              <w:left w:val="nil"/>
              <w:bottom w:val="single" w:sz="8" w:space="0" w:color="auto"/>
              <w:right w:val="single" w:sz="8" w:space="0" w:color="auto"/>
            </w:tcBorders>
            <w:shd w:val="clear" w:color="auto" w:fill="auto"/>
            <w:vAlign w:val="center"/>
            <w:hideMark/>
          </w:tcPr>
          <w:p w14:paraId="15F5137C"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R$ 475,20</w:t>
            </w:r>
          </w:p>
        </w:tc>
        <w:tc>
          <w:tcPr>
            <w:tcW w:w="0" w:type="auto"/>
            <w:vAlign w:val="center"/>
            <w:hideMark/>
          </w:tcPr>
          <w:p w14:paraId="75F93B0F"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254B9706" w14:textId="77777777" w:rsidTr="00680A4E">
        <w:trPr>
          <w:trHeight w:val="26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E67E3F" w14:textId="77777777" w:rsidR="00EE63C8" w:rsidRPr="00E10A09" w:rsidRDefault="00EE63C8" w:rsidP="00680A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w:t>
            </w:r>
          </w:p>
        </w:tc>
        <w:tc>
          <w:tcPr>
            <w:tcW w:w="1452" w:type="dxa"/>
            <w:tcBorders>
              <w:top w:val="nil"/>
              <w:left w:val="nil"/>
              <w:bottom w:val="single" w:sz="8" w:space="0" w:color="auto"/>
              <w:right w:val="single" w:sz="8" w:space="0" w:color="auto"/>
            </w:tcBorders>
            <w:shd w:val="clear" w:color="auto" w:fill="auto"/>
            <w:vAlign w:val="center"/>
            <w:hideMark/>
          </w:tcPr>
          <w:p w14:paraId="40861885"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02.09.04.004-1</w:t>
            </w:r>
          </w:p>
        </w:tc>
        <w:tc>
          <w:tcPr>
            <w:tcW w:w="2693" w:type="dxa"/>
            <w:tcBorders>
              <w:top w:val="nil"/>
              <w:left w:val="nil"/>
              <w:bottom w:val="single" w:sz="8" w:space="0" w:color="auto"/>
              <w:right w:val="single" w:sz="8" w:space="0" w:color="auto"/>
            </w:tcBorders>
            <w:shd w:val="clear" w:color="auto" w:fill="auto"/>
            <w:vAlign w:val="center"/>
            <w:hideMark/>
          </w:tcPr>
          <w:p w14:paraId="736773CA" w14:textId="77777777" w:rsidR="00EE63C8" w:rsidRPr="00E10A09" w:rsidRDefault="00EE63C8" w:rsidP="00680A4E">
            <w:pPr>
              <w:rPr>
                <w:rFonts w:ascii="Times New Roman" w:eastAsia="Times New Roman" w:hAnsi="Times New Roman" w:cs="Times New Roman"/>
                <w:color w:val="000000"/>
                <w:sz w:val="18"/>
                <w:szCs w:val="18"/>
              </w:rPr>
            </w:pPr>
            <w:proofErr w:type="spellStart"/>
            <w:r w:rsidRPr="00E10A09">
              <w:rPr>
                <w:rFonts w:ascii="Times New Roman" w:eastAsia="Times New Roman" w:hAnsi="Times New Roman" w:cs="Times New Roman"/>
                <w:color w:val="000000"/>
                <w:sz w:val="18"/>
                <w:szCs w:val="18"/>
              </w:rPr>
              <w:t>Videolaringoscopia</w:t>
            </w:r>
            <w:proofErr w:type="spellEnd"/>
            <w:r w:rsidRPr="00E10A09">
              <w:rPr>
                <w:rFonts w:ascii="Times New Roman" w:eastAsia="Times New Roman" w:hAnsi="Times New Roman" w:cs="Times New Roman"/>
                <w:color w:val="000000"/>
                <w:sz w:val="18"/>
                <w:szCs w:val="18"/>
              </w:rPr>
              <w:t xml:space="preserve"> </w:t>
            </w:r>
          </w:p>
        </w:tc>
        <w:tc>
          <w:tcPr>
            <w:tcW w:w="1040" w:type="dxa"/>
            <w:tcBorders>
              <w:top w:val="nil"/>
              <w:left w:val="nil"/>
              <w:bottom w:val="single" w:sz="8" w:space="0" w:color="auto"/>
              <w:right w:val="single" w:sz="8" w:space="0" w:color="auto"/>
            </w:tcBorders>
            <w:shd w:val="clear" w:color="auto" w:fill="auto"/>
            <w:vAlign w:val="center"/>
            <w:hideMark/>
          </w:tcPr>
          <w:p w14:paraId="62D2058A"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R$ 45,50</w:t>
            </w:r>
          </w:p>
        </w:tc>
        <w:tc>
          <w:tcPr>
            <w:tcW w:w="0" w:type="auto"/>
            <w:tcBorders>
              <w:top w:val="nil"/>
              <w:left w:val="nil"/>
              <w:bottom w:val="single" w:sz="8" w:space="0" w:color="auto"/>
              <w:right w:val="single" w:sz="8" w:space="0" w:color="auto"/>
            </w:tcBorders>
            <w:shd w:val="clear" w:color="auto" w:fill="auto"/>
            <w:vAlign w:val="center"/>
            <w:hideMark/>
          </w:tcPr>
          <w:p w14:paraId="2E2B7466"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14:paraId="541D2AC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R$ 682,50</w:t>
            </w:r>
          </w:p>
        </w:tc>
        <w:tc>
          <w:tcPr>
            <w:tcW w:w="671" w:type="dxa"/>
            <w:tcBorders>
              <w:top w:val="nil"/>
              <w:left w:val="nil"/>
              <w:bottom w:val="single" w:sz="8" w:space="0" w:color="auto"/>
              <w:right w:val="single" w:sz="8" w:space="0" w:color="auto"/>
            </w:tcBorders>
            <w:shd w:val="clear" w:color="auto" w:fill="auto"/>
            <w:vAlign w:val="center"/>
            <w:hideMark/>
          </w:tcPr>
          <w:p w14:paraId="7DFFA15B"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180</w:t>
            </w:r>
          </w:p>
        </w:tc>
        <w:tc>
          <w:tcPr>
            <w:tcW w:w="1261" w:type="dxa"/>
            <w:tcBorders>
              <w:top w:val="nil"/>
              <w:left w:val="nil"/>
              <w:bottom w:val="single" w:sz="8" w:space="0" w:color="auto"/>
              <w:right w:val="single" w:sz="8" w:space="0" w:color="auto"/>
            </w:tcBorders>
            <w:shd w:val="clear" w:color="auto" w:fill="auto"/>
            <w:vAlign w:val="center"/>
            <w:hideMark/>
          </w:tcPr>
          <w:p w14:paraId="52DE2AAD" w14:textId="77777777" w:rsidR="00EE63C8" w:rsidRPr="00E10A09" w:rsidRDefault="00EE63C8" w:rsidP="00680A4E">
            <w:pPr>
              <w:jc w:val="center"/>
              <w:rPr>
                <w:rFonts w:ascii="Times New Roman" w:eastAsia="Times New Roman" w:hAnsi="Times New Roman" w:cs="Times New Roman"/>
                <w:color w:val="000000"/>
                <w:sz w:val="18"/>
                <w:szCs w:val="18"/>
              </w:rPr>
            </w:pPr>
            <w:r w:rsidRPr="00E10A09">
              <w:rPr>
                <w:rFonts w:ascii="Times New Roman" w:eastAsia="Times New Roman" w:hAnsi="Times New Roman" w:cs="Times New Roman"/>
                <w:color w:val="000000"/>
                <w:sz w:val="18"/>
                <w:szCs w:val="18"/>
              </w:rPr>
              <w:t>R$ 8.190,00</w:t>
            </w:r>
          </w:p>
        </w:tc>
        <w:tc>
          <w:tcPr>
            <w:tcW w:w="0" w:type="auto"/>
            <w:vAlign w:val="center"/>
            <w:hideMark/>
          </w:tcPr>
          <w:p w14:paraId="30180A30" w14:textId="77777777" w:rsidR="00EE63C8" w:rsidRPr="00E10A09" w:rsidRDefault="00EE63C8" w:rsidP="00680A4E">
            <w:pPr>
              <w:rPr>
                <w:rFonts w:ascii="Times New Roman" w:eastAsia="Times New Roman" w:hAnsi="Times New Roman" w:cs="Times New Roman"/>
                <w:sz w:val="20"/>
                <w:szCs w:val="20"/>
              </w:rPr>
            </w:pPr>
          </w:p>
        </w:tc>
      </w:tr>
      <w:tr w:rsidR="00EE63C8" w:rsidRPr="00C73B89" w14:paraId="1BD0CD50" w14:textId="77777777" w:rsidTr="00680A4E">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000000" w:fill="A5A5A5"/>
            <w:vAlign w:val="center"/>
            <w:hideMark/>
          </w:tcPr>
          <w:p w14:paraId="5FED94DF"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 xml:space="preserve">TOTAL </w:t>
            </w:r>
          </w:p>
        </w:tc>
        <w:tc>
          <w:tcPr>
            <w:tcW w:w="0" w:type="auto"/>
            <w:tcBorders>
              <w:top w:val="nil"/>
              <w:left w:val="nil"/>
              <w:bottom w:val="single" w:sz="8" w:space="0" w:color="auto"/>
              <w:right w:val="single" w:sz="8" w:space="0" w:color="auto"/>
            </w:tcBorders>
            <w:shd w:val="clear" w:color="000000" w:fill="A6A6A6"/>
            <w:vAlign w:val="center"/>
            <w:hideMark/>
          </w:tcPr>
          <w:p w14:paraId="38752B18"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R$ 20.576,01</w:t>
            </w:r>
          </w:p>
        </w:tc>
        <w:tc>
          <w:tcPr>
            <w:tcW w:w="671" w:type="dxa"/>
            <w:tcBorders>
              <w:top w:val="nil"/>
              <w:left w:val="nil"/>
              <w:bottom w:val="single" w:sz="8" w:space="0" w:color="auto"/>
              <w:right w:val="single" w:sz="8" w:space="0" w:color="auto"/>
            </w:tcBorders>
            <w:shd w:val="clear" w:color="000000" w:fill="A6A6A6"/>
            <w:vAlign w:val="center"/>
            <w:hideMark/>
          </w:tcPr>
          <w:p w14:paraId="020309C5"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2928</w:t>
            </w:r>
          </w:p>
        </w:tc>
        <w:tc>
          <w:tcPr>
            <w:tcW w:w="1261" w:type="dxa"/>
            <w:tcBorders>
              <w:top w:val="nil"/>
              <w:left w:val="nil"/>
              <w:bottom w:val="single" w:sz="8" w:space="0" w:color="auto"/>
              <w:right w:val="single" w:sz="8" w:space="0" w:color="auto"/>
            </w:tcBorders>
            <w:shd w:val="clear" w:color="000000" w:fill="A6A6A6"/>
            <w:vAlign w:val="center"/>
            <w:hideMark/>
          </w:tcPr>
          <w:p w14:paraId="499A7A12" w14:textId="77777777" w:rsidR="00EE63C8" w:rsidRPr="00E10A09" w:rsidRDefault="00EE63C8" w:rsidP="00680A4E">
            <w:pPr>
              <w:jc w:val="center"/>
              <w:rPr>
                <w:rFonts w:ascii="Times New Roman" w:eastAsia="Times New Roman" w:hAnsi="Times New Roman" w:cs="Times New Roman"/>
                <w:b/>
                <w:bCs/>
                <w:color w:val="000000"/>
                <w:sz w:val="18"/>
                <w:szCs w:val="18"/>
              </w:rPr>
            </w:pPr>
            <w:r w:rsidRPr="00E10A09">
              <w:rPr>
                <w:rFonts w:ascii="Times New Roman" w:eastAsia="Times New Roman" w:hAnsi="Times New Roman" w:cs="Times New Roman"/>
                <w:b/>
                <w:bCs/>
                <w:color w:val="000000"/>
                <w:sz w:val="18"/>
                <w:szCs w:val="18"/>
              </w:rPr>
              <w:t>R$ 246.912,12</w:t>
            </w:r>
          </w:p>
        </w:tc>
        <w:tc>
          <w:tcPr>
            <w:tcW w:w="0" w:type="auto"/>
            <w:vAlign w:val="center"/>
            <w:hideMark/>
          </w:tcPr>
          <w:p w14:paraId="4649E486" w14:textId="77777777" w:rsidR="00EE63C8" w:rsidRPr="00E10A09" w:rsidRDefault="00EE63C8" w:rsidP="00680A4E">
            <w:pPr>
              <w:rPr>
                <w:rFonts w:ascii="Times New Roman" w:eastAsia="Times New Roman" w:hAnsi="Times New Roman" w:cs="Times New Roman"/>
                <w:sz w:val="20"/>
                <w:szCs w:val="20"/>
              </w:rPr>
            </w:pPr>
          </w:p>
        </w:tc>
      </w:tr>
    </w:tbl>
    <w:p w14:paraId="3461275E" w14:textId="77777777" w:rsidR="00EE63C8" w:rsidRDefault="00EE63C8" w:rsidP="00EE63C8">
      <w:pPr>
        <w:pStyle w:val="PargrafodaLista"/>
        <w:spacing w:before="240" w:line="276" w:lineRule="auto"/>
        <w:ind w:left="0"/>
        <w:jc w:val="both"/>
        <w:rPr>
          <w:b/>
          <w:bCs/>
        </w:rPr>
      </w:pPr>
    </w:p>
    <w:p w14:paraId="0E30088F" w14:textId="77777777" w:rsidR="00EE63C8" w:rsidRDefault="00EE63C8" w:rsidP="00EE63C8">
      <w:pPr>
        <w:pStyle w:val="PargrafodaLista"/>
        <w:spacing w:before="240" w:line="276" w:lineRule="auto"/>
        <w:ind w:left="0"/>
        <w:jc w:val="center"/>
        <w:rPr>
          <w:rFonts w:ascii="Times New Roman" w:hAnsi="Times New Roman" w:cs="Times New Roman"/>
          <w:b/>
          <w:bCs/>
        </w:rPr>
      </w:pPr>
      <w:r w:rsidRPr="00C73B89">
        <w:rPr>
          <w:rFonts w:ascii="Times New Roman" w:hAnsi="Times New Roman" w:cs="Times New Roman"/>
          <w:b/>
          <w:bCs/>
        </w:rPr>
        <w:t>Tabelas Saúde Suplementar</w:t>
      </w:r>
    </w:p>
    <w:p w14:paraId="63C50D65" w14:textId="77777777" w:rsidR="00EE63C8" w:rsidRPr="00C73B89" w:rsidRDefault="00EE63C8" w:rsidP="00EE63C8">
      <w:pPr>
        <w:pStyle w:val="PargrafodaLista"/>
        <w:spacing w:before="240" w:line="276" w:lineRule="auto"/>
        <w:ind w:left="0"/>
        <w:jc w:val="center"/>
        <w:rPr>
          <w:rFonts w:ascii="Times New Roman" w:hAnsi="Times New Roman" w:cs="Times New Roman"/>
          <w:b/>
          <w:bCs/>
        </w:rPr>
      </w:pPr>
    </w:p>
    <w:tbl>
      <w:tblPr>
        <w:tblW w:w="5000" w:type="pct"/>
        <w:tblCellMar>
          <w:left w:w="70" w:type="dxa"/>
          <w:right w:w="70" w:type="dxa"/>
        </w:tblCellMar>
        <w:tblLook w:val="04A0" w:firstRow="1" w:lastRow="0" w:firstColumn="1" w:lastColumn="0" w:noHBand="0" w:noVBand="1"/>
      </w:tblPr>
      <w:tblGrid>
        <w:gridCol w:w="706"/>
        <w:gridCol w:w="977"/>
        <w:gridCol w:w="2799"/>
        <w:gridCol w:w="1112"/>
        <w:gridCol w:w="774"/>
        <w:gridCol w:w="1126"/>
        <w:gridCol w:w="878"/>
        <w:gridCol w:w="1243"/>
        <w:gridCol w:w="146"/>
      </w:tblGrid>
      <w:tr w:rsidR="00EE63C8" w:rsidRPr="00E10A09" w14:paraId="6A69CFE0" w14:textId="77777777" w:rsidTr="00680A4E">
        <w:trPr>
          <w:gridAfter w:val="1"/>
          <w:wAfter w:w="75" w:type="pct"/>
          <w:trHeight w:val="476"/>
        </w:trPr>
        <w:tc>
          <w:tcPr>
            <w:tcW w:w="37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199FC56B"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ITEM</w:t>
            </w:r>
          </w:p>
        </w:tc>
        <w:tc>
          <w:tcPr>
            <w:tcW w:w="500"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16558AA"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Referência</w:t>
            </w:r>
          </w:p>
        </w:tc>
        <w:tc>
          <w:tcPr>
            <w:tcW w:w="1445"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48072D7A"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PROCEDIMENTO</w:t>
            </w:r>
            <w:r w:rsidRPr="00E10A09">
              <w:rPr>
                <w:rFonts w:ascii="Calibri" w:eastAsia="Times New Roman" w:hAnsi="Calibri" w:cs="Calibri"/>
                <w:color w:val="000000"/>
                <w:sz w:val="18"/>
                <w:szCs w:val="18"/>
              </w:rPr>
              <w:t xml:space="preserve"> </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668723E"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VALOR UNI.</w:t>
            </w:r>
          </w:p>
        </w:tc>
        <w:tc>
          <w:tcPr>
            <w:tcW w:w="329"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FF394F4"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QTD MENSAL</w:t>
            </w:r>
          </w:p>
        </w:tc>
        <w:tc>
          <w:tcPr>
            <w:tcW w:w="588"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EA64C14"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VALOR MENSAL</w:t>
            </w:r>
          </w:p>
        </w:tc>
        <w:tc>
          <w:tcPr>
            <w:tcW w:w="461"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CC1636D"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QTD ANUAL</w:t>
            </w:r>
          </w:p>
        </w:tc>
        <w:tc>
          <w:tcPr>
            <w:tcW w:w="648"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20FFD0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xml:space="preserve">VALOR ANUAL </w:t>
            </w:r>
          </w:p>
        </w:tc>
      </w:tr>
      <w:tr w:rsidR="00EE63C8" w:rsidRPr="00E10A09" w14:paraId="7157AEA1" w14:textId="77777777" w:rsidTr="00680A4E">
        <w:trPr>
          <w:trHeight w:val="315"/>
        </w:trPr>
        <w:tc>
          <w:tcPr>
            <w:tcW w:w="373" w:type="pct"/>
            <w:vMerge/>
            <w:tcBorders>
              <w:top w:val="single" w:sz="8" w:space="0" w:color="auto"/>
              <w:left w:val="single" w:sz="8" w:space="0" w:color="auto"/>
              <w:bottom w:val="single" w:sz="8" w:space="0" w:color="000000"/>
              <w:right w:val="single" w:sz="8" w:space="0" w:color="auto"/>
            </w:tcBorders>
            <w:vAlign w:val="center"/>
            <w:hideMark/>
          </w:tcPr>
          <w:p w14:paraId="7858AD59" w14:textId="77777777" w:rsidR="00EE63C8" w:rsidRPr="00E10A09" w:rsidRDefault="00EE63C8" w:rsidP="00680A4E">
            <w:pPr>
              <w:rPr>
                <w:rFonts w:ascii="Calibri" w:eastAsia="Times New Roman" w:hAnsi="Calibri" w:cs="Calibri"/>
                <w:b/>
                <w:bCs/>
                <w:color w:val="000000"/>
                <w:sz w:val="18"/>
                <w:szCs w:val="18"/>
              </w:rPr>
            </w:pPr>
          </w:p>
        </w:tc>
        <w:tc>
          <w:tcPr>
            <w:tcW w:w="500" w:type="pct"/>
            <w:vMerge/>
            <w:tcBorders>
              <w:top w:val="single" w:sz="8" w:space="0" w:color="auto"/>
              <w:left w:val="single" w:sz="8" w:space="0" w:color="auto"/>
              <w:bottom w:val="single" w:sz="8" w:space="0" w:color="000000"/>
              <w:right w:val="single" w:sz="8" w:space="0" w:color="auto"/>
            </w:tcBorders>
            <w:vAlign w:val="center"/>
            <w:hideMark/>
          </w:tcPr>
          <w:p w14:paraId="7CFF1B86" w14:textId="77777777" w:rsidR="00EE63C8" w:rsidRPr="00E10A09" w:rsidRDefault="00EE63C8" w:rsidP="00680A4E">
            <w:pPr>
              <w:rPr>
                <w:rFonts w:ascii="Calibri" w:eastAsia="Times New Roman" w:hAnsi="Calibri" w:cs="Calibri"/>
                <w:b/>
                <w:bCs/>
                <w:color w:val="000000"/>
                <w:sz w:val="18"/>
                <w:szCs w:val="18"/>
              </w:rPr>
            </w:pPr>
          </w:p>
        </w:tc>
        <w:tc>
          <w:tcPr>
            <w:tcW w:w="1445" w:type="pct"/>
            <w:vMerge/>
            <w:tcBorders>
              <w:top w:val="single" w:sz="8" w:space="0" w:color="auto"/>
              <w:left w:val="single" w:sz="8" w:space="0" w:color="auto"/>
              <w:bottom w:val="single" w:sz="8" w:space="0" w:color="000000"/>
              <w:right w:val="single" w:sz="8" w:space="0" w:color="auto"/>
            </w:tcBorders>
            <w:vAlign w:val="center"/>
            <w:hideMark/>
          </w:tcPr>
          <w:p w14:paraId="61CFEEF8" w14:textId="77777777" w:rsidR="00EE63C8" w:rsidRPr="00E10A09" w:rsidRDefault="00EE63C8" w:rsidP="00680A4E">
            <w:pPr>
              <w:rPr>
                <w:rFonts w:ascii="Calibri" w:eastAsia="Times New Roman" w:hAnsi="Calibri" w:cs="Calibri"/>
                <w:b/>
                <w:bCs/>
                <w:color w:val="000000"/>
                <w:sz w:val="18"/>
                <w:szCs w:val="18"/>
              </w:rPr>
            </w:pP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010F93B6" w14:textId="77777777" w:rsidR="00EE63C8" w:rsidRPr="00E10A09" w:rsidRDefault="00EE63C8" w:rsidP="00680A4E">
            <w:pPr>
              <w:rPr>
                <w:rFonts w:ascii="Calibri" w:eastAsia="Times New Roman" w:hAnsi="Calibri" w:cs="Calibri"/>
                <w:b/>
                <w:bCs/>
                <w:color w:val="000000"/>
                <w:sz w:val="18"/>
                <w:szCs w:val="18"/>
              </w:rPr>
            </w:pPr>
          </w:p>
        </w:tc>
        <w:tc>
          <w:tcPr>
            <w:tcW w:w="329" w:type="pct"/>
            <w:vMerge/>
            <w:tcBorders>
              <w:top w:val="single" w:sz="8" w:space="0" w:color="auto"/>
              <w:left w:val="single" w:sz="8" w:space="0" w:color="auto"/>
              <w:bottom w:val="single" w:sz="8" w:space="0" w:color="000000"/>
              <w:right w:val="single" w:sz="8" w:space="0" w:color="auto"/>
            </w:tcBorders>
            <w:vAlign w:val="center"/>
            <w:hideMark/>
          </w:tcPr>
          <w:p w14:paraId="4DA26B02" w14:textId="77777777" w:rsidR="00EE63C8" w:rsidRPr="00E10A09" w:rsidRDefault="00EE63C8" w:rsidP="00680A4E">
            <w:pPr>
              <w:rPr>
                <w:rFonts w:ascii="Calibri" w:eastAsia="Times New Roman" w:hAnsi="Calibri" w:cs="Calibri"/>
                <w:b/>
                <w:bCs/>
                <w:color w:val="000000"/>
                <w:sz w:val="18"/>
                <w:szCs w:val="18"/>
              </w:rPr>
            </w:pPr>
          </w:p>
        </w:tc>
        <w:tc>
          <w:tcPr>
            <w:tcW w:w="588" w:type="pct"/>
            <w:vMerge/>
            <w:tcBorders>
              <w:top w:val="single" w:sz="8" w:space="0" w:color="auto"/>
              <w:left w:val="single" w:sz="8" w:space="0" w:color="auto"/>
              <w:bottom w:val="single" w:sz="8" w:space="0" w:color="000000"/>
              <w:right w:val="single" w:sz="8" w:space="0" w:color="auto"/>
            </w:tcBorders>
            <w:vAlign w:val="center"/>
            <w:hideMark/>
          </w:tcPr>
          <w:p w14:paraId="6AF006EA" w14:textId="77777777" w:rsidR="00EE63C8" w:rsidRPr="00E10A09" w:rsidRDefault="00EE63C8" w:rsidP="00680A4E">
            <w:pPr>
              <w:rPr>
                <w:rFonts w:ascii="Calibri" w:eastAsia="Times New Roman" w:hAnsi="Calibri" w:cs="Calibri"/>
                <w:b/>
                <w:bCs/>
                <w:color w:val="000000"/>
                <w:sz w:val="18"/>
                <w:szCs w:val="18"/>
              </w:rPr>
            </w:pPr>
          </w:p>
        </w:tc>
        <w:tc>
          <w:tcPr>
            <w:tcW w:w="461" w:type="pct"/>
            <w:vMerge/>
            <w:tcBorders>
              <w:top w:val="single" w:sz="8" w:space="0" w:color="auto"/>
              <w:left w:val="single" w:sz="8" w:space="0" w:color="auto"/>
              <w:bottom w:val="single" w:sz="8" w:space="0" w:color="000000"/>
              <w:right w:val="single" w:sz="8" w:space="0" w:color="auto"/>
            </w:tcBorders>
            <w:vAlign w:val="center"/>
            <w:hideMark/>
          </w:tcPr>
          <w:p w14:paraId="1546267D" w14:textId="77777777" w:rsidR="00EE63C8" w:rsidRPr="00E10A09" w:rsidRDefault="00EE63C8" w:rsidP="00680A4E">
            <w:pPr>
              <w:rPr>
                <w:rFonts w:ascii="Calibri" w:eastAsia="Times New Roman" w:hAnsi="Calibri" w:cs="Calibri"/>
                <w:b/>
                <w:bCs/>
                <w:color w:val="000000"/>
                <w:sz w:val="18"/>
                <w:szCs w:val="18"/>
              </w:rPr>
            </w:pPr>
          </w:p>
        </w:tc>
        <w:tc>
          <w:tcPr>
            <w:tcW w:w="648" w:type="pct"/>
            <w:vMerge/>
            <w:tcBorders>
              <w:top w:val="single" w:sz="8" w:space="0" w:color="auto"/>
              <w:left w:val="single" w:sz="8" w:space="0" w:color="auto"/>
              <w:bottom w:val="single" w:sz="8" w:space="0" w:color="000000"/>
              <w:right w:val="single" w:sz="8" w:space="0" w:color="auto"/>
            </w:tcBorders>
            <w:vAlign w:val="center"/>
            <w:hideMark/>
          </w:tcPr>
          <w:p w14:paraId="3F3F370B" w14:textId="77777777" w:rsidR="00EE63C8" w:rsidRPr="00E10A09" w:rsidRDefault="00EE63C8" w:rsidP="00680A4E">
            <w:pPr>
              <w:rPr>
                <w:rFonts w:ascii="Calibri" w:eastAsia="Times New Roman" w:hAnsi="Calibri" w:cs="Calibri"/>
                <w:b/>
                <w:bCs/>
                <w:color w:val="000000"/>
                <w:sz w:val="18"/>
                <w:szCs w:val="18"/>
              </w:rPr>
            </w:pPr>
          </w:p>
        </w:tc>
        <w:tc>
          <w:tcPr>
            <w:tcW w:w="75" w:type="pct"/>
            <w:tcBorders>
              <w:top w:val="nil"/>
              <w:left w:val="nil"/>
              <w:bottom w:val="nil"/>
              <w:right w:val="nil"/>
            </w:tcBorders>
            <w:shd w:val="clear" w:color="auto" w:fill="auto"/>
            <w:noWrap/>
            <w:vAlign w:val="bottom"/>
            <w:hideMark/>
          </w:tcPr>
          <w:p w14:paraId="772F6C39" w14:textId="77777777" w:rsidR="00EE63C8" w:rsidRPr="00E10A09" w:rsidRDefault="00EE63C8" w:rsidP="00680A4E">
            <w:pPr>
              <w:jc w:val="center"/>
              <w:rPr>
                <w:rFonts w:ascii="Calibri" w:eastAsia="Times New Roman" w:hAnsi="Calibri" w:cs="Calibri"/>
                <w:b/>
                <w:bCs/>
                <w:color w:val="000000"/>
                <w:sz w:val="18"/>
                <w:szCs w:val="18"/>
              </w:rPr>
            </w:pPr>
          </w:p>
        </w:tc>
      </w:tr>
      <w:tr w:rsidR="00EE63C8" w:rsidRPr="00E10A09" w14:paraId="740717AF" w14:textId="77777777" w:rsidTr="00680A4E">
        <w:trPr>
          <w:trHeight w:val="264"/>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4BD3544B"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17</w:t>
            </w:r>
          </w:p>
        </w:tc>
        <w:tc>
          <w:tcPr>
            <w:tcW w:w="500" w:type="pct"/>
            <w:tcBorders>
              <w:top w:val="nil"/>
              <w:left w:val="nil"/>
              <w:bottom w:val="single" w:sz="8" w:space="0" w:color="auto"/>
              <w:right w:val="single" w:sz="8" w:space="0" w:color="auto"/>
            </w:tcBorders>
            <w:shd w:val="clear" w:color="000000" w:fill="FFFFFF"/>
            <w:vAlign w:val="center"/>
            <w:hideMark/>
          </w:tcPr>
          <w:p w14:paraId="05559A3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BRADESCO</w:t>
            </w:r>
          </w:p>
        </w:tc>
        <w:tc>
          <w:tcPr>
            <w:tcW w:w="1445" w:type="pct"/>
            <w:tcBorders>
              <w:top w:val="nil"/>
              <w:left w:val="nil"/>
              <w:bottom w:val="single" w:sz="8" w:space="0" w:color="auto"/>
              <w:right w:val="single" w:sz="8" w:space="0" w:color="auto"/>
            </w:tcBorders>
            <w:shd w:val="clear" w:color="auto" w:fill="auto"/>
            <w:vAlign w:val="center"/>
            <w:hideMark/>
          </w:tcPr>
          <w:p w14:paraId="4008EE37"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Ecoendoscopia</w:t>
            </w:r>
            <w:proofErr w:type="spellEnd"/>
            <w:r w:rsidRPr="00E10A09">
              <w:rPr>
                <w:rFonts w:ascii="Calibri" w:eastAsia="Times New Roman" w:hAnsi="Calibri" w:cs="Calibri"/>
                <w:color w:val="000000"/>
                <w:sz w:val="18"/>
                <w:szCs w:val="18"/>
              </w:rPr>
              <w:t xml:space="preserve"> </w:t>
            </w:r>
          </w:p>
        </w:tc>
        <w:tc>
          <w:tcPr>
            <w:tcW w:w="581" w:type="pct"/>
            <w:tcBorders>
              <w:top w:val="nil"/>
              <w:left w:val="nil"/>
              <w:bottom w:val="single" w:sz="8" w:space="0" w:color="auto"/>
              <w:right w:val="single" w:sz="8" w:space="0" w:color="auto"/>
            </w:tcBorders>
            <w:shd w:val="clear" w:color="auto" w:fill="auto"/>
            <w:vAlign w:val="center"/>
            <w:hideMark/>
          </w:tcPr>
          <w:p w14:paraId="31A79876"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R$ 497,78</w:t>
            </w:r>
          </w:p>
        </w:tc>
        <w:tc>
          <w:tcPr>
            <w:tcW w:w="329" w:type="pct"/>
            <w:tcBorders>
              <w:top w:val="nil"/>
              <w:left w:val="nil"/>
              <w:bottom w:val="single" w:sz="8" w:space="0" w:color="auto"/>
              <w:right w:val="single" w:sz="8" w:space="0" w:color="auto"/>
            </w:tcBorders>
            <w:shd w:val="clear" w:color="auto" w:fill="auto"/>
            <w:vAlign w:val="center"/>
            <w:hideMark/>
          </w:tcPr>
          <w:p w14:paraId="0590B09A"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2</w:t>
            </w:r>
          </w:p>
        </w:tc>
        <w:tc>
          <w:tcPr>
            <w:tcW w:w="588" w:type="pct"/>
            <w:tcBorders>
              <w:top w:val="nil"/>
              <w:left w:val="nil"/>
              <w:bottom w:val="single" w:sz="8" w:space="0" w:color="auto"/>
              <w:right w:val="single" w:sz="8" w:space="0" w:color="auto"/>
            </w:tcBorders>
            <w:shd w:val="clear" w:color="auto" w:fill="auto"/>
            <w:vAlign w:val="center"/>
            <w:hideMark/>
          </w:tcPr>
          <w:p w14:paraId="1AD3AD3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R$ 995,56</w:t>
            </w:r>
          </w:p>
        </w:tc>
        <w:tc>
          <w:tcPr>
            <w:tcW w:w="461" w:type="pct"/>
            <w:tcBorders>
              <w:top w:val="nil"/>
              <w:left w:val="nil"/>
              <w:bottom w:val="single" w:sz="8" w:space="0" w:color="auto"/>
              <w:right w:val="single" w:sz="8" w:space="0" w:color="auto"/>
            </w:tcBorders>
            <w:shd w:val="clear" w:color="auto" w:fill="auto"/>
            <w:vAlign w:val="center"/>
            <w:hideMark/>
          </w:tcPr>
          <w:p w14:paraId="45A98D7F"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24</w:t>
            </w:r>
          </w:p>
        </w:tc>
        <w:tc>
          <w:tcPr>
            <w:tcW w:w="648" w:type="pct"/>
            <w:tcBorders>
              <w:top w:val="nil"/>
              <w:left w:val="nil"/>
              <w:bottom w:val="single" w:sz="8" w:space="0" w:color="auto"/>
              <w:right w:val="single" w:sz="8" w:space="0" w:color="auto"/>
            </w:tcBorders>
            <w:shd w:val="clear" w:color="auto" w:fill="auto"/>
            <w:vAlign w:val="center"/>
            <w:hideMark/>
          </w:tcPr>
          <w:p w14:paraId="14A60B8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R$ 11.946,72</w:t>
            </w:r>
          </w:p>
        </w:tc>
        <w:tc>
          <w:tcPr>
            <w:tcW w:w="75" w:type="pct"/>
            <w:vAlign w:val="center"/>
            <w:hideMark/>
          </w:tcPr>
          <w:p w14:paraId="41159522"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7AE8A519" w14:textId="77777777" w:rsidTr="00680A4E">
        <w:trPr>
          <w:trHeight w:val="369"/>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4F2488B6"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18</w:t>
            </w:r>
          </w:p>
        </w:tc>
        <w:tc>
          <w:tcPr>
            <w:tcW w:w="500" w:type="pct"/>
            <w:tcBorders>
              <w:top w:val="nil"/>
              <w:left w:val="nil"/>
              <w:bottom w:val="single" w:sz="8" w:space="0" w:color="auto"/>
              <w:right w:val="single" w:sz="8" w:space="0" w:color="auto"/>
            </w:tcBorders>
            <w:shd w:val="clear" w:color="000000" w:fill="FFFFFF"/>
            <w:vAlign w:val="center"/>
            <w:hideMark/>
          </w:tcPr>
          <w:p w14:paraId="479D9CF0"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UNIMED</w:t>
            </w:r>
          </w:p>
        </w:tc>
        <w:tc>
          <w:tcPr>
            <w:tcW w:w="1445" w:type="pct"/>
            <w:tcBorders>
              <w:top w:val="nil"/>
              <w:left w:val="nil"/>
              <w:bottom w:val="single" w:sz="8" w:space="0" w:color="auto"/>
              <w:right w:val="single" w:sz="8" w:space="0" w:color="auto"/>
            </w:tcBorders>
            <w:shd w:val="clear" w:color="auto" w:fill="auto"/>
            <w:vAlign w:val="center"/>
            <w:hideMark/>
          </w:tcPr>
          <w:p w14:paraId="049A6F78"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Ecotransesofágico</w:t>
            </w:r>
            <w:proofErr w:type="spellEnd"/>
          </w:p>
        </w:tc>
        <w:tc>
          <w:tcPr>
            <w:tcW w:w="581" w:type="pct"/>
            <w:tcBorders>
              <w:top w:val="nil"/>
              <w:left w:val="nil"/>
              <w:bottom w:val="single" w:sz="8" w:space="0" w:color="auto"/>
              <w:right w:val="single" w:sz="8" w:space="0" w:color="auto"/>
            </w:tcBorders>
            <w:shd w:val="clear" w:color="auto" w:fill="auto"/>
            <w:vAlign w:val="center"/>
            <w:hideMark/>
          </w:tcPr>
          <w:p w14:paraId="33B2FEA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R$ 407,15</w:t>
            </w:r>
          </w:p>
        </w:tc>
        <w:tc>
          <w:tcPr>
            <w:tcW w:w="329" w:type="pct"/>
            <w:tcBorders>
              <w:top w:val="nil"/>
              <w:left w:val="nil"/>
              <w:bottom w:val="single" w:sz="8" w:space="0" w:color="auto"/>
              <w:right w:val="single" w:sz="8" w:space="0" w:color="auto"/>
            </w:tcBorders>
            <w:shd w:val="clear" w:color="auto" w:fill="auto"/>
            <w:vAlign w:val="center"/>
            <w:hideMark/>
          </w:tcPr>
          <w:p w14:paraId="74DF042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588" w:type="pct"/>
            <w:tcBorders>
              <w:top w:val="nil"/>
              <w:left w:val="nil"/>
              <w:bottom w:val="single" w:sz="8" w:space="0" w:color="auto"/>
              <w:right w:val="single" w:sz="8" w:space="0" w:color="auto"/>
            </w:tcBorders>
            <w:shd w:val="clear" w:color="auto" w:fill="auto"/>
            <w:vAlign w:val="center"/>
            <w:hideMark/>
          </w:tcPr>
          <w:p w14:paraId="2AAF700A"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R$ 407,15</w:t>
            </w:r>
          </w:p>
        </w:tc>
        <w:tc>
          <w:tcPr>
            <w:tcW w:w="461" w:type="pct"/>
            <w:tcBorders>
              <w:top w:val="nil"/>
              <w:left w:val="nil"/>
              <w:bottom w:val="single" w:sz="8" w:space="0" w:color="auto"/>
              <w:right w:val="single" w:sz="8" w:space="0" w:color="auto"/>
            </w:tcBorders>
            <w:shd w:val="clear" w:color="auto" w:fill="auto"/>
            <w:vAlign w:val="center"/>
            <w:hideMark/>
          </w:tcPr>
          <w:p w14:paraId="2769ECB4"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48" w:type="pct"/>
            <w:tcBorders>
              <w:top w:val="nil"/>
              <w:left w:val="nil"/>
              <w:bottom w:val="single" w:sz="8" w:space="0" w:color="auto"/>
              <w:right w:val="single" w:sz="8" w:space="0" w:color="auto"/>
            </w:tcBorders>
            <w:shd w:val="clear" w:color="auto" w:fill="auto"/>
            <w:vAlign w:val="center"/>
            <w:hideMark/>
          </w:tcPr>
          <w:p w14:paraId="25AA6A4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R$ 4.885,80</w:t>
            </w:r>
          </w:p>
        </w:tc>
        <w:tc>
          <w:tcPr>
            <w:tcW w:w="75" w:type="pct"/>
            <w:vAlign w:val="center"/>
            <w:hideMark/>
          </w:tcPr>
          <w:p w14:paraId="15BC7BDE"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2DA5B998" w14:textId="77777777" w:rsidTr="00680A4E">
        <w:trPr>
          <w:trHeight w:val="287"/>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4A12ABCA"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tcW w:w="500" w:type="pct"/>
            <w:tcBorders>
              <w:top w:val="nil"/>
              <w:left w:val="nil"/>
              <w:bottom w:val="single" w:sz="8" w:space="0" w:color="auto"/>
              <w:right w:val="single" w:sz="8" w:space="0" w:color="auto"/>
            </w:tcBorders>
            <w:shd w:val="clear" w:color="000000" w:fill="FFFFFF"/>
            <w:vAlign w:val="center"/>
            <w:hideMark/>
          </w:tcPr>
          <w:p w14:paraId="49553A07"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UNIMED</w:t>
            </w:r>
          </w:p>
        </w:tc>
        <w:tc>
          <w:tcPr>
            <w:tcW w:w="1445" w:type="pct"/>
            <w:tcBorders>
              <w:top w:val="nil"/>
              <w:left w:val="nil"/>
              <w:bottom w:val="single" w:sz="8" w:space="0" w:color="auto"/>
              <w:right w:val="single" w:sz="8" w:space="0" w:color="auto"/>
            </w:tcBorders>
            <w:shd w:val="clear" w:color="auto" w:fill="auto"/>
            <w:vAlign w:val="center"/>
            <w:hideMark/>
          </w:tcPr>
          <w:p w14:paraId="659FE99F"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Eletroencefalograma Digital</w:t>
            </w:r>
          </w:p>
        </w:tc>
        <w:tc>
          <w:tcPr>
            <w:tcW w:w="581" w:type="pct"/>
            <w:tcBorders>
              <w:top w:val="nil"/>
              <w:left w:val="nil"/>
              <w:bottom w:val="single" w:sz="8" w:space="0" w:color="auto"/>
              <w:right w:val="single" w:sz="8" w:space="0" w:color="auto"/>
            </w:tcBorders>
            <w:shd w:val="clear" w:color="auto" w:fill="auto"/>
            <w:vAlign w:val="center"/>
            <w:hideMark/>
          </w:tcPr>
          <w:p w14:paraId="42D252C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R$ 50,96</w:t>
            </w:r>
          </w:p>
        </w:tc>
        <w:tc>
          <w:tcPr>
            <w:tcW w:w="329" w:type="pct"/>
            <w:tcBorders>
              <w:top w:val="nil"/>
              <w:left w:val="nil"/>
              <w:bottom w:val="single" w:sz="8" w:space="0" w:color="auto"/>
              <w:right w:val="single" w:sz="8" w:space="0" w:color="auto"/>
            </w:tcBorders>
            <w:shd w:val="clear" w:color="auto" w:fill="auto"/>
            <w:vAlign w:val="center"/>
            <w:hideMark/>
          </w:tcPr>
          <w:p w14:paraId="19BD6F5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588" w:type="pct"/>
            <w:tcBorders>
              <w:top w:val="nil"/>
              <w:left w:val="nil"/>
              <w:bottom w:val="single" w:sz="8" w:space="0" w:color="auto"/>
              <w:right w:val="single" w:sz="8" w:space="0" w:color="auto"/>
            </w:tcBorders>
            <w:shd w:val="clear" w:color="auto" w:fill="auto"/>
            <w:vAlign w:val="center"/>
            <w:hideMark/>
          </w:tcPr>
          <w:p w14:paraId="1365ED9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R$ 50,96</w:t>
            </w:r>
          </w:p>
        </w:tc>
        <w:tc>
          <w:tcPr>
            <w:tcW w:w="461" w:type="pct"/>
            <w:tcBorders>
              <w:top w:val="nil"/>
              <w:left w:val="nil"/>
              <w:bottom w:val="single" w:sz="8" w:space="0" w:color="auto"/>
              <w:right w:val="single" w:sz="8" w:space="0" w:color="auto"/>
            </w:tcBorders>
            <w:shd w:val="clear" w:color="auto" w:fill="auto"/>
            <w:vAlign w:val="center"/>
            <w:hideMark/>
          </w:tcPr>
          <w:p w14:paraId="4857C903"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48" w:type="pct"/>
            <w:tcBorders>
              <w:top w:val="nil"/>
              <w:left w:val="nil"/>
              <w:bottom w:val="single" w:sz="8" w:space="0" w:color="auto"/>
              <w:right w:val="single" w:sz="8" w:space="0" w:color="auto"/>
            </w:tcBorders>
            <w:shd w:val="clear" w:color="auto" w:fill="auto"/>
            <w:vAlign w:val="center"/>
            <w:hideMark/>
          </w:tcPr>
          <w:p w14:paraId="6AC76329"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R$ 611,52</w:t>
            </w:r>
          </w:p>
        </w:tc>
        <w:tc>
          <w:tcPr>
            <w:tcW w:w="75" w:type="pct"/>
            <w:vAlign w:val="center"/>
            <w:hideMark/>
          </w:tcPr>
          <w:p w14:paraId="7E340B62"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12A824D9" w14:textId="77777777" w:rsidTr="00680A4E">
        <w:trPr>
          <w:trHeight w:val="135"/>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49CDD3F6"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32</w:t>
            </w:r>
          </w:p>
        </w:tc>
        <w:tc>
          <w:tcPr>
            <w:tcW w:w="500" w:type="pct"/>
            <w:tcBorders>
              <w:top w:val="nil"/>
              <w:left w:val="nil"/>
              <w:bottom w:val="single" w:sz="8" w:space="0" w:color="auto"/>
              <w:right w:val="single" w:sz="8" w:space="0" w:color="auto"/>
            </w:tcBorders>
            <w:shd w:val="clear" w:color="000000" w:fill="FFFFFF"/>
            <w:vAlign w:val="center"/>
            <w:hideMark/>
          </w:tcPr>
          <w:p w14:paraId="784952BD"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UNIMED</w:t>
            </w:r>
          </w:p>
        </w:tc>
        <w:tc>
          <w:tcPr>
            <w:tcW w:w="1445" w:type="pct"/>
            <w:tcBorders>
              <w:top w:val="nil"/>
              <w:left w:val="nil"/>
              <w:bottom w:val="single" w:sz="8" w:space="0" w:color="auto"/>
              <w:right w:val="single" w:sz="8" w:space="0" w:color="auto"/>
            </w:tcBorders>
            <w:shd w:val="clear" w:color="auto" w:fill="auto"/>
            <w:vAlign w:val="center"/>
            <w:hideMark/>
          </w:tcPr>
          <w:p w14:paraId="2FF81CB7"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Tilt</w:t>
            </w:r>
            <w:proofErr w:type="spellEnd"/>
            <w:r w:rsidRPr="00E10A09">
              <w:rPr>
                <w:rFonts w:ascii="Calibri" w:eastAsia="Times New Roman" w:hAnsi="Calibri" w:cs="Calibri"/>
                <w:color w:val="000000"/>
                <w:sz w:val="18"/>
                <w:szCs w:val="18"/>
              </w:rPr>
              <w:t xml:space="preserve"> Test</w:t>
            </w:r>
          </w:p>
        </w:tc>
        <w:tc>
          <w:tcPr>
            <w:tcW w:w="581" w:type="pct"/>
            <w:tcBorders>
              <w:top w:val="nil"/>
              <w:left w:val="nil"/>
              <w:bottom w:val="single" w:sz="8" w:space="0" w:color="auto"/>
              <w:right w:val="single" w:sz="8" w:space="0" w:color="auto"/>
            </w:tcBorders>
            <w:shd w:val="clear" w:color="auto" w:fill="auto"/>
            <w:vAlign w:val="center"/>
            <w:hideMark/>
          </w:tcPr>
          <w:p w14:paraId="5C725C4A"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R$ 294,30</w:t>
            </w:r>
          </w:p>
        </w:tc>
        <w:tc>
          <w:tcPr>
            <w:tcW w:w="329" w:type="pct"/>
            <w:tcBorders>
              <w:top w:val="nil"/>
              <w:left w:val="nil"/>
              <w:bottom w:val="single" w:sz="8" w:space="0" w:color="auto"/>
              <w:right w:val="single" w:sz="8" w:space="0" w:color="auto"/>
            </w:tcBorders>
            <w:shd w:val="clear" w:color="auto" w:fill="auto"/>
            <w:vAlign w:val="center"/>
            <w:hideMark/>
          </w:tcPr>
          <w:p w14:paraId="2A4B6B7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588" w:type="pct"/>
            <w:tcBorders>
              <w:top w:val="nil"/>
              <w:left w:val="nil"/>
              <w:bottom w:val="single" w:sz="8" w:space="0" w:color="auto"/>
              <w:right w:val="single" w:sz="8" w:space="0" w:color="auto"/>
            </w:tcBorders>
            <w:shd w:val="clear" w:color="auto" w:fill="auto"/>
            <w:vAlign w:val="center"/>
            <w:hideMark/>
          </w:tcPr>
          <w:p w14:paraId="2A673D67"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R$ 294,30</w:t>
            </w:r>
          </w:p>
        </w:tc>
        <w:tc>
          <w:tcPr>
            <w:tcW w:w="461" w:type="pct"/>
            <w:tcBorders>
              <w:top w:val="nil"/>
              <w:left w:val="nil"/>
              <w:bottom w:val="single" w:sz="8" w:space="0" w:color="auto"/>
              <w:right w:val="single" w:sz="8" w:space="0" w:color="auto"/>
            </w:tcBorders>
            <w:shd w:val="clear" w:color="auto" w:fill="auto"/>
            <w:vAlign w:val="center"/>
            <w:hideMark/>
          </w:tcPr>
          <w:p w14:paraId="55AB6B9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48" w:type="pct"/>
            <w:tcBorders>
              <w:top w:val="nil"/>
              <w:left w:val="nil"/>
              <w:bottom w:val="single" w:sz="8" w:space="0" w:color="auto"/>
              <w:right w:val="single" w:sz="8" w:space="0" w:color="auto"/>
            </w:tcBorders>
            <w:shd w:val="clear" w:color="auto" w:fill="auto"/>
            <w:vAlign w:val="center"/>
            <w:hideMark/>
          </w:tcPr>
          <w:p w14:paraId="2C4B4B29"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R$ 3.531,60</w:t>
            </w:r>
          </w:p>
        </w:tc>
        <w:tc>
          <w:tcPr>
            <w:tcW w:w="75" w:type="pct"/>
            <w:vAlign w:val="center"/>
            <w:hideMark/>
          </w:tcPr>
          <w:p w14:paraId="5F8F2C6C"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7BD28AB0" w14:textId="77777777" w:rsidTr="00680A4E">
        <w:trPr>
          <w:trHeight w:val="495"/>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579A44BD"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38</w:t>
            </w:r>
          </w:p>
        </w:tc>
        <w:tc>
          <w:tcPr>
            <w:tcW w:w="500" w:type="pct"/>
            <w:tcBorders>
              <w:top w:val="nil"/>
              <w:left w:val="nil"/>
              <w:bottom w:val="single" w:sz="8" w:space="0" w:color="auto"/>
              <w:right w:val="single" w:sz="8" w:space="0" w:color="auto"/>
            </w:tcBorders>
            <w:shd w:val="clear" w:color="000000" w:fill="FFFFFF"/>
            <w:vAlign w:val="center"/>
            <w:hideMark/>
          </w:tcPr>
          <w:p w14:paraId="544BF16F"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BRADESCO</w:t>
            </w:r>
          </w:p>
        </w:tc>
        <w:tc>
          <w:tcPr>
            <w:tcW w:w="1445" w:type="pct"/>
            <w:tcBorders>
              <w:top w:val="nil"/>
              <w:left w:val="nil"/>
              <w:bottom w:val="single" w:sz="8" w:space="0" w:color="auto"/>
              <w:right w:val="single" w:sz="8" w:space="0" w:color="auto"/>
            </w:tcBorders>
            <w:shd w:val="clear" w:color="auto" w:fill="auto"/>
            <w:vAlign w:val="center"/>
            <w:hideMark/>
          </w:tcPr>
          <w:p w14:paraId="007A02F3"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Uretrorenolitotripsia</w:t>
            </w:r>
            <w:proofErr w:type="spellEnd"/>
            <w:r w:rsidRPr="00E10A09">
              <w:rPr>
                <w:rFonts w:ascii="Calibri" w:eastAsia="Times New Roman" w:hAnsi="Calibri" w:cs="Calibri"/>
                <w:color w:val="000000"/>
                <w:sz w:val="18"/>
                <w:szCs w:val="18"/>
              </w:rPr>
              <w:t xml:space="preserve"> </w:t>
            </w:r>
          </w:p>
        </w:tc>
        <w:tc>
          <w:tcPr>
            <w:tcW w:w="581" w:type="pct"/>
            <w:tcBorders>
              <w:top w:val="nil"/>
              <w:left w:val="nil"/>
              <w:bottom w:val="single" w:sz="8" w:space="0" w:color="auto"/>
              <w:right w:val="single" w:sz="8" w:space="0" w:color="auto"/>
            </w:tcBorders>
            <w:shd w:val="clear" w:color="auto" w:fill="auto"/>
            <w:vAlign w:val="center"/>
            <w:hideMark/>
          </w:tcPr>
          <w:p w14:paraId="63CFCCA9"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R$ 1.128,69</w:t>
            </w:r>
          </w:p>
        </w:tc>
        <w:tc>
          <w:tcPr>
            <w:tcW w:w="329" w:type="pct"/>
            <w:tcBorders>
              <w:top w:val="nil"/>
              <w:left w:val="nil"/>
              <w:bottom w:val="single" w:sz="8" w:space="0" w:color="auto"/>
              <w:right w:val="single" w:sz="8" w:space="0" w:color="auto"/>
            </w:tcBorders>
            <w:shd w:val="clear" w:color="auto" w:fill="auto"/>
            <w:vAlign w:val="center"/>
            <w:hideMark/>
          </w:tcPr>
          <w:p w14:paraId="35EB6BED"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588" w:type="pct"/>
            <w:tcBorders>
              <w:top w:val="nil"/>
              <w:left w:val="nil"/>
              <w:bottom w:val="single" w:sz="8" w:space="0" w:color="auto"/>
              <w:right w:val="single" w:sz="8" w:space="0" w:color="auto"/>
            </w:tcBorders>
            <w:shd w:val="clear" w:color="auto" w:fill="auto"/>
            <w:vAlign w:val="center"/>
            <w:hideMark/>
          </w:tcPr>
          <w:p w14:paraId="2398440F"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R$ 1.128,69</w:t>
            </w:r>
          </w:p>
        </w:tc>
        <w:tc>
          <w:tcPr>
            <w:tcW w:w="461" w:type="pct"/>
            <w:tcBorders>
              <w:top w:val="nil"/>
              <w:left w:val="nil"/>
              <w:bottom w:val="single" w:sz="8" w:space="0" w:color="auto"/>
              <w:right w:val="single" w:sz="8" w:space="0" w:color="auto"/>
            </w:tcBorders>
            <w:shd w:val="clear" w:color="auto" w:fill="auto"/>
            <w:vAlign w:val="center"/>
            <w:hideMark/>
          </w:tcPr>
          <w:p w14:paraId="2377A893"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48" w:type="pct"/>
            <w:tcBorders>
              <w:top w:val="nil"/>
              <w:left w:val="nil"/>
              <w:bottom w:val="single" w:sz="8" w:space="0" w:color="auto"/>
              <w:right w:val="single" w:sz="8" w:space="0" w:color="auto"/>
            </w:tcBorders>
            <w:shd w:val="clear" w:color="auto" w:fill="auto"/>
            <w:vAlign w:val="center"/>
            <w:hideMark/>
          </w:tcPr>
          <w:p w14:paraId="408AE0ED"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R$ 13.544,28</w:t>
            </w:r>
          </w:p>
        </w:tc>
        <w:tc>
          <w:tcPr>
            <w:tcW w:w="75" w:type="pct"/>
            <w:vAlign w:val="center"/>
            <w:hideMark/>
          </w:tcPr>
          <w:p w14:paraId="2AE3AF8D"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7A321D91" w14:textId="77777777" w:rsidTr="00680A4E">
        <w:trPr>
          <w:trHeight w:val="315"/>
        </w:trPr>
        <w:tc>
          <w:tcPr>
            <w:tcW w:w="373" w:type="pct"/>
            <w:tcBorders>
              <w:top w:val="nil"/>
              <w:left w:val="single" w:sz="8" w:space="0" w:color="auto"/>
              <w:bottom w:val="single" w:sz="8" w:space="0" w:color="auto"/>
              <w:right w:val="single" w:sz="8" w:space="0" w:color="auto"/>
            </w:tcBorders>
            <w:shd w:val="clear" w:color="000000" w:fill="FFFFFF"/>
            <w:vAlign w:val="center"/>
            <w:hideMark/>
          </w:tcPr>
          <w:p w14:paraId="571F734E"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47</w:t>
            </w:r>
          </w:p>
        </w:tc>
        <w:tc>
          <w:tcPr>
            <w:tcW w:w="500" w:type="pct"/>
            <w:tcBorders>
              <w:top w:val="nil"/>
              <w:left w:val="nil"/>
              <w:bottom w:val="single" w:sz="8" w:space="0" w:color="auto"/>
              <w:right w:val="single" w:sz="8" w:space="0" w:color="auto"/>
            </w:tcBorders>
            <w:shd w:val="clear" w:color="000000" w:fill="FFFFFF"/>
            <w:vAlign w:val="center"/>
            <w:hideMark/>
          </w:tcPr>
          <w:p w14:paraId="6C974A6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 UNIMED </w:t>
            </w:r>
          </w:p>
        </w:tc>
        <w:tc>
          <w:tcPr>
            <w:tcW w:w="1445" w:type="pct"/>
            <w:tcBorders>
              <w:top w:val="nil"/>
              <w:left w:val="nil"/>
              <w:bottom w:val="single" w:sz="8" w:space="0" w:color="auto"/>
              <w:right w:val="single" w:sz="8" w:space="0" w:color="auto"/>
            </w:tcBorders>
            <w:shd w:val="clear" w:color="auto" w:fill="auto"/>
            <w:vAlign w:val="center"/>
            <w:hideMark/>
          </w:tcPr>
          <w:p w14:paraId="030F48AA"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Vectoeletronistagmografia</w:t>
            </w:r>
            <w:proofErr w:type="spellEnd"/>
          </w:p>
        </w:tc>
        <w:tc>
          <w:tcPr>
            <w:tcW w:w="581" w:type="pct"/>
            <w:tcBorders>
              <w:top w:val="nil"/>
              <w:left w:val="nil"/>
              <w:bottom w:val="single" w:sz="8" w:space="0" w:color="auto"/>
              <w:right w:val="single" w:sz="8" w:space="0" w:color="auto"/>
            </w:tcBorders>
            <w:shd w:val="clear" w:color="auto" w:fill="auto"/>
            <w:vAlign w:val="center"/>
            <w:hideMark/>
          </w:tcPr>
          <w:p w14:paraId="7C63480B"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R$ 108,62</w:t>
            </w:r>
          </w:p>
        </w:tc>
        <w:tc>
          <w:tcPr>
            <w:tcW w:w="329" w:type="pct"/>
            <w:tcBorders>
              <w:top w:val="nil"/>
              <w:left w:val="nil"/>
              <w:bottom w:val="single" w:sz="8" w:space="0" w:color="auto"/>
              <w:right w:val="single" w:sz="8" w:space="0" w:color="auto"/>
            </w:tcBorders>
            <w:shd w:val="clear" w:color="auto" w:fill="auto"/>
            <w:vAlign w:val="center"/>
            <w:hideMark/>
          </w:tcPr>
          <w:p w14:paraId="07CFC73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4</w:t>
            </w:r>
          </w:p>
        </w:tc>
        <w:tc>
          <w:tcPr>
            <w:tcW w:w="588" w:type="pct"/>
            <w:tcBorders>
              <w:top w:val="nil"/>
              <w:left w:val="nil"/>
              <w:bottom w:val="single" w:sz="8" w:space="0" w:color="auto"/>
              <w:right w:val="single" w:sz="8" w:space="0" w:color="auto"/>
            </w:tcBorders>
            <w:shd w:val="clear" w:color="auto" w:fill="auto"/>
            <w:vAlign w:val="center"/>
            <w:hideMark/>
          </w:tcPr>
          <w:p w14:paraId="491B0F4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R$ 434,48</w:t>
            </w:r>
          </w:p>
        </w:tc>
        <w:tc>
          <w:tcPr>
            <w:tcW w:w="461" w:type="pct"/>
            <w:tcBorders>
              <w:top w:val="nil"/>
              <w:left w:val="nil"/>
              <w:bottom w:val="single" w:sz="8" w:space="0" w:color="auto"/>
              <w:right w:val="single" w:sz="8" w:space="0" w:color="auto"/>
            </w:tcBorders>
            <w:shd w:val="clear" w:color="auto" w:fill="auto"/>
            <w:vAlign w:val="center"/>
            <w:hideMark/>
          </w:tcPr>
          <w:p w14:paraId="2E26FA4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48</w:t>
            </w:r>
          </w:p>
        </w:tc>
        <w:tc>
          <w:tcPr>
            <w:tcW w:w="648" w:type="pct"/>
            <w:tcBorders>
              <w:top w:val="nil"/>
              <w:left w:val="nil"/>
              <w:bottom w:val="single" w:sz="8" w:space="0" w:color="auto"/>
              <w:right w:val="single" w:sz="8" w:space="0" w:color="auto"/>
            </w:tcBorders>
            <w:shd w:val="clear" w:color="auto" w:fill="auto"/>
            <w:vAlign w:val="center"/>
            <w:hideMark/>
          </w:tcPr>
          <w:p w14:paraId="285B5E1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R$ 5.213,76</w:t>
            </w:r>
          </w:p>
        </w:tc>
        <w:tc>
          <w:tcPr>
            <w:tcW w:w="75" w:type="pct"/>
            <w:vAlign w:val="center"/>
            <w:hideMark/>
          </w:tcPr>
          <w:p w14:paraId="54346C78"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31FF950E" w14:textId="77777777" w:rsidTr="00680A4E">
        <w:trPr>
          <w:trHeight w:val="315"/>
        </w:trPr>
        <w:tc>
          <w:tcPr>
            <w:tcW w:w="3228" w:type="pct"/>
            <w:gridSpan w:val="5"/>
            <w:tcBorders>
              <w:top w:val="single" w:sz="8" w:space="0" w:color="auto"/>
              <w:left w:val="single" w:sz="8" w:space="0" w:color="auto"/>
              <w:bottom w:val="single" w:sz="8" w:space="0" w:color="auto"/>
              <w:right w:val="single" w:sz="8" w:space="0" w:color="000000"/>
            </w:tcBorders>
            <w:shd w:val="clear" w:color="000000" w:fill="A5A5A5"/>
            <w:vAlign w:val="center"/>
            <w:hideMark/>
          </w:tcPr>
          <w:p w14:paraId="6FA54C0B"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xml:space="preserve">TOTAL </w:t>
            </w:r>
          </w:p>
        </w:tc>
        <w:tc>
          <w:tcPr>
            <w:tcW w:w="588" w:type="pct"/>
            <w:tcBorders>
              <w:top w:val="nil"/>
              <w:left w:val="nil"/>
              <w:bottom w:val="single" w:sz="8" w:space="0" w:color="auto"/>
              <w:right w:val="single" w:sz="8" w:space="0" w:color="auto"/>
            </w:tcBorders>
            <w:shd w:val="clear" w:color="000000" w:fill="A6A6A6"/>
            <w:vAlign w:val="center"/>
            <w:hideMark/>
          </w:tcPr>
          <w:p w14:paraId="33633251"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R$ 3.311,14</w:t>
            </w:r>
          </w:p>
        </w:tc>
        <w:tc>
          <w:tcPr>
            <w:tcW w:w="461" w:type="pct"/>
            <w:tcBorders>
              <w:top w:val="nil"/>
              <w:left w:val="nil"/>
              <w:bottom w:val="single" w:sz="8" w:space="0" w:color="auto"/>
              <w:right w:val="single" w:sz="8" w:space="0" w:color="auto"/>
            </w:tcBorders>
            <w:shd w:val="clear" w:color="000000" w:fill="A6A6A6"/>
            <w:vAlign w:val="center"/>
            <w:hideMark/>
          </w:tcPr>
          <w:p w14:paraId="7F8E0BB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120</w:t>
            </w:r>
          </w:p>
        </w:tc>
        <w:tc>
          <w:tcPr>
            <w:tcW w:w="648" w:type="pct"/>
            <w:tcBorders>
              <w:top w:val="nil"/>
              <w:left w:val="nil"/>
              <w:bottom w:val="single" w:sz="8" w:space="0" w:color="auto"/>
              <w:right w:val="single" w:sz="8" w:space="0" w:color="auto"/>
            </w:tcBorders>
            <w:shd w:val="clear" w:color="000000" w:fill="A6A6A6"/>
            <w:vAlign w:val="center"/>
            <w:hideMark/>
          </w:tcPr>
          <w:p w14:paraId="07635CF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R$ 39.733,68</w:t>
            </w:r>
          </w:p>
        </w:tc>
        <w:tc>
          <w:tcPr>
            <w:tcW w:w="75" w:type="pct"/>
            <w:vAlign w:val="center"/>
            <w:hideMark/>
          </w:tcPr>
          <w:p w14:paraId="09F25DA7" w14:textId="77777777" w:rsidR="00EE63C8" w:rsidRPr="00E10A09" w:rsidRDefault="00EE63C8" w:rsidP="00680A4E">
            <w:pPr>
              <w:rPr>
                <w:rFonts w:ascii="Times New Roman" w:eastAsia="Times New Roman" w:hAnsi="Times New Roman" w:cs="Times New Roman"/>
                <w:sz w:val="20"/>
                <w:szCs w:val="20"/>
              </w:rPr>
            </w:pPr>
          </w:p>
        </w:tc>
      </w:tr>
    </w:tbl>
    <w:p w14:paraId="3505F535" w14:textId="77777777" w:rsidR="00EE63C8" w:rsidRDefault="00EE63C8" w:rsidP="00EE63C8">
      <w:pPr>
        <w:pStyle w:val="PargrafodaLista"/>
        <w:spacing w:before="240" w:line="276" w:lineRule="auto"/>
        <w:ind w:left="0"/>
        <w:jc w:val="both"/>
        <w:rPr>
          <w:b/>
          <w:bCs/>
        </w:rPr>
      </w:pPr>
    </w:p>
    <w:p w14:paraId="409CB1CB" w14:textId="77777777" w:rsidR="00EE63C8" w:rsidRDefault="00EE63C8" w:rsidP="00EE63C8">
      <w:pPr>
        <w:pStyle w:val="PargrafodaLista"/>
        <w:spacing w:before="240" w:line="276" w:lineRule="auto"/>
        <w:ind w:left="0"/>
        <w:jc w:val="center"/>
        <w:rPr>
          <w:rFonts w:ascii="Times New Roman" w:hAnsi="Times New Roman" w:cs="Times New Roman"/>
        </w:rPr>
      </w:pPr>
      <w:r w:rsidRPr="00C73B89">
        <w:rPr>
          <w:rFonts w:ascii="Times New Roman" w:hAnsi="Times New Roman" w:cs="Times New Roman"/>
          <w:b/>
          <w:bCs/>
        </w:rPr>
        <w:t>PNCP</w:t>
      </w:r>
      <w:r w:rsidRPr="00C73B89">
        <w:rPr>
          <w:rFonts w:ascii="Times New Roman" w:hAnsi="Times New Roman" w:cs="Times New Roman"/>
        </w:rPr>
        <w:t xml:space="preserve"> (Portal Nacional de Contratações Públicas)</w:t>
      </w:r>
    </w:p>
    <w:p w14:paraId="565D93C8" w14:textId="77777777" w:rsidR="00EE63C8" w:rsidRPr="00C73B89" w:rsidRDefault="00EE63C8" w:rsidP="00EE63C8">
      <w:pPr>
        <w:pStyle w:val="PargrafodaLista"/>
        <w:spacing w:before="240" w:line="276" w:lineRule="auto"/>
        <w:ind w:left="0"/>
        <w:jc w:val="center"/>
        <w:rPr>
          <w:rFonts w:ascii="Times New Roman" w:hAnsi="Times New Roman" w:cs="Times New Roman"/>
        </w:rPr>
      </w:pPr>
    </w:p>
    <w:tbl>
      <w:tblPr>
        <w:tblW w:w="5000" w:type="pct"/>
        <w:jc w:val="center"/>
        <w:tblCellMar>
          <w:left w:w="70" w:type="dxa"/>
          <w:right w:w="70" w:type="dxa"/>
        </w:tblCellMar>
        <w:tblLook w:val="04A0" w:firstRow="1" w:lastRow="0" w:firstColumn="1" w:lastColumn="0" w:noHBand="0" w:noVBand="1"/>
      </w:tblPr>
      <w:tblGrid>
        <w:gridCol w:w="792"/>
        <w:gridCol w:w="804"/>
        <w:gridCol w:w="2645"/>
        <w:gridCol w:w="1041"/>
        <w:gridCol w:w="808"/>
        <w:gridCol w:w="1222"/>
        <w:gridCol w:w="962"/>
        <w:gridCol w:w="1341"/>
        <w:gridCol w:w="146"/>
      </w:tblGrid>
      <w:tr w:rsidR="00EE63C8" w:rsidRPr="00E10A09" w14:paraId="4986D687" w14:textId="77777777" w:rsidTr="00680A4E">
        <w:trPr>
          <w:gridAfter w:val="1"/>
          <w:wAfter w:w="75" w:type="pct"/>
          <w:trHeight w:val="476"/>
          <w:jc w:val="center"/>
        </w:trPr>
        <w:tc>
          <w:tcPr>
            <w:tcW w:w="406"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EFB541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AD600E5"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xml:space="preserve">CÓDIGO CADSER </w:t>
            </w:r>
          </w:p>
        </w:tc>
        <w:tc>
          <w:tcPr>
            <w:tcW w:w="1355"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EED4BC7"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PROCEDIMENTO</w:t>
            </w:r>
            <w:r w:rsidRPr="00E10A09">
              <w:rPr>
                <w:rFonts w:ascii="Calibri" w:eastAsia="Times New Roman" w:hAnsi="Calibri" w:cs="Calibri"/>
                <w:color w:val="000000"/>
                <w:sz w:val="18"/>
                <w:szCs w:val="18"/>
              </w:rPr>
              <w:t xml:space="preserve"> </w:t>
            </w:r>
          </w:p>
        </w:tc>
        <w:tc>
          <w:tcPr>
            <w:tcW w:w="53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080CB1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VALOR UNI.</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47FB006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QTD MENSAL</w:t>
            </w:r>
          </w:p>
        </w:tc>
        <w:tc>
          <w:tcPr>
            <w:tcW w:w="626"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34A3B5F"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VALOR MENSAL</w:t>
            </w:r>
          </w:p>
        </w:tc>
        <w:tc>
          <w:tcPr>
            <w:tcW w:w="49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1D44C7B"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xml:space="preserve">QTD </w:t>
            </w:r>
          </w:p>
        </w:tc>
        <w:tc>
          <w:tcPr>
            <w:tcW w:w="687"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886E187"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VALOR ANUAL</w:t>
            </w:r>
          </w:p>
        </w:tc>
      </w:tr>
      <w:tr w:rsidR="00EE63C8" w:rsidRPr="00E10A09" w14:paraId="712EB7D1" w14:textId="77777777" w:rsidTr="00680A4E">
        <w:trPr>
          <w:trHeight w:val="315"/>
          <w:jc w:val="center"/>
        </w:trPr>
        <w:tc>
          <w:tcPr>
            <w:tcW w:w="406" w:type="pct"/>
            <w:vMerge/>
            <w:tcBorders>
              <w:top w:val="single" w:sz="8" w:space="0" w:color="auto"/>
              <w:left w:val="single" w:sz="8" w:space="0" w:color="auto"/>
              <w:bottom w:val="single" w:sz="8" w:space="0" w:color="000000"/>
              <w:right w:val="single" w:sz="8" w:space="0" w:color="auto"/>
            </w:tcBorders>
            <w:vAlign w:val="center"/>
            <w:hideMark/>
          </w:tcPr>
          <w:p w14:paraId="54E0D4C1" w14:textId="77777777" w:rsidR="00EE63C8" w:rsidRPr="00E10A09" w:rsidRDefault="00EE63C8" w:rsidP="00680A4E">
            <w:pPr>
              <w:rPr>
                <w:rFonts w:ascii="Calibri" w:eastAsia="Times New Roman" w:hAnsi="Calibri" w:cs="Calibri"/>
                <w:b/>
                <w:bCs/>
                <w:color w:val="000000"/>
                <w:sz w:val="18"/>
                <w:szCs w:val="18"/>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14:paraId="504ED68A" w14:textId="77777777" w:rsidR="00EE63C8" w:rsidRPr="00E10A09" w:rsidRDefault="00EE63C8" w:rsidP="00680A4E">
            <w:pPr>
              <w:rPr>
                <w:rFonts w:ascii="Calibri" w:eastAsia="Times New Roman" w:hAnsi="Calibri" w:cs="Calibri"/>
                <w:b/>
                <w:bCs/>
                <w:color w:val="000000"/>
                <w:sz w:val="18"/>
                <w:szCs w:val="18"/>
              </w:rPr>
            </w:pPr>
          </w:p>
        </w:tc>
        <w:tc>
          <w:tcPr>
            <w:tcW w:w="1355" w:type="pct"/>
            <w:vMerge/>
            <w:tcBorders>
              <w:top w:val="single" w:sz="8" w:space="0" w:color="auto"/>
              <w:left w:val="single" w:sz="8" w:space="0" w:color="auto"/>
              <w:bottom w:val="single" w:sz="8" w:space="0" w:color="000000"/>
              <w:right w:val="single" w:sz="8" w:space="0" w:color="auto"/>
            </w:tcBorders>
            <w:vAlign w:val="center"/>
            <w:hideMark/>
          </w:tcPr>
          <w:p w14:paraId="7B895195" w14:textId="77777777" w:rsidR="00EE63C8" w:rsidRPr="00E10A09" w:rsidRDefault="00EE63C8" w:rsidP="00680A4E">
            <w:pPr>
              <w:rPr>
                <w:rFonts w:ascii="Calibri" w:eastAsia="Times New Roman" w:hAnsi="Calibri" w:cs="Calibri"/>
                <w:b/>
                <w:bCs/>
                <w:color w:val="000000"/>
                <w:sz w:val="18"/>
                <w:szCs w:val="18"/>
              </w:rPr>
            </w:pPr>
          </w:p>
        </w:tc>
        <w:tc>
          <w:tcPr>
            <w:tcW w:w="533" w:type="pct"/>
            <w:vMerge/>
            <w:tcBorders>
              <w:top w:val="single" w:sz="8" w:space="0" w:color="auto"/>
              <w:left w:val="single" w:sz="8" w:space="0" w:color="auto"/>
              <w:bottom w:val="single" w:sz="8" w:space="0" w:color="000000"/>
              <w:right w:val="single" w:sz="8" w:space="0" w:color="auto"/>
            </w:tcBorders>
            <w:vAlign w:val="center"/>
            <w:hideMark/>
          </w:tcPr>
          <w:p w14:paraId="5E0BBF15" w14:textId="77777777" w:rsidR="00EE63C8" w:rsidRPr="00E10A09" w:rsidRDefault="00EE63C8" w:rsidP="00680A4E">
            <w:pPr>
              <w:rPr>
                <w:rFonts w:ascii="Calibri" w:eastAsia="Times New Roman" w:hAnsi="Calibri" w:cs="Calibri"/>
                <w:b/>
                <w:bCs/>
                <w:color w:val="000000"/>
                <w:sz w:val="18"/>
                <w:szCs w:val="18"/>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14:paraId="03AE6F82" w14:textId="77777777" w:rsidR="00EE63C8" w:rsidRPr="00E10A09" w:rsidRDefault="00EE63C8" w:rsidP="00680A4E">
            <w:pPr>
              <w:rPr>
                <w:rFonts w:ascii="Calibri" w:eastAsia="Times New Roman" w:hAnsi="Calibri" w:cs="Calibri"/>
                <w:b/>
                <w:bCs/>
                <w:color w:val="000000"/>
                <w:sz w:val="18"/>
                <w:szCs w:val="18"/>
              </w:rPr>
            </w:pPr>
          </w:p>
        </w:tc>
        <w:tc>
          <w:tcPr>
            <w:tcW w:w="626" w:type="pct"/>
            <w:vMerge/>
            <w:tcBorders>
              <w:top w:val="single" w:sz="8" w:space="0" w:color="auto"/>
              <w:left w:val="single" w:sz="8" w:space="0" w:color="auto"/>
              <w:bottom w:val="single" w:sz="8" w:space="0" w:color="000000"/>
              <w:right w:val="single" w:sz="8" w:space="0" w:color="auto"/>
            </w:tcBorders>
            <w:vAlign w:val="center"/>
            <w:hideMark/>
          </w:tcPr>
          <w:p w14:paraId="55F890C3" w14:textId="77777777" w:rsidR="00EE63C8" w:rsidRPr="00E10A09" w:rsidRDefault="00EE63C8" w:rsidP="00680A4E">
            <w:pPr>
              <w:rPr>
                <w:rFonts w:ascii="Calibri" w:eastAsia="Times New Roman" w:hAnsi="Calibri" w:cs="Calibri"/>
                <w:b/>
                <w:bCs/>
                <w:color w:val="000000"/>
                <w:sz w:val="18"/>
                <w:szCs w:val="18"/>
              </w:rPr>
            </w:pPr>
          </w:p>
        </w:tc>
        <w:tc>
          <w:tcPr>
            <w:tcW w:w="493" w:type="pct"/>
            <w:vMerge/>
            <w:tcBorders>
              <w:top w:val="single" w:sz="8" w:space="0" w:color="auto"/>
              <w:left w:val="single" w:sz="8" w:space="0" w:color="auto"/>
              <w:bottom w:val="single" w:sz="8" w:space="0" w:color="000000"/>
              <w:right w:val="single" w:sz="8" w:space="0" w:color="auto"/>
            </w:tcBorders>
            <w:vAlign w:val="center"/>
            <w:hideMark/>
          </w:tcPr>
          <w:p w14:paraId="3BD66E12" w14:textId="77777777" w:rsidR="00EE63C8" w:rsidRPr="00E10A09" w:rsidRDefault="00EE63C8" w:rsidP="00680A4E">
            <w:pPr>
              <w:rPr>
                <w:rFonts w:ascii="Calibri" w:eastAsia="Times New Roman" w:hAnsi="Calibri" w:cs="Calibri"/>
                <w:b/>
                <w:bCs/>
                <w:color w:val="000000"/>
                <w:sz w:val="18"/>
                <w:szCs w:val="18"/>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14:paraId="2C496B3A" w14:textId="77777777" w:rsidR="00EE63C8" w:rsidRPr="00E10A09" w:rsidRDefault="00EE63C8" w:rsidP="00680A4E">
            <w:pPr>
              <w:rPr>
                <w:rFonts w:ascii="Calibri" w:eastAsia="Times New Roman" w:hAnsi="Calibri" w:cs="Calibri"/>
                <w:b/>
                <w:bCs/>
                <w:color w:val="000000"/>
                <w:sz w:val="18"/>
                <w:szCs w:val="18"/>
              </w:rPr>
            </w:pPr>
          </w:p>
        </w:tc>
        <w:tc>
          <w:tcPr>
            <w:tcW w:w="75" w:type="pct"/>
            <w:tcBorders>
              <w:top w:val="nil"/>
              <w:left w:val="nil"/>
              <w:bottom w:val="nil"/>
              <w:right w:val="nil"/>
            </w:tcBorders>
            <w:shd w:val="clear" w:color="auto" w:fill="auto"/>
            <w:noWrap/>
            <w:vAlign w:val="bottom"/>
            <w:hideMark/>
          </w:tcPr>
          <w:p w14:paraId="17A35CE0" w14:textId="77777777" w:rsidR="00EE63C8" w:rsidRPr="00E10A09" w:rsidRDefault="00EE63C8" w:rsidP="00680A4E">
            <w:pPr>
              <w:jc w:val="center"/>
              <w:rPr>
                <w:rFonts w:ascii="Calibri" w:eastAsia="Times New Roman" w:hAnsi="Calibri" w:cs="Calibri"/>
                <w:b/>
                <w:bCs/>
                <w:color w:val="000000"/>
                <w:sz w:val="18"/>
                <w:szCs w:val="18"/>
              </w:rPr>
            </w:pPr>
          </w:p>
        </w:tc>
      </w:tr>
      <w:tr w:rsidR="00EE63C8" w:rsidRPr="00E10A09" w14:paraId="3E495DCD" w14:textId="77777777" w:rsidTr="00680A4E">
        <w:trPr>
          <w:trHeight w:val="49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284EC0D7"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412" w:type="pct"/>
            <w:tcBorders>
              <w:top w:val="nil"/>
              <w:left w:val="nil"/>
              <w:bottom w:val="single" w:sz="8" w:space="0" w:color="auto"/>
              <w:right w:val="single" w:sz="8" w:space="0" w:color="auto"/>
            </w:tcBorders>
            <w:shd w:val="clear" w:color="auto" w:fill="auto"/>
            <w:vAlign w:val="center"/>
            <w:hideMark/>
          </w:tcPr>
          <w:p w14:paraId="7048D1F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5924</w:t>
            </w:r>
          </w:p>
        </w:tc>
        <w:tc>
          <w:tcPr>
            <w:tcW w:w="1355" w:type="pct"/>
            <w:tcBorders>
              <w:top w:val="nil"/>
              <w:left w:val="nil"/>
              <w:bottom w:val="single" w:sz="8" w:space="0" w:color="auto"/>
              <w:right w:val="single" w:sz="8" w:space="0" w:color="auto"/>
            </w:tcBorders>
            <w:shd w:val="clear" w:color="auto" w:fill="auto"/>
            <w:vAlign w:val="center"/>
            <w:hideMark/>
          </w:tcPr>
          <w:p w14:paraId="34AB0296"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 xml:space="preserve">Audiometria + </w:t>
            </w:r>
            <w:proofErr w:type="spellStart"/>
            <w:r w:rsidRPr="00E10A09">
              <w:rPr>
                <w:rFonts w:ascii="Calibri" w:eastAsia="Times New Roman" w:hAnsi="Calibri" w:cs="Calibri"/>
                <w:color w:val="000000"/>
                <w:sz w:val="18"/>
                <w:szCs w:val="18"/>
              </w:rPr>
              <w:t>Impedâncio</w:t>
            </w:r>
            <w:proofErr w:type="spellEnd"/>
            <w:r w:rsidRPr="00E10A09">
              <w:rPr>
                <w:rFonts w:ascii="Calibri" w:eastAsia="Times New Roman" w:hAnsi="Calibri" w:cs="Calibri"/>
                <w:color w:val="000000"/>
                <w:sz w:val="18"/>
                <w:szCs w:val="18"/>
              </w:rPr>
              <w:t xml:space="preserve"> Tonal e Vocal </w:t>
            </w:r>
          </w:p>
        </w:tc>
        <w:tc>
          <w:tcPr>
            <w:tcW w:w="533" w:type="pct"/>
            <w:tcBorders>
              <w:top w:val="nil"/>
              <w:left w:val="nil"/>
              <w:bottom w:val="single" w:sz="8" w:space="0" w:color="auto"/>
              <w:right w:val="single" w:sz="8" w:space="0" w:color="auto"/>
            </w:tcBorders>
            <w:shd w:val="clear" w:color="auto" w:fill="auto"/>
            <w:vAlign w:val="center"/>
            <w:hideMark/>
          </w:tcPr>
          <w:p w14:paraId="1F8F0E09"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R$ 652,48</w:t>
            </w:r>
          </w:p>
        </w:tc>
        <w:tc>
          <w:tcPr>
            <w:tcW w:w="413" w:type="pct"/>
            <w:tcBorders>
              <w:top w:val="nil"/>
              <w:left w:val="nil"/>
              <w:bottom w:val="single" w:sz="8" w:space="0" w:color="auto"/>
              <w:right w:val="single" w:sz="8" w:space="0" w:color="auto"/>
            </w:tcBorders>
            <w:shd w:val="clear" w:color="auto" w:fill="auto"/>
            <w:vAlign w:val="center"/>
            <w:hideMark/>
          </w:tcPr>
          <w:p w14:paraId="4E1A2511"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80</w:t>
            </w:r>
          </w:p>
        </w:tc>
        <w:tc>
          <w:tcPr>
            <w:tcW w:w="626" w:type="pct"/>
            <w:tcBorders>
              <w:top w:val="nil"/>
              <w:left w:val="nil"/>
              <w:bottom w:val="single" w:sz="8" w:space="0" w:color="auto"/>
              <w:right w:val="single" w:sz="8" w:space="0" w:color="auto"/>
            </w:tcBorders>
            <w:shd w:val="clear" w:color="auto" w:fill="auto"/>
            <w:vAlign w:val="center"/>
            <w:hideMark/>
          </w:tcPr>
          <w:p w14:paraId="5C0CE70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R$ 52.198,40</w:t>
            </w:r>
          </w:p>
        </w:tc>
        <w:tc>
          <w:tcPr>
            <w:tcW w:w="493" w:type="pct"/>
            <w:tcBorders>
              <w:top w:val="nil"/>
              <w:left w:val="nil"/>
              <w:bottom w:val="single" w:sz="8" w:space="0" w:color="auto"/>
              <w:right w:val="single" w:sz="8" w:space="0" w:color="auto"/>
            </w:tcBorders>
            <w:shd w:val="clear" w:color="auto" w:fill="auto"/>
            <w:vAlign w:val="center"/>
            <w:hideMark/>
          </w:tcPr>
          <w:p w14:paraId="7608AA7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960</w:t>
            </w:r>
          </w:p>
        </w:tc>
        <w:tc>
          <w:tcPr>
            <w:tcW w:w="687" w:type="pct"/>
            <w:tcBorders>
              <w:top w:val="nil"/>
              <w:left w:val="nil"/>
              <w:bottom w:val="single" w:sz="8" w:space="0" w:color="auto"/>
              <w:right w:val="single" w:sz="8" w:space="0" w:color="auto"/>
            </w:tcBorders>
            <w:shd w:val="clear" w:color="auto" w:fill="auto"/>
            <w:vAlign w:val="center"/>
            <w:hideMark/>
          </w:tcPr>
          <w:p w14:paraId="457FD79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R$ 626.380,80</w:t>
            </w:r>
          </w:p>
        </w:tc>
        <w:tc>
          <w:tcPr>
            <w:tcW w:w="75" w:type="pct"/>
            <w:vAlign w:val="center"/>
            <w:hideMark/>
          </w:tcPr>
          <w:p w14:paraId="547F9A25"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23C4AEE7"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1FA04B94"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w:t>
            </w:r>
          </w:p>
        </w:tc>
        <w:tc>
          <w:tcPr>
            <w:tcW w:w="412" w:type="pct"/>
            <w:tcBorders>
              <w:top w:val="nil"/>
              <w:left w:val="nil"/>
              <w:bottom w:val="single" w:sz="8" w:space="0" w:color="auto"/>
              <w:right w:val="single" w:sz="8" w:space="0" w:color="auto"/>
            </w:tcBorders>
            <w:shd w:val="clear" w:color="auto" w:fill="auto"/>
            <w:vAlign w:val="center"/>
            <w:hideMark/>
          </w:tcPr>
          <w:p w14:paraId="638038E4"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5924</w:t>
            </w:r>
          </w:p>
        </w:tc>
        <w:tc>
          <w:tcPr>
            <w:tcW w:w="1355" w:type="pct"/>
            <w:tcBorders>
              <w:top w:val="nil"/>
              <w:left w:val="nil"/>
              <w:bottom w:val="single" w:sz="8" w:space="0" w:color="auto"/>
              <w:right w:val="single" w:sz="8" w:space="0" w:color="auto"/>
            </w:tcBorders>
            <w:shd w:val="clear" w:color="auto" w:fill="auto"/>
            <w:vAlign w:val="center"/>
            <w:hideMark/>
          </w:tcPr>
          <w:p w14:paraId="491371A6"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 xml:space="preserve">Audiometria Tonal e Vocal </w:t>
            </w:r>
          </w:p>
        </w:tc>
        <w:tc>
          <w:tcPr>
            <w:tcW w:w="533" w:type="pct"/>
            <w:tcBorders>
              <w:top w:val="nil"/>
              <w:left w:val="nil"/>
              <w:bottom w:val="single" w:sz="8" w:space="0" w:color="auto"/>
              <w:right w:val="single" w:sz="8" w:space="0" w:color="auto"/>
            </w:tcBorders>
            <w:shd w:val="clear" w:color="auto" w:fill="auto"/>
            <w:vAlign w:val="center"/>
            <w:hideMark/>
          </w:tcPr>
          <w:p w14:paraId="09FBB996"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R$ 195,94</w:t>
            </w:r>
          </w:p>
        </w:tc>
        <w:tc>
          <w:tcPr>
            <w:tcW w:w="413" w:type="pct"/>
            <w:tcBorders>
              <w:top w:val="nil"/>
              <w:left w:val="nil"/>
              <w:bottom w:val="single" w:sz="8" w:space="0" w:color="auto"/>
              <w:right w:val="single" w:sz="8" w:space="0" w:color="auto"/>
            </w:tcBorders>
            <w:shd w:val="clear" w:color="auto" w:fill="auto"/>
            <w:vAlign w:val="center"/>
            <w:hideMark/>
          </w:tcPr>
          <w:p w14:paraId="190B5F86"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5</w:t>
            </w:r>
          </w:p>
        </w:tc>
        <w:tc>
          <w:tcPr>
            <w:tcW w:w="626" w:type="pct"/>
            <w:tcBorders>
              <w:top w:val="nil"/>
              <w:left w:val="nil"/>
              <w:bottom w:val="single" w:sz="8" w:space="0" w:color="auto"/>
              <w:right w:val="single" w:sz="8" w:space="0" w:color="auto"/>
            </w:tcBorders>
            <w:shd w:val="clear" w:color="auto" w:fill="auto"/>
            <w:vAlign w:val="center"/>
            <w:hideMark/>
          </w:tcPr>
          <w:p w14:paraId="645C5BB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R$ 979,70</w:t>
            </w:r>
          </w:p>
        </w:tc>
        <w:tc>
          <w:tcPr>
            <w:tcW w:w="493" w:type="pct"/>
            <w:tcBorders>
              <w:top w:val="nil"/>
              <w:left w:val="nil"/>
              <w:bottom w:val="single" w:sz="8" w:space="0" w:color="auto"/>
              <w:right w:val="single" w:sz="8" w:space="0" w:color="auto"/>
            </w:tcBorders>
            <w:shd w:val="clear" w:color="auto" w:fill="auto"/>
            <w:vAlign w:val="center"/>
            <w:hideMark/>
          </w:tcPr>
          <w:p w14:paraId="4637529F"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60</w:t>
            </w:r>
          </w:p>
        </w:tc>
        <w:tc>
          <w:tcPr>
            <w:tcW w:w="687" w:type="pct"/>
            <w:tcBorders>
              <w:top w:val="nil"/>
              <w:left w:val="nil"/>
              <w:bottom w:val="single" w:sz="8" w:space="0" w:color="auto"/>
              <w:right w:val="single" w:sz="8" w:space="0" w:color="auto"/>
            </w:tcBorders>
            <w:shd w:val="clear" w:color="auto" w:fill="auto"/>
            <w:vAlign w:val="center"/>
            <w:hideMark/>
          </w:tcPr>
          <w:p w14:paraId="5369811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R$ 11.756,40</w:t>
            </w:r>
          </w:p>
        </w:tc>
        <w:tc>
          <w:tcPr>
            <w:tcW w:w="75" w:type="pct"/>
            <w:vAlign w:val="center"/>
            <w:hideMark/>
          </w:tcPr>
          <w:p w14:paraId="118B3032"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078BB482"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4B76AB5C"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412" w:type="pct"/>
            <w:tcBorders>
              <w:top w:val="nil"/>
              <w:left w:val="nil"/>
              <w:bottom w:val="single" w:sz="8" w:space="0" w:color="auto"/>
              <w:right w:val="single" w:sz="8" w:space="0" w:color="auto"/>
            </w:tcBorders>
            <w:shd w:val="clear" w:color="auto" w:fill="auto"/>
            <w:vAlign w:val="center"/>
            <w:hideMark/>
          </w:tcPr>
          <w:p w14:paraId="2298C14A"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5924</w:t>
            </w:r>
          </w:p>
        </w:tc>
        <w:tc>
          <w:tcPr>
            <w:tcW w:w="1355" w:type="pct"/>
            <w:tcBorders>
              <w:top w:val="nil"/>
              <w:left w:val="nil"/>
              <w:bottom w:val="single" w:sz="8" w:space="0" w:color="auto"/>
              <w:right w:val="single" w:sz="8" w:space="0" w:color="auto"/>
            </w:tcBorders>
            <w:shd w:val="clear" w:color="auto" w:fill="auto"/>
            <w:vAlign w:val="center"/>
            <w:hideMark/>
          </w:tcPr>
          <w:p w14:paraId="593BF7B1"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 xml:space="preserve">Audiometria + </w:t>
            </w:r>
            <w:proofErr w:type="spellStart"/>
            <w:r w:rsidRPr="00E10A09">
              <w:rPr>
                <w:rFonts w:ascii="Calibri" w:eastAsia="Times New Roman" w:hAnsi="Calibri" w:cs="Calibri"/>
                <w:color w:val="000000"/>
                <w:sz w:val="18"/>
                <w:szCs w:val="18"/>
              </w:rPr>
              <w:t>Timpanometria</w:t>
            </w:r>
            <w:proofErr w:type="spellEnd"/>
            <w:r w:rsidRPr="00E10A09">
              <w:rPr>
                <w:rFonts w:ascii="Calibri" w:eastAsia="Times New Roman" w:hAnsi="Calibri" w:cs="Calibri"/>
                <w:color w:val="000000"/>
                <w:sz w:val="18"/>
                <w:szCs w:val="18"/>
              </w:rPr>
              <w:t xml:space="preserve"> </w:t>
            </w:r>
          </w:p>
        </w:tc>
        <w:tc>
          <w:tcPr>
            <w:tcW w:w="533" w:type="pct"/>
            <w:tcBorders>
              <w:top w:val="nil"/>
              <w:left w:val="nil"/>
              <w:bottom w:val="single" w:sz="8" w:space="0" w:color="auto"/>
              <w:right w:val="single" w:sz="8" w:space="0" w:color="auto"/>
            </w:tcBorders>
            <w:shd w:val="clear" w:color="auto" w:fill="auto"/>
            <w:vAlign w:val="center"/>
            <w:hideMark/>
          </w:tcPr>
          <w:p w14:paraId="6C9A29E6"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R$ 118,21</w:t>
            </w:r>
          </w:p>
        </w:tc>
        <w:tc>
          <w:tcPr>
            <w:tcW w:w="413" w:type="pct"/>
            <w:tcBorders>
              <w:top w:val="nil"/>
              <w:left w:val="nil"/>
              <w:bottom w:val="single" w:sz="8" w:space="0" w:color="auto"/>
              <w:right w:val="single" w:sz="8" w:space="0" w:color="auto"/>
            </w:tcBorders>
            <w:shd w:val="clear" w:color="auto" w:fill="auto"/>
            <w:vAlign w:val="center"/>
            <w:hideMark/>
          </w:tcPr>
          <w:p w14:paraId="71464C45"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2</w:t>
            </w:r>
          </w:p>
        </w:tc>
        <w:tc>
          <w:tcPr>
            <w:tcW w:w="626" w:type="pct"/>
            <w:tcBorders>
              <w:top w:val="nil"/>
              <w:left w:val="nil"/>
              <w:bottom w:val="single" w:sz="8" w:space="0" w:color="auto"/>
              <w:right w:val="single" w:sz="8" w:space="0" w:color="auto"/>
            </w:tcBorders>
            <w:shd w:val="clear" w:color="auto" w:fill="auto"/>
            <w:vAlign w:val="center"/>
            <w:hideMark/>
          </w:tcPr>
          <w:p w14:paraId="30E8ECAD"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R$ 236,42</w:t>
            </w:r>
          </w:p>
        </w:tc>
        <w:tc>
          <w:tcPr>
            <w:tcW w:w="493" w:type="pct"/>
            <w:tcBorders>
              <w:top w:val="nil"/>
              <w:left w:val="nil"/>
              <w:bottom w:val="single" w:sz="8" w:space="0" w:color="auto"/>
              <w:right w:val="single" w:sz="8" w:space="0" w:color="auto"/>
            </w:tcBorders>
            <w:shd w:val="clear" w:color="auto" w:fill="auto"/>
            <w:vAlign w:val="center"/>
            <w:hideMark/>
          </w:tcPr>
          <w:p w14:paraId="72CC7B3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24</w:t>
            </w:r>
          </w:p>
        </w:tc>
        <w:tc>
          <w:tcPr>
            <w:tcW w:w="687" w:type="pct"/>
            <w:tcBorders>
              <w:top w:val="nil"/>
              <w:left w:val="nil"/>
              <w:bottom w:val="single" w:sz="8" w:space="0" w:color="auto"/>
              <w:right w:val="single" w:sz="8" w:space="0" w:color="auto"/>
            </w:tcBorders>
            <w:shd w:val="clear" w:color="auto" w:fill="auto"/>
            <w:vAlign w:val="center"/>
            <w:hideMark/>
          </w:tcPr>
          <w:p w14:paraId="299EF88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R$ 2.837,04</w:t>
            </w:r>
          </w:p>
        </w:tc>
        <w:tc>
          <w:tcPr>
            <w:tcW w:w="75" w:type="pct"/>
            <w:vAlign w:val="center"/>
            <w:hideMark/>
          </w:tcPr>
          <w:p w14:paraId="52B1BC25"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5E964CB5"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15988345"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c>
          <w:tcPr>
            <w:tcW w:w="412" w:type="pct"/>
            <w:tcBorders>
              <w:top w:val="nil"/>
              <w:left w:val="nil"/>
              <w:bottom w:val="single" w:sz="8" w:space="0" w:color="auto"/>
              <w:right w:val="single" w:sz="8" w:space="0" w:color="auto"/>
            </w:tcBorders>
            <w:shd w:val="clear" w:color="auto" w:fill="auto"/>
            <w:vAlign w:val="center"/>
            <w:hideMark/>
          </w:tcPr>
          <w:p w14:paraId="16F0AFB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20176</w:t>
            </w:r>
          </w:p>
        </w:tc>
        <w:tc>
          <w:tcPr>
            <w:tcW w:w="1355" w:type="pct"/>
            <w:tcBorders>
              <w:top w:val="nil"/>
              <w:left w:val="nil"/>
              <w:bottom w:val="single" w:sz="8" w:space="0" w:color="auto"/>
              <w:right w:val="single" w:sz="8" w:space="0" w:color="auto"/>
            </w:tcBorders>
            <w:shd w:val="clear" w:color="auto" w:fill="auto"/>
            <w:vAlign w:val="center"/>
            <w:hideMark/>
          </w:tcPr>
          <w:p w14:paraId="2A916ABA"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Câmera Hiperbárica</w:t>
            </w:r>
          </w:p>
        </w:tc>
        <w:tc>
          <w:tcPr>
            <w:tcW w:w="533" w:type="pct"/>
            <w:tcBorders>
              <w:top w:val="nil"/>
              <w:left w:val="nil"/>
              <w:bottom w:val="single" w:sz="8" w:space="0" w:color="auto"/>
              <w:right w:val="single" w:sz="8" w:space="0" w:color="auto"/>
            </w:tcBorders>
            <w:shd w:val="clear" w:color="auto" w:fill="auto"/>
            <w:vAlign w:val="center"/>
            <w:hideMark/>
          </w:tcPr>
          <w:p w14:paraId="27B82F59"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R$ 300,00</w:t>
            </w:r>
          </w:p>
        </w:tc>
        <w:tc>
          <w:tcPr>
            <w:tcW w:w="413" w:type="pct"/>
            <w:tcBorders>
              <w:top w:val="nil"/>
              <w:left w:val="nil"/>
              <w:bottom w:val="single" w:sz="8" w:space="0" w:color="auto"/>
              <w:right w:val="single" w:sz="8" w:space="0" w:color="auto"/>
            </w:tcBorders>
            <w:shd w:val="clear" w:color="auto" w:fill="auto"/>
            <w:vAlign w:val="center"/>
            <w:hideMark/>
          </w:tcPr>
          <w:p w14:paraId="5FFD31A3"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65</w:t>
            </w:r>
          </w:p>
        </w:tc>
        <w:tc>
          <w:tcPr>
            <w:tcW w:w="626" w:type="pct"/>
            <w:tcBorders>
              <w:top w:val="nil"/>
              <w:left w:val="nil"/>
              <w:bottom w:val="single" w:sz="8" w:space="0" w:color="auto"/>
              <w:right w:val="single" w:sz="8" w:space="0" w:color="auto"/>
            </w:tcBorders>
            <w:shd w:val="clear" w:color="auto" w:fill="auto"/>
            <w:vAlign w:val="center"/>
            <w:hideMark/>
          </w:tcPr>
          <w:p w14:paraId="0F661EE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R$ 19.500,00</w:t>
            </w:r>
          </w:p>
        </w:tc>
        <w:tc>
          <w:tcPr>
            <w:tcW w:w="493" w:type="pct"/>
            <w:tcBorders>
              <w:top w:val="nil"/>
              <w:left w:val="nil"/>
              <w:bottom w:val="single" w:sz="8" w:space="0" w:color="auto"/>
              <w:right w:val="single" w:sz="8" w:space="0" w:color="auto"/>
            </w:tcBorders>
            <w:shd w:val="clear" w:color="auto" w:fill="auto"/>
            <w:vAlign w:val="center"/>
            <w:hideMark/>
          </w:tcPr>
          <w:p w14:paraId="5BBCFC0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780</w:t>
            </w:r>
          </w:p>
        </w:tc>
        <w:tc>
          <w:tcPr>
            <w:tcW w:w="687" w:type="pct"/>
            <w:tcBorders>
              <w:top w:val="nil"/>
              <w:left w:val="nil"/>
              <w:bottom w:val="single" w:sz="8" w:space="0" w:color="auto"/>
              <w:right w:val="single" w:sz="8" w:space="0" w:color="auto"/>
            </w:tcBorders>
            <w:shd w:val="clear" w:color="auto" w:fill="auto"/>
            <w:vAlign w:val="center"/>
            <w:hideMark/>
          </w:tcPr>
          <w:p w14:paraId="7C1C9C0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R$ 234.000,00</w:t>
            </w:r>
          </w:p>
        </w:tc>
        <w:tc>
          <w:tcPr>
            <w:tcW w:w="75" w:type="pct"/>
            <w:vAlign w:val="center"/>
            <w:hideMark/>
          </w:tcPr>
          <w:p w14:paraId="7099FD46"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40AB13AC"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47099358"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24</w:t>
            </w:r>
          </w:p>
        </w:tc>
        <w:tc>
          <w:tcPr>
            <w:tcW w:w="412" w:type="pct"/>
            <w:tcBorders>
              <w:top w:val="nil"/>
              <w:left w:val="nil"/>
              <w:bottom w:val="single" w:sz="8" w:space="0" w:color="auto"/>
              <w:right w:val="single" w:sz="8" w:space="0" w:color="auto"/>
            </w:tcBorders>
            <w:shd w:val="clear" w:color="auto" w:fill="auto"/>
            <w:vAlign w:val="center"/>
            <w:hideMark/>
          </w:tcPr>
          <w:p w14:paraId="55667DC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6980</w:t>
            </w:r>
          </w:p>
        </w:tc>
        <w:tc>
          <w:tcPr>
            <w:tcW w:w="1355" w:type="pct"/>
            <w:tcBorders>
              <w:top w:val="nil"/>
              <w:left w:val="nil"/>
              <w:bottom w:val="single" w:sz="8" w:space="0" w:color="auto"/>
              <w:right w:val="single" w:sz="8" w:space="0" w:color="auto"/>
            </w:tcBorders>
            <w:shd w:val="clear" w:color="auto" w:fill="auto"/>
            <w:vAlign w:val="center"/>
            <w:hideMark/>
          </w:tcPr>
          <w:p w14:paraId="57F3D07F"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 xml:space="preserve">Eletroneuromiografia - 2 membros </w:t>
            </w:r>
          </w:p>
        </w:tc>
        <w:tc>
          <w:tcPr>
            <w:tcW w:w="533" w:type="pct"/>
            <w:tcBorders>
              <w:top w:val="nil"/>
              <w:left w:val="nil"/>
              <w:bottom w:val="single" w:sz="8" w:space="0" w:color="auto"/>
              <w:right w:val="single" w:sz="8" w:space="0" w:color="auto"/>
            </w:tcBorders>
            <w:shd w:val="clear" w:color="auto" w:fill="auto"/>
            <w:vAlign w:val="center"/>
            <w:hideMark/>
          </w:tcPr>
          <w:p w14:paraId="3F92817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R$ 674,68</w:t>
            </w:r>
          </w:p>
        </w:tc>
        <w:tc>
          <w:tcPr>
            <w:tcW w:w="413" w:type="pct"/>
            <w:tcBorders>
              <w:top w:val="nil"/>
              <w:left w:val="nil"/>
              <w:bottom w:val="single" w:sz="8" w:space="0" w:color="auto"/>
              <w:right w:val="single" w:sz="8" w:space="0" w:color="auto"/>
            </w:tcBorders>
            <w:shd w:val="clear" w:color="auto" w:fill="auto"/>
            <w:vAlign w:val="center"/>
            <w:hideMark/>
          </w:tcPr>
          <w:p w14:paraId="727E5AB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56</w:t>
            </w:r>
          </w:p>
        </w:tc>
        <w:tc>
          <w:tcPr>
            <w:tcW w:w="626" w:type="pct"/>
            <w:tcBorders>
              <w:top w:val="nil"/>
              <w:left w:val="nil"/>
              <w:bottom w:val="single" w:sz="8" w:space="0" w:color="auto"/>
              <w:right w:val="single" w:sz="8" w:space="0" w:color="auto"/>
            </w:tcBorders>
            <w:shd w:val="clear" w:color="auto" w:fill="auto"/>
            <w:vAlign w:val="center"/>
            <w:hideMark/>
          </w:tcPr>
          <w:p w14:paraId="746B3B87"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R$ 37.782,08</w:t>
            </w:r>
          </w:p>
        </w:tc>
        <w:tc>
          <w:tcPr>
            <w:tcW w:w="493" w:type="pct"/>
            <w:tcBorders>
              <w:top w:val="nil"/>
              <w:left w:val="nil"/>
              <w:bottom w:val="single" w:sz="8" w:space="0" w:color="auto"/>
              <w:right w:val="single" w:sz="8" w:space="0" w:color="auto"/>
            </w:tcBorders>
            <w:shd w:val="clear" w:color="auto" w:fill="auto"/>
            <w:vAlign w:val="center"/>
            <w:hideMark/>
          </w:tcPr>
          <w:p w14:paraId="50D79F74"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672</w:t>
            </w:r>
          </w:p>
        </w:tc>
        <w:tc>
          <w:tcPr>
            <w:tcW w:w="687" w:type="pct"/>
            <w:tcBorders>
              <w:top w:val="nil"/>
              <w:left w:val="nil"/>
              <w:bottom w:val="single" w:sz="8" w:space="0" w:color="auto"/>
              <w:right w:val="single" w:sz="8" w:space="0" w:color="auto"/>
            </w:tcBorders>
            <w:shd w:val="clear" w:color="auto" w:fill="auto"/>
            <w:vAlign w:val="center"/>
            <w:hideMark/>
          </w:tcPr>
          <w:p w14:paraId="7B0D174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R$ 453.384,96</w:t>
            </w:r>
          </w:p>
        </w:tc>
        <w:tc>
          <w:tcPr>
            <w:tcW w:w="75" w:type="pct"/>
            <w:vAlign w:val="center"/>
            <w:hideMark/>
          </w:tcPr>
          <w:p w14:paraId="40420AF4"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0F11F7F5"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7E1E8FF0"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30</w:t>
            </w:r>
          </w:p>
        </w:tc>
        <w:tc>
          <w:tcPr>
            <w:tcW w:w="412" w:type="pct"/>
            <w:tcBorders>
              <w:top w:val="nil"/>
              <w:left w:val="nil"/>
              <w:bottom w:val="single" w:sz="8" w:space="0" w:color="auto"/>
              <w:right w:val="single" w:sz="8" w:space="0" w:color="auto"/>
            </w:tcBorders>
            <w:shd w:val="clear" w:color="auto" w:fill="auto"/>
            <w:vAlign w:val="center"/>
            <w:hideMark/>
          </w:tcPr>
          <w:p w14:paraId="7584DDF3"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6483</w:t>
            </w:r>
          </w:p>
        </w:tc>
        <w:tc>
          <w:tcPr>
            <w:tcW w:w="1355" w:type="pct"/>
            <w:tcBorders>
              <w:top w:val="nil"/>
              <w:left w:val="nil"/>
              <w:bottom w:val="single" w:sz="8" w:space="0" w:color="auto"/>
              <w:right w:val="single" w:sz="8" w:space="0" w:color="auto"/>
            </w:tcBorders>
            <w:shd w:val="clear" w:color="auto" w:fill="auto"/>
            <w:vAlign w:val="center"/>
            <w:hideMark/>
          </w:tcPr>
          <w:p w14:paraId="0543A58C"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Teste Alérgico Adulto</w:t>
            </w:r>
          </w:p>
        </w:tc>
        <w:tc>
          <w:tcPr>
            <w:tcW w:w="533" w:type="pct"/>
            <w:tcBorders>
              <w:top w:val="nil"/>
              <w:left w:val="nil"/>
              <w:bottom w:val="single" w:sz="8" w:space="0" w:color="auto"/>
              <w:right w:val="single" w:sz="8" w:space="0" w:color="auto"/>
            </w:tcBorders>
            <w:shd w:val="clear" w:color="auto" w:fill="auto"/>
            <w:vAlign w:val="center"/>
            <w:hideMark/>
          </w:tcPr>
          <w:p w14:paraId="0F329F7D"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R$ 792,00</w:t>
            </w:r>
          </w:p>
        </w:tc>
        <w:tc>
          <w:tcPr>
            <w:tcW w:w="413" w:type="pct"/>
            <w:tcBorders>
              <w:top w:val="nil"/>
              <w:left w:val="nil"/>
              <w:bottom w:val="single" w:sz="8" w:space="0" w:color="auto"/>
              <w:right w:val="single" w:sz="8" w:space="0" w:color="auto"/>
            </w:tcBorders>
            <w:shd w:val="clear" w:color="auto" w:fill="auto"/>
            <w:vAlign w:val="center"/>
            <w:hideMark/>
          </w:tcPr>
          <w:p w14:paraId="241D37A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6</w:t>
            </w:r>
          </w:p>
        </w:tc>
        <w:tc>
          <w:tcPr>
            <w:tcW w:w="626" w:type="pct"/>
            <w:tcBorders>
              <w:top w:val="nil"/>
              <w:left w:val="nil"/>
              <w:bottom w:val="single" w:sz="8" w:space="0" w:color="auto"/>
              <w:right w:val="single" w:sz="8" w:space="0" w:color="auto"/>
            </w:tcBorders>
            <w:shd w:val="clear" w:color="auto" w:fill="auto"/>
            <w:vAlign w:val="center"/>
            <w:hideMark/>
          </w:tcPr>
          <w:p w14:paraId="0FECF92F"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R$ 4.752,00</w:t>
            </w:r>
          </w:p>
        </w:tc>
        <w:tc>
          <w:tcPr>
            <w:tcW w:w="493" w:type="pct"/>
            <w:tcBorders>
              <w:top w:val="nil"/>
              <w:left w:val="nil"/>
              <w:bottom w:val="single" w:sz="8" w:space="0" w:color="auto"/>
              <w:right w:val="single" w:sz="8" w:space="0" w:color="auto"/>
            </w:tcBorders>
            <w:shd w:val="clear" w:color="auto" w:fill="auto"/>
            <w:vAlign w:val="center"/>
            <w:hideMark/>
          </w:tcPr>
          <w:p w14:paraId="112028B0"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72</w:t>
            </w:r>
          </w:p>
        </w:tc>
        <w:tc>
          <w:tcPr>
            <w:tcW w:w="687" w:type="pct"/>
            <w:tcBorders>
              <w:top w:val="nil"/>
              <w:left w:val="nil"/>
              <w:bottom w:val="single" w:sz="8" w:space="0" w:color="auto"/>
              <w:right w:val="single" w:sz="8" w:space="0" w:color="auto"/>
            </w:tcBorders>
            <w:shd w:val="clear" w:color="auto" w:fill="auto"/>
            <w:vAlign w:val="center"/>
            <w:hideMark/>
          </w:tcPr>
          <w:p w14:paraId="19C5ACA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R$ 57.024,00</w:t>
            </w:r>
          </w:p>
        </w:tc>
        <w:tc>
          <w:tcPr>
            <w:tcW w:w="75" w:type="pct"/>
            <w:vAlign w:val="center"/>
            <w:hideMark/>
          </w:tcPr>
          <w:p w14:paraId="4F7D256F"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3B54C2DB"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3F62234F"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31</w:t>
            </w:r>
          </w:p>
        </w:tc>
        <w:tc>
          <w:tcPr>
            <w:tcW w:w="412" w:type="pct"/>
            <w:tcBorders>
              <w:top w:val="nil"/>
              <w:left w:val="nil"/>
              <w:bottom w:val="single" w:sz="8" w:space="0" w:color="auto"/>
              <w:right w:val="single" w:sz="8" w:space="0" w:color="auto"/>
            </w:tcBorders>
            <w:shd w:val="clear" w:color="auto" w:fill="auto"/>
            <w:vAlign w:val="center"/>
            <w:hideMark/>
          </w:tcPr>
          <w:p w14:paraId="32F1551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6483</w:t>
            </w:r>
          </w:p>
        </w:tc>
        <w:tc>
          <w:tcPr>
            <w:tcW w:w="1355" w:type="pct"/>
            <w:tcBorders>
              <w:top w:val="nil"/>
              <w:left w:val="nil"/>
              <w:bottom w:val="single" w:sz="8" w:space="0" w:color="auto"/>
              <w:right w:val="single" w:sz="8" w:space="0" w:color="auto"/>
            </w:tcBorders>
            <w:shd w:val="clear" w:color="auto" w:fill="auto"/>
            <w:vAlign w:val="center"/>
            <w:hideMark/>
          </w:tcPr>
          <w:p w14:paraId="6F5ACA9E"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Teste Alérgico Pediátrico</w:t>
            </w:r>
          </w:p>
        </w:tc>
        <w:tc>
          <w:tcPr>
            <w:tcW w:w="533" w:type="pct"/>
            <w:tcBorders>
              <w:top w:val="nil"/>
              <w:left w:val="nil"/>
              <w:bottom w:val="single" w:sz="8" w:space="0" w:color="auto"/>
              <w:right w:val="single" w:sz="8" w:space="0" w:color="auto"/>
            </w:tcBorders>
            <w:shd w:val="clear" w:color="auto" w:fill="auto"/>
            <w:vAlign w:val="center"/>
            <w:hideMark/>
          </w:tcPr>
          <w:p w14:paraId="091BF92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R$ 792,00</w:t>
            </w:r>
          </w:p>
        </w:tc>
        <w:tc>
          <w:tcPr>
            <w:tcW w:w="413" w:type="pct"/>
            <w:tcBorders>
              <w:top w:val="nil"/>
              <w:left w:val="nil"/>
              <w:bottom w:val="single" w:sz="8" w:space="0" w:color="auto"/>
              <w:right w:val="single" w:sz="8" w:space="0" w:color="auto"/>
            </w:tcBorders>
            <w:shd w:val="clear" w:color="auto" w:fill="auto"/>
            <w:vAlign w:val="center"/>
            <w:hideMark/>
          </w:tcPr>
          <w:p w14:paraId="1130FF7E"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626" w:type="pct"/>
            <w:tcBorders>
              <w:top w:val="nil"/>
              <w:left w:val="nil"/>
              <w:bottom w:val="single" w:sz="8" w:space="0" w:color="auto"/>
              <w:right w:val="single" w:sz="8" w:space="0" w:color="auto"/>
            </w:tcBorders>
            <w:shd w:val="clear" w:color="auto" w:fill="auto"/>
            <w:vAlign w:val="center"/>
            <w:hideMark/>
          </w:tcPr>
          <w:p w14:paraId="1FC6477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R$ 792,00</w:t>
            </w:r>
          </w:p>
        </w:tc>
        <w:tc>
          <w:tcPr>
            <w:tcW w:w="493" w:type="pct"/>
            <w:tcBorders>
              <w:top w:val="nil"/>
              <w:left w:val="nil"/>
              <w:bottom w:val="single" w:sz="8" w:space="0" w:color="auto"/>
              <w:right w:val="single" w:sz="8" w:space="0" w:color="auto"/>
            </w:tcBorders>
            <w:shd w:val="clear" w:color="auto" w:fill="auto"/>
            <w:vAlign w:val="center"/>
            <w:hideMark/>
          </w:tcPr>
          <w:p w14:paraId="14B046A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87" w:type="pct"/>
            <w:tcBorders>
              <w:top w:val="nil"/>
              <w:left w:val="nil"/>
              <w:bottom w:val="single" w:sz="8" w:space="0" w:color="auto"/>
              <w:right w:val="single" w:sz="8" w:space="0" w:color="auto"/>
            </w:tcBorders>
            <w:shd w:val="clear" w:color="auto" w:fill="auto"/>
            <w:vAlign w:val="center"/>
            <w:hideMark/>
          </w:tcPr>
          <w:p w14:paraId="4993EEE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R$ 9.504,00</w:t>
            </w:r>
          </w:p>
        </w:tc>
        <w:tc>
          <w:tcPr>
            <w:tcW w:w="75" w:type="pct"/>
            <w:vAlign w:val="center"/>
            <w:hideMark/>
          </w:tcPr>
          <w:p w14:paraId="4B41EE03"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5F8BCF72"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3DC41643"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37</w:t>
            </w:r>
          </w:p>
        </w:tc>
        <w:tc>
          <w:tcPr>
            <w:tcW w:w="412" w:type="pct"/>
            <w:tcBorders>
              <w:top w:val="nil"/>
              <w:left w:val="nil"/>
              <w:bottom w:val="single" w:sz="8" w:space="0" w:color="auto"/>
              <w:right w:val="single" w:sz="8" w:space="0" w:color="auto"/>
            </w:tcBorders>
            <w:shd w:val="clear" w:color="auto" w:fill="auto"/>
            <w:vAlign w:val="center"/>
            <w:hideMark/>
          </w:tcPr>
          <w:p w14:paraId="2696E5DA"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27987</w:t>
            </w:r>
          </w:p>
        </w:tc>
        <w:tc>
          <w:tcPr>
            <w:tcW w:w="1355" w:type="pct"/>
            <w:tcBorders>
              <w:top w:val="nil"/>
              <w:left w:val="nil"/>
              <w:bottom w:val="single" w:sz="8" w:space="0" w:color="auto"/>
              <w:right w:val="single" w:sz="8" w:space="0" w:color="auto"/>
            </w:tcBorders>
            <w:shd w:val="clear" w:color="auto" w:fill="auto"/>
            <w:vAlign w:val="center"/>
            <w:hideMark/>
          </w:tcPr>
          <w:p w14:paraId="05FCAA0D"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Manometria</w:t>
            </w:r>
            <w:proofErr w:type="spellEnd"/>
            <w:r w:rsidRPr="00E10A09">
              <w:rPr>
                <w:rFonts w:ascii="Calibri" w:eastAsia="Times New Roman" w:hAnsi="Calibri" w:cs="Calibri"/>
                <w:color w:val="000000"/>
                <w:sz w:val="18"/>
                <w:szCs w:val="18"/>
              </w:rPr>
              <w:t xml:space="preserve"> Anorretal</w:t>
            </w:r>
          </w:p>
        </w:tc>
        <w:tc>
          <w:tcPr>
            <w:tcW w:w="533" w:type="pct"/>
            <w:tcBorders>
              <w:top w:val="nil"/>
              <w:left w:val="nil"/>
              <w:bottom w:val="single" w:sz="8" w:space="0" w:color="auto"/>
              <w:right w:val="single" w:sz="8" w:space="0" w:color="auto"/>
            </w:tcBorders>
            <w:shd w:val="clear" w:color="auto" w:fill="auto"/>
            <w:vAlign w:val="center"/>
            <w:hideMark/>
          </w:tcPr>
          <w:p w14:paraId="49145DA2"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R$ 837,75</w:t>
            </w:r>
          </w:p>
        </w:tc>
        <w:tc>
          <w:tcPr>
            <w:tcW w:w="413" w:type="pct"/>
            <w:tcBorders>
              <w:top w:val="nil"/>
              <w:left w:val="nil"/>
              <w:bottom w:val="single" w:sz="8" w:space="0" w:color="auto"/>
              <w:right w:val="single" w:sz="8" w:space="0" w:color="auto"/>
            </w:tcBorders>
            <w:shd w:val="clear" w:color="auto" w:fill="auto"/>
            <w:vAlign w:val="center"/>
            <w:hideMark/>
          </w:tcPr>
          <w:p w14:paraId="2D58F07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626" w:type="pct"/>
            <w:tcBorders>
              <w:top w:val="nil"/>
              <w:left w:val="nil"/>
              <w:bottom w:val="single" w:sz="8" w:space="0" w:color="auto"/>
              <w:right w:val="single" w:sz="8" w:space="0" w:color="auto"/>
            </w:tcBorders>
            <w:shd w:val="clear" w:color="auto" w:fill="auto"/>
            <w:vAlign w:val="center"/>
            <w:hideMark/>
          </w:tcPr>
          <w:p w14:paraId="480CB15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R$ 837,75</w:t>
            </w:r>
          </w:p>
        </w:tc>
        <w:tc>
          <w:tcPr>
            <w:tcW w:w="493" w:type="pct"/>
            <w:tcBorders>
              <w:top w:val="nil"/>
              <w:left w:val="nil"/>
              <w:bottom w:val="single" w:sz="8" w:space="0" w:color="auto"/>
              <w:right w:val="single" w:sz="8" w:space="0" w:color="auto"/>
            </w:tcBorders>
            <w:shd w:val="clear" w:color="auto" w:fill="auto"/>
            <w:vAlign w:val="center"/>
            <w:hideMark/>
          </w:tcPr>
          <w:p w14:paraId="29FBF00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87" w:type="pct"/>
            <w:tcBorders>
              <w:top w:val="nil"/>
              <w:left w:val="nil"/>
              <w:bottom w:val="single" w:sz="8" w:space="0" w:color="auto"/>
              <w:right w:val="single" w:sz="8" w:space="0" w:color="auto"/>
            </w:tcBorders>
            <w:shd w:val="clear" w:color="auto" w:fill="auto"/>
            <w:vAlign w:val="center"/>
            <w:hideMark/>
          </w:tcPr>
          <w:p w14:paraId="4133464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R$ 10.053,00</w:t>
            </w:r>
          </w:p>
        </w:tc>
        <w:tc>
          <w:tcPr>
            <w:tcW w:w="75" w:type="pct"/>
            <w:vAlign w:val="center"/>
            <w:hideMark/>
          </w:tcPr>
          <w:p w14:paraId="671D0669"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313C3AB5" w14:textId="77777777" w:rsidTr="00680A4E">
        <w:trPr>
          <w:trHeight w:val="49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11A2386F" w14:textId="77777777" w:rsidR="00EE63C8" w:rsidRPr="00E10A09"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39</w:t>
            </w:r>
          </w:p>
        </w:tc>
        <w:tc>
          <w:tcPr>
            <w:tcW w:w="412" w:type="pct"/>
            <w:tcBorders>
              <w:top w:val="nil"/>
              <w:left w:val="nil"/>
              <w:bottom w:val="single" w:sz="8" w:space="0" w:color="auto"/>
              <w:right w:val="single" w:sz="8" w:space="0" w:color="auto"/>
            </w:tcBorders>
            <w:shd w:val="clear" w:color="auto" w:fill="auto"/>
            <w:vAlign w:val="center"/>
            <w:hideMark/>
          </w:tcPr>
          <w:p w14:paraId="175BC30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30116</w:t>
            </w:r>
          </w:p>
        </w:tc>
        <w:tc>
          <w:tcPr>
            <w:tcW w:w="1355" w:type="pct"/>
            <w:tcBorders>
              <w:top w:val="nil"/>
              <w:left w:val="nil"/>
              <w:bottom w:val="single" w:sz="8" w:space="0" w:color="auto"/>
              <w:right w:val="single" w:sz="8" w:space="0" w:color="auto"/>
            </w:tcBorders>
            <w:shd w:val="clear" w:color="auto" w:fill="auto"/>
            <w:vAlign w:val="center"/>
            <w:hideMark/>
          </w:tcPr>
          <w:p w14:paraId="3654DE8C"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Uretrocistografia</w:t>
            </w:r>
            <w:proofErr w:type="spellEnd"/>
            <w:r w:rsidRPr="00E10A09">
              <w:rPr>
                <w:rFonts w:ascii="Calibri" w:eastAsia="Times New Roman" w:hAnsi="Calibri" w:cs="Calibri"/>
                <w:color w:val="000000"/>
                <w:sz w:val="18"/>
                <w:szCs w:val="18"/>
              </w:rPr>
              <w:t xml:space="preserve"> Miccional e Retrógrada</w:t>
            </w:r>
          </w:p>
        </w:tc>
        <w:tc>
          <w:tcPr>
            <w:tcW w:w="533" w:type="pct"/>
            <w:tcBorders>
              <w:top w:val="nil"/>
              <w:left w:val="nil"/>
              <w:bottom w:val="single" w:sz="8" w:space="0" w:color="auto"/>
              <w:right w:val="single" w:sz="8" w:space="0" w:color="auto"/>
            </w:tcBorders>
            <w:shd w:val="clear" w:color="auto" w:fill="auto"/>
            <w:vAlign w:val="center"/>
            <w:hideMark/>
          </w:tcPr>
          <w:p w14:paraId="70EA6AE3"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R$ 530,00</w:t>
            </w:r>
          </w:p>
        </w:tc>
        <w:tc>
          <w:tcPr>
            <w:tcW w:w="413" w:type="pct"/>
            <w:tcBorders>
              <w:top w:val="nil"/>
              <w:left w:val="nil"/>
              <w:bottom w:val="single" w:sz="8" w:space="0" w:color="auto"/>
              <w:right w:val="single" w:sz="8" w:space="0" w:color="auto"/>
            </w:tcBorders>
            <w:shd w:val="clear" w:color="auto" w:fill="auto"/>
            <w:vAlign w:val="center"/>
            <w:hideMark/>
          </w:tcPr>
          <w:p w14:paraId="6C1371F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626" w:type="pct"/>
            <w:tcBorders>
              <w:top w:val="nil"/>
              <w:left w:val="nil"/>
              <w:bottom w:val="single" w:sz="8" w:space="0" w:color="auto"/>
              <w:right w:val="single" w:sz="8" w:space="0" w:color="auto"/>
            </w:tcBorders>
            <w:shd w:val="clear" w:color="auto" w:fill="auto"/>
            <w:vAlign w:val="center"/>
            <w:hideMark/>
          </w:tcPr>
          <w:p w14:paraId="4108C390"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R$ 530,00</w:t>
            </w:r>
          </w:p>
        </w:tc>
        <w:tc>
          <w:tcPr>
            <w:tcW w:w="493" w:type="pct"/>
            <w:tcBorders>
              <w:top w:val="nil"/>
              <w:left w:val="nil"/>
              <w:bottom w:val="single" w:sz="8" w:space="0" w:color="auto"/>
              <w:right w:val="single" w:sz="8" w:space="0" w:color="auto"/>
            </w:tcBorders>
            <w:shd w:val="clear" w:color="auto" w:fill="auto"/>
            <w:vAlign w:val="center"/>
            <w:hideMark/>
          </w:tcPr>
          <w:p w14:paraId="08433E43"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87" w:type="pct"/>
            <w:tcBorders>
              <w:top w:val="nil"/>
              <w:left w:val="nil"/>
              <w:bottom w:val="single" w:sz="8" w:space="0" w:color="auto"/>
              <w:right w:val="single" w:sz="8" w:space="0" w:color="auto"/>
            </w:tcBorders>
            <w:shd w:val="clear" w:color="auto" w:fill="auto"/>
            <w:vAlign w:val="center"/>
            <w:hideMark/>
          </w:tcPr>
          <w:p w14:paraId="16B846B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R$ 6.360,00</w:t>
            </w:r>
          </w:p>
        </w:tc>
        <w:tc>
          <w:tcPr>
            <w:tcW w:w="75" w:type="pct"/>
            <w:vAlign w:val="center"/>
            <w:hideMark/>
          </w:tcPr>
          <w:p w14:paraId="367E958E"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6D96A1C2"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6EA50E9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40</w:t>
            </w:r>
          </w:p>
        </w:tc>
        <w:tc>
          <w:tcPr>
            <w:tcW w:w="412" w:type="pct"/>
            <w:tcBorders>
              <w:top w:val="nil"/>
              <w:left w:val="nil"/>
              <w:bottom w:val="single" w:sz="8" w:space="0" w:color="auto"/>
              <w:right w:val="single" w:sz="8" w:space="0" w:color="auto"/>
            </w:tcBorders>
            <w:shd w:val="clear" w:color="auto" w:fill="auto"/>
            <w:vAlign w:val="center"/>
            <w:hideMark/>
          </w:tcPr>
          <w:p w14:paraId="4D2D92B8"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30117</w:t>
            </w:r>
          </w:p>
        </w:tc>
        <w:tc>
          <w:tcPr>
            <w:tcW w:w="1355" w:type="pct"/>
            <w:tcBorders>
              <w:top w:val="nil"/>
              <w:left w:val="nil"/>
              <w:bottom w:val="single" w:sz="8" w:space="0" w:color="auto"/>
              <w:right w:val="single" w:sz="8" w:space="0" w:color="auto"/>
            </w:tcBorders>
            <w:shd w:val="clear" w:color="auto" w:fill="auto"/>
            <w:vAlign w:val="center"/>
            <w:hideMark/>
          </w:tcPr>
          <w:p w14:paraId="68626AFE" w14:textId="77777777" w:rsidR="00EE63C8" w:rsidRPr="00E10A09" w:rsidRDefault="00EE63C8" w:rsidP="00680A4E">
            <w:pPr>
              <w:rPr>
                <w:rFonts w:ascii="Calibri" w:eastAsia="Times New Roman" w:hAnsi="Calibri" w:cs="Calibri"/>
                <w:color w:val="000000"/>
                <w:sz w:val="18"/>
                <w:szCs w:val="18"/>
              </w:rPr>
            </w:pPr>
            <w:proofErr w:type="spellStart"/>
            <w:r w:rsidRPr="00E10A09">
              <w:rPr>
                <w:rFonts w:ascii="Calibri" w:eastAsia="Times New Roman" w:hAnsi="Calibri" w:cs="Calibri"/>
                <w:color w:val="000000"/>
                <w:sz w:val="18"/>
                <w:szCs w:val="18"/>
              </w:rPr>
              <w:t>Uretrocistografia</w:t>
            </w:r>
            <w:proofErr w:type="spellEnd"/>
            <w:r w:rsidRPr="00E10A09">
              <w:rPr>
                <w:rFonts w:ascii="Calibri" w:eastAsia="Times New Roman" w:hAnsi="Calibri" w:cs="Calibri"/>
                <w:color w:val="000000"/>
                <w:sz w:val="18"/>
                <w:szCs w:val="18"/>
              </w:rPr>
              <w:t xml:space="preserve"> Miccional</w:t>
            </w:r>
          </w:p>
        </w:tc>
        <w:tc>
          <w:tcPr>
            <w:tcW w:w="533" w:type="pct"/>
            <w:tcBorders>
              <w:top w:val="nil"/>
              <w:left w:val="nil"/>
              <w:bottom w:val="single" w:sz="8" w:space="0" w:color="auto"/>
              <w:right w:val="single" w:sz="8" w:space="0" w:color="auto"/>
            </w:tcBorders>
            <w:shd w:val="clear" w:color="auto" w:fill="auto"/>
            <w:vAlign w:val="center"/>
            <w:hideMark/>
          </w:tcPr>
          <w:p w14:paraId="22AF7D6C"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R$ 569,50</w:t>
            </w:r>
          </w:p>
        </w:tc>
        <w:tc>
          <w:tcPr>
            <w:tcW w:w="413" w:type="pct"/>
            <w:tcBorders>
              <w:top w:val="nil"/>
              <w:left w:val="nil"/>
              <w:bottom w:val="single" w:sz="8" w:space="0" w:color="auto"/>
              <w:right w:val="single" w:sz="8" w:space="0" w:color="auto"/>
            </w:tcBorders>
            <w:shd w:val="clear" w:color="auto" w:fill="auto"/>
            <w:vAlign w:val="center"/>
            <w:hideMark/>
          </w:tcPr>
          <w:p w14:paraId="416B6855"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626" w:type="pct"/>
            <w:tcBorders>
              <w:top w:val="nil"/>
              <w:left w:val="nil"/>
              <w:bottom w:val="single" w:sz="8" w:space="0" w:color="auto"/>
              <w:right w:val="single" w:sz="8" w:space="0" w:color="auto"/>
            </w:tcBorders>
            <w:shd w:val="clear" w:color="auto" w:fill="auto"/>
            <w:vAlign w:val="center"/>
            <w:hideMark/>
          </w:tcPr>
          <w:p w14:paraId="508E6563"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R$ 569,50</w:t>
            </w:r>
          </w:p>
        </w:tc>
        <w:tc>
          <w:tcPr>
            <w:tcW w:w="493" w:type="pct"/>
            <w:tcBorders>
              <w:top w:val="nil"/>
              <w:left w:val="nil"/>
              <w:bottom w:val="single" w:sz="8" w:space="0" w:color="auto"/>
              <w:right w:val="single" w:sz="8" w:space="0" w:color="auto"/>
            </w:tcBorders>
            <w:shd w:val="clear" w:color="auto" w:fill="auto"/>
            <w:vAlign w:val="center"/>
            <w:hideMark/>
          </w:tcPr>
          <w:p w14:paraId="01D45F02"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87" w:type="pct"/>
            <w:tcBorders>
              <w:top w:val="nil"/>
              <w:left w:val="nil"/>
              <w:bottom w:val="single" w:sz="8" w:space="0" w:color="auto"/>
              <w:right w:val="single" w:sz="8" w:space="0" w:color="auto"/>
            </w:tcBorders>
            <w:shd w:val="clear" w:color="auto" w:fill="auto"/>
            <w:vAlign w:val="center"/>
            <w:hideMark/>
          </w:tcPr>
          <w:p w14:paraId="4B4D939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R$ 6.834,00</w:t>
            </w:r>
          </w:p>
        </w:tc>
        <w:tc>
          <w:tcPr>
            <w:tcW w:w="75" w:type="pct"/>
            <w:vAlign w:val="center"/>
            <w:hideMark/>
          </w:tcPr>
          <w:p w14:paraId="7A24B73D"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08D811BB"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46C8806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w:t>
            </w:r>
            <w:r>
              <w:rPr>
                <w:rFonts w:ascii="Calibri" w:eastAsia="Times New Roman" w:hAnsi="Calibri" w:cs="Calibri"/>
                <w:color w:val="000000"/>
                <w:sz w:val="18"/>
                <w:szCs w:val="18"/>
              </w:rPr>
              <w:t>3</w:t>
            </w:r>
          </w:p>
        </w:tc>
        <w:tc>
          <w:tcPr>
            <w:tcW w:w="412" w:type="pct"/>
            <w:tcBorders>
              <w:top w:val="nil"/>
              <w:left w:val="nil"/>
              <w:bottom w:val="single" w:sz="8" w:space="0" w:color="auto"/>
              <w:right w:val="single" w:sz="8" w:space="0" w:color="auto"/>
            </w:tcBorders>
            <w:shd w:val="clear" w:color="auto" w:fill="auto"/>
            <w:vAlign w:val="center"/>
            <w:hideMark/>
          </w:tcPr>
          <w:p w14:paraId="14F27258"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10189</w:t>
            </w:r>
          </w:p>
        </w:tc>
        <w:tc>
          <w:tcPr>
            <w:tcW w:w="1355" w:type="pct"/>
            <w:tcBorders>
              <w:top w:val="nil"/>
              <w:left w:val="nil"/>
              <w:bottom w:val="single" w:sz="8" w:space="0" w:color="auto"/>
              <w:right w:val="single" w:sz="8" w:space="0" w:color="auto"/>
            </w:tcBorders>
            <w:shd w:val="clear" w:color="auto" w:fill="auto"/>
            <w:vAlign w:val="center"/>
            <w:hideMark/>
          </w:tcPr>
          <w:p w14:paraId="341950AB"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USG/Doppler de Artérias Renais</w:t>
            </w:r>
          </w:p>
        </w:tc>
        <w:tc>
          <w:tcPr>
            <w:tcW w:w="533" w:type="pct"/>
            <w:tcBorders>
              <w:top w:val="nil"/>
              <w:left w:val="nil"/>
              <w:bottom w:val="single" w:sz="8" w:space="0" w:color="auto"/>
              <w:right w:val="single" w:sz="8" w:space="0" w:color="auto"/>
            </w:tcBorders>
            <w:shd w:val="clear" w:color="auto" w:fill="auto"/>
            <w:vAlign w:val="center"/>
            <w:hideMark/>
          </w:tcPr>
          <w:p w14:paraId="4A387A86"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R$ 114,38</w:t>
            </w:r>
          </w:p>
        </w:tc>
        <w:tc>
          <w:tcPr>
            <w:tcW w:w="413" w:type="pct"/>
            <w:tcBorders>
              <w:top w:val="nil"/>
              <w:left w:val="nil"/>
              <w:bottom w:val="single" w:sz="8" w:space="0" w:color="auto"/>
              <w:right w:val="single" w:sz="8" w:space="0" w:color="auto"/>
            </w:tcBorders>
            <w:shd w:val="clear" w:color="auto" w:fill="auto"/>
            <w:vAlign w:val="center"/>
            <w:hideMark/>
          </w:tcPr>
          <w:p w14:paraId="73C14EAD"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4</w:t>
            </w:r>
          </w:p>
        </w:tc>
        <w:tc>
          <w:tcPr>
            <w:tcW w:w="626" w:type="pct"/>
            <w:tcBorders>
              <w:top w:val="nil"/>
              <w:left w:val="nil"/>
              <w:bottom w:val="single" w:sz="8" w:space="0" w:color="auto"/>
              <w:right w:val="single" w:sz="8" w:space="0" w:color="auto"/>
            </w:tcBorders>
            <w:shd w:val="clear" w:color="auto" w:fill="auto"/>
            <w:vAlign w:val="center"/>
            <w:hideMark/>
          </w:tcPr>
          <w:p w14:paraId="59F4478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R$ 457,52</w:t>
            </w:r>
          </w:p>
        </w:tc>
        <w:tc>
          <w:tcPr>
            <w:tcW w:w="493" w:type="pct"/>
            <w:tcBorders>
              <w:top w:val="nil"/>
              <w:left w:val="nil"/>
              <w:bottom w:val="single" w:sz="8" w:space="0" w:color="auto"/>
              <w:right w:val="single" w:sz="8" w:space="0" w:color="auto"/>
            </w:tcBorders>
            <w:shd w:val="clear" w:color="auto" w:fill="auto"/>
            <w:vAlign w:val="center"/>
            <w:hideMark/>
          </w:tcPr>
          <w:p w14:paraId="0B6993B7"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48</w:t>
            </w:r>
          </w:p>
        </w:tc>
        <w:tc>
          <w:tcPr>
            <w:tcW w:w="687" w:type="pct"/>
            <w:tcBorders>
              <w:top w:val="nil"/>
              <w:left w:val="nil"/>
              <w:bottom w:val="single" w:sz="8" w:space="0" w:color="auto"/>
              <w:right w:val="single" w:sz="8" w:space="0" w:color="auto"/>
            </w:tcBorders>
            <w:shd w:val="clear" w:color="auto" w:fill="auto"/>
            <w:vAlign w:val="center"/>
            <w:hideMark/>
          </w:tcPr>
          <w:p w14:paraId="6C547C64"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R$ 5.490,24</w:t>
            </w:r>
          </w:p>
        </w:tc>
        <w:tc>
          <w:tcPr>
            <w:tcW w:w="75" w:type="pct"/>
            <w:vAlign w:val="center"/>
            <w:hideMark/>
          </w:tcPr>
          <w:p w14:paraId="0034E8EA"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108B9FF2" w14:textId="77777777" w:rsidTr="00680A4E">
        <w:trPr>
          <w:trHeight w:val="31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642CF9AA"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w:t>
            </w:r>
            <w:r>
              <w:rPr>
                <w:rFonts w:ascii="Calibri" w:eastAsia="Times New Roman" w:hAnsi="Calibri" w:cs="Calibri"/>
                <w:color w:val="000000"/>
                <w:sz w:val="18"/>
                <w:szCs w:val="18"/>
              </w:rPr>
              <w:t>4</w:t>
            </w:r>
          </w:p>
        </w:tc>
        <w:tc>
          <w:tcPr>
            <w:tcW w:w="412" w:type="pct"/>
            <w:tcBorders>
              <w:top w:val="nil"/>
              <w:left w:val="nil"/>
              <w:bottom w:val="single" w:sz="8" w:space="0" w:color="auto"/>
              <w:right w:val="single" w:sz="8" w:space="0" w:color="auto"/>
            </w:tcBorders>
            <w:shd w:val="clear" w:color="auto" w:fill="auto"/>
            <w:vAlign w:val="center"/>
            <w:hideMark/>
          </w:tcPr>
          <w:p w14:paraId="2C72E8F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10189</w:t>
            </w:r>
          </w:p>
        </w:tc>
        <w:tc>
          <w:tcPr>
            <w:tcW w:w="1355" w:type="pct"/>
            <w:tcBorders>
              <w:top w:val="nil"/>
              <w:left w:val="nil"/>
              <w:bottom w:val="single" w:sz="8" w:space="0" w:color="auto"/>
              <w:right w:val="single" w:sz="8" w:space="0" w:color="auto"/>
            </w:tcBorders>
            <w:shd w:val="clear" w:color="auto" w:fill="auto"/>
            <w:vAlign w:val="center"/>
            <w:hideMark/>
          </w:tcPr>
          <w:p w14:paraId="4F5FD35F"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USG com Doppler do Sistema Porta</w:t>
            </w:r>
          </w:p>
        </w:tc>
        <w:tc>
          <w:tcPr>
            <w:tcW w:w="533" w:type="pct"/>
            <w:tcBorders>
              <w:top w:val="nil"/>
              <w:left w:val="nil"/>
              <w:bottom w:val="single" w:sz="8" w:space="0" w:color="auto"/>
              <w:right w:val="single" w:sz="8" w:space="0" w:color="auto"/>
            </w:tcBorders>
            <w:shd w:val="clear" w:color="auto" w:fill="auto"/>
            <w:vAlign w:val="center"/>
            <w:hideMark/>
          </w:tcPr>
          <w:p w14:paraId="2A3CD195"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R$ 114,38</w:t>
            </w:r>
          </w:p>
        </w:tc>
        <w:tc>
          <w:tcPr>
            <w:tcW w:w="413" w:type="pct"/>
            <w:tcBorders>
              <w:top w:val="nil"/>
              <w:left w:val="nil"/>
              <w:bottom w:val="single" w:sz="8" w:space="0" w:color="auto"/>
              <w:right w:val="single" w:sz="8" w:space="0" w:color="auto"/>
            </w:tcBorders>
            <w:shd w:val="clear" w:color="auto" w:fill="auto"/>
            <w:vAlign w:val="center"/>
            <w:hideMark/>
          </w:tcPr>
          <w:p w14:paraId="7A411472"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1</w:t>
            </w:r>
          </w:p>
        </w:tc>
        <w:tc>
          <w:tcPr>
            <w:tcW w:w="626" w:type="pct"/>
            <w:tcBorders>
              <w:top w:val="nil"/>
              <w:left w:val="nil"/>
              <w:bottom w:val="single" w:sz="8" w:space="0" w:color="auto"/>
              <w:right w:val="single" w:sz="8" w:space="0" w:color="auto"/>
            </w:tcBorders>
            <w:shd w:val="clear" w:color="auto" w:fill="auto"/>
            <w:vAlign w:val="center"/>
            <w:hideMark/>
          </w:tcPr>
          <w:p w14:paraId="2DBA590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R$ 114,38</w:t>
            </w:r>
          </w:p>
        </w:tc>
        <w:tc>
          <w:tcPr>
            <w:tcW w:w="493" w:type="pct"/>
            <w:tcBorders>
              <w:top w:val="nil"/>
              <w:left w:val="nil"/>
              <w:bottom w:val="single" w:sz="8" w:space="0" w:color="auto"/>
              <w:right w:val="single" w:sz="8" w:space="0" w:color="auto"/>
            </w:tcBorders>
            <w:shd w:val="clear" w:color="auto" w:fill="auto"/>
            <w:vAlign w:val="center"/>
            <w:hideMark/>
          </w:tcPr>
          <w:p w14:paraId="60F5D52E"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12</w:t>
            </w:r>
          </w:p>
        </w:tc>
        <w:tc>
          <w:tcPr>
            <w:tcW w:w="687" w:type="pct"/>
            <w:tcBorders>
              <w:top w:val="nil"/>
              <w:left w:val="nil"/>
              <w:bottom w:val="single" w:sz="8" w:space="0" w:color="auto"/>
              <w:right w:val="single" w:sz="8" w:space="0" w:color="auto"/>
            </w:tcBorders>
            <w:shd w:val="clear" w:color="auto" w:fill="auto"/>
            <w:vAlign w:val="center"/>
            <w:hideMark/>
          </w:tcPr>
          <w:p w14:paraId="520020AC"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R$ 1.372,56</w:t>
            </w:r>
          </w:p>
        </w:tc>
        <w:tc>
          <w:tcPr>
            <w:tcW w:w="75" w:type="pct"/>
            <w:vAlign w:val="center"/>
            <w:hideMark/>
          </w:tcPr>
          <w:p w14:paraId="69F253F4"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79845DE9" w14:textId="77777777" w:rsidTr="00680A4E">
        <w:trPr>
          <w:trHeight w:val="495"/>
          <w:jc w:val="center"/>
        </w:trPr>
        <w:tc>
          <w:tcPr>
            <w:tcW w:w="406" w:type="pct"/>
            <w:tcBorders>
              <w:top w:val="nil"/>
              <w:left w:val="single" w:sz="8" w:space="0" w:color="auto"/>
              <w:bottom w:val="single" w:sz="8" w:space="0" w:color="auto"/>
              <w:right w:val="single" w:sz="8" w:space="0" w:color="auto"/>
            </w:tcBorders>
            <w:shd w:val="clear" w:color="000000" w:fill="FFFFFF"/>
            <w:vAlign w:val="center"/>
            <w:hideMark/>
          </w:tcPr>
          <w:p w14:paraId="5783B465"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4</w:t>
            </w:r>
            <w:r>
              <w:rPr>
                <w:rFonts w:ascii="Calibri" w:eastAsia="Times New Roman" w:hAnsi="Calibri" w:cs="Calibri"/>
                <w:color w:val="000000"/>
                <w:sz w:val="18"/>
                <w:szCs w:val="18"/>
              </w:rPr>
              <w:t>6</w:t>
            </w:r>
          </w:p>
        </w:tc>
        <w:tc>
          <w:tcPr>
            <w:tcW w:w="412" w:type="pct"/>
            <w:tcBorders>
              <w:top w:val="nil"/>
              <w:left w:val="nil"/>
              <w:bottom w:val="single" w:sz="8" w:space="0" w:color="auto"/>
              <w:right w:val="single" w:sz="8" w:space="0" w:color="auto"/>
            </w:tcBorders>
            <w:shd w:val="clear" w:color="auto" w:fill="auto"/>
            <w:vAlign w:val="center"/>
            <w:hideMark/>
          </w:tcPr>
          <w:p w14:paraId="72AC6A58"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10189</w:t>
            </w:r>
          </w:p>
        </w:tc>
        <w:tc>
          <w:tcPr>
            <w:tcW w:w="1355" w:type="pct"/>
            <w:tcBorders>
              <w:top w:val="nil"/>
              <w:left w:val="nil"/>
              <w:bottom w:val="single" w:sz="8" w:space="0" w:color="auto"/>
              <w:right w:val="single" w:sz="8" w:space="0" w:color="auto"/>
            </w:tcBorders>
            <w:shd w:val="clear" w:color="auto" w:fill="auto"/>
            <w:vAlign w:val="center"/>
            <w:hideMark/>
          </w:tcPr>
          <w:p w14:paraId="5B78A223" w14:textId="77777777" w:rsidR="00EE63C8" w:rsidRPr="00E10A09" w:rsidRDefault="00EE63C8" w:rsidP="00680A4E">
            <w:pPr>
              <w:rPr>
                <w:rFonts w:ascii="Calibri" w:eastAsia="Times New Roman" w:hAnsi="Calibri" w:cs="Calibri"/>
                <w:color w:val="000000"/>
                <w:sz w:val="18"/>
                <w:szCs w:val="18"/>
              </w:rPr>
            </w:pPr>
            <w:r w:rsidRPr="00E10A09">
              <w:rPr>
                <w:rFonts w:ascii="Calibri" w:eastAsia="Times New Roman" w:hAnsi="Calibri" w:cs="Calibri"/>
                <w:color w:val="000000"/>
                <w:sz w:val="18"/>
                <w:szCs w:val="18"/>
              </w:rPr>
              <w:t xml:space="preserve">USG com Doppler de Vasos </w:t>
            </w:r>
            <w:proofErr w:type="spellStart"/>
            <w:r w:rsidRPr="00E10A09">
              <w:rPr>
                <w:rFonts w:ascii="Calibri" w:eastAsia="Times New Roman" w:hAnsi="Calibri" w:cs="Calibri"/>
                <w:color w:val="000000"/>
                <w:sz w:val="18"/>
                <w:szCs w:val="18"/>
              </w:rPr>
              <w:t>Abdom.Ilíacos</w:t>
            </w:r>
            <w:proofErr w:type="spellEnd"/>
          </w:p>
        </w:tc>
        <w:tc>
          <w:tcPr>
            <w:tcW w:w="533" w:type="pct"/>
            <w:tcBorders>
              <w:top w:val="nil"/>
              <w:left w:val="nil"/>
              <w:bottom w:val="single" w:sz="8" w:space="0" w:color="auto"/>
              <w:right w:val="single" w:sz="8" w:space="0" w:color="auto"/>
            </w:tcBorders>
            <w:shd w:val="clear" w:color="auto" w:fill="auto"/>
            <w:vAlign w:val="center"/>
            <w:hideMark/>
          </w:tcPr>
          <w:p w14:paraId="3DF0EF68"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R$ 114,38</w:t>
            </w:r>
          </w:p>
        </w:tc>
        <w:tc>
          <w:tcPr>
            <w:tcW w:w="413" w:type="pct"/>
            <w:tcBorders>
              <w:top w:val="nil"/>
              <w:left w:val="nil"/>
              <w:bottom w:val="single" w:sz="8" w:space="0" w:color="auto"/>
              <w:right w:val="single" w:sz="8" w:space="0" w:color="auto"/>
            </w:tcBorders>
            <w:shd w:val="clear" w:color="auto" w:fill="auto"/>
            <w:vAlign w:val="center"/>
            <w:hideMark/>
          </w:tcPr>
          <w:p w14:paraId="5F1D48B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3</w:t>
            </w:r>
          </w:p>
        </w:tc>
        <w:tc>
          <w:tcPr>
            <w:tcW w:w="626" w:type="pct"/>
            <w:tcBorders>
              <w:top w:val="nil"/>
              <w:left w:val="nil"/>
              <w:bottom w:val="single" w:sz="8" w:space="0" w:color="auto"/>
              <w:right w:val="single" w:sz="8" w:space="0" w:color="auto"/>
            </w:tcBorders>
            <w:shd w:val="clear" w:color="auto" w:fill="auto"/>
            <w:vAlign w:val="center"/>
            <w:hideMark/>
          </w:tcPr>
          <w:p w14:paraId="017A74F6"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R$ 343,14</w:t>
            </w:r>
          </w:p>
        </w:tc>
        <w:tc>
          <w:tcPr>
            <w:tcW w:w="493" w:type="pct"/>
            <w:tcBorders>
              <w:top w:val="nil"/>
              <w:left w:val="nil"/>
              <w:bottom w:val="single" w:sz="8" w:space="0" w:color="auto"/>
              <w:right w:val="single" w:sz="8" w:space="0" w:color="auto"/>
            </w:tcBorders>
            <w:shd w:val="clear" w:color="auto" w:fill="auto"/>
            <w:vAlign w:val="center"/>
            <w:hideMark/>
          </w:tcPr>
          <w:p w14:paraId="51E5BFDB"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36</w:t>
            </w:r>
          </w:p>
        </w:tc>
        <w:tc>
          <w:tcPr>
            <w:tcW w:w="687" w:type="pct"/>
            <w:tcBorders>
              <w:top w:val="nil"/>
              <w:left w:val="nil"/>
              <w:bottom w:val="single" w:sz="8" w:space="0" w:color="auto"/>
              <w:right w:val="single" w:sz="8" w:space="0" w:color="auto"/>
            </w:tcBorders>
            <w:shd w:val="clear" w:color="auto" w:fill="auto"/>
            <w:vAlign w:val="center"/>
            <w:hideMark/>
          </w:tcPr>
          <w:p w14:paraId="75FE2121" w14:textId="77777777" w:rsidR="00EE63C8" w:rsidRPr="00E10A09" w:rsidRDefault="00EE63C8" w:rsidP="00680A4E">
            <w:pPr>
              <w:jc w:val="center"/>
              <w:rPr>
                <w:rFonts w:ascii="Calibri" w:eastAsia="Times New Roman" w:hAnsi="Calibri" w:cs="Calibri"/>
                <w:color w:val="000000"/>
                <w:sz w:val="18"/>
                <w:szCs w:val="18"/>
              </w:rPr>
            </w:pPr>
            <w:r w:rsidRPr="00E10A09">
              <w:rPr>
                <w:rFonts w:ascii="Calibri" w:eastAsia="Times New Roman" w:hAnsi="Calibri" w:cs="Calibri"/>
                <w:color w:val="000000"/>
                <w:sz w:val="18"/>
                <w:szCs w:val="18"/>
              </w:rPr>
              <w:t>R$ 4.117,68</w:t>
            </w:r>
          </w:p>
        </w:tc>
        <w:tc>
          <w:tcPr>
            <w:tcW w:w="75" w:type="pct"/>
            <w:vAlign w:val="center"/>
            <w:hideMark/>
          </w:tcPr>
          <w:p w14:paraId="3149DBDC" w14:textId="77777777" w:rsidR="00EE63C8" w:rsidRPr="00E10A09" w:rsidRDefault="00EE63C8" w:rsidP="00680A4E">
            <w:pPr>
              <w:rPr>
                <w:rFonts w:ascii="Times New Roman" w:eastAsia="Times New Roman" w:hAnsi="Times New Roman" w:cs="Times New Roman"/>
                <w:sz w:val="20"/>
                <w:szCs w:val="20"/>
              </w:rPr>
            </w:pPr>
          </w:p>
        </w:tc>
      </w:tr>
      <w:tr w:rsidR="00EE63C8" w:rsidRPr="00E10A09" w14:paraId="7C99656A" w14:textId="77777777" w:rsidTr="00680A4E">
        <w:trPr>
          <w:trHeight w:val="315"/>
          <w:jc w:val="center"/>
        </w:trPr>
        <w:tc>
          <w:tcPr>
            <w:tcW w:w="3120" w:type="pct"/>
            <w:gridSpan w:val="5"/>
            <w:tcBorders>
              <w:top w:val="single" w:sz="8" w:space="0" w:color="auto"/>
              <w:left w:val="single" w:sz="8" w:space="0" w:color="auto"/>
              <w:bottom w:val="single" w:sz="8" w:space="0" w:color="auto"/>
              <w:right w:val="single" w:sz="8" w:space="0" w:color="000000"/>
            </w:tcBorders>
            <w:shd w:val="clear" w:color="000000" w:fill="A5A5A5"/>
            <w:vAlign w:val="center"/>
            <w:hideMark/>
          </w:tcPr>
          <w:p w14:paraId="6613AF6D"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xml:space="preserve">TOTAL </w:t>
            </w:r>
          </w:p>
        </w:tc>
        <w:tc>
          <w:tcPr>
            <w:tcW w:w="626" w:type="pct"/>
            <w:tcBorders>
              <w:top w:val="nil"/>
              <w:left w:val="nil"/>
              <w:bottom w:val="single" w:sz="8" w:space="0" w:color="auto"/>
              <w:right w:val="single" w:sz="8" w:space="0" w:color="auto"/>
            </w:tcBorders>
            <w:shd w:val="clear" w:color="000000" w:fill="A6A6A6"/>
            <w:vAlign w:val="center"/>
            <w:hideMark/>
          </w:tcPr>
          <w:p w14:paraId="1C3DC523"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R$ 119.092,89</w:t>
            </w:r>
          </w:p>
        </w:tc>
        <w:tc>
          <w:tcPr>
            <w:tcW w:w="493" w:type="pct"/>
            <w:tcBorders>
              <w:top w:val="nil"/>
              <w:left w:val="nil"/>
              <w:bottom w:val="single" w:sz="8" w:space="0" w:color="auto"/>
              <w:right w:val="single" w:sz="8" w:space="0" w:color="auto"/>
            </w:tcBorders>
            <w:shd w:val="clear" w:color="000000" w:fill="A6A6A6"/>
            <w:vAlign w:val="center"/>
            <w:hideMark/>
          </w:tcPr>
          <w:p w14:paraId="08C08FB5"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 </w:t>
            </w:r>
          </w:p>
        </w:tc>
        <w:tc>
          <w:tcPr>
            <w:tcW w:w="687" w:type="pct"/>
            <w:tcBorders>
              <w:top w:val="nil"/>
              <w:left w:val="nil"/>
              <w:bottom w:val="single" w:sz="8" w:space="0" w:color="auto"/>
              <w:right w:val="single" w:sz="8" w:space="0" w:color="auto"/>
            </w:tcBorders>
            <w:shd w:val="clear" w:color="000000" w:fill="A6A6A6"/>
            <w:vAlign w:val="center"/>
            <w:hideMark/>
          </w:tcPr>
          <w:p w14:paraId="5E55CAE0" w14:textId="77777777" w:rsidR="00EE63C8" w:rsidRPr="00E10A09" w:rsidRDefault="00EE63C8" w:rsidP="00680A4E">
            <w:pPr>
              <w:jc w:val="center"/>
              <w:rPr>
                <w:rFonts w:ascii="Calibri" w:eastAsia="Times New Roman" w:hAnsi="Calibri" w:cs="Calibri"/>
                <w:b/>
                <w:bCs/>
                <w:color w:val="000000"/>
                <w:sz w:val="18"/>
                <w:szCs w:val="18"/>
              </w:rPr>
            </w:pPr>
            <w:r w:rsidRPr="00E10A09">
              <w:rPr>
                <w:rFonts w:ascii="Calibri" w:eastAsia="Times New Roman" w:hAnsi="Calibri" w:cs="Calibri"/>
                <w:b/>
                <w:bCs/>
                <w:color w:val="000000"/>
                <w:sz w:val="18"/>
                <w:szCs w:val="18"/>
              </w:rPr>
              <w:t>R$ 1.429.114,68</w:t>
            </w:r>
          </w:p>
        </w:tc>
        <w:tc>
          <w:tcPr>
            <w:tcW w:w="75" w:type="pct"/>
            <w:vAlign w:val="center"/>
            <w:hideMark/>
          </w:tcPr>
          <w:p w14:paraId="1C54CF17" w14:textId="77777777" w:rsidR="00EE63C8" w:rsidRPr="00E10A09" w:rsidRDefault="00EE63C8" w:rsidP="00680A4E">
            <w:pPr>
              <w:rPr>
                <w:rFonts w:ascii="Times New Roman" w:eastAsia="Times New Roman" w:hAnsi="Times New Roman" w:cs="Times New Roman"/>
                <w:sz w:val="20"/>
                <w:szCs w:val="20"/>
              </w:rPr>
            </w:pPr>
          </w:p>
        </w:tc>
      </w:tr>
    </w:tbl>
    <w:p w14:paraId="23D49F53" w14:textId="77777777" w:rsidR="00EE63C8" w:rsidRDefault="00EE63C8" w:rsidP="00EE63C8">
      <w:pPr>
        <w:pStyle w:val="PargrafodaLista"/>
        <w:spacing w:before="240" w:line="276" w:lineRule="auto"/>
        <w:ind w:left="0"/>
        <w:jc w:val="both"/>
        <w:rPr>
          <w:b/>
          <w:bCs/>
        </w:rPr>
      </w:pPr>
    </w:p>
    <w:p w14:paraId="2EF10AE5" w14:textId="77777777" w:rsidR="00EE63C8" w:rsidRDefault="00EE63C8" w:rsidP="00EE63C8">
      <w:pPr>
        <w:pStyle w:val="PargrafodaLista"/>
        <w:spacing w:before="240" w:line="276" w:lineRule="auto"/>
        <w:ind w:left="0"/>
        <w:jc w:val="both"/>
        <w:rPr>
          <w:b/>
          <w:bCs/>
        </w:rPr>
      </w:pPr>
    </w:p>
    <w:p w14:paraId="703BC190" w14:textId="77777777" w:rsidR="00EE63C8" w:rsidRDefault="00EE63C8" w:rsidP="00EE63C8">
      <w:pPr>
        <w:pStyle w:val="PargrafodaLista"/>
        <w:spacing w:before="240" w:line="276" w:lineRule="auto"/>
        <w:ind w:left="0"/>
        <w:jc w:val="center"/>
        <w:rPr>
          <w:rFonts w:ascii="Times New Roman" w:hAnsi="Times New Roman" w:cs="Times New Roman"/>
          <w:b/>
          <w:bCs/>
        </w:rPr>
      </w:pPr>
      <w:r w:rsidRPr="00C73B89">
        <w:rPr>
          <w:rFonts w:ascii="Times New Roman" w:hAnsi="Times New Roman" w:cs="Times New Roman"/>
          <w:b/>
          <w:bCs/>
        </w:rPr>
        <w:t>Cotações</w:t>
      </w:r>
    </w:p>
    <w:p w14:paraId="3F7DB15E" w14:textId="77777777" w:rsidR="00EE63C8" w:rsidRPr="00C73B89" w:rsidRDefault="00EE63C8" w:rsidP="00EE63C8">
      <w:pPr>
        <w:pStyle w:val="PargrafodaLista"/>
        <w:spacing w:before="240" w:line="276" w:lineRule="auto"/>
        <w:ind w:left="0"/>
        <w:jc w:val="center"/>
        <w:rPr>
          <w:rFonts w:ascii="Times New Roman" w:hAnsi="Times New Roman" w:cs="Times New Roman"/>
          <w:b/>
          <w:bCs/>
        </w:rPr>
      </w:pPr>
    </w:p>
    <w:tbl>
      <w:tblPr>
        <w:tblW w:w="5000" w:type="pct"/>
        <w:tblCellMar>
          <w:left w:w="70" w:type="dxa"/>
          <w:right w:w="70" w:type="dxa"/>
        </w:tblCellMar>
        <w:tblLook w:val="04A0" w:firstRow="1" w:lastRow="0" w:firstColumn="1" w:lastColumn="0" w:noHBand="0" w:noVBand="1"/>
      </w:tblPr>
      <w:tblGrid>
        <w:gridCol w:w="556"/>
        <w:gridCol w:w="1275"/>
        <w:gridCol w:w="2546"/>
        <w:gridCol w:w="1255"/>
        <w:gridCol w:w="775"/>
        <w:gridCol w:w="1097"/>
        <w:gridCol w:w="873"/>
        <w:gridCol w:w="1238"/>
        <w:gridCol w:w="146"/>
      </w:tblGrid>
      <w:tr w:rsidR="00EE63C8" w:rsidRPr="00671633" w14:paraId="4835AEFA" w14:textId="77777777" w:rsidTr="00680A4E">
        <w:trPr>
          <w:gridAfter w:val="1"/>
          <w:wAfter w:w="75" w:type="pct"/>
          <w:trHeight w:val="476"/>
        </w:trPr>
        <w:tc>
          <w:tcPr>
            <w:tcW w:w="285"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40A26F5"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ITEM</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4856D9B"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Referência</w:t>
            </w:r>
          </w:p>
        </w:tc>
        <w:tc>
          <w:tcPr>
            <w:tcW w:w="1304"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DCA9CAA"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PROCEDIMENTO</w:t>
            </w:r>
            <w:r w:rsidRPr="00671633">
              <w:rPr>
                <w:rFonts w:ascii="Calibri" w:eastAsia="Times New Roman" w:hAnsi="Calibri" w:cs="Calibri"/>
                <w:color w:val="000000"/>
                <w:sz w:val="18"/>
                <w:szCs w:val="18"/>
              </w:rPr>
              <w:t xml:space="preserve"> </w:t>
            </w:r>
          </w:p>
        </w:tc>
        <w:tc>
          <w:tcPr>
            <w:tcW w:w="643"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0E8F8ED"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VALOR UNI.</w:t>
            </w:r>
          </w:p>
        </w:tc>
        <w:tc>
          <w:tcPr>
            <w:tcW w:w="396"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14A28DC4"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QTD MENSAL</w:t>
            </w:r>
          </w:p>
        </w:tc>
        <w:tc>
          <w:tcPr>
            <w:tcW w:w="562"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B2560BC"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VALOR MENSAL</w:t>
            </w:r>
          </w:p>
        </w:tc>
        <w:tc>
          <w:tcPr>
            <w:tcW w:w="447"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3FCDF8B"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QTD ANUAL</w:t>
            </w:r>
          </w:p>
        </w:tc>
        <w:tc>
          <w:tcPr>
            <w:tcW w:w="634" w:type="pct"/>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718A9C5"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 xml:space="preserve">VALOR ANUAL </w:t>
            </w:r>
          </w:p>
        </w:tc>
      </w:tr>
      <w:tr w:rsidR="00EE63C8" w:rsidRPr="00671633" w14:paraId="2E8221BD" w14:textId="77777777" w:rsidTr="00680A4E">
        <w:trPr>
          <w:trHeight w:val="315"/>
        </w:trPr>
        <w:tc>
          <w:tcPr>
            <w:tcW w:w="285" w:type="pct"/>
            <w:vMerge/>
            <w:tcBorders>
              <w:top w:val="single" w:sz="8" w:space="0" w:color="auto"/>
              <w:left w:val="single" w:sz="8" w:space="0" w:color="auto"/>
              <w:bottom w:val="single" w:sz="8" w:space="0" w:color="000000"/>
              <w:right w:val="single" w:sz="8" w:space="0" w:color="auto"/>
            </w:tcBorders>
            <w:vAlign w:val="center"/>
            <w:hideMark/>
          </w:tcPr>
          <w:p w14:paraId="4E868071" w14:textId="77777777" w:rsidR="00EE63C8" w:rsidRPr="00671633" w:rsidRDefault="00EE63C8" w:rsidP="00680A4E">
            <w:pPr>
              <w:rPr>
                <w:rFonts w:ascii="Calibri" w:eastAsia="Times New Roman" w:hAnsi="Calibri" w:cs="Calibri"/>
                <w:b/>
                <w:bCs/>
                <w:color w:val="000000"/>
                <w:sz w:val="18"/>
                <w:szCs w:val="18"/>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14:paraId="18FA3DCE" w14:textId="77777777" w:rsidR="00EE63C8" w:rsidRPr="00671633" w:rsidRDefault="00EE63C8" w:rsidP="00680A4E">
            <w:pPr>
              <w:rPr>
                <w:rFonts w:ascii="Calibri" w:eastAsia="Times New Roman" w:hAnsi="Calibri" w:cs="Calibri"/>
                <w:b/>
                <w:bCs/>
                <w:color w:val="000000"/>
                <w:sz w:val="18"/>
                <w:szCs w:val="18"/>
              </w:rPr>
            </w:pPr>
          </w:p>
        </w:tc>
        <w:tc>
          <w:tcPr>
            <w:tcW w:w="1304" w:type="pct"/>
            <w:vMerge/>
            <w:tcBorders>
              <w:top w:val="single" w:sz="8" w:space="0" w:color="auto"/>
              <w:left w:val="single" w:sz="8" w:space="0" w:color="auto"/>
              <w:bottom w:val="single" w:sz="8" w:space="0" w:color="000000"/>
              <w:right w:val="single" w:sz="8" w:space="0" w:color="auto"/>
            </w:tcBorders>
            <w:vAlign w:val="center"/>
            <w:hideMark/>
          </w:tcPr>
          <w:p w14:paraId="5321B7A4" w14:textId="77777777" w:rsidR="00EE63C8" w:rsidRPr="00671633" w:rsidRDefault="00EE63C8" w:rsidP="00680A4E">
            <w:pPr>
              <w:rPr>
                <w:rFonts w:ascii="Calibri" w:eastAsia="Times New Roman" w:hAnsi="Calibri" w:cs="Calibri"/>
                <w:b/>
                <w:bCs/>
                <w:color w:val="000000"/>
                <w:sz w:val="18"/>
                <w:szCs w:val="18"/>
              </w:rPr>
            </w:pP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4F8EE412" w14:textId="77777777" w:rsidR="00EE63C8" w:rsidRPr="00671633" w:rsidRDefault="00EE63C8" w:rsidP="00680A4E">
            <w:pPr>
              <w:rPr>
                <w:rFonts w:ascii="Calibri" w:eastAsia="Times New Roman" w:hAnsi="Calibri" w:cs="Calibri"/>
                <w:b/>
                <w:bCs/>
                <w:color w:val="000000"/>
                <w:sz w:val="18"/>
                <w:szCs w:val="18"/>
              </w:rPr>
            </w:pPr>
          </w:p>
        </w:tc>
        <w:tc>
          <w:tcPr>
            <w:tcW w:w="396" w:type="pct"/>
            <w:vMerge/>
            <w:tcBorders>
              <w:top w:val="single" w:sz="8" w:space="0" w:color="auto"/>
              <w:left w:val="single" w:sz="8" w:space="0" w:color="auto"/>
              <w:bottom w:val="single" w:sz="8" w:space="0" w:color="000000"/>
              <w:right w:val="single" w:sz="8" w:space="0" w:color="auto"/>
            </w:tcBorders>
            <w:vAlign w:val="center"/>
            <w:hideMark/>
          </w:tcPr>
          <w:p w14:paraId="37D06A0B" w14:textId="77777777" w:rsidR="00EE63C8" w:rsidRPr="00671633" w:rsidRDefault="00EE63C8" w:rsidP="00680A4E">
            <w:pPr>
              <w:rPr>
                <w:rFonts w:ascii="Calibri" w:eastAsia="Times New Roman" w:hAnsi="Calibri" w:cs="Calibri"/>
                <w:b/>
                <w:bCs/>
                <w:color w:val="000000"/>
                <w:sz w:val="18"/>
                <w:szCs w:val="18"/>
              </w:rPr>
            </w:pPr>
          </w:p>
        </w:tc>
        <w:tc>
          <w:tcPr>
            <w:tcW w:w="562" w:type="pct"/>
            <w:vMerge/>
            <w:tcBorders>
              <w:top w:val="single" w:sz="8" w:space="0" w:color="auto"/>
              <w:left w:val="single" w:sz="8" w:space="0" w:color="auto"/>
              <w:bottom w:val="single" w:sz="8" w:space="0" w:color="000000"/>
              <w:right w:val="single" w:sz="8" w:space="0" w:color="auto"/>
            </w:tcBorders>
            <w:vAlign w:val="center"/>
            <w:hideMark/>
          </w:tcPr>
          <w:p w14:paraId="51810A3A" w14:textId="77777777" w:rsidR="00EE63C8" w:rsidRPr="00671633" w:rsidRDefault="00EE63C8" w:rsidP="00680A4E">
            <w:pPr>
              <w:rPr>
                <w:rFonts w:ascii="Calibri" w:eastAsia="Times New Roman" w:hAnsi="Calibri" w:cs="Calibri"/>
                <w:b/>
                <w:bCs/>
                <w:color w:val="000000"/>
                <w:sz w:val="18"/>
                <w:szCs w:val="18"/>
              </w:rPr>
            </w:pPr>
          </w:p>
        </w:tc>
        <w:tc>
          <w:tcPr>
            <w:tcW w:w="447" w:type="pct"/>
            <w:vMerge/>
            <w:tcBorders>
              <w:top w:val="single" w:sz="8" w:space="0" w:color="auto"/>
              <w:left w:val="single" w:sz="8" w:space="0" w:color="auto"/>
              <w:bottom w:val="single" w:sz="8" w:space="0" w:color="000000"/>
              <w:right w:val="single" w:sz="8" w:space="0" w:color="auto"/>
            </w:tcBorders>
            <w:vAlign w:val="center"/>
            <w:hideMark/>
          </w:tcPr>
          <w:p w14:paraId="5E7231EE" w14:textId="77777777" w:rsidR="00EE63C8" w:rsidRPr="00671633" w:rsidRDefault="00EE63C8" w:rsidP="00680A4E">
            <w:pPr>
              <w:rPr>
                <w:rFonts w:ascii="Calibri" w:eastAsia="Times New Roman" w:hAnsi="Calibri" w:cs="Calibri"/>
                <w:b/>
                <w:bCs/>
                <w:color w:val="000000"/>
                <w:sz w:val="18"/>
                <w:szCs w:val="18"/>
              </w:rPr>
            </w:pPr>
          </w:p>
        </w:tc>
        <w:tc>
          <w:tcPr>
            <w:tcW w:w="634" w:type="pct"/>
            <w:vMerge/>
            <w:tcBorders>
              <w:top w:val="single" w:sz="8" w:space="0" w:color="auto"/>
              <w:left w:val="single" w:sz="8" w:space="0" w:color="auto"/>
              <w:bottom w:val="single" w:sz="8" w:space="0" w:color="000000"/>
              <w:right w:val="single" w:sz="8" w:space="0" w:color="auto"/>
            </w:tcBorders>
            <w:vAlign w:val="center"/>
            <w:hideMark/>
          </w:tcPr>
          <w:p w14:paraId="5DF24FA6" w14:textId="77777777" w:rsidR="00EE63C8" w:rsidRPr="00671633" w:rsidRDefault="00EE63C8" w:rsidP="00680A4E">
            <w:pPr>
              <w:rPr>
                <w:rFonts w:ascii="Calibri" w:eastAsia="Times New Roman" w:hAnsi="Calibri" w:cs="Calibri"/>
                <w:b/>
                <w:bCs/>
                <w:color w:val="000000"/>
                <w:sz w:val="18"/>
                <w:szCs w:val="18"/>
              </w:rPr>
            </w:pPr>
          </w:p>
        </w:tc>
        <w:tc>
          <w:tcPr>
            <w:tcW w:w="75" w:type="pct"/>
            <w:tcBorders>
              <w:top w:val="nil"/>
              <w:left w:val="nil"/>
              <w:bottom w:val="nil"/>
              <w:right w:val="nil"/>
            </w:tcBorders>
            <w:shd w:val="clear" w:color="auto" w:fill="auto"/>
            <w:noWrap/>
            <w:vAlign w:val="bottom"/>
            <w:hideMark/>
          </w:tcPr>
          <w:p w14:paraId="33E68B7E" w14:textId="77777777" w:rsidR="00EE63C8" w:rsidRPr="00671633" w:rsidRDefault="00EE63C8" w:rsidP="00680A4E">
            <w:pPr>
              <w:jc w:val="center"/>
              <w:rPr>
                <w:rFonts w:ascii="Calibri" w:eastAsia="Times New Roman" w:hAnsi="Calibri" w:cs="Calibri"/>
                <w:b/>
                <w:bCs/>
                <w:color w:val="000000"/>
                <w:sz w:val="18"/>
                <w:szCs w:val="18"/>
              </w:rPr>
            </w:pPr>
          </w:p>
        </w:tc>
      </w:tr>
      <w:tr w:rsidR="00EE63C8" w:rsidRPr="00671633" w14:paraId="3F53CE10" w14:textId="77777777" w:rsidTr="00680A4E">
        <w:trPr>
          <w:trHeight w:val="495"/>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515515A4"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653" w:type="pct"/>
            <w:tcBorders>
              <w:top w:val="nil"/>
              <w:left w:val="nil"/>
              <w:bottom w:val="single" w:sz="8" w:space="0" w:color="auto"/>
              <w:right w:val="single" w:sz="8" w:space="0" w:color="auto"/>
            </w:tcBorders>
            <w:shd w:val="clear" w:color="000000" w:fill="FFFFFF"/>
            <w:vAlign w:val="center"/>
            <w:hideMark/>
          </w:tcPr>
          <w:p w14:paraId="482C2771"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Clínica CION</w:t>
            </w:r>
          </w:p>
        </w:tc>
        <w:tc>
          <w:tcPr>
            <w:tcW w:w="1304" w:type="pct"/>
            <w:tcBorders>
              <w:top w:val="nil"/>
              <w:left w:val="nil"/>
              <w:bottom w:val="single" w:sz="8" w:space="0" w:color="auto"/>
              <w:right w:val="single" w:sz="8" w:space="0" w:color="auto"/>
            </w:tcBorders>
            <w:shd w:val="clear" w:color="auto" w:fill="auto"/>
            <w:vAlign w:val="center"/>
            <w:hideMark/>
          </w:tcPr>
          <w:p w14:paraId="60F20559" w14:textId="77777777" w:rsidR="00EE63C8" w:rsidRPr="00671633" w:rsidRDefault="00EE63C8" w:rsidP="00680A4E">
            <w:pPr>
              <w:rPr>
                <w:rFonts w:ascii="Calibri" w:eastAsia="Times New Roman" w:hAnsi="Calibri" w:cs="Calibri"/>
                <w:color w:val="000000"/>
                <w:sz w:val="18"/>
                <w:szCs w:val="18"/>
              </w:rPr>
            </w:pPr>
            <w:proofErr w:type="spellStart"/>
            <w:r w:rsidRPr="00671633">
              <w:rPr>
                <w:rFonts w:ascii="Calibri" w:eastAsia="Times New Roman" w:hAnsi="Calibri" w:cs="Calibri"/>
                <w:color w:val="000000"/>
                <w:sz w:val="18"/>
                <w:szCs w:val="18"/>
              </w:rPr>
              <w:t>Bera</w:t>
            </w:r>
            <w:proofErr w:type="spellEnd"/>
            <w:r w:rsidRPr="00671633">
              <w:rPr>
                <w:rFonts w:ascii="Calibri" w:eastAsia="Times New Roman" w:hAnsi="Calibri" w:cs="Calibri"/>
                <w:color w:val="000000"/>
                <w:sz w:val="18"/>
                <w:szCs w:val="18"/>
              </w:rPr>
              <w:t xml:space="preserve"> com Sedação</w:t>
            </w:r>
          </w:p>
        </w:tc>
        <w:tc>
          <w:tcPr>
            <w:tcW w:w="643" w:type="pct"/>
            <w:tcBorders>
              <w:top w:val="nil"/>
              <w:left w:val="nil"/>
              <w:bottom w:val="single" w:sz="8" w:space="0" w:color="auto"/>
              <w:right w:val="single" w:sz="8" w:space="0" w:color="auto"/>
            </w:tcBorders>
            <w:shd w:val="clear" w:color="auto" w:fill="auto"/>
            <w:vAlign w:val="center"/>
            <w:hideMark/>
          </w:tcPr>
          <w:p w14:paraId="3FC4055E"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R$ 3.274,09</w:t>
            </w:r>
          </w:p>
        </w:tc>
        <w:tc>
          <w:tcPr>
            <w:tcW w:w="396" w:type="pct"/>
            <w:tcBorders>
              <w:top w:val="nil"/>
              <w:left w:val="nil"/>
              <w:bottom w:val="single" w:sz="8" w:space="0" w:color="auto"/>
              <w:right w:val="single" w:sz="8" w:space="0" w:color="auto"/>
            </w:tcBorders>
            <w:shd w:val="clear" w:color="auto" w:fill="auto"/>
            <w:vAlign w:val="center"/>
            <w:hideMark/>
          </w:tcPr>
          <w:p w14:paraId="5E0EBF6A"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1</w:t>
            </w:r>
          </w:p>
        </w:tc>
        <w:tc>
          <w:tcPr>
            <w:tcW w:w="562" w:type="pct"/>
            <w:tcBorders>
              <w:top w:val="nil"/>
              <w:left w:val="nil"/>
              <w:bottom w:val="single" w:sz="8" w:space="0" w:color="auto"/>
              <w:right w:val="single" w:sz="8" w:space="0" w:color="auto"/>
            </w:tcBorders>
            <w:shd w:val="clear" w:color="auto" w:fill="auto"/>
            <w:vAlign w:val="center"/>
            <w:hideMark/>
          </w:tcPr>
          <w:p w14:paraId="76D21E4B"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R$ 3.274,09</w:t>
            </w:r>
          </w:p>
        </w:tc>
        <w:tc>
          <w:tcPr>
            <w:tcW w:w="447" w:type="pct"/>
            <w:tcBorders>
              <w:top w:val="nil"/>
              <w:left w:val="nil"/>
              <w:bottom w:val="single" w:sz="8" w:space="0" w:color="auto"/>
              <w:right w:val="single" w:sz="8" w:space="0" w:color="auto"/>
            </w:tcBorders>
            <w:shd w:val="clear" w:color="auto" w:fill="auto"/>
            <w:vAlign w:val="center"/>
            <w:hideMark/>
          </w:tcPr>
          <w:p w14:paraId="75E12CD0"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12</w:t>
            </w:r>
          </w:p>
        </w:tc>
        <w:tc>
          <w:tcPr>
            <w:tcW w:w="634" w:type="pct"/>
            <w:tcBorders>
              <w:top w:val="nil"/>
              <w:left w:val="nil"/>
              <w:bottom w:val="single" w:sz="8" w:space="0" w:color="auto"/>
              <w:right w:val="single" w:sz="8" w:space="0" w:color="auto"/>
            </w:tcBorders>
            <w:shd w:val="clear" w:color="auto" w:fill="auto"/>
            <w:vAlign w:val="center"/>
            <w:hideMark/>
          </w:tcPr>
          <w:p w14:paraId="5A811448"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R$ 39.289,08</w:t>
            </w:r>
          </w:p>
        </w:tc>
        <w:tc>
          <w:tcPr>
            <w:tcW w:w="75" w:type="pct"/>
            <w:vAlign w:val="center"/>
            <w:hideMark/>
          </w:tcPr>
          <w:p w14:paraId="24F3FD94"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101C739C" w14:textId="77777777" w:rsidTr="00680A4E">
        <w:trPr>
          <w:trHeight w:val="183"/>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0D15179A"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w:t>
            </w:r>
          </w:p>
        </w:tc>
        <w:tc>
          <w:tcPr>
            <w:tcW w:w="653" w:type="pct"/>
            <w:tcBorders>
              <w:top w:val="nil"/>
              <w:left w:val="nil"/>
              <w:bottom w:val="single" w:sz="8" w:space="0" w:color="auto"/>
              <w:right w:val="single" w:sz="8" w:space="0" w:color="auto"/>
            </w:tcBorders>
            <w:shd w:val="clear" w:color="000000" w:fill="FFFFFF"/>
            <w:vAlign w:val="center"/>
            <w:hideMark/>
          </w:tcPr>
          <w:p w14:paraId="7D3735F9"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w:t>
            </w:r>
            <w:proofErr w:type="spellStart"/>
            <w:r w:rsidRPr="00671633">
              <w:rPr>
                <w:rFonts w:ascii="Calibri" w:eastAsia="Times New Roman" w:hAnsi="Calibri" w:cs="Calibri"/>
                <w:color w:val="000000"/>
                <w:sz w:val="18"/>
                <w:szCs w:val="18"/>
              </w:rPr>
              <w:t>Otocenter</w:t>
            </w:r>
            <w:proofErr w:type="spellEnd"/>
            <w:r w:rsidRPr="00671633">
              <w:rPr>
                <w:rFonts w:ascii="Calibri" w:eastAsia="Times New Roman" w:hAnsi="Calibri" w:cs="Calibri"/>
                <w:color w:val="000000"/>
                <w:sz w:val="18"/>
                <w:szCs w:val="18"/>
              </w:rPr>
              <w:t xml:space="preserve"> Felix</w:t>
            </w:r>
          </w:p>
        </w:tc>
        <w:tc>
          <w:tcPr>
            <w:tcW w:w="1304" w:type="pct"/>
            <w:tcBorders>
              <w:top w:val="nil"/>
              <w:left w:val="nil"/>
              <w:bottom w:val="single" w:sz="8" w:space="0" w:color="auto"/>
              <w:right w:val="single" w:sz="8" w:space="0" w:color="auto"/>
            </w:tcBorders>
            <w:shd w:val="clear" w:color="auto" w:fill="auto"/>
            <w:vAlign w:val="center"/>
            <w:hideMark/>
          </w:tcPr>
          <w:p w14:paraId="4A1E9927" w14:textId="77777777" w:rsidR="00EE63C8" w:rsidRPr="00671633" w:rsidRDefault="00EE63C8" w:rsidP="00680A4E">
            <w:pPr>
              <w:rPr>
                <w:rFonts w:ascii="Calibri" w:eastAsia="Times New Roman" w:hAnsi="Calibri" w:cs="Calibri"/>
                <w:color w:val="000000"/>
                <w:sz w:val="18"/>
                <w:szCs w:val="18"/>
              </w:rPr>
            </w:pPr>
            <w:r w:rsidRPr="00671633">
              <w:rPr>
                <w:rFonts w:ascii="Calibri" w:eastAsia="Times New Roman" w:hAnsi="Calibri" w:cs="Calibri"/>
                <w:color w:val="000000"/>
                <w:sz w:val="18"/>
                <w:szCs w:val="18"/>
              </w:rPr>
              <w:t xml:space="preserve">Endoscopia Nasal </w:t>
            </w:r>
          </w:p>
        </w:tc>
        <w:tc>
          <w:tcPr>
            <w:tcW w:w="643" w:type="pct"/>
            <w:tcBorders>
              <w:top w:val="nil"/>
              <w:left w:val="nil"/>
              <w:bottom w:val="single" w:sz="8" w:space="0" w:color="auto"/>
              <w:right w:val="single" w:sz="8" w:space="0" w:color="auto"/>
            </w:tcBorders>
            <w:shd w:val="clear" w:color="auto" w:fill="auto"/>
            <w:vAlign w:val="center"/>
            <w:hideMark/>
          </w:tcPr>
          <w:p w14:paraId="12E64536"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R$ 300,00</w:t>
            </w:r>
          </w:p>
        </w:tc>
        <w:tc>
          <w:tcPr>
            <w:tcW w:w="396" w:type="pct"/>
            <w:tcBorders>
              <w:top w:val="nil"/>
              <w:left w:val="nil"/>
              <w:bottom w:val="single" w:sz="8" w:space="0" w:color="auto"/>
              <w:right w:val="single" w:sz="8" w:space="0" w:color="auto"/>
            </w:tcBorders>
            <w:shd w:val="clear" w:color="auto" w:fill="auto"/>
            <w:vAlign w:val="center"/>
            <w:hideMark/>
          </w:tcPr>
          <w:p w14:paraId="26F9EC81"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6</w:t>
            </w:r>
          </w:p>
        </w:tc>
        <w:tc>
          <w:tcPr>
            <w:tcW w:w="562" w:type="pct"/>
            <w:tcBorders>
              <w:top w:val="nil"/>
              <w:left w:val="nil"/>
              <w:bottom w:val="single" w:sz="8" w:space="0" w:color="auto"/>
              <w:right w:val="single" w:sz="8" w:space="0" w:color="auto"/>
            </w:tcBorders>
            <w:shd w:val="clear" w:color="auto" w:fill="auto"/>
            <w:vAlign w:val="center"/>
            <w:hideMark/>
          </w:tcPr>
          <w:p w14:paraId="5CF2DA11"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R$ 1.800,00</w:t>
            </w:r>
          </w:p>
        </w:tc>
        <w:tc>
          <w:tcPr>
            <w:tcW w:w="447" w:type="pct"/>
            <w:tcBorders>
              <w:top w:val="nil"/>
              <w:left w:val="nil"/>
              <w:bottom w:val="single" w:sz="8" w:space="0" w:color="auto"/>
              <w:right w:val="single" w:sz="8" w:space="0" w:color="auto"/>
            </w:tcBorders>
            <w:shd w:val="clear" w:color="auto" w:fill="auto"/>
            <w:vAlign w:val="center"/>
            <w:hideMark/>
          </w:tcPr>
          <w:p w14:paraId="6BA4A9C5"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72</w:t>
            </w:r>
          </w:p>
        </w:tc>
        <w:tc>
          <w:tcPr>
            <w:tcW w:w="634" w:type="pct"/>
            <w:tcBorders>
              <w:top w:val="nil"/>
              <w:left w:val="nil"/>
              <w:bottom w:val="single" w:sz="8" w:space="0" w:color="auto"/>
              <w:right w:val="single" w:sz="8" w:space="0" w:color="auto"/>
            </w:tcBorders>
            <w:shd w:val="clear" w:color="auto" w:fill="auto"/>
            <w:vAlign w:val="center"/>
            <w:hideMark/>
          </w:tcPr>
          <w:p w14:paraId="2711E47A"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R$ 21.600,00</w:t>
            </w:r>
          </w:p>
        </w:tc>
        <w:tc>
          <w:tcPr>
            <w:tcW w:w="75" w:type="pct"/>
            <w:vAlign w:val="center"/>
            <w:hideMark/>
          </w:tcPr>
          <w:p w14:paraId="7476E42C"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6843D08B" w14:textId="77777777" w:rsidTr="00680A4E">
        <w:trPr>
          <w:trHeight w:val="735"/>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2E8BD275"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tcW w:w="653" w:type="pct"/>
            <w:tcBorders>
              <w:top w:val="nil"/>
              <w:left w:val="nil"/>
              <w:bottom w:val="single" w:sz="8" w:space="0" w:color="auto"/>
              <w:right w:val="single" w:sz="8" w:space="0" w:color="auto"/>
            </w:tcBorders>
            <w:shd w:val="clear" w:color="000000" w:fill="FFFFFF"/>
            <w:vAlign w:val="center"/>
            <w:hideMark/>
          </w:tcPr>
          <w:p w14:paraId="4515A17A" w14:textId="77777777" w:rsidR="00EE63C8" w:rsidRPr="00671633" w:rsidRDefault="00EE63C8" w:rsidP="00680A4E">
            <w:pPr>
              <w:jc w:val="center"/>
              <w:rPr>
                <w:rFonts w:ascii="Calibri" w:eastAsia="Times New Roman" w:hAnsi="Calibri" w:cs="Calibri"/>
                <w:color w:val="000000"/>
                <w:sz w:val="18"/>
                <w:szCs w:val="18"/>
              </w:rPr>
            </w:pPr>
            <w:proofErr w:type="spellStart"/>
            <w:r w:rsidRPr="00671633">
              <w:rPr>
                <w:rFonts w:ascii="Calibri" w:eastAsia="Times New Roman" w:hAnsi="Calibri" w:cs="Calibri"/>
                <w:color w:val="000000"/>
                <w:sz w:val="18"/>
                <w:szCs w:val="18"/>
              </w:rPr>
              <w:t>SaquaMed</w:t>
            </w:r>
            <w:proofErr w:type="spellEnd"/>
            <w:r w:rsidRPr="00671633">
              <w:rPr>
                <w:rFonts w:ascii="Calibri" w:eastAsia="Times New Roman" w:hAnsi="Calibri" w:cs="Calibri"/>
                <w:color w:val="000000"/>
                <w:sz w:val="18"/>
                <w:szCs w:val="18"/>
              </w:rPr>
              <w:t xml:space="preserve"> – Cícero Bahia</w:t>
            </w:r>
          </w:p>
        </w:tc>
        <w:tc>
          <w:tcPr>
            <w:tcW w:w="1304" w:type="pct"/>
            <w:tcBorders>
              <w:top w:val="nil"/>
              <w:left w:val="nil"/>
              <w:bottom w:val="single" w:sz="8" w:space="0" w:color="auto"/>
              <w:right w:val="single" w:sz="8" w:space="0" w:color="auto"/>
            </w:tcBorders>
            <w:shd w:val="clear" w:color="auto" w:fill="auto"/>
            <w:vAlign w:val="center"/>
            <w:hideMark/>
          </w:tcPr>
          <w:p w14:paraId="69E0B064" w14:textId="77777777" w:rsidR="00EE63C8" w:rsidRPr="00671633" w:rsidRDefault="00EE63C8" w:rsidP="00680A4E">
            <w:pPr>
              <w:rPr>
                <w:rFonts w:ascii="Calibri" w:eastAsia="Times New Roman" w:hAnsi="Calibri" w:cs="Calibri"/>
                <w:color w:val="000000"/>
                <w:sz w:val="18"/>
                <w:szCs w:val="18"/>
              </w:rPr>
            </w:pPr>
            <w:r w:rsidRPr="00671633">
              <w:rPr>
                <w:rFonts w:ascii="Calibri" w:eastAsia="Times New Roman" w:hAnsi="Calibri" w:cs="Calibri"/>
                <w:color w:val="000000"/>
                <w:sz w:val="18"/>
                <w:szCs w:val="18"/>
              </w:rPr>
              <w:t>Eletroencefalograma</w:t>
            </w:r>
          </w:p>
        </w:tc>
        <w:tc>
          <w:tcPr>
            <w:tcW w:w="643" w:type="pct"/>
            <w:tcBorders>
              <w:top w:val="nil"/>
              <w:left w:val="nil"/>
              <w:bottom w:val="single" w:sz="8" w:space="0" w:color="auto"/>
              <w:right w:val="single" w:sz="8" w:space="0" w:color="auto"/>
            </w:tcBorders>
            <w:shd w:val="clear" w:color="auto" w:fill="auto"/>
            <w:vAlign w:val="center"/>
            <w:hideMark/>
          </w:tcPr>
          <w:p w14:paraId="6BDBDBD2"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R$ 200,00</w:t>
            </w:r>
          </w:p>
        </w:tc>
        <w:tc>
          <w:tcPr>
            <w:tcW w:w="396" w:type="pct"/>
            <w:tcBorders>
              <w:top w:val="nil"/>
              <w:left w:val="nil"/>
              <w:bottom w:val="single" w:sz="8" w:space="0" w:color="auto"/>
              <w:right w:val="single" w:sz="8" w:space="0" w:color="auto"/>
            </w:tcBorders>
            <w:shd w:val="clear" w:color="auto" w:fill="auto"/>
            <w:vAlign w:val="center"/>
            <w:hideMark/>
          </w:tcPr>
          <w:p w14:paraId="6C8CEBEA"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4</w:t>
            </w:r>
          </w:p>
        </w:tc>
        <w:tc>
          <w:tcPr>
            <w:tcW w:w="562" w:type="pct"/>
            <w:tcBorders>
              <w:top w:val="nil"/>
              <w:left w:val="nil"/>
              <w:bottom w:val="single" w:sz="8" w:space="0" w:color="auto"/>
              <w:right w:val="single" w:sz="8" w:space="0" w:color="auto"/>
            </w:tcBorders>
            <w:shd w:val="clear" w:color="auto" w:fill="auto"/>
            <w:vAlign w:val="center"/>
            <w:hideMark/>
          </w:tcPr>
          <w:p w14:paraId="75436E1C"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R$ 800,00</w:t>
            </w:r>
          </w:p>
        </w:tc>
        <w:tc>
          <w:tcPr>
            <w:tcW w:w="447" w:type="pct"/>
            <w:tcBorders>
              <w:top w:val="nil"/>
              <w:left w:val="nil"/>
              <w:bottom w:val="single" w:sz="8" w:space="0" w:color="auto"/>
              <w:right w:val="single" w:sz="8" w:space="0" w:color="auto"/>
            </w:tcBorders>
            <w:shd w:val="clear" w:color="auto" w:fill="auto"/>
            <w:vAlign w:val="center"/>
            <w:hideMark/>
          </w:tcPr>
          <w:p w14:paraId="36E41CFC"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48</w:t>
            </w:r>
          </w:p>
        </w:tc>
        <w:tc>
          <w:tcPr>
            <w:tcW w:w="634" w:type="pct"/>
            <w:tcBorders>
              <w:top w:val="nil"/>
              <w:left w:val="nil"/>
              <w:bottom w:val="single" w:sz="8" w:space="0" w:color="auto"/>
              <w:right w:val="single" w:sz="8" w:space="0" w:color="auto"/>
            </w:tcBorders>
            <w:shd w:val="clear" w:color="auto" w:fill="auto"/>
            <w:vAlign w:val="center"/>
            <w:hideMark/>
          </w:tcPr>
          <w:p w14:paraId="6838D047"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R$ 9.600,00</w:t>
            </w:r>
          </w:p>
        </w:tc>
        <w:tc>
          <w:tcPr>
            <w:tcW w:w="75" w:type="pct"/>
            <w:vAlign w:val="center"/>
            <w:hideMark/>
          </w:tcPr>
          <w:p w14:paraId="669B20BD"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2FB0C1F2" w14:textId="77777777" w:rsidTr="00680A4E">
        <w:trPr>
          <w:trHeight w:val="385"/>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0CA45531"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29</w:t>
            </w:r>
          </w:p>
        </w:tc>
        <w:tc>
          <w:tcPr>
            <w:tcW w:w="653" w:type="pct"/>
            <w:tcBorders>
              <w:top w:val="nil"/>
              <w:left w:val="nil"/>
              <w:bottom w:val="single" w:sz="8" w:space="0" w:color="auto"/>
              <w:right w:val="single" w:sz="8" w:space="0" w:color="auto"/>
            </w:tcBorders>
            <w:shd w:val="clear" w:color="000000" w:fill="FFC000"/>
            <w:vAlign w:val="center"/>
            <w:hideMark/>
          </w:tcPr>
          <w:p w14:paraId="1764F379"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w:t>
            </w:r>
          </w:p>
        </w:tc>
        <w:tc>
          <w:tcPr>
            <w:tcW w:w="1304" w:type="pct"/>
            <w:tcBorders>
              <w:top w:val="nil"/>
              <w:left w:val="nil"/>
              <w:bottom w:val="single" w:sz="8" w:space="0" w:color="auto"/>
              <w:right w:val="single" w:sz="8" w:space="0" w:color="auto"/>
            </w:tcBorders>
            <w:shd w:val="clear" w:color="auto" w:fill="auto"/>
            <w:vAlign w:val="center"/>
            <w:hideMark/>
          </w:tcPr>
          <w:p w14:paraId="16DD250D" w14:textId="77777777" w:rsidR="00EE63C8" w:rsidRPr="00671633" w:rsidRDefault="00EE63C8" w:rsidP="00680A4E">
            <w:pPr>
              <w:rPr>
                <w:rFonts w:ascii="Calibri" w:eastAsia="Times New Roman" w:hAnsi="Calibri" w:cs="Calibri"/>
                <w:color w:val="000000"/>
                <w:sz w:val="18"/>
                <w:szCs w:val="18"/>
              </w:rPr>
            </w:pPr>
            <w:proofErr w:type="spellStart"/>
            <w:r w:rsidRPr="00671633">
              <w:rPr>
                <w:rFonts w:ascii="Calibri" w:eastAsia="Times New Roman" w:hAnsi="Calibri" w:cs="Calibri"/>
                <w:color w:val="000000"/>
                <w:sz w:val="18"/>
                <w:szCs w:val="18"/>
              </w:rPr>
              <w:t>Nasofibroscopia</w:t>
            </w:r>
            <w:proofErr w:type="spellEnd"/>
            <w:r w:rsidRPr="00671633">
              <w:rPr>
                <w:rFonts w:ascii="Calibri" w:eastAsia="Times New Roman" w:hAnsi="Calibri" w:cs="Calibri"/>
                <w:color w:val="000000"/>
                <w:sz w:val="18"/>
                <w:szCs w:val="18"/>
              </w:rPr>
              <w:t xml:space="preserve"> (EDA Nasal + </w:t>
            </w:r>
            <w:proofErr w:type="spellStart"/>
            <w:r w:rsidRPr="00671633">
              <w:rPr>
                <w:rFonts w:ascii="Calibri" w:eastAsia="Times New Roman" w:hAnsi="Calibri" w:cs="Calibri"/>
                <w:color w:val="000000"/>
                <w:sz w:val="18"/>
                <w:szCs w:val="18"/>
              </w:rPr>
              <w:t>Videolaringoscopia</w:t>
            </w:r>
            <w:proofErr w:type="spellEnd"/>
            <w:r w:rsidRPr="00671633">
              <w:rPr>
                <w:rFonts w:ascii="Calibri" w:eastAsia="Times New Roman" w:hAnsi="Calibri" w:cs="Calibri"/>
                <w:color w:val="000000"/>
                <w:sz w:val="18"/>
                <w:szCs w:val="18"/>
              </w:rPr>
              <w:t>)</w:t>
            </w:r>
          </w:p>
        </w:tc>
        <w:tc>
          <w:tcPr>
            <w:tcW w:w="643" w:type="pct"/>
            <w:tcBorders>
              <w:top w:val="nil"/>
              <w:left w:val="nil"/>
              <w:bottom w:val="single" w:sz="8" w:space="0" w:color="auto"/>
              <w:right w:val="single" w:sz="8" w:space="0" w:color="auto"/>
            </w:tcBorders>
            <w:shd w:val="clear" w:color="000000" w:fill="FFC000"/>
            <w:vAlign w:val="center"/>
            <w:hideMark/>
          </w:tcPr>
          <w:p w14:paraId="3CE33120"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 Não encontrado</w:t>
            </w:r>
          </w:p>
        </w:tc>
        <w:tc>
          <w:tcPr>
            <w:tcW w:w="396" w:type="pct"/>
            <w:tcBorders>
              <w:top w:val="nil"/>
              <w:left w:val="nil"/>
              <w:bottom w:val="single" w:sz="8" w:space="0" w:color="auto"/>
              <w:right w:val="single" w:sz="8" w:space="0" w:color="auto"/>
            </w:tcBorders>
            <w:shd w:val="clear" w:color="auto" w:fill="auto"/>
            <w:vAlign w:val="center"/>
            <w:hideMark/>
          </w:tcPr>
          <w:p w14:paraId="72E06473"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3</w:t>
            </w:r>
          </w:p>
        </w:tc>
        <w:tc>
          <w:tcPr>
            <w:tcW w:w="562" w:type="pct"/>
            <w:tcBorders>
              <w:top w:val="nil"/>
              <w:left w:val="nil"/>
              <w:bottom w:val="single" w:sz="8" w:space="0" w:color="auto"/>
              <w:right w:val="single" w:sz="8" w:space="0" w:color="auto"/>
            </w:tcBorders>
            <w:shd w:val="clear" w:color="000000" w:fill="FFC000"/>
            <w:vAlign w:val="center"/>
            <w:hideMark/>
          </w:tcPr>
          <w:p w14:paraId="257A8917"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xml:space="preserve"> R$              -   </w:t>
            </w:r>
          </w:p>
        </w:tc>
        <w:tc>
          <w:tcPr>
            <w:tcW w:w="447" w:type="pct"/>
            <w:tcBorders>
              <w:top w:val="nil"/>
              <w:left w:val="nil"/>
              <w:bottom w:val="single" w:sz="8" w:space="0" w:color="auto"/>
              <w:right w:val="single" w:sz="8" w:space="0" w:color="auto"/>
            </w:tcBorders>
            <w:shd w:val="clear" w:color="000000" w:fill="FFC000"/>
            <w:vAlign w:val="center"/>
            <w:hideMark/>
          </w:tcPr>
          <w:p w14:paraId="68E9EDD3"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36</w:t>
            </w:r>
          </w:p>
        </w:tc>
        <w:tc>
          <w:tcPr>
            <w:tcW w:w="634" w:type="pct"/>
            <w:tcBorders>
              <w:top w:val="nil"/>
              <w:left w:val="nil"/>
              <w:bottom w:val="single" w:sz="8" w:space="0" w:color="auto"/>
              <w:right w:val="single" w:sz="8" w:space="0" w:color="auto"/>
            </w:tcBorders>
            <w:shd w:val="clear" w:color="000000" w:fill="FFC000"/>
            <w:vAlign w:val="center"/>
            <w:hideMark/>
          </w:tcPr>
          <w:p w14:paraId="7155B9E0"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w:t>
            </w:r>
          </w:p>
        </w:tc>
        <w:tc>
          <w:tcPr>
            <w:tcW w:w="75" w:type="pct"/>
            <w:vAlign w:val="center"/>
            <w:hideMark/>
          </w:tcPr>
          <w:p w14:paraId="00C8BABE"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4724DB65" w14:textId="77777777" w:rsidTr="00680A4E">
        <w:trPr>
          <w:trHeight w:val="495"/>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2B0D403A"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36</w:t>
            </w:r>
          </w:p>
        </w:tc>
        <w:tc>
          <w:tcPr>
            <w:tcW w:w="653" w:type="pct"/>
            <w:tcBorders>
              <w:top w:val="nil"/>
              <w:left w:val="nil"/>
              <w:bottom w:val="single" w:sz="8" w:space="0" w:color="auto"/>
              <w:right w:val="single" w:sz="8" w:space="0" w:color="auto"/>
            </w:tcBorders>
            <w:shd w:val="clear" w:color="000000" w:fill="FFC000"/>
            <w:vAlign w:val="center"/>
            <w:hideMark/>
          </w:tcPr>
          <w:p w14:paraId="3665B1D9"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w:t>
            </w:r>
          </w:p>
        </w:tc>
        <w:tc>
          <w:tcPr>
            <w:tcW w:w="1304" w:type="pct"/>
            <w:tcBorders>
              <w:top w:val="nil"/>
              <w:left w:val="nil"/>
              <w:bottom w:val="single" w:sz="8" w:space="0" w:color="auto"/>
              <w:right w:val="single" w:sz="8" w:space="0" w:color="auto"/>
            </w:tcBorders>
            <w:shd w:val="clear" w:color="auto" w:fill="auto"/>
            <w:vAlign w:val="center"/>
            <w:hideMark/>
          </w:tcPr>
          <w:p w14:paraId="76649993" w14:textId="77777777" w:rsidR="00EE63C8" w:rsidRPr="00671633" w:rsidRDefault="00EE63C8" w:rsidP="00680A4E">
            <w:pPr>
              <w:rPr>
                <w:rFonts w:ascii="Calibri" w:eastAsia="Times New Roman" w:hAnsi="Calibri" w:cs="Calibri"/>
                <w:color w:val="000000"/>
                <w:sz w:val="18"/>
                <w:szCs w:val="18"/>
              </w:rPr>
            </w:pPr>
            <w:proofErr w:type="spellStart"/>
            <w:r w:rsidRPr="00671633">
              <w:rPr>
                <w:rFonts w:ascii="Calibri" w:eastAsia="Times New Roman" w:hAnsi="Calibri" w:cs="Calibri"/>
                <w:color w:val="000000"/>
                <w:sz w:val="18"/>
                <w:szCs w:val="18"/>
              </w:rPr>
              <w:t>Manometria</w:t>
            </w:r>
            <w:proofErr w:type="spellEnd"/>
            <w:r w:rsidRPr="00671633">
              <w:rPr>
                <w:rFonts w:ascii="Calibri" w:eastAsia="Times New Roman" w:hAnsi="Calibri" w:cs="Calibri"/>
                <w:color w:val="000000"/>
                <w:sz w:val="18"/>
                <w:szCs w:val="18"/>
              </w:rPr>
              <w:t xml:space="preserve"> Esofágica</w:t>
            </w:r>
          </w:p>
        </w:tc>
        <w:tc>
          <w:tcPr>
            <w:tcW w:w="643" w:type="pct"/>
            <w:tcBorders>
              <w:top w:val="nil"/>
              <w:left w:val="nil"/>
              <w:bottom w:val="single" w:sz="8" w:space="0" w:color="auto"/>
              <w:right w:val="single" w:sz="8" w:space="0" w:color="auto"/>
            </w:tcBorders>
            <w:shd w:val="clear" w:color="000000" w:fill="FFC000"/>
            <w:vAlign w:val="center"/>
            <w:hideMark/>
          </w:tcPr>
          <w:p w14:paraId="0C64865B"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 xml:space="preserve">   Não encontrado</w:t>
            </w:r>
          </w:p>
        </w:tc>
        <w:tc>
          <w:tcPr>
            <w:tcW w:w="396" w:type="pct"/>
            <w:tcBorders>
              <w:top w:val="nil"/>
              <w:left w:val="nil"/>
              <w:bottom w:val="single" w:sz="8" w:space="0" w:color="auto"/>
              <w:right w:val="single" w:sz="8" w:space="0" w:color="auto"/>
            </w:tcBorders>
            <w:shd w:val="clear" w:color="auto" w:fill="auto"/>
            <w:vAlign w:val="center"/>
            <w:hideMark/>
          </w:tcPr>
          <w:p w14:paraId="0782FE8B"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1</w:t>
            </w:r>
          </w:p>
        </w:tc>
        <w:tc>
          <w:tcPr>
            <w:tcW w:w="562" w:type="pct"/>
            <w:tcBorders>
              <w:top w:val="nil"/>
              <w:left w:val="nil"/>
              <w:bottom w:val="single" w:sz="8" w:space="0" w:color="auto"/>
              <w:right w:val="single" w:sz="8" w:space="0" w:color="auto"/>
            </w:tcBorders>
            <w:shd w:val="clear" w:color="000000" w:fill="FFC000"/>
            <w:vAlign w:val="center"/>
            <w:hideMark/>
          </w:tcPr>
          <w:p w14:paraId="476BD7CA"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xml:space="preserve"> R$               - </w:t>
            </w:r>
          </w:p>
        </w:tc>
        <w:tc>
          <w:tcPr>
            <w:tcW w:w="447" w:type="pct"/>
            <w:tcBorders>
              <w:top w:val="nil"/>
              <w:left w:val="nil"/>
              <w:bottom w:val="single" w:sz="8" w:space="0" w:color="auto"/>
              <w:right w:val="single" w:sz="8" w:space="0" w:color="auto"/>
            </w:tcBorders>
            <w:shd w:val="clear" w:color="000000" w:fill="FFC000"/>
            <w:vAlign w:val="center"/>
            <w:hideMark/>
          </w:tcPr>
          <w:p w14:paraId="0F422A31"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12</w:t>
            </w:r>
          </w:p>
        </w:tc>
        <w:tc>
          <w:tcPr>
            <w:tcW w:w="634" w:type="pct"/>
            <w:tcBorders>
              <w:top w:val="nil"/>
              <w:left w:val="nil"/>
              <w:bottom w:val="single" w:sz="8" w:space="0" w:color="auto"/>
              <w:right w:val="single" w:sz="8" w:space="0" w:color="auto"/>
            </w:tcBorders>
            <w:shd w:val="clear" w:color="000000" w:fill="FFC000"/>
            <w:vAlign w:val="center"/>
            <w:hideMark/>
          </w:tcPr>
          <w:p w14:paraId="78594A0D"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 </w:t>
            </w:r>
          </w:p>
        </w:tc>
        <w:tc>
          <w:tcPr>
            <w:tcW w:w="75" w:type="pct"/>
            <w:vAlign w:val="center"/>
            <w:hideMark/>
          </w:tcPr>
          <w:p w14:paraId="147AD407"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786496CC" w14:textId="77777777" w:rsidTr="00680A4E">
        <w:trPr>
          <w:trHeight w:val="257"/>
        </w:trPr>
        <w:tc>
          <w:tcPr>
            <w:tcW w:w="285" w:type="pct"/>
            <w:tcBorders>
              <w:top w:val="nil"/>
              <w:left w:val="single" w:sz="8" w:space="0" w:color="auto"/>
              <w:bottom w:val="single" w:sz="8" w:space="0" w:color="auto"/>
              <w:right w:val="single" w:sz="8" w:space="0" w:color="auto"/>
            </w:tcBorders>
            <w:shd w:val="clear" w:color="000000" w:fill="FFFFFF"/>
            <w:vAlign w:val="center"/>
            <w:hideMark/>
          </w:tcPr>
          <w:p w14:paraId="6C019D23" w14:textId="77777777" w:rsidR="00EE63C8" w:rsidRPr="00671633" w:rsidRDefault="00EE63C8" w:rsidP="00680A4E">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48</w:t>
            </w:r>
          </w:p>
        </w:tc>
        <w:tc>
          <w:tcPr>
            <w:tcW w:w="653" w:type="pct"/>
            <w:tcBorders>
              <w:top w:val="nil"/>
              <w:left w:val="nil"/>
              <w:bottom w:val="single" w:sz="8" w:space="0" w:color="auto"/>
              <w:right w:val="single" w:sz="8" w:space="0" w:color="auto"/>
            </w:tcBorders>
            <w:shd w:val="clear" w:color="000000" w:fill="FFFFFF"/>
            <w:vAlign w:val="center"/>
            <w:hideMark/>
          </w:tcPr>
          <w:p w14:paraId="14F633B1"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Clínica Pires de Mello </w:t>
            </w:r>
          </w:p>
        </w:tc>
        <w:tc>
          <w:tcPr>
            <w:tcW w:w="1304" w:type="pct"/>
            <w:tcBorders>
              <w:top w:val="nil"/>
              <w:left w:val="nil"/>
              <w:bottom w:val="single" w:sz="8" w:space="0" w:color="auto"/>
              <w:right w:val="single" w:sz="8" w:space="0" w:color="auto"/>
            </w:tcBorders>
            <w:shd w:val="clear" w:color="auto" w:fill="auto"/>
            <w:vAlign w:val="center"/>
            <w:hideMark/>
          </w:tcPr>
          <w:p w14:paraId="4429B709" w14:textId="77777777" w:rsidR="00EE63C8" w:rsidRPr="00671633" w:rsidRDefault="00EE63C8" w:rsidP="00680A4E">
            <w:pPr>
              <w:rPr>
                <w:rFonts w:ascii="Calibri" w:eastAsia="Times New Roman" w:hAnsi="Calibri" w:cs="Calibri"/>
                <w:color w:val="000000"/>
                <w:sz w:val="18"/>
                <w:szCs w:val="18"/>
              </w:rPr>
            </w:pPr>
            <w:proofErr w:type="spellStart"/>
            <w:r w:rsidRPr="00671633">
              <w:rPr>
                <w:rFonts w:ascii="Calibri" w:eastAsia="Times New Roman" w:hAnsi="Calibri" w:cs="Calibri"/>
                <w:color w:val="000000"/>
                <w:sz w:val="18"/>
                <w:szCs w:val="18"/>
              </w:rPr>
              <w:t>Videoendoscopia</w:t>
            </w:r>
            <w:proofErr w:type="spellEnd"/>
            <w:r w:rsidRPr="00671633">
              <w:rPr>
                <w:rFonts w:ascii="Calibri" w:eastAsia="Times New Roman" w:hAnsi="Calibri" w:cs="Calibri"/>
                <w:color w:val="000000"/>
                <w:sz w:val="18"/>
                <w:szCs w:val="18"/>
              </w:rPr>
              <w:t xml:space="preserve"> de Deglutição</w:t>
            </w:r>
          </w:p>
        </w:tc>
        <w:tc>
          <w:tcPr>
            <w:tcW w:w="643" w:type="pct"/>
            <w:tcBorders>
              <w:top w:val="nil"/>
              <w:left w:val="nil"/>
              <w:bottom w:val="single" w:sz="8" w:space="0" w:color="auto"/>
              <w:right w:val="single" w:sz="8" w:space="0" w:color="auto"/>
            </w:tcBorders>
            <w:shd w:val="clear" w:color="auto" w:fill="auto"/>
            <w:vAlign w:val="center"/>
            <w:hideMark/>
          </w:tcPr>
          <w:p w14:paraId="0F5FB4C8"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R$ 1.200,00</w:t>
            </w:r>
          </w:p>
        </w:tc>
        <w:tc>
          <w:tcPr>
            <w:tcW w:w="396" w:type="pct"/>
            <w:tcBorders>
              <w:top w:val="nil"/>
              <w:left w:val="nil"/>
              <w:bottom w:val="single" w:sz="8" w:space="0" w:color="auto"/>
              <w:right w:val="single" w:sz="8" w:space="0" w:color="auto"/>
            </w:tcBorders>
            <w:shd w:val="clear" w:color="auto" w:fill="auto"/>
            <w:vAlign w:val="center"/>
            <w:hideMark/>
          </w:tcPr>
          <w:p w14:paraId="65A70E55"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1</w:t>
            </w:r>
          </w:p>
        </w:tc>
        <w:tc>
          <w:tcPr>
            <w:tcW w:w="562" w:type="pct"/>
            <w:tcBorders>
              <w:top w:val="nil"/>
              <w:left w:val="nil"/>
              <w:bottom w:val="single" w:sz="8" w:space="0" w:color="auto"/>
              <w:right w:val="single" w:sz="8" w:space="0" w:color="auto"/>
            </w:tcBorders>
            <w:shd w:val="clear" w:color="auto" w:fill="auto"/>
            <w:vAlign w:val="center"/>
            <w:hideMark/>
          </w:tcPr>
          <w:p w14:paraId="54DDBD20"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R$ 1.200,00</w:t>
            </w:r>
          </w:p>
        </w:tc>
        <w:tc>
          <w:tcPr>
            <w:tcW w:w="447" w:type="pct"/>
            <w:tcBorders>
              <w:top w:val="nil"/>
              <w:left w:val="nil"/>
              <w:bottom w:val="single" w:sz="8" w:space="0" w:color="auto"/>
              <w:right w:val="single" w:sz="8" w:space="0" w:color="auto"/>
            </w:tcBorders>
            <w:shd w:val="clear" w:color="auto" w:fill="auto"/>
            <w:vAlign w:val="center"/>
            <w:hideMark/>
          </w:tcPr>
          <w:p w14:paraId="59AD6431"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12</w:t>
            </w:r>
          </w:p>
        </w:tc>
        <w:tc>
          <w:tcPr>
            <w:tcW w:w="634" w:type="pct"/>
            <w:tcBorders>
              <w:top w:val="nil"/>
              <w:left w:val="nil"/>
              <w:bottom w:val="single" w:sz="8" w:space="0" w:color="auto"/>
              <w:right w:val="single" w:sz="8" w:space="0" w:color="auto"/>
            </w:tcBorders>
            <w:shd w:val="clear" w:color="auto" w:fill="auto"/>
            <w:vAlign w:val="center"/>
            <w:hideMark/>
          </w:tcPr>
          <w:p w14:paraId="6BE99765" w14:textId="77777777" w:rsidR="00EE63C8" w:rsidRPr="00671633" w:rsidRDefault="00EE63C8" w:rsidP="00680A4E">
            <w:pPr>
              <w:jc w:val="center"/>
              <w:rPr>
                <w:rFonts w:ascii="Calibri" w:eastAsia="Times New Roman" w:hAnsi="Calibri" w:cs="Calibri"/>
                <w:color w:val="000000"/>
                <w:sz w:val="18"/>
                <w:szCs w:val="18"/>
              </w:rPr>
            </w:pPr>
            <w:r w:rsidRPr="00671633">
              <w:rPr>
                <w:rFonts w:ascii="Calibri" w:eastAsia="Times New Roman" w:hAnsi="Calibri" w:cs="Calibri"/>
                <w:color w:val="000000"/>
                <w:sz w:val="18"/>
                <w:szCs w:val="18"/>
              </w:rPr>
              <w:t>R$ 14.400,00</w:t>
            </w:r>
          </w:p>
        </w:tc>
        <w:tc>
          <w:tcPr>
            <w:tcW w:w="75" w:type="pct"/>
            <w:vAlign w:val="center"/>
            <w:hideMark/>
          </w:tcPr>
          <w:p w14:paraId="7B61F799" w14:textId="77777777" w:rsidR="00EE63C8" w:rsidRPr="00671633" w:rsidRDefault="00EE63C8" w:rsidP="00680A4E">
            <w:pPr>
              <w:rPr>
                <w:rFonts w:ascii="Times New Roman" w:eastAsia="Times New Roman" w:hAnsi="Times New Roman" w:cs="Times New Roman"/>
                <w:sz w:val="20"/>
                <w:szCs w:val="20"/>
              </w:rPr>
            </w:pPr>
          </w:p>
        </w:tc>
      </w:tr>
      <w:tr w:rsidR="00EE63C8" w:rsidRPr="00671633" w14:paraId="7ECAC914" w14:textId="77777777" w:rsidTr="00680A4E">
        <w:trPr>
          <w:trHeight w:val="315"/>
        </w:trPr>
        <w:tc>
          <w:tcPr>
            <w:tcW w:w="3282" w:type="pct"/>
            <w:gridSpan w:val="5"/>
            <w:tcBorders>
              <w:top w:val="single" w:sz="8" w:space="0" w:color="auto"/>
              <w:left w:val="single" w:sz="8" w:space="0" w:color="auto"/>
              <w:bottom w:val="single" w:sz="8" w:space="0" w:color="auto"/>
              <w:right w:val="single" w:sz="8" w:space="0" w:color="000000"/>
            </w:tcBorders>
            <w:shd w:val="clear" w:color="000000" w:fill="A5A5A5"/>
            <w:vAlign w:val="center"/>
            <w:hideMark/>
          </w:tcPr>
          <w:p w14:paraId="45FA17CE"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 xml:space="preserve">TOTAL </w:t>
            </w:r>
          </w:p>
        </w:tc>
        <w:tc>
          <w:tcPr>
            <w:tcW w:w="562" w:type="pct"/>
            <w:tcBorders>
              <w:top w:val="nil"/>
              <w:left w:val="nil"/>
              <w:bottom w:val="single" w:sz="8" w:space="0" w:color="auto"/>
              <w:right w:val="single" w:sz="8" w:space="0" w:color="auto"/>
            </w:tcBorders>
            <w:shd w:val="clear" w:color="000000" w:fill="A6A6A6"/>
            <w:vAlign w:val="center"/>
            <w:hideMark/>
          </w:tcPr>
          <w:p w14:paraId="267011E1"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R$ 7.074,09</w:t>
            </w:r>
          </w:p>
        </w:tc>
        <w:tc>
          <w:tcPr>
            <w:tcW w:w="447" w:type="pct"/>
            <w:tcBorders>
              <w:top w:val="nil"/>
              <w:left w:val="nil"/>
              <w:bottom w:val="single" w:sz="8" w:space="0" w:color="auto"/>
              <w:right w:val="single" w:sz="8" w:space="0" w:color="auto"/>
            </w:tcBorders>
            <w:shd w:val="clear" w:color="000000" w:fill="A6A6A6"/>
            <w:vAlign w:val="center"/>
            <w:hideMark/>
          </w:tcPr>
          <w:p w14:paraId="346AA8A0"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192</w:t>
            </w:r>
          </w:p>
        </w:tc>
        <w:tc>
          <w:tcPr>
            <w:tcW w:w="634" w:type="pct"/>
            <w:tcBorders>
              <w:top w:val="nil"/>
              <w:left w:val="nil"/>
              <w:bottom w:val="single" w:sz="8" w:space="0" w:color="auto"/>
              <w:right w:val="single" w:sz="8" w:space="0" w:color="auto"/>
            </w:tcBorders>
            <w:shd w:val="clear" w:color="000000" w:fill="A6A6A6"/>
            <w:vAlign w:val="center"/>
            <w:hideMark/>
          </w:tcPr>
          <w:p w14:paraId="7AD3CB54" w14:textId="77777777" w:rsidR="00EE63C8" w:rsidRPr="00671633" w:rsidRDefault="00EE63C8" w:rsidP="00680A4E">
            <w:pPr>
              <w:jc w:val="center"/>
              <w:rPr>
                <w:rFonts w:ascii="Calibri" w:eastAsia="Times New Roman" w:hAnsi="Calibri" w:cs="Calibri"/>
                <w:b/>
                <w:bCs/>
                <w:color w:val="000000"/>
                <w:sz w:val="18"/>
                <w:szCs w:val="18"/>
              </w:rPr>
            </w:pPr>
            <w:r w:rsidRPr="00671633">
              <w:rPr>
                <w:rFonts w:ascii="Calibri" w:eastAsia="Times New Roman" w:hAnsi="Calibri" w:cs="Calibri"/>
                <w:b/>
                <w:bCs/>
                <w:color w:val="000000"/>
                <w:sz w:val="18"/>
                <w:szCs w:val="18"/>
              </w:rPr>
              <w:t>R$ 84.889,08</w:t>
            </w:r>
          </w:p>
        </w:tc>
        <w:tc>
          <w:tcPr>
            <w:tcW w:w="75" w:type="pct"/>
            <w:vAlign w:val="center"/>
            <w:hideMark/>
          </w:tcPr>
          <w:p w14:paraId="2A2C411D" w14:textId="77777777" w:rsidR="00EE63C8" w:rsidRPr="00671633" w:rsidRDefault="00EE63C8" w:rsidP="00680A4E">
            <w:pPr>
              <w:rPr>
                <w:rFonts w:ascii="Times New Roman" w:eastAsia="Times New Roman" w:hAnsi="Times New Roman" w:cs="Times New Roman"/>
                <w:sz w:val="20"/>
                <w:szCs w:val="20"/>
              </w:rPr>
            </w:pPr>
          </w:p>
        </w:tc>
      </w:tr>
    </w:tbl>
    <w:p w14:paraId="4490F269" w14:textId="77777777" w:rsidR="00EE63C8" w:rsidRPr="00C73B89" w:rsidRDefault="00EE63C8" w:rsidP="00EE63C8">
      <w:pPr>
        <w:pStyle w:val="PargrafodaLista"/>
        <w:spacing w:before="240" w:after="240" w:line="276" w:lineRule="auto"/>
        <w:ind w:left="0"/>
        <w:jc w:val="both"/>
        <w:rPr>
          <w:b/>
          <w:bCs/>
        </w:rPr>
      </w:pPr>
      <w:r w:rsidRPr="009472DF">
        <w:rPr>
          <w:b/>
          <w:bCs/>
        </w:rPr>
        <w:t xml:space="preserve">Obs.: Posteriormente será encaminhado para o Setor de Compras </w:t>
      </w:r>
      <w:r>
        <w:rPr>
          <w:b/>
          <w:bCs/>
        </w:rPr>
        <w:t xml:space="preserve">que é o responsável pela pesquisa de mercado, </w:t>
      </w:r>
      <w:r w:rsidRPr="009472DF">
        <w:rPr>
          <w:b/>
          <w:bCs/>
        </w:rPr>
        <w:t xml:space="preserve">conforme decreto municipal. </w:t>
      </w:r>
    </w:p>
    <w:p w14:paraId="500BDC92" w14:textId="4E179D18" w:rsidR="00EB63F8" w:rsidRPr="00C73B89" w:rsidRDefault="00EB63F8" w:rsidP="00EE63C8">
      <w:pPr>
        <w:pStyle w:val="Nivel01"/>
        <w:numPr>
          <w:ilvl w:val="0"/>
          <w:numId w:val="0"/>
        </w:numPr>
        <w:ind w:left="432"/>
        <w:jc w:val="both"/>
        <w:rPr>
          <w:b w:val="0"/>
          <w:bCs w:val="0"/>
        </w:rPr>
      </w:pPr>
    </w:p>
    <w:sectPr w:rsidR="00EB63F8" w:rsidRPr="00C73B89" w:rsidSect="000511C5">
      <w:headerReference w:type="even" r:id="rId27"/>
      <w:headerReference w:type="default" r:id="rId28"/>
      <w:footerReference w:type="even" r:id="rId29"/>
      <w:footerReference w:type="default" r:id="rId30"/>
      <w:headerReference w:type="first" r:id="rId31"/>
      <w:footerReference w:type="first" r:id="rId32"/>
      <w:pgSz w:w="11906" w:h="16838" w:code="9"/>
      <w:pgMar w:top="1418" w:right="99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16E8C" w14:textId="77777777" w:rsidR="003F1F11" w:rsidRDefault="003F1F11">
      <w:r>
        <w:separator/>
      </w:r>
    </w:p>
  </w:endnote>
  <w:endnote w:type="continuationSeparator" w:id="0">
    <w:p w14:paraId="07F2A96B" w14:textId="77777777" w:rsidR="003F1F11" w:rsidRDefault="003F1F11">
      <w:r>
        <w:continuationSeparator/>
      </w:r>
    </w:p>
  </w:endnote>
  <w:endnote w:type="continuationNotice" w:id="1">
    <w:p w14:paraId="352574D7" w14:textId="77777777" w:rsidR="003F1F11" w:rsidRDefault="003F1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Rawline">
    <w:altName w:val="Calibri"/>
    <w:charset w:val="00"/>
    <w:family w:val="auto"/>
    <w:pitch w:val="variable"/>
    <w:sig w:usb0="20000207"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4B61" w14:textId="77777777" w:rsidR="003F1F11" w:rsidRDefault="003F1F1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111550"/>
      <w:docPartObj>
        <w:docPartGallery w:val="Page Numbers (Bottom of Page)"/>
        <w:docPartUnique/>
      </w:docPartObj>
    </w:sdtPr>
    <w:sdtEndPr>
      <w:rPr>
        <w:rFonts w:ascii="Rawline" w:hAnsi="Rawline"/>
      </w:rPr>
    </w:sdtEndPr>
    <w:sdtContent>
      <w:p w14:paraId="58DEC1BC" w14:textId="5C13110A" w:rsidR="003F1F11" w:rsidRPr="007B5385" w:rsidRDefault="003F1F11" w:rsidP="00E22427">
        <w:pPr>
          <w:pStyle w:val="Rodap"/>
          <w:tabs>
            <w:tab w:val="left" w:pos="660"/>
          </w:tabs>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r>
          <w:rPr>
            <w:color w:val="548DD4" w:themeColor="text2" w:themeTint="99"/>
            <w:spacing w:val="60"/>
            <w:sz w:val="22"/>
            <w:szCs w:val="22"/>
          </w:rPr>
          <w:tab/>
        </w:r>
      </w:p>
      <w:p w14:paraId="1D29B53F" w14:textId="6B8A5444" w:rsidR="003F1F11" w:rsidRPr="00C50A0D" w:rsidRDefault="003F1F11" w:rsidP="00E96341">
        <w:pPr>
          <w:pStyle w:val="Rodap"/>
          <w:rPr>
            <w:rFonts w:ascii="Arial" w:hAnsi="Arial" w:cs="Arial"/>
            <w:color w:val="7F7F7F" w:themeColor="text1" w:themeTint="80"/>
            <w:sz w:val="12"/>
          </w:rPr>
        </w:pPr>
        <w:r w:rsidRPr="00C50A0D">
          <w:rPr>
            <w:color w:val="7F7F7F" w:themeColor="text1" w:themeTint="80"/>
            <w:spacing w:val="60"/>
            <w:sz w:val="22"/>
            <w:szCs w:val="22"/>
          </w:rPr>
          <w:tab/>
        </w:r>
        <w:r w:rsidRPr="00C50A0D">
          <w:rPr>
            <w:color w:val="7F7F7F" w:themeColor="text1" w:themeTint="80"/>
            <w:spacing w:val="60"/>
            <w:sz w:val="22"/>
            <w:szCs w:val="22"/>
          </w:rPr>
          <w:tab/>
        </w:r>
        <w:r w:rsidRPr="00526B87">
          <w:rPr>
            <w:color w:val="595959" w:themeColor="text1" w:themeTint="A6"/>
            <w:spacing w:val="60"/>
            <w:sz w:val="22"/>
            <w:szCs w:val="22"/>
          </w:rPr>
          <w:t>Página</w:t>
        </w:r>
        <w:r w:rsidRPr="00526B87">
          <w:rPr>
            <w:color w:val="595959" w:themeColor="text1" w:themeTint="A6"/>
            <w:sz w:val="22"/>
            <w:szCs w:val="22"/>
          </w:rPr>
          <w:t xml:space="preserve">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PAGE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1</w:t>
        </w:r>
        <w:r w:rsidRPr="00526B87">
          <w:rPr>
            <w:color w:val="595959" w:themeColor="text1" w:themeTint="A6"/>
            <w:sz w:val="22"/>
            <w:szCs w:val="22"/>
            <w:shd w:val="clear" w:color="auto" w:fill="E6E6E6"/>
          </w:rPr>
          <w:fldChar w:fldCharType="end"/>
        </w:r>
        <w:r w:rsidRPr="00526B87">
          <w:rPr>
            <w:color w:val="595959" w:themeColor="text1" w:themeTint="A6"/>
            <w:sz w:val="22"/>
            <w:szCs w:val="22"/>
          </w:rPr>
          <w:t xml:space="preserve"> |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NUMPAGES  \* Arabic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21</w:t>
        </w:r>
        <w:r w:rsidRPr="00526B87">
          <w:rPr>
            <w:color w:val="595959" w:themeColor="text1" w:themeTint="A6"/>
            <w:sz w:val="22"/>
            <w:szCs w:val="22"/>
            <w:shd w:val="clear" w:color="auto" w:fill="E6E6E6"/>
          </w:rPr>
          <w:fldChar w:fldCharType="end"/>
        </w:r>
      </w:p>
      <w:p w14:paraId="239342FA" w14:textId="4E933A59" w:rsidR="003F1F11" w:rsidRPr="001011CE" w:rsidRDefault="003F1F11" w:rsidP="00EF4A41">
        <w:pPr>
          <w:pStyle w:val="Rodap"/>
          <w:rPr>
            <w:rFonts w:ascii="Rawline" w:hAnsi="Rawline"/>
          </w:rPr>
        </w:pPr>
        <w:r>
          <w:rPr>
            <w:noProof/>
          </w:rPr>
          <w:drawing>
            <wp:inline distT="0" distB="0" distL="0" distR="0" wp14:anchorId="013242ED" wp14:editId="026F2B8A">
              <wp:extent cx="6210935" cy="753015"/>
              <wp:effectExtent l="0" t="0" r="0" b="9525"/>
              <wp:docPr id="2845205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20571" name="Imagem 284520571"/>
                      <pic:cNvPicPr/>
                    </pic:nvPicPr>
                    <pic:blipFill>
                      <a:blip r:embed="rId1">
                        <a:extLst>
                          <a:ext uri="{28A0092B-C50C-407E-A947-70E740481C1C}">
                            <a14:useLocalDpi xmlns:a14="http://schemas.microsoft.com/office/drawing/2010/main" val="0"/>
                          </a:ext>
                        </a:extLst>
                      </a:blip>
                      <a:stretch>
                        <a:fillRect/>
                      </a:stretch>
                    </pic:blipFill>
                    <pic:spPr>
                      <a:xfrm>
                        <a:off x="0" y="0"/>
                        <a:ext cx="6210935" cy="753015"/>
                      </a:xfrm>
                      <a:prstGeom prst="rect">
                        <a:avLst/>
                      </a:prstGeom>
                    </pic:spPr>
                  </pic:pic>
                </a:graphicData>
              </a:graphic>
            </wp:inline>
          </w:drawing>
        </w:r>
      </w:p>
    </w:sdtContent>
  </w:sdt>
  <w:p w14:paraId="7E6308F2" w14:textId="73E1414E" w:rsidR="003F1F11" w:rsidRPr="00842420" w:rsidRDefault="003F1F11" w:rsidP="00225EC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E9301" w14:textId="77777777" w:rsidR="003F1F11" w:rsidRDefault="003F1F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C82FA" w14:textId="77777777" w:rsidR="003F1F11" w:rsidRDefault="003F1F11">
      <w:r>
        <w:separator/>
      </w:r>
    </w:p>
  </w:footnote>
  <w:footnote w:type="continuationSeparator" w:id="0">
    <w:p w14:paraId="79093242" w14:textId="77777777" w:rsidR="003F1F11" w:rsidRDefault="003F1F11">
      <w:r>
        <w:continuationSeparator/>
      </w:r>
    </w:p>
  </w:footnote>
  <w:footnote w:type="continuationNotice" w:id="1">
    <w:p w14:paraId="779B5540" w14:textId="77777777" w:rsidR="003F1F11" w:rsidRDefault="003F1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2BCA1" w14:textId="77777777" w:rsidR="003F1F11" w:rsidRDefault="003F1F1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D2D7B" w14:textId="576F04B6" w:rsidR="003F1F11" w:rsidRDefault="003F1F11" w:rsidP="005829D6">
    <w:pPr>
      <w:ind w:left="284" w:hanging="568"/>
      <w:rPr>
        <w:rFonts w:ascii="Arial" w:eastAsia="Georgia" w:hAnsi="Arial" w:cs="Arial"/>
        <w:b/>
        <w:sz w:val="20"/>
      </w:rPr>
    </w:pPr>
    <w:r>
      <w:rPr>
        <w:noProof/>
      </w:rPr>
      <mc:AlternateContent>
        <mc:Choice Requires="wps">
          <w:drawing>
            <wp:anchor distT="45720" distB="45720" distL="114300" distR="114300" simplePos="0" relativeHeight="251659264" behindDoc="0" locked="0" layoutInCell="1" allowOverlap="1" wp14:anchorId="61F11D93" wp14:editId="66C99B6A">
              <wp:simplePos x="0" y="0"/>
              <wp:positionH relativeFrom="column">
                <wp:posOffset>-163195</wp:posOffset>
              </wp:positionH>
              <wp:positionV relativeFrom="paragraph">
                <wp:posOffset>445135</wp:posOffset>
              </wp:positionV>
              <wp:extent cx="2857500" cy="1404620"/>
              <wp:effectExtent l="0" t="0" r="0" b="2540"/>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315E8161" w14:textId="77777777" w:rsidR="003F1F11" w:rsidRPr="00C93133" w:rsidRDefault="003F1F11" w:rsidP="005829D6">
                          <w:pPr>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19634D7" w14:textId="77777777" w:rsidR="003F1F11" w:rsidRPr="00C93133" w:rsidRDefault="003F1F11" w:rsidP="005829D6">
                          <w:pPr>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4A75E456" w14:textId="77777777" w:rsidR="003F1F11" w:rsidRPr="00C93133" w:rsidRDefault="003F1F11" w:rsidP="005829D6">
                          <w:pPr>
                            <w:rPr>
                              <w:rFonts w:ascii="Arial" w:hAnsi="Arial" w:cs="Arial"/>
                              <w:b/>
                              <w:bCs/>
                              <w:color w:val="31849B" w:themeColor="accent5" w:themeShade="BF"/>
                            </w:rPr>
                          </w:pPr>
                          <w:r>
                            <w:rPr>
                              <w:rFonts w:ascii="Arial" w:hAnsi="Arial" w:cs="Arial"/>
                              <w:b/>
                              <w:bCs/>
                              <w:color w:val="31849B" w:themeColor="accent5" w:themeShade="BF"/>
                            </w:rPr>
                            <w:t>Fundo Municipal de Saúde - SMS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F11D93" id="_x0000_t202" coordsize="21600,21600" o:spt="202" path="m,l,21600r21600,l21600,xe">
              <v:stroke joinstyle="miter"/>
              <v:path gradientshapeok="t" o:connecttype="rect"/>
            </v:shapetype>
            <v:shape id="Caixa de Texto 3" o:spid="_x0000_s1026" type="#_x0000_t202" style="position:absolute;left:0;text-align:left;margin-left:-12.85pt;margin-top:35.05pt;width: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" stroked="f">
              <v:textbox style="mso-fit-shape-to-text:t">
                <w:txbxContent>
                  <w:p w14:paraId="315E8161" w14:textId="77777777" w:rsidR="003F1F11" w:rsidRPr="00C93133" w:rsidRDefault="003F1F11" w:rsidP="005829D6">
                    <w:pPr>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19634D7" w14:textId="77777777" w:rsidR="003F1F11" w:rsidRPr="00C93133" w:rsidRDefault="003F1F11" w:rsidP="005829D6">
                    <w:pPr>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4A75E456" w14:textId="77777777" w:rsidR="003F1F11" w:rsidRPr="00C93133" w:rsidRDefault="003F1F11" w:rsidP="005829D6">
                    <w:pPr>
                      <w:rPr>
                        <w:rFonts w:ascii="Arial" w:hAnsi="Arial" w:cs="Arial"/>
                        <w:b/>
                        <w:bCs/>
                        <w:color w:val="31849B" w:themeColor="accent5" w:themeShade="BF"/>
                      </w:rPr>
                    </w:pPr>
                    <w:r>
                      <w:rPr>
                        <w:rFonts w:ascii="Arial" w:hAnsi="Arial" w:cs="Arial"/>
                        <w:b/>
                        <w:bCs/>
                        <w:color w:val="31849B" w:themeColor="accent5" w:themeShade="BF"/>
                      </w:rPr>
                      <w:t>Fundo Municipal de Saúde - SMS</w:t>
                    </w:r>
                  </w:p>
                </w:txbxContent>
              </v:textbox>
            </v:shape>
          </w:pict>
        </mc:Fallback>
      </mc:AlternateContent>
    </w:r>
    <w:r>
      <w:rPr>
        <w:noProof/>
      </w:rPr>
      <w:drawing>
        <wp:inline distT="0" distB="0" distL="0" distR="0" wp14:anchorId="49EC4B26" wp14:editId="5A25635C">
          <wp:extent cx="6714169" cy="1014730"/>
          <wp:effectExtent l="0" t="0" r="0" b="0"/>
          <wp:docPr id="24963345"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715844" cy="1014983"/>
                  </a:xfrm>
                  <a:prstGeom prst="rect">
                    <a:avLst/>
                  </a:prstGeom>
                </pic:spPr>
              </pic:pic>
            </a:graphicData>
          </a:graphic>
        </wp:inline>
      </w:drawing>
    </w:r>
  </w:p>
  <w:p w14:paraId="5914A5DD" w14:textId="42F1BDE8" w:rsidR="003F1F11" w:rsidRDefault="003F1F11" w:rsidP="005829D6">
    <w:pPr>
      <w:ind w:left="284" w:hanging="568"/>
      <w:rPr>
        <w:rFonts w:ascii="Arial" w:eastAsia="Georgia" w:hAnsi="Arial" w:cs="Arial"/>
        <w:b/>
        <w:sz w:val="20"/>
      </w:rPr>
    </w:pPr>
  </w:p>
  <w:p w14:paraId="4F0F5176" w14:textId="77777777" w:rsidR="003F1F11" w:rsidRPr="000A1DFA" w:rsidRDefault="003F1F11" w:rsidP="005829D6">
    <w:pPr>
      <w:ind w:left="284" w:hanging="568"/>
      <w:rPr>
        <w:rFonts w:ascii="Arial" w:eastAsia="Georgia" w:hAnsi="Arial" w:cs="Arial"/>
        <w:b/>
        <w:sz w:val="20"/>
      </w:rPr>
    </w:pPr>
  </w:p>
  <w:tbl>
    <w:tblPr>
      <w:tblW w:w="3118" w:type="dxa"/>
      <w:tblInd w:w="7021" w:type="dxa"/>
      <w:tblLayout w:type="fixed"/>
      <w:tblLook w:val="04A0" w:firstRow="1" w:lastRow="0" w:firstColumn="1" w:lastColumn="0" w:noHBand="0" w:noVBand="1"/>
    </w:tblPr>
    <w:tblGrid>
      <w:gridCol w:w="3118"/>
    </w:tblGrid>
    <w:tr w:rsidR="003F1F11" w:rsidRPr="000A1DFA" w14:paraId="0F47B219" w14:textId="77777777" w:rsidTr="000511C5">
      <w:trPr>
        <w:trHeight w:val="426"/>
      </w:trPr>
      <w:tc>
        <w:tcPr>
          <w:tcW w:w="3118" w:type="dxa"/>
          <w:tcBorders>
            <w:top w:val="single" w:sz="4" w:space="0" w:color="auto"/>
            <w:left w:val="single" w:sz="4" w:space="0" w:color="auto"/>
            <w:right w:val="single" w:sz="4" w:space="0" w:color="auto"/>
          </w:tcBorders>
          <w:vAlign w:val="center"/>
        </w:tcPr>
        <w:p w14:paraId="21A698FC" w14:textId="3C15851C" w:rsidR="003F1F11" w:rsidRPr="000A1DFA" w:rsidRDefault="003F1F11" w:rsidP="00561101">
          <w:pPr>
            <w:rPr>
              <w:rFonts w:ascii="Arial" w:hAnsi="Arial" w:cs="Arial"/>
              <w:sz w:val="20"/>
            </w:rPr>
          </w:pPr>
          <w:bookmarkStart w:id="20" w:name="_Hlk117520966"/>
          <w:r w:rsidRPr="000A1DFA">
            <w:rPr>
              <w:rFonts w:ascii="Arial" w:hAnsi="Arial" w:cs="Arial"/>
              <w:sz w:val="20"/>
            </w:rPr>
            <w:t>Processo nº:</w:t>
          </w:r>
          <w:r>
            <w:rPr>
              <w:rFonts w:ascii="Arial" w:hAnsi="Arial" w:cs="Arial"/>
              <w:sz w:val="20"/>
            </w:rPr>
            <w:t xml:space="preserve"> 21.488/2024</w:t>
          </w:r>
        </w:p>
      </w:tc>
    </w:tr>
    <w:tr w:rsidR="003F1F11" w:rsidRPr="000A1DFA" w14:paraId="1E155C1B" w14:textId="77777777" w:rsidTr="000511C5">
      <w:trPr>
        <w:trHeight w:val="419"/>
      </w:trPr>
      <w:tc>
        <w:tcPr>
          <w:tcW w:w="3118" w:type="dxa"/>
          <w:tcBorders>
            <w:left w:val="single" w:sz="4" w:space="0" w:color="auto"/>
            <w:bottom w:val="single" w:sz="4" w:space="0" w:color="auto"/>
            <w:right w:val="single" w:sz="4" w:space="0" w:color="auto"/>
          </w:tcBorders>
          <w:vAlign w:val="center"/>
        </w:tcPr>
        <w:p w14:paraId="4C88258C" w14:textId="77777777" w:rsidR="003F1F11" w:rsidRPr="000A1DFA" w:rsidRDefault="003F1F11" w:rsidP="00561101">
          <w:pPr>
            <w:rPr>
              <w:rFonts w:ascii="Arial" w:hAnsi="Arial" w:cs="Arial"/>
              <w:b/>
              <w:sz w:val="20"/>
            </w:rPr>
          </w:pPr>
          <w:proofErr w:type="spellStart"/>
          <w:r w:rsidRPr="000A1DFA">
            <w:rPr>
              <w:rFonts w:ascii="Arial" w:hAnsi="Arial" w:cs="Arial"/>
              <w:sz w:val="20"/>
            </w:rPr>
            <w:t>Fls</w:t>
          </w:r>
          <w:proofErr w:type="spellEnd"/>
          <w:r w:rsidRPr="000A1DFA">
            <w:rPr>
              <w:rFonts w:ascii="Arial" w:hAnsi="Arial" w:cs="Arial"/>
              <w:sz w:val="20"/>
            </w:rPr>
            <w:t>:_______ Rubrica:________</w:t>
          </w:r>
        </w:p>
      </w:tc>
    </w:tr>
    <w:bookmarkEnd w:id="20"/>
  </w:tbl>
  <w:p w14:paraId="1DED6A95" w14:textId="77777777" w:rsidR="003F1F11" w:rsidRDefault="003F1F11" w:rsidP="003C6DB1">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CE3A" w14:textId="77777777" w:rsidR="003F1F11" w:rsidRDefault="003F1F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414C56"/>
    <w:multiLevelType w:val="hybridMultilevel"/>
    <w:tmpl w:val="726E6C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5C100D"/>
    <w:multiLevelType w:val="multilevel"/>
    <w:tmpl w:val="F50EAD46"/>
    <w:lvl w:ilvl="0">
      <w:start w:val="1"/>
      <w:numFmt w:val="decimal"/>
      <w:pStyle w:val="Nivel01"/>
      <w:lvlText w:val="%1."/>
      <w:lvlJc w:val="left"/>
      <w:pPr>
        <w:ind w:left="360" w:hanging="360"/>
      </w:pPr>
      <w:rPr>
        <w:rFonts w:ascii="Times New Roman" w:hAnsi="Times New Roman" w:cs="Times New Roman" w:hint="default"/>
        <w:b/>
        <w:i w:val="0"/>
        <w:iCs w:val="0"/>
        <w:sz w:val="24"/>
        <w:szCs w:val="24"/>
      </w:rPr>
    </w:lvl>
    <w:lvl w:ilvl="1">
      <w:start w:val="1"/>
      <w:numFmt w:val="decimal"/>
      <w:lvlText w:val="%1.%2."/>
      <w:lvlJc w:val="left"/>
      <w:pPr>
        <w:ind w:left="432" w:hanging="432"/>
      </w:pPr>
      <w:rPr>
        <w:rFonts w:ascii="Times New Roman" w:hAnsi="Times New Roman" w:cs="Times New Roman" w:hint="default"/>
        <w:b/>
        <w:bCs/>
        <w:i w:val="0"/>
        <w:strike w:val="0"/>
        <w:color w:val="auto"/>
        <w:sz w:val="24"/>
        <w:szCs w:val="24"/>
        <w:u w:val="none"/>
      </w:rPr>
    </w:lvl>
    <w:lvl w:ilvl="2">
      <w:start w:val="1"/>
      <w:numFmt w:val="decimal"/>
      <w:pStyle w:val="Nivel3"/>
      <w:lvlText w:val="%1.%2.%3."/>
      <w:lvlJc w:val="left"/>
      <w:pPr>
        <w:ind w:left="1922" w:hanging="504"/>
      </w:pPr>
      <w:rPr>
        <w:rFonts w:ascii="Times New Roman" w:hAnsi="Times New Roman" w:cs="Times New Roman" w:hint="default"/>
        <w:b/>
        <w:bCs/>
        <w:i w:val="0"/>
        <w:strike w:val="0"/>
        <w:color w:val="auto"/>
        <w:sz w:val="24"/>
        <w:szCs w:val="24"/>
      </w:rPr>
    </w:lvl>
    <w:lvl w:ilvl="3">
      <w:start w:val="1"/>
      <w:numFmt w:val="decimal"/>
      <w:pStyle w:val="Nivel4"/>
      <w:lvlText w:val="%1.%2.%3.%4."/>
      <w:lvlJc w:val="left"/>
      <w:pPr>
        <w:ind w:left="1925" w:hanging="648"/>
      </w:pPr>
      <w:rPr>
        <w:rFonts w:hint="default"/>
        <w:b/>
        <w:bCs/>
        <w:color w:val="000000" w:themeColor="text1"/>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EA5517F"/>
    <w:multiLevelType w:val="multilevel"/>
    <w:tmpl w:val="8FCC2668"/>
    <w:lvl w:ilvl="0">
      <w:start w:val="24"/>
      <w:numFmt w:val="decimal"/>
      <w:lvlText w:val="%1"/>
      <w:lvlJc w:val="left"/>
      <w:pPr>
        <w:ind w:left="600" w:hanging="600"/>
      </w:pPr>
      <w:rPr>
        <w:rFonts w:hint="default"/>
      </w:rPr>
    </w:lvl>
    <w:lvl w:ilvl="1">
      <w:start w:val="1"/>
      <w:numFmt w:val="decimal"/>
      <w:lvlText w:val="%1.%2"/>
      <w:lvlJc w:val="left"/>
      <w:pPr>
        <w:ind w:left="816" w:hanging="60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4" w15:restartNumberingAfterBreak="0">
    <w:nsid w:val="31443443"/>
    <w:multiLevelType w:val="hybridMultilevel"/>
    <w:tmpl w:val="AD3C8B2C"/>
    <w:lvl w:ilvl="0" w:tplc="6608AC6E">
      <w:start w:val="1"/>
      <w:numFmt w:val="lowerLetter"/>
      <w:lvlText w:val="%1)"/>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33FE7"/>
    <w:multiLevelType w:val="hybridMultilevel"/>
    <w:tmpl w:val="EDD4A792"/>
    <w:lvl w:ilvl="0" w:tplc="1FA438BA">
      <w:start w:val="1"/>
      <w:numFmt w:val="bullet"/>
      <w:pStyle w:val="Nivel3-erro"/>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9" w15:restartNumberingAfterBreak="0">
    <w:nsid w:val="43AE3D3C"/>
    <w:multiLevelType w:val="hybridMultilevel"/>
    <w:tmpl w:val="A5DA13D0"/>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0" w15:restartNumberingAfterBreak="0">
    <w:nsid w:val="48243F97"/>
    <w:multiLevelType w:val="multilevel"/>
    <w:tmpl w:val="870E9E30"/>
    <w:lvl w:ilvl="0">
      <w:start w:val="1"/>
      <w:numFmt w:val="decimal"/>
      <w:lvlText w:val="%1"/>
      <w:lvlJc w:val="left"/>
      <w:pPr>
        <w:ind w:left="390" w:hanging="390"/>
      </w:pPr>
      <w:rPr>
        <w:b/>
      </w:rPr>
    </w:lvl>
    <w:lvl w:ilvl="1">
      <w:start w:val="1"/>
      <w:numFmt w:val="decimal"/>
      <w:pStyle w:val="Texto"/>
      <w:lvlText w:val="%1.%2"/>
      <w:lvlJc w:val="left"/>
      <w:pPr>
        <w:ind w:left="1667" w:hanging="390"/>
      </w:pPr>
      <w:rPr>
        <w:b/>
        <w:color w:val="auto"/>
      </w:r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5670" w:hanging="1440"/>
      </w:pPr>
    </w:lvl>
    <w:lvl w:ilvl="7">
      <w:start w:val="1"/>
      <w:numFmt w:val="decimal"/>
      <w:lvlText w:val="%1.%2.%3.%4.%5.%6.%7.%8"/>
      <w:lvlJc w:val="left"/>
      <w:pPr>
        <w:ind w:left="6735" w:hanging="1800"/>
      </w:pPr>
    </w:lvl>
    <w:lvl w:ilvl="8">
      <w:start w:val="1"/>
      <w:numFmt w:val="decimal"/>
      <w:lvlText w:val="%1.%2.%3.%4.%5.%6.%7.%8.%9"/>
      <w:lvlJc w:val="left"/>
      <w:pPr>
        <w:ind w:left="7440" w:hanging="1800"/>
      </w:pPr>
    </w:lvl>
  </w:abstractNum>
  <w:abstractNum w:abstractNumId="11" w15:restartNumberingAfterBreak="0">
    <w:nsid w:val="49E92353"/>
    <w:multiLevelType w:val="multilevel"/>
    <w:tmpl w:val="FE406A7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05C19EE"/>
    <w:multiLevelType w:val="hybridMultilevel"/>
    <w:tmpl w:val="D4FEB35E"/>
    <w:lvl w:ilvl="0" w:tplc="2A0089CC">
      <w:start w:val="1"/>
      <w:numFmt w:val="lowerLetter"/>
      <w:lvlText w:val="%1)"/>
      <w:lvlJc w:val="left"/>
      <w:pPr>
        <w:ind w:left="792" w:hanging="360"/>
      </w:pPr>
      <w:rPr>
        <w:rFonts w:ascii="Arial" w:hAnsi="Arial" w:cs="Arial" w:hint="default"/>
        <w:b/>
        <w:sz w:val="20"/>
      </w:r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14" w15:restartNumberingAfterBreak="0">
    <w:nsid w:val="621F0586"/>
    <w:multiLevelType w:val="multilevel"/>
    <w:tmpl w:val="DC9602C8"/>
    <w:lvl w:ilvl="0">
      <w:start w:val="7"/>
      <w:numFmt w:val="decimal"/>
      <w:lvlText w:val="%1"/>
      <w:lvlJc w:val="left"/>
      <w:pPr>
        <w:ind w:left="360" w:hanging="360"/>
      </w:pPr>
      <w:rPr>
        <w:rFonts w:hint="default"/>
      </w:rPr>
    </w:lvl>
    <w:lvl w:ilvl="1">
      <w:start w:val="1"/>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D614016"/>
    <w:multiLevelType w:val="hybridMultilevel"/>
    <w:tmpl w:val="C08EAC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16"/>
  </w:num>
  <w:num w:numId="5">
    <w:abstractNumId w:val="17"/>
  </w:num>
  <w:num w:numId="6">
    <w:abstractNumId w:val="7"/>
  </w:num>
  <w:num w:numId="7">
    <w:abstractNumId w:val="5"/>
  </w:num>
  <w:num w:numId="8">
    <w:abstractNumId w:val="12"/>
  </w:num>
  <w:num w:numId="9">
    <w:abstractNumId w:val="15"/>
  </w:num>
  <w:num w:numId="10">
    <w:abstractNumId w:val="9"/>
  </w:num>
  <w:num w:numId="11">
    <w:abstractNumId w:val="4"/>
  </w:num>
  <w:num w:numId="12">
    <w:abstractNumId w:val="11"/>
  </w:num>
  <w:num w:numId="13">
    <w:abstractNumId w:val="1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num>
  <w:num w:numId="17">
    <w:abstractNumId w:val="2"/>
  </w:num>
  <w:num w:numId="18">
    <w:abstractNumId w:val="2"/>
    <w:lvlOverride w:ilvl="0">
      <w:startOverride w:val="7"/>
    </w:lvlOverride>
    <w:lvlOverride w:ilvl="1">
      <w:startOverride w:val="4"/>
    </w:lvlOverride>
    <w:lvlOverride w:ilvl="2">
      <w:startOverride w:val="1"/>
    </w:lvlOverride>
  </w:num>
  <w:num w:numId="19">
    <w:abstractNumId w:val="2"/>
  </w:num>
  <w:num w:numId="20">
    <w:abstractNumId w:val="2"/>
  </w:num>
  <w:num w:numId="21">
    <w:abstractNumId w:val="1"/>
  </w:num>
  <w:num w:numId="22">
    <w:abstractNumId w:val="2"/>
  </w:num>
  <w:num w:numId="23">
    <w:abstractNumId w:val="18"/>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3"/>
  </w:num>
  <w:num w:numId="32">
    <w:abstractNumId w:val="2"/>
  </w:num>
  <w:num w:numId="3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99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7BB"/>
    <w:rsid w:val="000019C6"/>
    <w:rsid w:val="0000236D"/>
    <w:rsid w:val="00003033"/>
    <w:rsid w:val="00003298"/>
    <w:rsid w:val="00003F8B"/>
    <w:rsid w:val="00004D4F"/>
    <w:rsid w:val="00005901"/>
    <w:rsid w:val="00005A68"/>
    <w:rsid w:val="00005C75"/>
    <w:rsid w:val="00005F38"/>
    <w:rsid w:val="00006179"/>
    <w:rsid w:val="00006180"/>
    <w:rsid w:val="000066C8"/>
    <w:rsid w:val="000069B4"/>
    <w:rsid w:val="000070AF"/>
    <w:rsid w:val="000073F3"/>
    <w:rsid w:val="0000756E"/>
    <w:rsid w:val="00007E0D"/>
    <w:rsid w:val="0001009B"/>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B6C"/>
    <w:rsid w:val="00020C33"/>
    <w:rsid w:val="0002118D"/>
    <w:rsid w:val="000212C9"/>
    <w:rsid w:val="00021E7E"/>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3FB2"/>
    <w:rsid w:val="000340B8"/>
    <w:rsid w:val="000342F2"/>
    <w:rsid w:val="00034A29"/>
    <w:rsid w:val="00034FD6"/>
    <w:rsid w:val="00035D80"/>
    <w:rsid w:val="00036536"/>
    <w:rsid w:val="00036982"/>
    <w:rsid w:val="00036AD7"/>
    <w:rsid w:val="00036DF4"/>
    <w:rsid w:val="000373BF"/>
    <w:rsid w:val="0003743B"/>
    <w:rsid w:val="00037B74"/>
    <w:rsid w:val="00037C97"/>
    <w:rsid w:val="00037CFD"/>
    <w:rsid w:val="000400C4"/>
    <w:rsid w:val="00040217"/>
    <w:rsid w:val="0004076C"/>
    <w:rsid w:val="000408A0"/>
    <w:rsid w:val="00040957"/>
    <w:rsid w:val="00040CDB"/>
    <w:rsid w:val="00040CE3"/>
    <w:rsid w:val="00040D0F"/>
    <w:rsid w:val="00041176"/>
    <w:rsid w:val="00041517"/>
    <w:rsid w:val="00041B5D"/>
    <w:rsid w:val="0004226B"/>
    <w:rsid w:val="00042328"/>
    <w:rsid w:val="00042708"/>
    <w:rsid w:val="00042714"/>
    <w:rsid w:val="00042DB9"/>
    <w:rsid w:val="000435D6"/>
    <w:rsid w:val="000438B3"/>
    <w:rsid w:val="00044685"/>
    <w:rsid w:val="0004478F"/>
    <w:rsid w:val="00044CF4"/>
    <w:rsid w:val="000452C7"/>
    <w:rsid w:val="000452FB"/>
    <w:rsid w:val="0004586D"/>
    <w:rsid w:val="0004587A"/>
    <w:rsid w:val="00045EE0"/>
    <w:rsid w:val="00046194"/>
    <w:rsid w:val="00047734"/>
    <w:rsid w:val="00047D73"/>
    <w:rsid w:val="00050015"/>
    <w:rsid w:val="000501A4"/>
    <w:rsid w:val="000502FB"/>
    <w:rsid w:val="000505A7"/>
    <w:rsid w:val="0005066D"/>
    <w:rsid w:val="00050712"/>
    <w:rsid w:val="00050CA9"/>
    <w:rsid w:val="00050EA0"/>
    <w:rsid w:val="000511C5"/>
    <w:rsid w:val="00051312"/>
    <w:rsid w:val="00051782"/>
    <w:rsid w:val="000518EF"/>
    <w:rsid w:val="00051F02"/>
    <w:rsid w:val="00052048"/>
    <w:rsid w:val="0005220E"/>
    <w:rsid w:val="000526DD"/>
    <w:rsid w:val="00052F23"/>
    <w:rsid w:val="00053303"/>
    <w:rsid w:val="00053E65"/>
    <w:rsid w:val="00055034"/>
    <w:rsid w:val="00055889"/>
    <w:rsid w:val="00055C19"/>
    <w:rsid w:val="00055F99"/>
    <w:rsid w:val="00056433"/>
    <w:rsid w:val="000564D1"/>
    <w:rsid w:val="000569B3"/>
    <w:rsid w:val="00060251"/>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125"/>
    <w:rsid w:val="000652F6"/>
    <w:rsid w:val="0006537A"/>
    <w:rsid w:val="00065883"/>
    <w:rsid w:val="000662C1"/>
    <w:rsid w:val="00066368"/>
    <w:rsid w:val="00066564"/>
    <w:rsid w:val="000670EC"/>
    <w:rsid w:val="000677A2"/>
    <w:rsid w:val="00067B0A"/>
    <w:rsid w:val="00067FE4"/>
    <w:rsid w:val="0007019A"/>
    <w:rsid w:val="00070375"/>
    <w:rsid w:val="0007075C"/>
    <w:rsid w:val="000709FF"/>
    <w:rsid w:val="00070EA5"/>
    <w:rsid w:val="00070FD8"/>
    <w:rsid w:val="00072266"/>
    <w:rsid w:val="000725AE"/>
    <w:rsid w:val="00073004"/>
    <w:rsid w:val="00073596"/>
    <w:rsid w:val="00073852"/>
    <w:rsid w:val="00073E63"/>
    <w:rsid w:val="00075684"/>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46"/>
    <w:rsid w:val="000838F5"/>
    <w:rsid w:val="00083BD5"/>
    <w:rsid w:val="00084490"/>
    <w:rsid w:val="00084518"/>
    <w:rsid w:val="000850DC"/>
    <w:rsid w:val="00086D55"/>
    <w:rsid w:val="00087019"/>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B91"/>
    <w:rsid w:val="00094D55"/>
    <w:rsid w:val="000952D4"/>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C70"/>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543"/>
    <w:rsid w:val="000B283A"/>
    <w:rsid w:val="000B2D4D"/>
    <w:rsid w:val="000B3160"/>
    <w:rsid w:val="000B32AC"/>
    <w:rsid w:val="000B3785"/>
    <w:rsid w:val="000B3B09"/>
    <w:rsid w:val="000B46C3"/>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9D3"/>
    <w:rsid w:val="000D2A6B"/>
    <w:rsid w:val="000D2AC3"/>
    <w:rsid w:val="000D3197"/>
    <w:rsid w:val="000D3590"/>
    <w:rsid w:val="000D4159"/>
    <w:rsid w:val="000D4D3E"/>
    <w:rsid w:val="000D5774"/>
    <w:rsid w:val="000D5CAD"/>
    <w:rsid w:val="000D6597"/>
    <w:rsid w:val="000D76B8"/>
    <w:rsid w:val="000E0276"/>
    <w:rsid w:val="000E0279"/>
    <w:rsid w:val="000E071F"/>
    <w:rsid w:val="000E0923"/>
    <w:rsid w:val="000E0AF2"/>
    <w:rsid w:val="000E15DC"/>
    <w:rsid w:val="000E20A6"/>
    <w:rsid w:val="000E238A"/>
    <w:rsid w:val="000E2B07"/>
    <w:rsid w:val="000E31D5"/>
    <w:rsid w:val="000E320E"/>
    <w:rsid w:val="000E3CC6"/>
    <w:rsid w:val="000E3D71"/>
    <w:rsid w:val="000E42DE"/>
    <w:rsid w:val="000E4C1B"/>
    <w:rsid w:val="000E4F8C"/>
    <w:rsid w:val="000E5C58"/>
    <w:rsid w:val="000E5ED5"/>
    <w:rsid w:val="000E610F"/>
    <w:rsid w:val="000E611D"/>
    <w:rsid w:val="000E739A"/>
    <w:rsid w:val="000E7E23"/>
    <w:rsid w:val="000E7EB8"/>
    <w:rsid w:val="000E7F73"/>
    <w:rsid w:val="000F03F6"/>
    <w:rsid w:val="000F0A2E"/>
    <w:rsid w:val="000F104D"/>
    <w:rsid w:val="000F113C"/>
    <w:rsid w:val="000F1290"/>
    <w:rsid w:val="000F1C1C"/>
    <w:rsid w:val="000F1CCD"/>
    <w:rsid w:val="000F1CCF"/>
    <w:rsid w:val="000F252D"/>
    <w:rsid w:val="000F2B66"/>
    <w:rsid w:val="000F2D6D"/>
    <w:rsid w:val="000F3C28"/>
    <w:rsid w:val="000F4088"/>
    <w:rsid w:val="000F4F05"/>
    <w:rsid w:val="000F4F96"/>
    <w:rsid w:val="000F5A07"/>
    <w:rsid w:val="000F68B7"/>
    <w:rsid w:val="00100285"/>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41A"/>
    <w:rsid w:val="00105707"/>
    <w:rsid w:val="00105BB9"/>
    <w:rsid w:val="00105C7B"/>
    <w:rsid w:val="00106B39"/>
    <w:rsid w:val="00110305"/>
    <w:rsid w:val="001103FF"/>
    <w:rsid w:val="00110909"/>
    <w:rsid w:val="001116F8"/>
    <w:rsid w:val="00111C8B"/>
    <w:rsid w:val="0011261C"/>
    <w:rsid w:val="00112A6A"/>
    <w:rsid w:val="00112ABD"/>
    <w:rsid w:val="00112FEA"/>
    <w:rsid w:val="0011358D"/>
    <w:rsid w:val="00113EEB"/>
    <w:rsid w:val="00114C63"/>
    <w:rsid w:val="00115429"/>
    <w:rsid w:val="0011575E"/>
    <w:rsid w:val="00115C30"/>
    <w:rsid w:val="00116179"/>
    <w:rsid w:val="00116D83"/>
    <w:rsid w:val="0011793F"/>
    <w:rsid w:val="001208D4"/>
    <w:rsid w:val="00120DAD"/>
    <w:rsid w:val="0012102E"/>
    <w:rsid w:val="001219B0"/>
    <w:rsid w:val="00121BF7"/>
    <w:rsid w:val="00121E12"/>
    <w:rsid w:val="0012259B"/>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27E84"/>
    <w:rsid w:val="00130039"/>
    <w:rsid w:val="001304C0"/>
    <w:rsid w:val="001305E6"/>
    <w:rsid w:val="001305EC"/>
    <w:rsid w:val="00130BEE"/>
    <w:rsid w:val="001315F2"/>
    <w:rsid w:val="001321EF"/>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590"/>
    <w:rsid w:val="00140A41"/>
    <w:rsid w:val="00141189"/>
    <w:rsid w:val="001414AC"/>
    <w:rsid w:val="001419CD"/>
    <w:rsid w:val="001419EE"/>
    <w:rsid w:val="00142B67"/>
    <w:rsid w:val="00142FD3"/>
    <w:rsid w:val="00142FE1"/>
    <w:rsid w:val="0014325E"/>
    <w:rsid w:val="00143845"/>
    <w:rsid w:val="00143C96"/>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9F1"/>
    <w:rsid w:val="00157D8E"/>
    <w:rsid w:val="00160549"/>
    <w:rsid w:val="00160602"/>
    <w:rsid w:val="001608E4"/>
    <w:rsid w:val="00160BBD"/>
    <w:rsid w:val="00160D9F"/>
    <w:rsid w:val="00160DA4"/>
    <w:rsid w:val="00161423"/>
    <w:rsid w:val="001620BC"/>
    <w:rsid w:val="00162645"/>
    <w:rsid w:val="00162C08"/>
    <w:rsid w:val="00163925"/>
    <w:rsid w:val="0016418C"/>
    <w:rsid w:val="00164870"/>
    <w:rsid w:val="001648FB"/>
    <w:rsid w:val="00164CC3"/>
    <w:rsid w:val="00164D3A"/>
    <w:rsid w:val="00164EBC"/>
    <w:rsid w:val="0016553F"/>
    <w:rsid w:val="00165573"/>
    <w:rsid w:val="00165577"/>
    <w:rsid w:val="0016584A"/>
    <w:rsid w:val="00165B3D"/>
    <w:rsid w:val="0016603C"/>
    <w:rsid w:val="001664D1"/>
    <w:rsid w:val="00166516"/>
    <w:rsid w:val="00166820"/>
    <w:rsid w:val="00170173"/>
    <w:rsid w:val="00170558"/>
    <w:rsid w:val="001705DE"/>
    <w:rsid w:val="001706E2"/>
    <w:rsid w:val="00170CE1"/>
    <w:rsid w:val="00170D49"/>
    <w:rsid w:val="00170EAA"/>
    <w:rsid w:val="00171A80"/>
    <w:rsid w:val="00171AF4"/>
    <w:rsid w:val="001723DF"/>
    <w:rsid w:val="0017284B"/>
    <w:rsid w:val="00172A0F"/>
    <w:rsid w:val="0017326E"/>
    <w:rsid w:val="00174843"/>
    <w:rsid w:val="00174CAA"/>
    <w:rsid w:val="00174D48"/>
    <w:rsid w:val="00174F1B"/>
    <w:rsid w:val="00175089"/>
    <w:rsid w:val="00175687"/>
    <w:rsid w:val="001758B0"/>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536"/>
    <w:rsid w:val="00185F3B"/>
    <w:rsid w:val="0018613B"/>
    <w:rsid w:val="001904A8"/>
    <w:rsid w:val="00191140"/>
    <w:rsid w:val="001916AA"/>
    <w:rsid w:val="00191E52"/>
    <w:rsid w:val="001935E5"/>
    <w:rsid w:val="001937C4"/>
    <w:rsid w:val="00194118"/>
    <w:rsid w:val="00194866"/>
    <w:rsid w:val="00194F7C"/>
    <w:rsid w:val="001950A9"/>
    <w:rsid w:val="001959DA"/>
    <w:rsid w:val="00196ECA"/>
    <w:rsid w:val="00197070"/>
    <w:rsid w:val="001979BA"/>
    <w:rsid w:val="001A009A"/>
    <w:rsid w:val="001A0186"/>
    <w:rsid w:val="001A0A05"/>
    <w:rsid w:val="001A1138"/>
    <w:rsid w:val="001A13FA"/>
    <w:rsid w:val="001A1732"/>
    <w:rsid w:val="001A20E8"/>
    <w:rsid w:val="001A2874"/>
    <w:rsid w:val="001A2CE9"/>
    <w:rsid w:val="001A3153"/>
    <w:rsid w:val="001A3A05"/>
    <w:rsid w:val="001A3ADF"/>
    <w:rsid w:val="001A3E18"/>
    <w:rsid w:val="001A43DE"/>
    <w:rsid w:val="001A4748"/>
    <w:rsid w:val="001A570F"/>
    <w:rsid w:val="001A7EEF"/>
    <w:rsid w:val="001A7F1F"/>
    <w:rsid w:val="001B005B"/>
    <w:rsid w:val="001B1079"/>
    <w:rsid w:val="001B13D5"/>
    <w:rsid w:val="001B1976"/>
    <w:rsid w:val="001B2538"/>
    <w:rsid w:val="001B2A3F"/>
    <w:rsid w:val="001B2FAE"/>
    <w:rsid w:val="001B3448"/>
    <w:rsid w:val="001B35BD"/>
    <w:rsid w:val="001B3617"/>
    <w:rsid w:val="001B3DA3"/>
    <w:rsid w:val="001B421E"/>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9E1"/>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957"/>
    <w:rsid w:val="001D4EF3"/>
    <w:rsid w:val="001D51F3"/>
    <w:rsid w:val="001D557C"/>
    <w:rsid w:val="001D6554"/>
    <w:rsid w:val="001D6A6D"/>
    <w:rsid w:val="001D6EE5"/>
    <w:rsid w:val="001D70F6"/>
    <w:rsid w:val="001D72E1"/>
    <w:rsid w:val="001D79A9"/>
    <w:rsid w:val="001D7B52"/>
    <w:rsid w:val="001E053E"/>
    <w:rsid w:val="001E093F"/>
    <w:rsid w:val="001E0D0E"/>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E7FF5"/>
    <w:rsid w:val="001F0A6E"/>
    <w:rsid w:val="001F0D23"/>
    <w:rsid w:val="001F0E4E"/>
    <w:rsid w:val="001F28BE"/>
    <w:rsid w:val="001F39FA"/>
    <w:rsid w:val="001F3B51"/>
    <w:rsid w:val="001F4655"/>
    <w:rsid w:val="001F4C3C"/>
    <w:rsid w:val="001F5154"/>
    <w:rsid w:val="001F66DD"/>
    <w:rsid w:val="001F6A1C"/>
    <w:rsid w:val="001F6AED"/>
    <w:rsid w:val="001F6C44"/>
    <w:rsid w:val="00200097"/>
    <w:rsid w:val="0020019F"/>
    <w:rsid w:val="00200A4B"/>
    <w:rsid w:val="0020107A"/>
    <w:rsid w:val="0020168A"/>
    <w:rsid w:val="002018CC"/>
    <w:rsid w:val="00201BC1"/>
    <w:rsid w:val="00201E1B"/>
    <w:rsid w:val="00201F24"/>
    <w:rsid w:val="00202234"/>
    <w:rsid w:val="00202536"/>
    <w:rsid w:val="00202A04"/>
    <w:rsid w:val="00202BFE"/>
    <w:rsid w:val="00202DBE"/>
    <w:rsid w:val="00203585"/>
    <w:rsid w:val="00203BD2"/>
    <w:rsid w:val="002041A1"/>
    <w:rsid w:val="00205034"/>
    <w:rsid w:val="00205197"/>
    <w:rsid w:val="0020593D"/>
    <w:rsid w:val="002059A3"/>
    <w:rsid w:val="002059AC"/>
    <w:rsid w:val="00205B37"/>
    <w:rsid w:val="00205D29"/>
    <w:rsid w:val="00205F6E"/>
    <w:rsid w:val="00206083"/>
    <w:rsid w:val="00206118"/>
    <w:rsid w:val="00206480"/>
    <w:rsid w:val="0020735B"/>
    <w:rsid w:val="00207B07"/>
    <w:rsid w:val="00207B55"/>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5F2D"/>
    <w:rsid w:val="00226061"/>
    <w:rsid w:val="0022617E"/>
    <w:rsid w:val="00226320"/>
    <w:rsid w:val="002267BC"/>
    <w:rsid w:val="002273DE"/>
    <w:rsid w:val="00227861"/>
    <w:rsid w:val="00227F96"/>
    <w:rsid w:val="00230197"/>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4516"/>
    <w:rsid w:val="0024516A"/>
    <w:rsid w:val="00245337"/>
    <w:rsid w:val="00245C2C"/>
    <w:rsid w:val="002463C0"/>
    <w:rsid w:val="002463E2"/>
    <w:rsid w:val="002463FA"/>
    <w:rsid w:val="002465D5"/>
    <w:rsid w:val="00246DAE"/>
    <w:rsid w:val="00250C01"/>
    <w:rsid w:val="002521DC"/>
    <w:rsid w:val="00252859"/>
    <w:rsid w:val="00252C3C"/>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6A8"/>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4A7"/>
    <w:rsid w:val="00280846"/>
    <w:rsid w:val="00281E5E"/>
    <w:rsid w:val="002821A0"/>
    <w:rsid w:val="00282AC5"/>
    <w:rsid w:val="00282DB1"/>
    <w:rsid w:val="00283BFE"/>
    <w:rsid w:val="00283D51"/>
    <w:rsid w:val="002840F4"/>
    <w:rsid w:val="0028552D"/>
    <w:rsid w:val="00285733"/>
    <w:rsid w:val="00285983"/>
    <w:rsid w:val="00285A9E"/>
    <w:rsid w:val="00286AD9"/>
    <w:rsid w:val="00286AF4"/>
    <w:rsid w:val="0028765E"/>
    <w:rsid w:val="0028769B"/>
    <w:rsid w:val="00287BB2"/>
    <w:rsid w:val="00287D22"/>
    <w:rsid w:val="00290164"/>
    <w:rsid w:val="0029037D"/>
    <w:rsid w:val="002906AC"/>
    <w:rsid w:val="002907D7"/>
    <w:rsid w:val="00290D32"/>
    <w:rsid w:val="002911C7"/>
    <w:rsid w:val="00291936"/>
    <w:rsid w:val="00291A77"/>
    <w:rsid w:val="00291ABA"/>
    <w:rsid w:val="00291AC3"/>
    <w:rsid w:val="002923A3"/>
    <w:rsid w:val="0029266A"/>
    <w:rsid w:val="002926AC"/>
    <w:rsid w:val="002927E7"/>
    <w:rsid w:val="00292A58"/>
    <w:rsid w:val="00292A6B"/>
    <w:rsid w:val="002931C6"/>
    <w:rsid w:val="0029332D"/>
    <w:rsid w:val="0029345B"/>
    <w:rsid w:val="002937D4"/>
    <w:rsid w:val="00293AE8"/>
    <w:rsid w:val="00293B5C"/>
    <w:rsid w:val="00293D30"/>
    <w:rsid w:val="00293E0C"/>
    <w:rsid w:val="00293FFC"/>
    <w:rsid w:val="00294348"/>
    <w:rsid w:val="0029444B"/>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6128"/>
    <w:rsid w:val="002A7034"/>
    <w:rsid w:val="002A7E55"/>
    <w:rsid w:val="002B0A65"/>
    <w:rsid w:val="002B0CB2"/>
    <w:rsid w:val="002B0CF8"/>
    <w:rsid w:val="002B138E"/>
    <w:rsid w:val="002B1A68"/>
    <w:rsid w:val="002B1CCD"/>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00BD"/>
    <w:rsid w:val="002C1258"/>
    <w:rsid w:val="002C17A8"/>
    <w:rsid w:val="002C198D"/>
    <w:rsid w:val="002C1AEE"/>
    <w:rsid w:val="002C1C66"/>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1DAB"/>
    <w:rsid w:val="002D21D8"/>
    <w:rsid w:val="002D5122"/>
    <w:rsid w:val="002D5A64"/>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36"/>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231"/>
    <w:rsid w:val="002F3699"/>
    <w:rsid w:val="002F3A33"/>
    <w:rsid w:val="002F3B04"/>
    <w:rsid w:val="002F4811"/>
    <w:rsid w:val="002F48A7"/>
    <w:rsid w:val="002F5137"/>
    <w:rsid w:val="002F6672"/>
    <w:rsid w:val="002F6A58"/>
    <w:rsid w:val="002F70BE"/>
    <w:rsid w:val="002F717F"/>
    <w:rsid w:val="002F7EB1"/>
    <w:rsid w:val="00301CAE"/>
    <w:rsid w:val="00302138"/>
    <w:rsid w:val="00302A6E"/>
    <w:rsid w:val="00303864"/>
    <w:rsid w:val="00303DF2"/>
    <w:rsid w:val="00303EB4"/>
    <w:rsid w:val="00304AEA"/>
    <w:rsid w:val="00304B56"/>
    <w:rsid w:val="003051D8"/>
    <w:rsid w:val="003053FC"/>
    <w:rsid w:val="00305CE7"/>
    <w:rsid w:val="00305F81"/>
    <w:rsid w:val="00307DBE"/>
    <w:rsid w:val="003105D9"/>
    <w:rsid w:val="003109E1"/>
    <w:rsid w:val="00310B4A"/>
    <w:rsid w:val="00311D0A"/>
    <w:rsid w:val="00312118"/>
    <w:rsid w:val="0031266D"/>
    <w:rsid w:val="00312F1A"/>
    <w:rsid w:val="00313147"/>
    <w:rsid w:val="0031358C"/>
    <w:rsid w:val="00313B45"/>
    <w:rsid w:val="00313E32"/>
    <w:rsid w:val="003141E8"/>
    <w:rsid w:val="00314264"/>
    <w:rsid w:val="00314319"/>
    <w:rsid w:val="00314CA9"/>
    <w:rsid w:val="003156BC"/>
    <w:rsid w:val="00315A92"/>
    <w:rsid w:val="00315CA8"/>
    <w:rsid w:val="00316D00"/>
    <w:rsid w:val="0031715D"/>
    <w:rsid w:val="00317ED5"/>
    <w:rsid w:val="00320345"/>
    <w:rsid w:val="00320A68"/>
    <w:rsid w:val="00320CFB"/>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6D63"/>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55E9"/>
    <w:rsid w:val="0033654F"/>
    <w:rsid w:val="0033678D"/>
    <w:rsid w:val="00337144"/>
    <w:rsid w:val="00337355"/>
    <w:rsid w:val="003373DB"/>
    <w:rsid w:val="0033777C"/>
    <w:rsid w:val="0033795C"/>
    <w:rsid w:val="0034018E"/>
    <w:rsid w:val="00340192"/>
    <w:rsid w:val="003403C0"/>
    <w:rsid w:val="0034062D"/>
    <w:rsid w:val="00340692"/>
    <w:rsid w:val="00340CD3"/>
    <w:rsid w:val="00340EE0"/>
    <w:rsid w:val="00340FFA"/>
    <w:rsid w:val="003412B1"/>
    <w:rsid w:val="003415B6"/>
    <w:rsid w:val="00341B71"/>
    <w:rsid w:val="00342322"/>
    <w:rsid w:val="003426BF"/>
    <w:rsid w:val="00342A21"/>
    <w:rsid w:val="00342AA1"/>
    <w:rsid w:val="00342CB9"/>
    <w:rsid w:val="00342DC7"/>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7D5"/>
    <w:rsid w:val="0034783E"/>
    <w:rsid w:val="00350615"/>
    <w:rsid w:val="00350BED"/>
    <w:rsid w:val="00350E1F"/>
    <w:rsid w:val="00352541"/>
    <w:rsid w:val="00352DBD"/>
    <w:rsid w:val="00354B78"/>
    <w:rsid w:val="00354BBC"/>
    <w:rsid w:val="00355EDF"/>
    <w:rsid w:val="0035658A"/>
    <w:rsid w:val="00357ADD"/>
    <w:rsid w:val="00357DC7"/>
    <w:rsid w:val="00360444"/>
    <w:rsid w:val="00360501"/>
    <w:rsid w:val="0036051A"/>
    <w:rsid w:val="003605F6"/>
    <w:rsid w:val="0036098A"/>
    <w:rsid w:val="00360AD0"/>
    <w:rsid w:val="00360E11"/>
    <w:rsid w:val="00361551"/>
    <w:rsid w:val="00362847"/>
    <w:rsid w:val="003629E4"/>
    <w:rsid w:val="003639AA"/>
    <w:rsid w:val="00363E13"/>
    <w:rsid w:val="00364141"/>
    <w:rsid w:val="00364570"/>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9E2"/>
    <w:rsid w:val="00385A57"/>
    <w:rsid w:val="00385B97"/>
    <w:rsid w:val="00386157"/>
    <w:rsid w:val="003867C5"/>
    <w:rsid w:val="00386912"/>
    <w:rsid w:val="00386AAC"/>
    <w:rsid w:val="00386ADE"/>
    <w:rsid w:val="00386C8D"/>
    <w:rsid w:val="00386D22"/>
    <w:rsid w:val="00386DAA"/>
    <w:rsid w:val="00386E8A"/>
    <w:rsid w:val="003878C9"/>
    <w:rsid w:val="00390D0A"/>
    <w:rsid w:val="00390F03"/>
    <w:rsid w:val="003911FA"/>
    <w:rsid w:val="00391AB2"/>
    <w:rsid w:val="00391E14"/>
    <w:rsid w:val="003927B4"/>
    <w:rsid w:val="00392C69"/>
    <w:rsid w:val="0039341E"/>
    <w:rsid w:val="003936AA"/>
    <w:rsid w:val="00393B69"/>
    <w:rsid w:val="00393C0E"/>
    <w:rsid w:val="0039444F"/>
    <w:rsid w:val="003945AA"/>
    <w:rsid w:val="0039545C"/>
    <w:rsid w:val="003959F6"/>
    <w:rsid w:val="00395C8F"/>
    <w:rsid w:val="003963D1"/>
    <w:rsid w:val="00396DE4"/>
    <w:rsid w:val="00396E8A"/>
    <w:rsid w:val="003979FF"/>
    <w:rsid w:val="003A05B0"/>
    <w:rsid w:val="003A05E1"/>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58DB"/>
    <w:rsid w:val="003A71A0"/>
    <w:rsid w:val="003A728F"/>
    <w:rsid w:val="003A73C1"/>
    <w:rsid w:val="003A7599"/>
    <w:rsid w:val="003A79B2"/>
    <w:rsid w:val="003A7B29"/>
    <w:rsid w:val="003B01FD"/>
    <w:rsid w:val="003B09A5"/>
    <w:rsid w:val="003B0A07"/>
    <w:rsid w:val="003B0D27"/>
    <w:rsid w:val="003B1437"/>
    <w:rsid w:val="003B2188"/>
    <w:rsid w:val="003B219B"/>
    <w:rsid w:val="003B2634"/>
    <w:rsid w:val="003B2B65"/>
    <w:rsid w:val="003B32C1"/>
    <w:rsid w:val="003B34C3"/>
    <w:rsid w:val="003B3A4B"/>
    <w:rsid w:val="003B3F08"/>
    <w:rsid w:val="003B479C"/>
    <w:rsid w:val="003B47AE"/>
    <w:rsid w:val="003B48C0"/>
    <w:rsid w:val="003B5096"/>
    <w:rsid w:val="003B55DE"/>
    <w:rsid w:val="003B58F3"/>
    <w:rsid w:val="003B5C47"/>
    <w:rsid w:val="003B5DF2"/>
    <w:rsid w:val="003B6D97"/>
    <w:rsid w:val="003B7226"/>
    <w:rsid w:val="003B74E1"/>
    <w:rsid w:val="003B74E4"/>
    <w:rsid w:val="003B791E"/>
    <w:rsid w:val="003B7A50"/>
    <w:rsid w:val="003B7EA4"/>
    <w:rsid w:val="003C02BA"/>
    <w:rsid w:val="003C0AA6"/>
    <w:rsid w:val="003C1379"/>
    <w:rsid w:val="003C181E"/>
    <w:rsid w:val="003C1EDE"/>
    <w:rsid w:val="003C2524"/>
    <w:rsid w:val="003C2561"/>
    <w:rsid w:val="003C2A40"/>
    <w:rsid w:val="003C397B"/>
    <w:rsid w:val="003C493E"/>
    <w:rsid w:val="003C4C35"/>
    <w:rsid w:val="003C502C"/>
    <w:rsid w:val="003C5CFB"/>
    <w:rsid w:val="003C5E76"/>
    <w:rsid w:val="003C5F45"/>
    <w:rsid w:val="003C5FD7"/>
    <w:rsid w:val="003C609E"/>
    <w:rsid w:val="003C6275"/>
    <w:rsid w:val="003C62F2"/>
    <w:rsid w:val="003C65E9"/>
    <w:rsid w:val="003C6615"/>
    <w:rsid w:val="003C674E"/>
    <w:rsid w:val="003C6AD6"/>
    <w:rsid w:val="003C6CE4"/>
    <w:rsid w:val="003C6DB1"/>
    <w:rsid w:val="003C709C"/>
    <w:rsid w:val="003D0053"/>
    <w:rsid w:val="003D0233"/>
    <w:rsid w:val="003D023E"/>
    <w:rsid w:val="003D084B"/>
    <w:rsid w:val="003D1059"/>
    <w:rsid w:val="003D1078"/>
    <w:rsid w:val="003D129F"/>
    <w:rsid w:val="003D1688"/>
    <w:rsid w:val="003D17B8"/>
    <w:rsid w:val="003D1A5B"/>
    <w:rsid w:val="003D2C66"/>
    <w:rsid w:val="003D4284"/>
    <w:rsid w:val="003D4382"/>
    <w:rsid w:val="003D43E5"/>
    <w:rsid w:val="003D47AF"/>
    <w:rsid w:val="003D4C30"/>
    <w:rsid w:val="003D5179"/>
    <w:rsid w:val="003D5314"/>
    <w:rsid w:val="003D57A2"/>
    <w:rsid w:val="003D584E"/>
    <w:rsid w:val="003D6109"/>
    <w:rsid w:val="003D6B8A"/>
    <w:rsid w:val="003D6C15"/>
    <w:rsid w:val="003D6D9F"/>
    <w:rsid w:val="003D717C"/>
    <w:rsid w:val="003D729D"/>
    <w:rsid w:val="003D7493"/>
    <w:rsid w:val="003D7886"/>
    <w:rsid w:val="003D7B23"/>
    <w:rsid w:val="003D7BC9"/>
    <w:rsid w:val="003E036D"/>
    <w:rsid w:val="003E0B56"/>
    <w:rsid w:val="003E0F39"/>
    <w:rsid w:val="003E0F62"/>
    <w:rsid w:val="003E1085"/>
    <w:rsid w:val="003E26F1"/>
    <w:rsid w:val="003E32BE"/>
    <w:rsid w:val="003E3374"/>
    <w:rsid w:val="003E4012"/>
    <w:rsid w:val="003E4181"/>
    <w:rsid w:val="003E4719"/>
    <w:rsid w:val="003E4927"/>
    <w:rsid w:val="003E4A65"/>
    <w:rsid w:val="003E4CA1"/>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8C4"/>
    <w:rsid w:val="003F1DD8"/>
    <w:rsid w:val="003F1F11"/>
    <w:rsid w:val="003F2446"/>
    <w:rsid w:val="003F2479"/>
    <w:rsid w:val="003F2D4E"/>
    <w:rsid w:val="003F305B"/>
    <w:rsid w:val="003F3197"/>
    <w:rsid w:val="003F3391"/>
    <w:rsid w:val="003F367F"/>
    <w:rsid w:val="003F36A3"/>
    <w:rsid w:val="003F3A4A"/>
    <w:rsid w:val="003F508D"/>
    <w:rsid w:val="003F5319"/>
    <w:rsid w:val="003F5CD4"/>
    <w:rsid w:val="003F675F"/>
    <w:rsid w:val="003F6883"/>
    <w:rsid w:val="003F6C4D"/>
    <w:rsid w:val="003F6E6A"/>
    <w:rsid w:val="003F6F05"/>
    <w:rsid w:val="003F7C89"/>
    <w:rsid w:val="00400200"/>
    <w:rsid w:val="004011D9"/>
    <w:rsid w:val="00401A9B"/>
    <w:rsid w:val="00401B06"/>
    <w:rsid w:val="004021C4"/>
    <w:rsid w:val="004021DF"/>
    <w:rsid w:val="004029D0"/>
    <w:rsid w:val="004032EF"/>
    <w:rsid w:val="004036E0"/>
    <w:rsid w:val="004037DD"/>
    <w:rsid w:val="00403EDC"/>
    <w:rsid w:val="00404065"/>
    <w:rsid w:val="0040443F"/>
    <w:rsid w:val="004053E1"/>
    <w:rsid w:val="004055C9"/>
    <w:rsid w:val="00405763"/>
    <w:rsid w:val="00406952"/>
    <w:rsid w:val="00407603"/>
    <w:rsid w:val="004076F7"/>
    <w:rsid w:val="00407F1C"/>
    <w:rsid w:val="00411853"/>
    <w:rsid w:val="004119BA"/>
    <w:rsid w:val="004122ED"/>
    <w:rsid w:val="00412C7A"/>
    <w:rsid w:val="00412E34"/>
    <w:rsid w:val="00413034"/>
    <w:rsid w:val="00413089"/>
    <w:rsid w:val="004130BD"/>
    <w:rsid w:val="00413DFC"/>
    <w:rsid w:val="0041402E"/>
    <w:rsid w:val="00414C01"/>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58F1"/>
    <w:rsid w:val="00426BA6"/>
    <w:rsid w:val="00427410"/>
    <w:rsid w:val="00427990"/>
    <w:rsid w:val="00427A6C"/>
    <w:rsid w:val="004307A2"/>
    <w:rsid w:val="00430FD9"/>
    <w:rsid w:val="00430FDB"/>
    <w:rsid w:val="00431129"/>
    <w:rsid w:val="004315F0"/>
    <w:rsid w:val="00431629"/>
    <w:rsid w:val="004316D7"/>
    <w:rsid w:val="00431740"/>
    <w:rsid w:val="00431B71"/>
    <w:rsid w:val="00431C55"/>
    <w:rsid w:val="00431EDA"/>
    <w:rsid w:val="00431F33"/>
    <w:rsid w:val="0043231C"/>
    <w:rsid w:val="00432433"/>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15B"/>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640A"/>
    <w:rsid w:val="00457B6F"/>
    <w:rsid w:val="00457CC6"/>
    <w:rsid w:val="00457E16"/>
    <w:rsid w:val="00457EB1"/>
    <w:rsid w:val="004602E1"/>
    <w:rsid w:val="0046036D"/>
    <w:rsid w:val="004609C2"/>
    <w:rsid w:val="00460E8A"/>
    <w:rsid w:val="004617D7"/>
    <w:rsid w:val="00462126"/>
    <w:rsid w:val="00462204"/>
    <w:rsid w:val="0046230A"/>
    <w:rsid w:val="00462707"/>
    <w:rsid w:val="004627FF"/>
    <w:rsid w:val="004629B8"/>
    <w:rsid w:val="00462C95"/>
    <w:rsid w:val="00462E4C"/>
    <w:rsid w:val="004634B2"/>
    <w:rsid w:val="0046353B"/>
    <w:rsid w:val="00463B0A"/>
    <w:rsid w:val="0046481A"/>
    <w:rsid w:val="0046486A"/>
    <w:rsid w:val="004649EB"/>
    <w:rsid w:val="00464AAF"/>
    <w:rsid w:val="00464B78"/>
    <w:rsid w:val="00464D4C"/>
    <w:rsid w:val="00464D81"/>
    <w:rsid w:val="00464E7E"/>
    <w:rsid w:val="00464FEC"/>
    <w:rsid w:val="004653C5"/>
    <w:rsid w:val="0046587A"/>
    <w:rsid w:val="00465909"/>
    <w:rsid w:val="00465AED"/>
    <w:rsid w:val="00465B92"/>
    <w:rsid w:val="0046697C"/>
    <w:rsid w:val="00466982"/>
    <w:rsid w:val="00466F3B"/>
    <w:rsid w:val="0046744C"/>
    <w:rsid w:val="00467518"/>
    <w:rsid w:val="004705D0"/>
    <w:rsid w:val="00471425"/>
    <w:rsid w:val="00471443"/>
    <w:rsid w:val="00471BE7"/>
    <w:rsid w:val="00472103"/>
    <w:rsid w:val="004728ED"/>
    <w:rsid w:val="00473726"/>
    <w:rsid w:val="004737D0"/>
    <w:rsid w:val="00474F4B"/>
    <w:rsid w:val="004750E0"/>
    <w:rsid w:val="00475ACE"/>
    <w:rsid w:val="00475C7D"/>
    <w:rsid w:val="00476C51"/>
    <w:rsid w:val="00476CBE"/>
    <w:rsid w:val="004773FC"/>
    <w:rsid w:val="00477623"/>
    <w:rsid w:val="00480328"/>
    <w:rsid w:val="004804EA"/>
    <w:rsid w:val="0048110E"/>
    <w:rsid w:val="00481ABB"/>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DD7"/>
    <w:rsid w:val="00491176"/>
    <w:rsid w:val="004913E1"/>
    <w:rsid w:val="004919E4"/>
    <w:rsid w:val="004919F2"/>
    <w:rsid w:val="00491F90"/>
    <w:rsid w:val="0049237B"/>
    <w:rsid w:val="00492C93"/>
    <w:rsid w:val="00492E29"/>
    <w:rsid w:val="00493198"/>
    <w:rsid w:val="00493D94"/>
    <w:rsid w:val="00494669"/>
    <w:rsid w:val="004946CD"/>
    <w:rsid w:val="00494AE7"/>
    <w:rsid w:val="00494E37"/>
    <w:rsid w:val="00495FC7"/>
    <w:rsid w:val="0049669A"/>
    <w:rsid w:val="00496877"/>
    <w:rsid w:val="00496B3C"/>
    <w:rsid w:val="004974D8"/>
    <w:rsid w:val="004977C7"/>
    <w:rsid w:val="004A01BD"/>
    <w:rsid w:val="004A03F8"/>
    <w:rsid w:val="004A13C4"/>
    <w:rsid w:val="004A18FA"/>
    <w:rsid w:val="004A1BC0"/>
    <w:rsid w:val="004A1E1B"/>
    <w:rsid w:val="004A1F98"/>
    <w:rsid w:val="004A32CC"/>
    <w:rsid w:val="004A3794"/>
    <w:rsid w:val="004A4C06"/>
    <w:rsid w:val="004A5319"/>
    <w:rsid w:val="004A57D7"/>
    <w:rsid w:val="004A57DB"/>
    <w:rsid w:val="004A57E2"/>
    <w:rsid w:val="004A57F5"/>
    <w:rsid w:val="004A5D92"/>
    <w:rsid w:val="004A68E6"/>
    <w:rsid w:val="004A6AA4"/>
    <w:rsid w:val="004A7264"/>
    <w:rsid w:val="004A781C"/>
    <w:rsid w:val="004A7BBC"/>
    <w:rsid w:val="004A7DEB"/>
    <w:rsid w:val="004B0381"/>
    <w:rsid w:val="004B05B0"/>
    <w:rsid w:val="004B0614"/>
    <w:rsid w:val="004B0CAC"/>
    <w:rsid w:val="004B19B5"/>
    <w:rsid w:val="004B1D7D"/>
    <w:rsid w:val="004B2677"/>
    <w:rsid w:val="004B2E96"/>
    <w:rsid w:val="004B3088"/>
    <w:rsid w:val="004B32A8"/>
    <w:rsid w:val="004B32F7"/>
    <w:rsid w:val="004B37BA"/>
    <w:rsid w:val="004B3A83"/>
    <w:rsid w:val="004B3A96"/>
    <w:rsid w:val="004B45AF"/>
    <w:rsid w:val="004B460A"/>
    <w:rsid w:val="004B4F03"/>
    <w:rsid w:val="004B68C4"/>
    <w:rsid w:val="004B6B1E"/>
    <w:rsid w:val="004C0212"/>
    <w:rsid w:val="004C05F9"/>
    <w:rsid w:val="004C0B32"/>
    <w:rsid w:val="004C1573"/>
    <w:rsid w:val="004C18FA"/>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31CA"/>
    <w:rsid w:val="004D3268"/>
    <w:rsid w:val="004D374E"/>
    <w:rsid w:val="004D38D3"/>
    <w:rsid w:val="004D39AE"/>
    <w:rsid w:val="004D6968"/>
    <w:rsid w:val="004D6DCA"/>
    <w:rsid w:val="004D715C"/>
    <w:rsid w:val="004D7205"/>
    <w:rsid w:val="004D7340"/>
    <w:rsid w:val="004D7440"/>
    <w:rsid w:val="004D79E0"/>
    <w:rsid w:val="004E0194"/>
    <w:rsid w:val="004E0675"/>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5CD"/>
    <w:rsid w:val="005009C7"/>
    <w:rsid w:val="00501381"/>
    <w:rsid w:val="0050139A"/>
    <w:rsid w:val="005014F9"/>
    <w:rsid w:val="00501790"/>
    <w:rsid w:val="0050224C"/>
    <w:rsid w:val="005024BD"/>
    <w:rsid w:val="0050256B"/>
    <w:rsid w:val="0050340D"/>
    <w:rsid w:val="005037A6"/>
    <w:rsid w:val="00503938"/>
    <w:rsid w:val="005049A5"/>
    <w:rsid w:val="00505A4C"/>
    <w:rsid w:val="00506818"/>
    <w:rsid w:val="005072FA"/>
    <w:rsid w:val="005076BB"/>
    <w:rsid w:val="005077D1"/>
    <w:rsid w:val="005079D6"/>
    <w:rsid w:val="005104ED"/>
    <w:rsid w:val="00510960"/>
    <w:rsid w:val="00510A57"/>
    <w:rsid w:val="00511A69"/>
    <w:rsid w:val="005126AE"/>
    <w:rsid w:val="005128F7"/>
    <w:rsid w:val="00512D53"/>
    <w:rsid w:val="005132A8"/>
    <w:rsid w:val="00513768"/>
    <w:rsid w:val="00513C6E"/>
    <w:rsid w:val="0051463F"/>
    <w:rsid w:val="0051477F"/>
    <w:rsid w:val="00514883"/>
    <w:rsid w:val="005148BD"/>
    <w:rsid w:val="005154BE"/>
    <w:rsid w:val="0051571F"/>
    <w:rsid w:val="00515BBC"/>
    <w:rsid w:val="005164CD"/>
    <w:rsid w:val="00516728"/>
    <w:rsid w:val="0051674B"/>
    <w:rsid w:val="00516A5D"/>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5D23"/>
    <w:rsid w:val="005268EB"/>
    <w:rsid w:val="00526A7C"/>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5F0"/>
    <w:rsid w:val="0054077F"/>
    <w:rsid w:val="00540A4E"/>
    <w:rsid w:val="00541DB9"/>
    <w:rsid w:val="00542A36"/>
    <w:rsid w:val="005434D7"/>
    <w:rsid w:val="0054384E"/>
    <w:rsid w:val="00544C09"/>
    <w:rsid w:val="00545B8E"/>
    <w:rsid w:val="0054646D"/>
    <w:rsid w:val="00547069"/>
    <w:rsid w:val="00547D72"/>
    <w:rsid w:val="0055057F"/>
    <w:rsid w:val="00551646"/>
    <w:rsid w:val="0055188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46"/>
    <w:rsid w:val="0056038A"/>
    <w:rsid w:val="0056047B"/>
    <w:rsid w:val="0056091A"/>
    <w:rsid w:val="00561101"/>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85"/>
    <w:rsid w:val="005652D1"/>
    <w:rsid w:val="00565AD2"/>
    <w:rsid w:val="005663FC"/>
    <w:rsid w:val="00566D73"/>
    <w:rsid w:val="00567C15"/>
    <w:rsid w:val="00570B5A"/>
    <w:rsid w:val="00570DD6"/>
    <w:rsid w:val="00571935"/>
    <w:rsid w:val="0057249A"/>
    <w:rsid w:val="00572580"/>
    <w:rsid w:val="00572663"/>
    <w:rsid w:val="00572EE5"/>
    <w:rsid w:val="00573B09"/>
    <w:rsid w:val="00573BD8"/>
    <w:rsid w:val="00574A63"/>
    <w:rsid w:val="00575326"/>
    <w:rsid w:val="0057585B"/>
    <w:rsid w:val="00575CC6"/>
    <w:rsid w:val="00575FA2"/>
    <w:rsid w:val="0057613A"/>
    <w:rsid w:val="00576256"/>
    <w:rsid w:val="005762B2"/>
    <w:rsid w:val="005779A4"/>
    <w:rsid w:val="00577B8D"/>
    <w:rsid w:val="005800D8"/>
    <w:rsid w:val="00580C15"/>
    <w:rsid w:val="00581347"/>
    <w:rsid w:val="00581492"/>
    <w:rsid w:val="00581688"/>
    <w:rsid w:val="005817F5"/>
    <w:rsid w:val="00581981"/>
    <w:rsid w:val="005819EE"/>
    <w:rsid w:val="00581EA5"/>
    <w:rsid w:val="0058251E"/>
    <w:rsid w:val="005829D6"/>
    <w:rsid w:val="00584482"/>
    <w:rsid w:val="005846C9"/>
    <w:rsid w:val="00584FA3"/>
    <w:rsid w:val="0058514A"/>
    <w:rsid w:val="00585EEB"/>
    <w:rsid w:val="00586906"/>
    <w:rsid w:val="00587007"/>
    <w:rsid w:val="005872CC"/>
    <w:rsid w:val="005873FC"/>
    <w:rsid w:val="005902E3"/>
    <w:rsid w:val="00590646"/>
    <w:rsid w:val="0059075C"/>
    <w:rsid w:val="00590EAF"/>
    <w:rsid w:val="00590F5F"/>
    <w:rsid w:val="00591709"/>
    <w:rsid w:val="00591A3C"/>
    <w:rsid w:val="00591ADF"/>
    <w:rsid w:val="00592626"/>
    <w:rsid w:val="005926A6"/>
    <w:rsid w:val="00592C40"/>
    <w:rsid w:val="00592FEA"/>
    <w:rsid w:val="00593A7A"/>
    <w:rsid w:val="005941CA"/>
    <w:rsid w:val="0059549E"/>
    <w:rsid w:val="005954DF"/>
    <w:rsid w:val="005957DD"/>
    <w:rsid w:val="00595B0B"/>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0AFB"/>
    <w:rsid w:val="005B1254"/>
    <w:rsid w:val="005B12EE"/>
    <w:rsid w:val="005B1C59"/>
    <w:rsid w:val="005B20BB"/>
    <w:rsid w:val="005B3094"/>
    <w:rsid w:val="005B359A"/>
    <w:rsid w:val="005B41F1"/>
    <w:rsid w:val="005B48F0"/>
    <w:rsid w:val="005B4A13"/>
    <w:rsid w:val="005B4D36"/>
    <w:rsid w:val="005B511B"/>
    <w:rsid w:val="005B5788"/>
    <w:rsid w:val="005B58F0"/>
    <w:rsid w:val="005B5923"/>
    <w:rsid w:val="005B5D6A"/>
    <w:rsid w:val="005B654A"/>
    <w:rsid w:val="005B6D5A"/>
    <w:rsid w:val="005B785F"/>
    <w:rsid w:val="005B7A3A"/>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B93"/>
    <w:rsid w:val="005C6D5D"/>
    <w:rsid w:val="005C7669"/>
    <w:rsid w:val="005C76D8"/>
    <w:rsid w:val="005C7D37"/>
    <w:rsid w:val="005C7DCE"/>
    <w:rsid w:val="005C7FA9"/>
    <w:rsid w:val="005D0DD1"/>
    <w:rsid w:val="005D0FB4"/>
    <w:rsid w:val="005D14BE"/>
    <w:rsid w:val="005D1FC2"/>
    <w:rsid w:val="005D2ACC"/>
    <w:rsid w:val="005D2B55"/>
    <w:rsid w:val="005D3030"/>
    <w:rsid w:val="005D30B6"/>
    <w:rsid w:val="005D428D"/>
    <w:rsid w:val="005D4928"/>
    <w:rsid w:val="005D5B63"/>
    <w:rsid w:val="005D6447"/>
    <w:rsid w:val="005D65A0"/>
    <w:rsid w:val="005D67C0"/>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6F84"/>
    <w:rsid w:val="005E7043"/>
    <w:rsid w:val="005E753C"/>
    <w:rsid w:val="005E75AD"/>
    <w:rsid w:val="005F0676"/>
    <w:rsid w:val="005F1CFA"/>
    <w:rsid w:val="005F1E76"/>
    <w:rsid w:val="005F20D4"/>
    <w:rsid w:val="005F2122"/>
    <w:rsid w:val="005F255F"/>
    <w:rsid w:val="005F2D1C"/>
    <w:rsid w:val="005F333B"/>
    <w:rsid w:val="005F34E6"/>
    <w:rsid w:val="005F4215"/>
    <w:rsid w:val="005F44C6"/>
    <w:rsid w:val="005F50D6"/>
    <w:rsid w:val="005F51D4"/>
    <w:rsid w:val="005F51F9"/>
    <w:rsid w:val="005F57D7"/>
    <w:rsid w:val="005F65EF"/>
    <w:rsid w:val="005F6AE0"/>
    <w:rsid w:val="005F6C70"/>
    <w:rsid w:val="005F6E82"/>
    <w:rsid w:val="005F6F64"/>
    <w:rsid w:val="005F729C"/>
    <w:rsid w:val="005F7566"/>
    <w:rsid w:val="005F76E7"/>
    <w:rsid w:val="005F7AE3"/>
    <w:rsid w:val="005F7B0A"/>
    <w:rsid w:val="005F7B7B"/>
    <w:rsid w:val="005F7EAE"/>
    <w:rsid w:val="0060025A"/>
    <w:rsid w:val="0060083E"/>
    <w:rsid w:val="0060085B"/>
    <w:rsid w:val="00600BC4"/>
    <w:rsid w:val="00600BD2"/>
    <w:rsid w:val="00600C49"/>
    <w:rsid w:val="00600E65"/>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15B"/>
    <w:rsid w:val="006105A2"/>
    <w:rsid w:val="0061085F"/>
    <w:rsid w:val="006113BA"/>
    <w:rsid w:val="00611810"/>
    <w:rsid w:val="0061183E"/>
    <w:rsid w:val="00611899"/>
    <w:rsid w:val="0061210A"/>
    <w:rsid w:val="006126A1"/>
    <w:rsid w:val="00612ECF"/>
    <w:rsid w:val="00613538"/>
    <w:rsid w:val="006135AD"/>
    <w:rsid w:val="0061387E"/>
    <w:rsid w:val="00613B28"/>
    <w:rsid w:val="00613B56"/>
    <w:rsid w:val="00614013"/>
    <w:rsid w:val="00614AA6"/>
    <w:rsid w:val="00614B9F"/>
    <w:rsid w:val="00615166"/>
    <w:rsid w:val="00615222"/>
    <w:rsid w:val="006152C9"/>
    <w:rsid w:val="00615A36"/>
    <w:rsid w:val="00616134"/>
    <w:rsid w:val="006162D2"/>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4D5"/>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357"/>
    <w:rsid w:val="00630464"/>
    <w:rsid w:val="006307AC"/>
    <w:rsid w:val="00630CF2"/>
    <w:rsid w:val="006311A1"/>
    <w:rsid w:val="00631549"/>
    <w:rsid w:val="00631A63"/>
    <w:rsid w:val="00632048"/>
    <w:rsid w:val="0063246D"/>
    <w:rsid w:val="0063257C"/>
    <w:rsid w:val="00632D6B"/>
    <w:rsid w:val="00634432"/>
    <w:rsid w:val="006344F5"/>
    <w:rsid w:val="00634E98"/>
    <w:rsid w:val="00635279"/>
    <w:rsid w:val="00635B69"/>
    <w:rsid w:val="00636593"/>
    <w:rsid w:val="00637849"/>
    <w:rsid w:val="00640298"/>
    <w:rsid w:val="00640890"/>
    <w:rsid w:val="00640A36"/>
    <w:rsid w:val="00640D81"/>
    <w:rsid w:val="00640F39"/>
    <w:rsid w:val="00640F57"/>
    <w:rsid w:val="006414FF"/>
    <w:rsid w:val="00641BFD"/>
    <w:rsid w:val="00642224"/>
    <w:rsid w:val="0064233A"/>
    <w:rsid w:val="006431A0"/>
    <w:rsid w:val="00643CE7"/>
    <w:rsid w:val="006443C2"/>
    <w:rsid w:val="006443EF"/>
    <w:rsid w:val="00644475"/>
    <w:rsid w:val="006445F8"/>
    <w:rsid w:val="00644ACB"/>
    <w:rsid w:val="00644CB7"/>
    <w:rsid w:val="00644FDA"/>
    <w:rsid w:val="00645C8E"/>
    <w:rsid w:val="0064607E"/>
    <w:rsid w:val="00646360"/>
    <w:rsid w:val="00646E4B"/>
    <w:rsid w:val="0064710C"/>
    <w:rsid w:val="006477A7"/>
    <w:rsid w:val="00647B47"/>
    <w:rsid w:val="00647C0B"/>
    <w:rsid w:val="00647CA5"/>
    <w:rsid w:val="0065019F"/>
    <w:rsid w:val="006501D0"/>
    <w:rsid w:val="00650242"/>
    <w:rsid w:val="00651879"/>
    <w:rsid w:val="00651A2B"/>
    <w:rsid w:val="006520F3"/>
    <w:rsid w:val="006522C2"/>
    <w:rsid w:val="00652486"/>
    <w:rsid w:val="006525BA"/>
    <w:rsid w:val="00652A34"/>
    <w:rsid w:val="00652C9E"/>
    <w:rsid w:val="006536A3"/>
    <w:rsid w:val="00653C85"/>
    <w:rsid w:val="006549BF"/>
    <w:rsid w:val="00654A62"/>
    <w:rsid w:val="006553B5"/>
    <w:rsid w:val="00655AAF"/>
    <w:rsid w:val="00655DFF"/>
    <w:rsid w:val="0065614D"/>
    <w:rsid w:val="00656847"/>
    <w:rsid w:val="00656A30"/>
    <w:rsid w:val="006572C6"/>
    <w:rsid w:val="00657E82"/>
    <w:rsid w:val="00657E8E"/>
    <w:rsid w:val="00660F84"/>
    <w:rsid w:val="00660F89"/>
    <w:rsid w:val="00661290"/>
    <w:rsid w:val="0066135B"/>
    <w:rsid w:val="00661946"/>
    <w:rsid w:val="00662F85"/>
    <w:rsid w:val="00663029"/>
    <w:rsid w:val="00663046"/>
    <w:rsid w:val="006637FF"/>
    <w:rsid w:val="006639D3"/>
    <w:rsid w:val="00663F00"/>
    <w:rsid w:val="00664013"/>
    <w:rsid w:val="00664458"/>
    <w:rsid w:val="00664475"/>
    <w:rsid w:val="00664ECD"/>
    <w:rsid w:val="00665261"/>
    <w:rsid w:val="0066569C"/>
    <w:rsid w:val="00666099"/>
    <w:rsid w:val="00666139"/>
    <w:rsid w:val="00666E77"/>
    <w:rsid w:val="00667103"/>
    <w:rsid w:val="006673E7"/>
    <w:rsid w:val="006674C2"/>
    <w:rsid w:val="00667559"/>
    <w:rsid w:val="00667C76"/>
    <w:rsid w:val="00667DAC"/>
    <w:rsid w:val="00670BB3"/>
    <w:rsid w:val="00671250"/>
    <w:rsid w:val="00671932"/>
    <w:rsid w:val="00671E95"/>
    <w:rsid w:val="00672017"/>
    <w:rsid w:val="00672293"/>
    <w:rsid w:val="006735EB"/>
    <w:rsid w:val="00673847"/>
    <w:rsid w:val="00674840"/>
    <w:rsid w:val="00674964"/>
    <w:rsid w:val="00674C6E"/>
    <w:rsid w:val="00675CA9"/>
    <w:rsid w:val="00675EF4"/>
    <w:rsid w:val="00676308"/>
    <w:rsid w:val="00676D6A"/>
    <w:rsid w:val="00677831"/>
    <w:rsid w:val="006779CB"/>
    <w:rsid w:val="00677A77"/>
    <w:rsid w:val="006803C4"/>
    <w:rsid w:val="00680467"/>
    <w:rsid w:val="0068087C"/>
    <w:rsid w:val="00680B7E"/>
    <w:rsid w:val="00681927"/>
    <w:rsid w:val="00681F9B"/>
    <w:rsid w:val="00682215"/>
    <w:rsid w:val="0068300D"/>
    <w:rsid w:val="00683408"/>
    <w:rsid w:val="00683AF7"/>
    <w:rsid w:val="00683B94"/>
    <w:rsid w:val="00683CFC"/>
    <w:rsid w:val="00683F27"/>
    <w:rsid w:val="006843D8"/>
    <w:rsid w:val="0068482D"/>
    <w:rsid w:val="00684CA4"/>
    <w:rsid w:val="00684E72"/>
    <w:rsid w:val="00685909"/>
    <w:rsid w:val="0068599B"/>
    <w:rsid w:val="00686692"/>
    <w:rsid w:val="006869EC"/>
    <w:rsid w:val="006876DE"/>
    <w:rsid w:val="00690011"/>
    <w:rsid w:val="006901E4"/>
    <w:rsid w:val="00690316"/>
    <w:rsid w:val="0069077E"/>
    <w:rsid w:val="00690B6C"/>
    <w:rsid w:val="00690CAC"/>
    <w:rsid w:val="00692178"/>
    <w:rsid w:val="00692D34"/>
    <w:rsid w:val="00693033"/>
    <w:rsid w:val="00693321"/>
    <w:rsid w:val="006934B6"/>
    <w:rsid w:val="006939A3"/>
    <w:rsid w:val="00693A8E"/>
    <w:rsid w:val="00694893"/>
    <w:rsid w:val="00694DD9"/>
    <w:rsid w:val="00695097"/>
    <w:rsid w:val="00695836"/>
    <w:rsid w:val="00695BE6"/>
    <w:rsid w:val="006963BC"/>
    <w:rsid w:val="00697671"/>
    <w:rsid w:val="006A0069"/>
    <w:rsid w:val="006A02A7"/>
    <w:rsid w:val="006A075A"/>
    <w:rsid w:val="006A09BE"/>
    <w:rsid w:val="006A0DCA"/>
    <w:rsid w:val="006A12B1"/>
    <w:rsid w:val="006A1E80"/>
    <w:rsid w:val="006A2935"/>
    <w:rsid w:val="006A3CAE"/>
    <w:rsid w:val="006A4E44"/>
    <w:rsid w:val="006A4EA7"/>
    <w:rsid w:val="006A51E4"/>
    <w:rsid w:val="006A5F42"/>
    <w:rsid w:val="006A5FEA"/>
    <w:rsid w:val="006A6103"/>
    <w:rsid w:val="006A62FA"/>
    <w:rsid w:val="006A65AD"/>
    <w:rsid w:val="006A6690"/>
    <w:rsid w:val="006A6813"/>
    <w:rsid w:val="006A68C5"/>
    <w:rsid w:val="006A6ADF"/>
    <w:rsid w:val="006A6B84"/>
    <w:rsid w:val="006A71EB"/>
    <w:rsid w:val="006B08C6"/>
    <w:rsid w:val="006B0AB0"/>
    <w:rsid w:val="006B10ED"/>
    <w:rsid w:val="006B1342"/>
    <w:rsid w:val="006B156A"/>
    <w:rsid w:val="006B186A"/>
    <w:rsid w:val="006B18A4"/>
    <w:rsid w:val="006B194C"/>
    <w:rsid w:val="006B1A86"/>
    <w:rsid w:val="006B26E3"/>
    <w:rsid w:val="006B3257"/>
    <w:rsid w:val="006B367A"/>
    <w:rsid w:val="006B3A27"/>
    <w:rsid w:val="006B463A"/>
    <w:rsid w:val="006B4CA3"/>
    <w:rsid w:val="006B51B2"/>
    <w:rsid w:val="006B5716"/>
    <w:rsid w:val="006B5B2C"/>
    <w:rsid w:val="006B62A5"/>
    <w:rsid w:val="006B7B15"/>
    <w:rsid w:val="006B7FB0"/>
    <w:rsid w:val="006C0913"/>
    <w:rsid w:val="006C0D78"/>
    <w:rsid w:val="006C129F"/>
    <w:rsid w:val="006C160E"/>
    <w:rsid w:val="006C17A0"/>
    <w:rsid w:val="006C17D4"/>
    <w:rsid w:val="006C18B2"/>
    <w:rsid w:val="006C2C16"/>
    <w:rsid w:val="006C2CC5"/>
    <w:rsid w:val="006C3C4A"/>
    <w:rsid w:val="006C468E"/>
    <w:rsid w:val="006C5AAA"/>
    <w:rsid w:val="006C5E52"/>
    <w:rsid w:val="006C6780"/>
    <w:rsid w:val="006C67DA"/>
    <w:rsid w:val="006C69E6"/>
    <w:rsid w:val="006C7300"/>
    <w:rsid w:val="006C7846"/>
    <w:rsid w:val="006C7CCE"/>
    <w:rsid w:val="006D000D"/>
    <w:rsid w:val="006D04BE"/>
    <w:rsid w:val="006D0921"/>
    <w:rsid w:val="006D0D9A"/>
    <w:rsid w:val="006D0E71"/>
    <w:rsid w:val="006D1198"/>
    <w:rsid w:val="006D18F6"/>
    <w:rsid w:val="006D19EB"/>
    <w:rsid w:val="006D1B6C"/>
    <w:rsid w:val="006D1F05"/>
    <w:rsid w:val="006D27E3"/>
    <w:rsid w:val="006D28E7"/>
    <w:rsid w:val="006D2BFA"/>
    <w:rsid w:val="006D2C83"/>
    <w:rsid w:val="006D2F95"/>
    <w:rsid w:val="006D3A60"/>
    <w:rsid w:val="006D3DD5"/>
    <w:rsid w:val="006D4135"/>
    <w:rsid w:val="006D425F"/>
    <w:rsid w:val="006D472D"/>
    <w:rsid w:val="006D4818"/>
    <w:rsid w:val="006D4BD0"/>
    <w:rsid w:val="006D5C43"/>
    <w:rsid w:val="006D5FA5"/>
    <w:rsid w:val="006D6085"/>
    <w:rsid w:val="006D623C"/>
    <w:rsid w:val="006D6610"/>
    <w:rsid w:val="006D6C65"/>
    <w:rsid w:val="006D70F2"/>
    <w:rsid w:val="006D72C6"/>
    <w:rsid w:val="006D780E"/>
    <w:rsid w:val="006D7854"/>
    <w:rsid w:val="006D7860"/>
    <w:rsid w:val="006D79C3"/>
    <w:rsid w:val="006E09F2"/>
    <w:rsid w:val="006E0B98"/>
    <w:rsid w:val="006E1476"/>
    <w:rsid w:val="006E1B4C"/>
    <w:rsid w:val="006E1DB8"/>
    <w:rsid w:val="006E1E3F"/>
    <w:rsid w:val="006E29ED"/>
    <w:rsid w:val="006E2BC5"/>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66"/>
    <w:rsid w:val="006F38DB"/>
    <w:rsid w:val="006F3EE2"/>
    <w:rsid w:val="006F412D"/>
    <w:rsid w:val="006F42FA"/>
    <w:rsid w:val="006F43B0"/>
    <w:rsid w:val="006F461B"/>
    <w:rsid w:val="006F4798"/>
    <w:rsid w:val="006F480C"/>
    <w:rsid w:val="006F4B9B"/>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2E6A"/>
    <w:rsid w:val="00703295"/>
    <w:rsid w:val="007033E5"/>
    <w:rsid w:val="0070372D"/>
    <w:rsid w:val="00704462"/>
    <w:rsid w:val="007049A5"/>
    <w:rsid w:val="007049C3"/>
    <w:rsid w:val="007055DF"/>
    <w:rsid w:val="00705D39"/>
    <w:rsid w:val="00705D43"/>
    <w:rsid w:val="007064D6"/>
    <w:rsid w:val="0070653A"/>
    <w:rsid w:val="00706C56"/>
    <w:rsid w:val="00706CBA"/>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81"/>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6DF"/>
    <w:rsid w:val="007435AB"/>
    <w:rsid w:val="00744F18"/>
    <w:rsid w:val="00746073"/>
    <w:rsid w:val="007464D1"/>
    <w:rsid w:val="00747316"/>
    <w:rsid w:val="00747367"/>
    <w:rsid w:val="00747434"/>
    <w:rsid w:val="0074783D"/>
    <w:rsid w:val="00747CCD"/>
    <w:rsid w:val="00747D2C"/>
    <w:rsid w:val="00750255"/>
    <w:rsid w:val="007508B8"/>
    <w:rsid w:val="00750A6C"/>
    <w:rsid w:val="00750B28"/>
    <w:rsid w:val="00751280"/>
    <w:rsid w:val="0075198D"/>
    <w:rsid w:val="00751BF5"/>
    <w:rsid w:val="00751D83"/>
    <w:rsid w:val="007531D3"/>
    <w:rsid w:val="00754359"/>
    <w:rsid w:val="00756204"/>
    <w:rsid w:val="0075654A"/>
    <w:rsid w:val="007569EA"/>
    <w:rsid w:val="00756F76"/>
    <w:rsid w:val="00757201"/>
    <w:rsid w:val="0075748A"/>
    <w:rsid w:val="007579D9"/>
    <w:rsid w:val="00757B14"/>
    <w:rsid w:val="00760A79"/>
    <w:rsid w:val="00760C85"/>
    <w:rsid w:val="00761AF2"/>
    <w:rsid w:val="00761E49"/>
    <w:rsid w:val="0076316C"/>
    <w:rsid w:val="00763588"/>
    <w:rsid w:val="00763C01"/>
    <w:rsid w:val="00763FAD"/>
    <w:rsid w:val="007643AB"/>
    <w:rsid w:val="00764B79"/>
    <w:rsid w:val="00764F36"/>
    <w:rsid w:val="007656AF"/>
    <w:rsid w:val="00766275"/>
    <w:rsid w:val="0076696B"/>
    <w:rsid w:val="00766CD6"/>
    <w:rsid w:val="007672C9"/>
    <w:rsid w:val="007679B9"/>
    <w:rsid w:val="00767A83"/>
    <w:rsid w:val="00767DDE"/>
    <w:rsid w:val="00770DBC"/>
    <w:rsid w:val="00771D84"/>
    <w:rsid w:val="0077238F"/>
    <w:rsid w:val="007725B4"/>
    <w:rsid w:val="00772D94"/>
    <w:rsid w:val="00772F50"/>
    <w:rsid w:val="00773785"/>
    <w:rsid w:val="00774244"/>
    <w:rsid w:val="0077505F"/>
    <w:rsid w:val="00775259"/>
    <w:rsid w:val="00775CFB"/>
    <w:rsid w:val="00776216"/>
    <w:rsid w:val="007763D6"/>
    <w:rsid w:val="00776572"/>
    <w:rsid w:val="0077738D"/>
    <w:rsid w:val="007774C2"/>
    <w:rsid w:val="00777ADF"/>
    <w:rsid w:val="00781AD8"/>
    <w:rsid w:val="00783A7E"/>
    <w:rsid w:val="00784A59"/>
    <w:rsid w:val="00784CC4"/>
    <w:rsid w:val="00785257"/>
    <w:rsid w:val="00786098"/>
    <w:rsid w:val="007864BF"/>
    <w:rsid w:val="00786564"/>
    <w:rsid w:val="00786EB8"/>
    <w:rsid w:val="00787D28"/>
    <w:rsid w:val="00787E6A"/>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979BB"/>
    <w:rsid w:val="007A022A"/>
    <w:rsid w:val="007A0390"/>
    <w:rsid w:val="007A0657"/>
    <w:rsid w:val="007A0679"/>
    <w:rsid w:val="007A1395"/>
    <w:rsid w:val="007A22E9"/>
    <w:rsid w:val="007A24A2"/>
    <w:rsid w:val="007A24EB"/>
    <w:rsid w:val="007A25CC"/>
    <w:rsid w:val="007A282D"/>
    <w:rsid w:val="007A331E"/>
    <w:rsid w:val="007A3B34"/>
    <w:rsid w:val="007A3BD0"/>
    <w:rsid w:val="007A455D"/>
    <w:rsid w:val="007A45BF"/>
    <w:rsid w:val="007A4C6D"/>
    <w:rsid w:val="007A4F2F"/>
    <w:rsid w:val="007A51EF"/>
    <w:rsid w:val="007A644F"/>
    <w:rsid w:val="007A6B97"/>
    <w:rsid w:val="007A6FEB"/>
    <w:rsid w:val="007A7288"/>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AB1"/>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879"/>
    <w:rsid w:val="007D3FCB"/>
    <w:rsid w:val="007D4064"/>
    <w:rsid w:val="007D4856"/>
    <w:rsid w:val="007D501A"/>
    <w:rsid w:val="007D5105"/>
    <w:rsid w:val="007D53CD"/>
    <w:rsid w:val="007D5FAD"/>
    <w:rsid w:val="007D6377"/>
    <w:rsid w:val="007D6528"/>
    <w:rsid w:val="007D699F"/>
    <w:rsid w:val="007D6AF4"/>
    <w:rsid w:val="007D7EFC"/>
    <w:rsid w:val="007E02CE"/>
    <w:rsid w:val="007E103C"/>
    <w:rsid w:val="007E1221"/>
    <w:rsid w:val="007E24B8"/>
    <w:rsid w:val="007E27E9"/>
    <w:rsid w:val="007E2A27"/>
    <w:rsid w:val="007E300C"/>
    <w:rsid w:val="007E3133"/>
    <w:rsid w:val="007E3603"/>
    <w:rsid w:val="007E3995"/>
    <w:rsid w:val="007E39F0"/>
    <w:rsid w:val="007E3F65"/>
    <w:rsid w:val="007E4AD7"/>
    <w:rsid w:val="007E4CE2"/>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6F39"/>
    <w:rsid w:val="007E7814"/>
    <w:rsid w:val="007E7972"/>
    <w:rsid w:val="007E7C59"/>
    <w:rsid w:val="007F0511"/>
    <w:rsid w:val="007F087C"/>
    <w:rsid w:val="007F12C1"/>
    <w:rsid w:val="007F1FC9"/>
    <w:rsid w:val="007F2093"/>
    <w:rsid w:val="007F2AE5"/>
    <w:rsid w:val="007F2B8F"/>
    <w:rsid w:val="007F31E1"/>
    <w:rsid w:val="007F3400"/>
    <w:rsid w:val="007F370B"/>
    <w:rsid w:val="007F3B11"/>
    <w:rsid w:val="007F49A4"/>
    <w:rsid w:val="007F4DCC"/>
    <w:rsid w:val="007F52E1"/>
    <w:rsid w:val="007F53A1"/>
    <w:rsid w:val="007F56C3"/>
    <w:rsid w:val="007F5EA8"/>
    <w:rsid w:val="007F5FEB"/>
    <w:rsid w:val="007F6AB0"/>
    <w:rsid w:val="007F77AD"/>
    <w:rsid w:val="007F7AD9"/>
    <w:rsid w:val="00800347"/>
    <w:rsid w:val="00800A85"/>
    <w:rsid w:val="00800C84"/>
    <w:rsid w:val="00801E6F"/>
    <w:rsid w:val="00801FC3"/>
    <w:rsid w:val="0080257D"/>
    <w:rsid w:val="008025AE"/>
    <w:rsid w:val="00802670"/>
    <w:rsid w:val="00803615"/>
    <w:rsid w:val="00803627"/>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6083"/>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528"/>
    <w:rsid w:val="00815792"/>
    <w:rsid w:val="00815C9B"/>
    <w:rsid w:val="00815EE6"/>
    <w:rsid w:val="00815F59"/>
    <w:rsid w:val="008168D8"/>
    <w:rsid w:val="00816D49"/>
    <w:rsid w:val="008173B4"/>
    <w:rsid w:val="008203A8"/>
    <w:rsid w:val="00821833"/>
    <w:rsid w:val="00821C72"/>
    <w:rsid w:val="00822C89"/>
    <w:rsid w:val="00823D7C"/>
    <w:rsid w:val="008241C6"/>
    <w:rsid w:val="008243C9"/>
    <w:rsid w:val="00824831"/>
    <w:rsid w:val="008251AB"/>
    <w:rsid w:val="008255A4"/>
    <w:rsid w:val="008257ED"/>
    <w:rsid w:val="00825882"/>
    <w:rsid w:val="00825ABA"/>
    <w:rsid w:val="00825AEC"/>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42C"/>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ADF"/>
    <w:rsid w:val="00847E19"/>
    <w:rsid w:val="00850CD3"/>
    <w:rsid w:val="0085112C"/>
    <w:rsid w:val="00851263"/>
    <w:rsid w:val="0085183E"/>
    <w:rsid w:val="00852A67"/>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1B87"/>
    <w:rsid w:val="008622AA"/>
    <w:rsid w:val="0086271F"/>
    <w:rsid w:val="00862ACD"/>
    <w:rsid w:val="00862BA0"/>
    <w:rsid w:val="00862E31"/>
    <w:rsid w:val="00863708"/>
    <w:rsid w:val="008638A1"/>
    <w:rsid w:val="00863971"/>
    <w:rsid w:val="00863DEB"/>
    <w:rsid w:val="008643A4"/>
    <w:rsid w:val="008647FE"/>
    <w:rsid w:val="0086494C"/>
    <w:rsid w:val="00864D34"/>
    <w:rsid w:val="00864D69"/>
    <w:rsid w:val="00864E7C"/>
    <w:rsid w:val="0086517F"/>
    <w:rsid w:val="008651F9"/>
    <w:rsid w:val="00865B0D"/>
    <w:rsid w:val="0086645B"/>
    <w:rsid w:val="0086664D"/>
    <w:rsid w:val="00867351"/>
    <w:rsid w:val="00867652"/>
    <w:rsid w:val="00867756"/>
    <w:rsid w:val="0087144E"/>
    <w:rsid w:val="00871456"/>
    <w:rsid w:val="0087179D"/>
    <w:rsid w:val="00871B33"/>
    <w:rsid w:val="00871B63"/>
    <w:rsid w:val="00871D88"/>
    <w:rsid w:val="00871DC0"/>
    <w:rsid w:val="0087202D"/>
    <w:rsid w:val="00872182"/>
    <w:rsid w:val="00872512"/>
    <w:rsid w:val="008728DD"/>
    <w:rsid w:val="00872949"/>
    <w:rsid w:val="00872BBF"/>
    <w:rsid w:val="00872BE4"/>
    <w:rsid w:val="00872DA0"/>
    <w:rsid w:val="00872F40"/>
    <w:rsid w:val="008730BB"/>
    <w:rsid w:val="008734DC"/>
    <w:rsid w:val="00873E83"/>
    <w:rsid w:val="00873EE6"/>
    <w:rsid w:val="008748BC"/>
    <w:rsid w:val="008748E2"/>
    <w:rsid w:val="00874D66"/>
    <w:rsid w:val="008753F7"/>
    <w:rsid w:val="008756B5"/>
    <w:rsid w:val="008758AF"/>
    <w:rsid w:val="00875D39"/>
    <w:rsid w:val="00876101"/>
    <w:rsid w:val="00876E49"/>
    <w:rsid w:val="00877167"/>
    <w:rsid w:val="00877391"/>
    <w:rsid w:val="0087781F"/>
    <w:rsid w:val="00877B4E"/>
    <w:rsid w:val="00877BB2"/>
    <w:rsid w:val="00880B88"/>
    <w:rsid w:val="00881678"/>
    <w:rsid w:val="00881D8A"/>
    <w:rsid w:val="00881F44"/>
    <w:rsid w:val="008833F1"/>
    <w:rsid w:val="00883C32"/>
    <w:rsid w:val="00883CD5"/>
    <w:rsid w:val="00883E9B"/>
    <w:rsid w:val="00884360"/>
    <w:rsid w:val="00884ADD"/>
    <w:rsid w:val="00885066"/>
    <w:rsid w:val="00885CDD"/>
    <w:rsid w:val="008862EF"/>
    <w:rsid w:val="00886720"/>
    <w:rsid w:val="008874C6"/>
    <w:rsid w:val="00887874"/>
    <w:rsid w:val="00887E41"/>
    <w:rsid w:val="0089054E"/>
    <w:rsid w:val="008907FD"/>
    <w:rsid w:val="00890DBA"/>
    <w:rsid w:val="00890F02"/>
    <w:rsid w:val="008920B9"/>
    <w:rsid w:val="00892887"/>
    <w:rsid w:val="00892D75"/>
    <w:rsid w:val="00893BB7"/>
    <w:rsid w:val="008941DB"/>
    <w:rsid w:val="008944F8"/>
    <w:rsid w:val="00894546"/>
    <w:rsid w:val="00894E8A"/>
    <w:rsid w:val="008954D8"/>
    <w:rsid w:val="00895940"/>
    <w:rsid w:val="00895C7B"/>
    <w:rsid w:val="00895E31"/>
    <w:rsid w:val="00895FF3"/>
    <w:rsid w:val="0089695D"/>
    <w:rsid w:val="0089712D"/>
    <w:rsid w:val="0089733D"/>
    <w:rsid w:val="00897566"/>
    <w:rsid w:val="0089757E"/>
    <w:rsid w:val="008979DB"/>
    <w:rsid w:val="008A07A8"/>
    <w:rsid w:val="008A0E9B"/>
    <w:rsid w:val="008A0F8E"/>
    <w:rsid w:val="008A16EA"/>
    <w:rsid w:val="008A19CD"/>
    <w:rsid w:val="008A1D74"/>
    <w:rsid w:val="008A2862"/>
    <w:rsid w:val="008A2C5D"/>
    <w:rsid w:val="008A2E6C"/>
    <w:rsid w:val="008A2F60"/>
    <w:rsid w:val="008A3046"/>
    <w:rsid w:val="008A3DF9"/>
    <w:rsid w:val="008A4271"/>
    <w:rsid w:val="008A5209"/>
    <w:rsid w:val="008A547E"/>
    <w:rsid w:val="008A5B1F"/>
    <w:rsid w:val="008A5DDC"/>
    <w:rsid w:val="008A5E8A"/>
    <w:rsid w:val="008A5FC8"/>
    <w:rsid w:val="008A66F4"/>
    <w:rsid w:val="008A6E4E"/>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11A"/>
    <w:rsid w:val="008C01F8"/>
    <w:rsid w:val="008C04BC"/>
    <w:rsid w:val="008C04DF"/>
    <w:rsid w:val="008C082D"/>
    <w:rsid w:val="008C1041"/>
    <w:rsid w:val="008C1880"/>
    <w:rsid w:val="008C1897"/>
    <w:rsid w:val="008C1971"/>
    <w:rsid w:val="008C2027"/>
    <w:rsid w:val="008C2AD0"/>
    <w:rsid w:val="008C2FA8"/>
    <w:rsid w:val="008C31AE"/>
    <w:rsid w:val="008C3780"/>
    <w:rsid w:val="008C3BC3"/>
    <w:rsid w:val="008C452F"/>
    <w:rsid w:val="008C4A45"/>
    <w:rsid w:val="008C4AF5"/>
    <w:rsid w:val="008C4B80"/>
    <w:rsid w:val="008C5036"/>
    <w:rsid w:val="008C5399"/>
    <w:rsid w:val="008C62E2"/>
    <w:rsid w:val="008C644C"/>
    <w:rsid w:val="008C6750"/>
    <w:rsid w:val="008C6827"/>
    <w:rsid w:val="008C6874"/>
    <w:rsid w:val="008C6AC2"/>
    <w:rsid w:val="008C7098"/>
    <w:rsid w:val="008C7314"/>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090"/>
    <w:rsid w:val="008E530B"/>
    <w:rsid w:val="008E5366"/>
    <w:rsid w:val="008E5533"/>
    <w:rsid w:val="008E5C0E"/>
    <w:rsid w:val="008E775F"/>
    <w:rsid w:val="008F1A30"/>
    <w:rsid w:val="008F1C6E"/>
    <w:rsid w:val="008F1FC1"/>
    <w:rsid w:val="008F2238"/>
    <w:rsid w:val="008F2691"/>
    <w:rsid w:val="008F2DF6"/>
    <w:rsid w:val="008F2E3D"/>
    <w:rsid w:val="008F31E2"/>
    <w:rsid w:val="008F35DC"/>
    <w:rsid w:val="008F478E"/>
    <w:rsid w:val="008F4D52"/>
    <w:rsid w:val="008F4E41"/>
    <w:rsid w:val="008F5276"/>
    <w:rsid w:val="008F6222"/>
    <w:rsid w:val="008F665E"/>
    <w:rsid w:val="008F670B"/>
    <w:rsid w:val="008F7A00"/>
    <w:rsid w:val="00900C1C"/>
    <w:rsid w:val="00900F3B"/>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1425"/>
    <w:rsid w:val="009129EF"/>
    <w:rsid w:val="0091310B"/>
    <w:rsid w:val="00913531"/>
    <w:rsid w:val="0091384B"/>
    <w:rsid w:val="00913F33"/>
    <w:rsid w:val="00914204"/>
    <w:rsid w:val="00914306"/>
    <w:rsid w:val="00914392"/>
    <w:rsid w:val="009143B2"/>
    <w:rsid w:val="00915C7E"/>
    <w:rsid w:val="009166AF"/>
    <w:rsid w:val="009168B3"/>
    <w:rsid w:val="00917206"/>
    <w:rsid w:val="00917862"/>
    <w:rsid w:val="00917A18"/>
    <w:rsid w:val="00920486"/>
    <w:rsid w:val="009206C0"/>
    <w:rsid w:val="00921A92"/>
    <w:rsid w:val="00922606"/>
    <w:rsid w:val="00922791"/>
    <w:rsid w:val="00922D31"/>
    <w:rsid w:val="009235B3"/>
    <w:rsid w:val="009239F9"/>
    <w:rsid w:val="00923F34"/>
    <w:rsid w:val="0092559F"/>
    <w:rsid w:val="00925C6F"/>
    <w:rsid w:val="0092607C"/>
    <w:rsid w:val="00926081"/>
    <w:rsid w:val="0092675A"/>
    <w:rsid w:val="00927651"/>
    <w:rsid w:val="009277B4"/>
    <w:rsid w:val="00930389"/>
    <w:rsid w:val="00930B95"/>
    <w:rsid w:val="00930F94"/>
    <w:rsid w:val="009310DB"/>
    <w:rsid w:val="00931141"/>
    <w:rsid w:val="009316EE"/>
    <w:rsid w:val="00931778"/>
    <w:rsid w:val="00931C5D"/>
    <w:rsid w:val="00931C86"/>
    <w:rsid w:val="00931F02"/>
    <w:rsid w:val="00932289"/>
    <w:rsid w:val="0093258B"/>
    <w:rsid w:val="00932771"/>
    <w:rsid w:val="00932A03"/>
    <w:rsid w:val="00934D3B"/>
    <w:rsid w:val="00935224"/>
    <w:rsid w:val="00935665"/>
    <w:rsid w:val="00935B30"/>
    <w:rsid w:val="00936A4E"/>
    <w:rsid w:val="00936E77"/>
    <w:rsid w:val="009370ED"/>
    <w:rsid w:val="00937965"/>
    <w:rsid w:val="00937BC0"/>
    <w:rsid w:val="0094038F"/>
    <w:rsid w:val="0094067C"/>
    <w:rsid w:val="0094097C"/>
    <w:rsid w:val="00940AE9"/>
    <w:rsid w:val="00940C55"/>
    <w:rsid w:val="00941580"/>
    <w:rsid w:val="0094239E"/>
    <w:rsid w:val="00942962"/>
    <w:rsid w:val="00942E82"/>
    <w:rsid w:val="00943006"/>
    <w:rsid w:val="00944A06"/>
    <w:rsid w:val="00944E0C"/>
    <w:rsid w:val="00945998"/>
    <w:rsid w:val="00945CE8"/>
    <w:rsid w:val="00946C48"/>
    <w:rsid w:val="00946D8B"/>
    <w:rsid w:val="00946DD8"/>
    <w:rsid w:val="00946EFF"/>
    <w:rsid w:val="00946F6E"/>
    <w:rsid w:val="009472DF"/>
    <w:rsid w:val="009474C2"/>
    <w:rsid w:val="0094777A"/>
    <w:rsid w:val="00947A98"/>
    <w:rsid w:val="00947B88"/>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2DA5"/>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92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18B3"/>
    <w:rsid w:val="0098286D"/>
    <w:rsid w:val="009828C6"/>
    <w:rsid w:val="00982964"/>
    <w:rsid w:val="00983A84"/>
    <w:rsid w:val="00983B4C"/>
    <w:rsid w:val="00983DFB"/>
    <w:rsid w:val="009840AF"/>
    <w:rsid w:val="009844F7"/>
    <w:rsid w:val="00984753"/>
    <w:rsid w:val="00984AA1"/>
    <w:rsid w:val="00985462"/>
    <w:rsid w:val="00985463"/>
    <w:rsid w:val="0098582B"/>
    <w:rsid w:val="00985947"/>
    <w:rsid w:val="00985FE7"/>
    <w:rsid w:val="00986029"/>
    <w:rsid w:val="009861AC"/>
    <w:rsid w:val="009868E5"/>
    <w:rsid w:val="0099079E"/>
    <w:rsid w:val="0099188F"/>
    <w:rsid w:val="0099189A"/>
    <w:rsid w:val="00991F5D"/>
    <w:rsid w:val="0099281E"/>
    <w:rsid w:val="00992870"/>
    <w:rsid w:val="00992FD9"/>
    <w:rsid w:val="009930B9"/>
    <w:rsid w:val="009934E2"/>
    <w:rsid w:val="00993AB6"/>
    <w:rsid w:val="00993DDC"/>
    <w:rsid w:val="00994079"/>
    <w:rsid w:val="00994F59"/>
    <w:rsid w:val="009956AF"/>
    <w:rsid w:val="00995933"/>
    <w:rsid w:val="00995FFD"/>
    <w:rsid w:val="00996A15"/>
    <w:rsid w:val="00996BB6"/>
    <w:rsid w:val="00997F4B"/>
    <w:rsid w:val="00997FDE"/>
    <w:rsid w:val="009A0B2F"/>
    <w:rsid w:val="009A0B5D"/>
    <w:rsid w:val="009A12E5"/>
    <w:rsid w:val="009A244C"/>
    <w:rsid w:val="009A2BBB"/>
    <w:rsid w:val="009A2C08"/>
    <w:rsid w:val="009A2CD1"/>
    <w:rsid w:val="009A35A6"/>
    <w:rsid w:val="009A3612"/>
    <w:rsid w:val="009A403D"/>
    <w:rsid w:val="009A4059"/>
    <w:rsid w:val="009A44C8"/>
    <w:rsid w:val="009A4579"/>
    <w:rsid w:val="009A45B0"/>
    <w:rsid w:val="009A4755"/>
    <w:rsid w:val="009A4EAB"/>
    <w:rsid w:val="009A51B6"/>
    <w:rsid w:val="009A5BCC"/>
    <w:rsid w:val="009A5F58"/>
    <w:rsid w:val="009A641B"/>
    <w:rsid w:val="009A69C2"/>
    <w:rsid w:val="009A6A6F"/>
    <w:rsid w:val="009A735F"/>
    <w:rsid w:val="009A7499"/>
    <w:rsid w:val="009A7D52"/>
    <w:rsid w:val="009B07DC"/>
    <w:rsid w:val="009B1226"/>
    <w:rsid w:val="009B13B9"/>
    <w:rsid w:val="009B1AD4"/>
    <w:rsid w:val="009B1B69"/>
    <w:rsid w:val="009B1D67"/>
    <w:rsid w:val="009B1F34"/>
    <w:rsid w:val="009B3317"/>
    <w:rsid w:val="009B47EE"/>
    <w:rsid w:val="009B533B"/>
    <w:rsid w:val="009B5A67"/>
    <w:rsid w:val="009B5BCD"/>
    <w:rsid w:val="009B7570"/>
    <w:rsid w:val="009C0336"/>
    <w:rsid w:val="009C0DCE"/>
    <w:rsid w:val="009C1051"/>
    <w:rsid w:val="009C137B"/>
    <w:rsid w:val="009C16FB"/>
    <w:rsid w:val="009C1772"/>
    <w:rsid w:val="009C17DA"/>
    <w:rsid w:val="009C18CC"/>
    <w:rsid w:val="009C1BA1"/>
    <w:rsid w:val="009C1C22"/>
    <w:rsid w:val="009C1F5C"/>
    <w:rsid w:val="009C1F80"/>
    <w:rsid w:val="009C2C62"/>
    <w:rsid w:val="009C2FC1"/>
    <w:rsid w:val="009C37B1"/>
    <w:rsid w:val="009C3AFB"/>
    <w:rsid w:val="009C3B95"/>
    <w:rsid w:val="009C3C80"/>
    <w:rsid w:val="009C470D"/>
    <w:rsid w:val="009C4CD0"/>
    <w:rsid w:val="009C5CA0"/>
    <w:rsid w:val="009C638B"/>
    <w:rsid w:val="009C66E0"/>
    <w:rsid w:val="009C7998"/>
    <w:rsid w:val="009C7AEF"/>
    <w:rsid w:val="009C7C8C"/>
    <w:rsid w:val="009D05E0"/>
    <w:rsid w:val="009D199C"/>
    <w:rsid w:val="009D1F22"/>
    <w:rsid w:val="009D217F"/>
    <w:rsid w:val="009D2594"/>
    <w:rsid w:val="009D29E9"/>
    <w:rsid w:val="009D3626"/>
    <w:rsid w:val="009D3B66"/>
    <w:rsid w:val="009D3CC4"/>
    <w:rsid w:val="009D3D6A"/>
    <w:rsid w:val="009D443F"/>
    <w:rsid w:val="009D655A"/>
    <w:rsid w:val="009D66F7"/>
    <w:rsid w:val="009D68FB"/>
    <w:rsid w:val="009D6EE3"/>
    <w:rsid w:val="009D72FC"/>
    <w:rsid w:val="009D76FA"/>
    <w:rsid w:val="009D771F"/>
    <w:rsid w:val="009D7BA9"/>
    <w:rsid w:val="009D7CD5"/>
    <w:rsid w:val="009E04B3"/>
    <w:rsid w:val="009E0780"/>
    <w:rsid w:val="009E0C0B"/>
    <w:rsid w:val="009E0DFC"/>
    <w:rsid w:val="009E12EA"/>
    <w:rsid w:val="009E1880"/>
    <w:rsid w:val="009E1A06"/>
    <w:rsid w:val="009E1A85"/>
    <w:rsid w:val="009E247B"/>
    <w:rsid w:val="009E24F0"/>
    <w:rsid w:val="009E2ED8"/>
    <w:rsid w:val="009E36A5"/>
    <w:rsid w:val="009E41A0"/>
    <w:rsid w:val="009E442B"/>
    <w:rsid w:val="009E46AE"/>
    <w:rsid w:val="009E51D7"/>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13C"/>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3FB8"/>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B6B"/>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041E"/>
    <w:rsid w:val="00A404C0"/>
    <w:rsid w:val="00A41335"/>
    <w:rsid w:val="00A41D8A"/>
    <w:rsid w:val="00A4274E"/>
    <w:rsid w:val="00A427B3"/>
    <w:rsid w:val="00A44175"/>
    <w:rsid w:val="00A44D8F"/>
    <w:rsid w:val="00A45A85"/>
    <w:rsid w:val="00A45EA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3D65"/>
    <w:rsid w:val="00A54390"/>
    <w:rsid w:val="00A54E22"/>
    <w:rsid w:val="00A55140"/>
    <w:rsid w:val="00A562CA"/>
    <w:rsid w:val="00A56787"/>
    <w:rsid w:val="00A5694E"/>
    <w:rsid w:val="00A571AE"/>
    <w:rsid w:val="00A571FE"/>
    <w:rsid w:val="00A5759A"/>
    <w:rsid w:val="00A575B4"/>
    <w:rsid w:val="00A5796A"/>
    <w:rsid w:val="00A57DDC"/>
    <w:rsid w:val="00A60256"/>
    <w:rsid w:val="00A60300"/>
    <w:rsid w:val="00A60395"/>
    <w:rsid w:val="00A6088B"/>
    <w:rsid w:val="00A60929"/>
    <w:rsid w:val="00A60B8B"/>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2D2E"/>
    <w:rsid w:val="00A73268"/>
    <w:rsid w:val="00A737FD"/>
    <w:rsid w:val="00A73BD7"/>
    <w:rsid w:val="00A742C7"/>
    <w:rsid w:val="00A743AB"/>
    <w:rsid w:val="00A7453E"/>
    <w:rsid w:val="00A753C0"/>
    <w:rsid w:val="00A75510"/>
    <w:rsid w:val="00A75768"/>
    <w:rsid w:val="00A761E5"/>
    <w:rsid w:val="00A77212"/>
    <w:rsid w:val="00A77C2C"/>
    <w:rsid w:val="00A80062"/>
    <w:rsid w:val="00A80110"/>
    <w:rsid w:val="00A8095B"/>
    <w:rsid w:val="00A80F27"/>
    <w:rsid w:val="00A8105A"/>
    <w:rsid w:val="00A8182F"/>
    <w:rsid w:val="00A81C19"/>
    <w:rsid w:val="00A82146"/>
    <w:rsid w:val="00A82545"/>
    <w:rsid w:val="00A82683"/>
    <w:rsid w:val="00A8296D"/>
    <w:rsid w:val="00A82B55"/>
    <w:rsid w:val="00A82C68"/>
    <w:rsid w:val="00A831D9"/>
    <w:rsid w:val="00A83508"/>
    <w:rsid w:val="00A856EB"/>
    <w:rsid w:val="00A85871"/>
    <w:rsid w:val="00A86236"/>
    <w:rsid w:val="00A86E34"/>
    <w:rsid w:val="00A875E3"/>
    <w:rsid w:val="00A87694"/>
    <w:rsid w:val="00A878FB"/>
    <w:rsid w:val="00A9022E"/>
    <w:rsid w:val="00A902D4"/>
    <w:rsid w:val="00A9079C"/>
    <w:rsid w:val="00A90C0D"/>
    <w:rsid w:val="00A90FFB"/>
    <w:rsid w:val="00A91257"/>
    <w:rsid w:val="00A9192E"/>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5BBD"/>
    <w:rsid w:val="00A9632E"/>
    <w:rsid w:val="00A9641B"/>
    <w:rsid w:val="00A9643B"/>
    <w:rsid w:val="00A967CF"/>
    <w:rsid w:val="00A968D4"/>
    <w:rsid w:val="00A96E21"/>
    <w:rsid w:val="00A96E34"/>
    <w:rsid w:val="00A979B1"/>
    <w:rsid w:val="00AA0AD4"/>
    <w:rsid w:val="00AA107F"/>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AE162"/>
    <w:rsid w:val="00AB00EC"/>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3C1E"/>
    <w:rsid w:val="00AD4439"/>
    <w:rsid w:val="00AD4FFF"/>
    <w:rsid w:val="00AD5BEC"/>
    <w:rsid w:val="00AD5FE2"/>
    <w:rsid w:val="00AD76F2"/>
    <w:rsid w:val="00AD7D03"/>
    <w:rsid w:val="00AE0049"/>
    <w:rsid w:val="00AE1224"/>
    <w:rsid w:val="00AE12C5"/>
    <w:rsid w:val="00AE18A3"/>
    <w:rsid w:val="00AE1DBB"/>
    <w:rsid w:val="00AE3505"/>
    <w:rsid w:val="00AE3756"/>
    <w:rsid w:val="00AE3A4B"/>
    <w:rsid w:val="00AE3A63"/>
    <w:rsid w:val="00AE3F0A"/>
    <w:rsid w:val="00AE4572"/>
    <w:rsid w:val="00AE4755"/>
    <w:rsid w:val="00AE5252"/>
    <w:rsid w:val="00AE53FF"/>
    <w:rsid w:val="00AE5416"/>
    <w:rsid w:val="00AE5435"/>
    <w:rsid w:val="00AE5C7D"/>
    <w:rsid w:val="00AE60E8"/>
    <w:rsid w:val="00AE645C"/>
    <w:rsid w:val="00AE749F"/>
    <w:rsid w:val="00AE7DED"/>
    <w:rsid w:val="00AE7F43"/>
    <w:rsid w:val="00AF10FA"/>
    <w:rsid w:val="00AF199C"/>
    <w:rsid w:val="00AF2255"/>
    <w:rsid w:val="00AF2918"/>
    <w:rsid w:val="00AF3ABE"/>
    <w:rsid w:val="00AF48C3"/>
    <w:rsid w:val="00AF49C5"/>
    <w:rsid w:val="00AF4B2F"/>
    <w:rsid w:val="00AF52E0"/>
    <w:rsid w:val="00AF5615"/>
    <w:rsid w:val="00AF57C6"/>
    <w:rsid w:val="00AF6079"/>
    <w:rsid w:val="00AF6286"/>
    <w:rsid w:val="00AF68DD"/>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BFB"/>
    <w:rsid w:val="00B05CBC"/>
    <w:rsid w:val="00B06301"/>
    <w:rsid w:val="00B06363"/>
    <w:rsid w:val="00B06A70"/>
    <w:rsid w:val="00B06B41"/>
    <w:rsid w:val="00B06BA8"/>
    <w:rsid w:val="00B06D0F"/>
    <w:rsid w:val="00B076A6"/>
    <w:rsid w:val="00B076BD"/>
    <w:rsid w:val="00B07A6A"/>
    <w:rsid w:val="00B07B44"/>
    <w:rsid w:val="00B07BE6"/>
    <w:rsid w:val="00B10A7B"/>
    <w:rsid w:val="00B10BBD"/>
    <w:rsid w:val="00B1122A"/>
    <w:rsid w:val="00B11638"/>
    <w:rsid w:val="00B1199E"/>
    <w:rsid w:val="00B1218F"/>
    <w:rsid w:val="00B122CE"/>
    <w:rsid w:val="00B12341"/>
    <w:rsid w:val="00B129B3"/>
    <w:rsid w:val="00B12FE5"/>
    <w:rsid w:val="00B13262"/>
    <w:rsid w:val="00B1340D"/>
    <w:rsid w:val="00B135A4"/>
    <w:rsid w:val="00B13E3E"/>
    <w:rsid w:val="00B14140"/>
    <w:rsid w:val="00B145CD"/>
    <w:rsid w:val="00B14791"/>
    <w:rsid w:val="00B14AC6"/>
    <w:rsid w:val="00B14C20"/>
    <w:rsid w:val="00B14E56"/>
    <w:rsid w:val="00B15188"/>
    <w:rsid w:val="00B16238"/>
    <w:rsid w:val="00B168B5"/>
    <w:rsid w:val="00B173B2"/>
    <w:rsid w:val="00B1782E"/>
    <w:rsid w:val="00B20164"/>
    <w:rsid w:val="00B202C7"/>
    <w:rsid w:val="00B203F3"/>
    <w:rsid w:val="00B2101D"/>
    <w:rsid w:val="00B210D6"/>
    <w:rsid w:val="00B21480"/>
    <w:rsid w:val="00B21628"/>
    <w:rsid w:val="00B21956"/>
    <w:rsid w:val="00B23939"/>
    <w:rsid w:val="00B23F81"/>
    <w:rsid w:val="00B23F8B"/>
    <w:rsid w:val="00B24204"/>
    <w:rsid w:val="00B24EB1"/>
    <w:rsid w:val="00B250BF"/>
    <w:rsid w:val="00B259B3"/>
    <w:rsid w:val="00B25B73"/>
    <w:rsid w:val="00B26118"/>
    <w:rsid w:val="00B267B4"/>
    <w:rsid w:val="00B2680C"/>
    <w:rsid w:val="00B26930"/>
    <w:rsid w:val="00B276A4"/>
    <w:rsid w:val="00B27724"/>
    <w:rsid w:val="00B27726"/>
    <w:rsid w:val="00B27905"/>
    <w:rsid w:val="00B3027F"/>
    <w:rsid w:val="00B306F3"/>
    <w:rsid w:val="00B30BC2"/>
    <w:rsid w:val="00B30C63"/>
    <w:rsid w:val="00B30F3D"/>
    <w:rsid w:val="00B315B3"/>
    <w:rsid w:val="00B31645"/>
    <w:rsid w:val="00B32133"/>
    <w:rsid w:val="00B322F2"/>
    <w:rsid w:val="00B32A82"/>
    <w:rsid w:val="00B32AAE"/>
    <w:rsid w:val="00B32E8B"/>
    <w:rsid w:val="00B339BC"/>
    <w:rsid w:val="00B33D65"/>
    <w:rsid w:val="00B33EA5"/>
    <w:rsid w:val="00B33F5C"/>
    <w:rsid w:val="00B340AB"/>
    <w:rsid w:val="00B34514"/>
    <w:rsid w:val="00B34550"/>
    <w:rsid w:val="00B34754"/>
    <w:rsid w:val="00B34ED7"/>
    <w:rsid w:val="00B34F46"/>
    <w:rsid w:val="00B35482"/>
    <w:rsid w:val="00B35F95"/>
    <w:rsid w:val="00B362F7"/>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210D"/>
    <w:rsid w:val="00B432A0"/>
    <w:rsid w:val="00B44753"/>
    <w:rsid w:val="00B45088"/>
    <w:rsid w:val="00B45473"/>
    <w:rsid w:val="00B457B8"/>
    <w:rsid w:val="00B45F25"/>
    <w:rsid w:val="00B462A7"/>
    <w:rsid w:val="00B46671"/>
    <w:rsid w:val="00B4738B"/>
    <w:rsid w:val="00B476AF"/>
    <w:rsid w:val="00B4772D"/>
    <w:rsid w:val="00B47CC4"/>
    <w:rsid w:val="00B5124B"/>
    <w:rsid w:val="00B517F7"/>
    <w:rsid w:val="00B518E5"/>
    <w:rsid w:val="00B51959"/>
    <w:rsid w:val="00B51AE9"/>
    <w:rsid w:val="00B51EBF"/>
    <w:rsid w:val="00B52AFC"/>
    <w:rsid w:val="00B52B41"/>
    <w:rsid w:val="00B52C97"/>
    <w:rsid w:val="00B52EFE"/>
    <w:rsid w:val="00B535A3"/>
    <w:rsid w:val="00B53FD1"/>
    <w:rsid w:val="00B54E35"/>
    <w:rsid w:val="00B54F67"/>
    <w:rsid w:val="00B55711"/>
    <w:rsid w:val="00B56016"/>
    <w:rsid w:val="00B562D1"/>
    <w:rsid w:val="00B568B8"/>
    <w:rsid w:val="00B56CDC"/>
    <w:rsid w:val="00B56E01"/>
    <w:rsid w:val="00B570B9"/>
    <w:rsid w:val="00B5715D"/>
    <w:rsid w:val="00B57479"/>
    <w:rsid w:val="00B60331"/>
    <w:rsid w:val="00B607A0"/>
    <w:rsid w:val="00B60A8A"/>
    <w:rsid w:val="00B60DCA"/>
    <w:rsid w:val="00B61824"/>
    <w:rsid w:val="00B62046"/>
    <w:rsid w:val="00B62BAE"/>
    <w:rsid w:val="00B62C84"/>
    <w:rsid w:val="00B6305A"/>
    <w:rsid w:val="00B63483"/>
    <w:rsid w:val="00B6369D"/>
    <w:rsid w:val="00B63C73"/>
    <w:rsid w:val="00B640BA"/>
    <w:rsid w:val="00B642C5"/>
    <w:rsid w:val="00B660B9"/>
    <w:rsid w:val="00B66329"/>
    <w:rsid w:val="00B66F3E"/>
    <w:rsid w:val="00B66FC2"/>
    <w:rsid w:val="00B672B3"/>
    <w:rsid w:val="00B678CC"/>
    <w:rsid w:val="00B678DB"/>
    <w:rsid w:val="00B67C5C"/>
    <w:rsid w:val="00B70404"/>
    <w:rsid w:val="00B712C3"/>
    <w:rsid w:val="00B713FD"/>
    <w:rsid w:val="00B71BFC"/>
    <w:rsid w:val="00B72A25"/>
    <w:rsid w:val="00B72F55"/>
    <w:rsid w:val="00B730E0"/>
    <w:rsid w:val="00B73515"/>
    <w:rsid w:val="00B7367C"/>
    <w:rsid w:val="00B75204"/>
    <w:rsid w:val="00B7566F"/>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5E21"/>
    <w:rsid w:val="00B863A8"/>
    <w:rsid w:val="00B8706B"/>
    <w:rsid w:val="00B8772A"/>
    <w:rsid w:val="00B902B9"/>
    <w:rsid w:val="00B9049B"/>
    <w:rsid w:val="00B90708"/>
    <w:rsid w:val="00B90A68"/>
    <w:rsid w:val="00B910E0"/>
    <w:rsid w:val="00B91319"/>
    <w:rsid w:val="00B91E6E"/>
    <w:rsid w:val="00B92443"/>
    <w:rsid w:val="00B925A9"/>
    <w:rsid w:val="00B929CF"/>
    <w:rsid w:val="00B92C59"/>
    <w:rsid w:val="00B92D3D"/>
    <w:rsid w:val="00B93112"/>
    <w:rsid w:val="00B931AD"/>
    <w:rsid w:val="00B93BA2"/>
    <w:rsid w:val="00B93D60"/>
    <w:rsid w:val="00B93E86"/>
    <w:rsid w:val="00B943EA"/>
    <w:rsid w:val="00B950F0"/>
    <w:rsid w:val="00B95B21"/>
    <w:rsid w:val="00B95BFE"/>
    <w:rsid w:val="00B961CB"/>
    <w:rsid w:val="00B9649E"/>
    <w:rsid w:val="00B96C22"/>
    <w:rsid w:val="00B972D3"/>
    <w:rsid w:val="00B9781E"/>
    <w:rsid w:val="00B97C29"/>
    <w:rsid w:val="00BA0000"/>
    <w:rsid w:val="00BA0098"/>
    <w:rsid w:val="00BA036D"/>
    <w:rsid w:val="00BA0965"/>
    <w:rsid w:val="00BA1225"/>
    <w:rsid w:val="00BA1705"/>
    <w:rsid w:val="00BA2132"/>
    <w:rsid w:val="00BA22D3"/>
    <w:rsid w:val="00BA2524"/>
    <w:rsid w:val="00BA3049"/>
    <w:rsid w:val="00BA3224"/>
    <w:rsid w:val="00BA4295"/>
    <w:rsid w:val="00BA456F"/>
    <w:rsid w:val="00BA493D"/>
    <w:rsid w:val="00BA5352"/>
    <w:rsid w:val="00BA5B58"/>
    <w:rsid w:val="00BA5D49"/>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2"/>
    <w:rsid w:val="00BB19E4"/>
    <w:rsid w:val="00BB230F"/>
    <w:rsid w:val="00BB2496"/>
    <w:rsid w:val="00BB2765"/>
    <w:rsid w:val="00BB3136"/>
    <w:rsid w:val="00BB3285"/>
    <w:rsid w:val="00BB3497"/>
    <w:rsid w:val="00BB3940"/>
    <w:rsid w:val="00BB4389"/>
    <w:rsid w:val="00BB532A"/>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AD"/>
    <w:rsid w:val="00BC1B26"/>
    <w:rsid w:val="00BC1F08"/>
    <w:rsid w:val="00BC22AB"/>
    <w:rsid w:val="00BC278B"/>
    <w:rsid w:val="00BC2797"/>
    <w:rsid w:val="00BC2A6D"/>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C7B0A"/>
    <w:rsid w:val="00BD1366"/>
    <w:rsid w:val="00BD1656"/>
    <w:rsid w:val="00BD165E"/>
    <w:rsid w:val="00BD1827"/>
    <w:rsid w:val="00BD18CC"/>
    <w:rsid w:val="00BD1AC1"/>
    <w:rsid w:val="00BD1D46"/>
    <w:rsid w:val="00BD29F5"/>
    <w:rsid w:val="00BD3242"/>
    <w:rsid w:val="00BD3419"/>
    <w:rsid w:val="00BD34B1"/>
    <w:rsid w:val="00BD39EC"/>
    <w:rsid w:val="00BD42CA"/>
    <w:rsid w:val="00BD43E5"/>
    <w:rsid w:val="00BD512A"/>
    <w:rsid w:val="00BD5479"/>
    <w:rsid w:val="00BD57EF"/>
    <w:rsid w:val="00BD59E3"/>
    <w:rsid w:val="00BD5EA8"/>
    <w:rsid w:val="00BD60ED"/>
    <w:rsid w:val="00BD672B"/>
    <w:rsid w:val="00BD771F"/>
    <w:rsid w:val="00BD7C76"/>
    <w:rsid w:val="00BD7FD7"/>
    <w:rsid w:val="00BE0315"/>
    <w:rsid w:val="00BE05F0"/>
    <w:rsid w:val="00BE08D5"/>
    <w:rsid w:val="00BE091A"/>
    <w:rsid w:val="00BE09C0"/>
    <w:rsid w:val="00BE0D73"/>
    <w:rsid w:val="00BE0EE9"/>
    <w:rsid w:val="00BE0FDB"/>
    <w:rsid w:val="00BE137E"/>
    <w:rsid w:val="00BE1772"/>
    <w:rsid w:val="00BE1DEB"/>
    <w:rsid w:val="00BE2903"/>
    <w:rsid w:val="00BE2E8B"/>
    <w:rsid w:val="00BE318A"/>
    <w:rsid w:val="00BE35DA"/>
    <w:rsid w:val="00BE44F2"/>
    <w:rsid w:val="00BE4DC7"/>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07F17"/>
    <w:rsid w:val="00C10CC7"/>
    <w:rsid w:val="00C1112B"/>
    <w:rsid w:val="00C111ED"/>
    <w:rsid w:val="00C11CD0"/>
    <w:rsid w:val="00C11DF8"/>
    <w:rsid w:val="00C11F38"/>
    <w:rsid w:val="00C12B0D"/>
    <w:rsid w:val="00C13225"/>
    <w:rsid w:val="00C136A2"/>
    <w:rsid w:val="00C139BD"/>
    <w:rsid w:val="00C13DC3"/>
    <w:rsid w:val="00C149DC"/>
    <w:rsid w:val="00C14C86"/>
    <w:rsid w:val="00C150EB"/>
    <w:rsid w:val="00C15313"/>
    <w:rsid w:val="00C1558B"/>
    <w:rsid w:val="00C15A5F"/>
    <w:rsid w:val="00C15E5C"/>
    <w:rsid w:val="00C15F63"/>
    <w:rsid w:val="00C16D51"/>
    <w:rsid w:val="00C17715"/>
    <w:rsid w:val="00C17B48"/>
    <w:rsid w:val="00C17E55"/>
    <w:rsid w:val="00C20227"/>
    <w:rsid w:val="00C2039E"/>
    <w:rsid w:val="00C20514"/>
    <w:rsid w:val="00C21875"/>
    <w:rsid w:val="00C21B5C"/>
    <w:rsid w:val="00C21CFB"/>
    <w:rsid w:val="00C21F45"/>
    <w:rsid w:val="00C22017"/>
    <w:rsid w:val="00C2265F"/>
    <w:rsid w:val="00C22916"/>
    <w:rsid w:val="00C229F8"/>
    <w:rsid w:val="00C22DD5"/>
    <w:rsid w:val="00C232DB"/>
    <w:rsid w:val="00C2356F"/>
    <w:rsid w:val="00C2369A"/>
    <w:rsid w:val="00C236A1"/>
    <w:rsid w:val="00C25365"/>
    <w:rsid w:val="00C2542E"/>
    <w:rsid w:val="00C2551B"/>
    <w:rsid w:val="00C25B02"/>
    <w:rsid w:val="00C25BA5"/>
    <w:rsid w:val="00C270A4"/>
    <w:rsid w:val="00C27214"/>
    <w:rsid w:val="00C27BB6"/>
    <w:rsid w:val="00C30796"/>
    <w:rsid w:val="00C312AB"/>
    <w:rsid w:val="00C32029"/>
    <w:rsid w:val="00C322F1"/>
    <w:rsid w:val="00C32CFA"/>
    <w:rsid w:val="00C33284"/>
    <w:rsid w:val="00C33F76"/>
    <w:rsid w:val="00C34398"/>
    <w:rsid w:val="00C343E5"/>
    <w:rsid w:val="00C345D6"/>
    <w:rsid w:val="00C351A6"/>
    <w:rsid w:val="00C35A4C"/>
    <w:rsid w:val="00C35E0D"/>
    <w:rsid w:val="00C36FEF"/>
    <w:rsid w:val="00C37066"/>
    <w:rsid w:val="00C371FA"/>
    <w:rsid w:val="00C377A2"/>
    <w:rsid w:val="00C3796D"/>
    <w:rsid w:val="00C40FFC"/>
    <w:rsid w:val="00C41480"/>
    <w:rsid w:val="00C41622"/>
    <w:rsid w:val="00C431D6"/>
    <w:rsid w:val="00C433F5"/>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BCD"/>
    <w:rsid w:val="00C54CD6"/>
    <w:rsid w:val="00C55CCA"/>
    <w:rsid w:val="00C55E36"/>
    <w:rsid w:val="00C55EA7"/>
    <w:rsid w:val="00C56F59"/>
    <w:rsid w:val="00C57B30"/>
    <w:rsid w:val="00C60425"/>
    <w:rsid w:val="00C60C2D"/>
    <w:rsid w:val="00C6123F"/>
    <w:rsid w:val="00C6162E"/>
    <w:rsid w:val="00C61E0E"/>
    <w:rsid w:val="00C62E53"/>
    <w:rsid w:val="00C62E87"/>
    <w:rsid w:val="00C62FB0"/>
    <w:rsid w:val="00C63E23"/>
    <w:rsid w:val="00C63F1F"/>
    <w:rsid w:val="00C64D84"/>
    <w:rsid w:val="00C65399"/>
    <w:rsid w:val="00C65917"/>
    <w:rsid w:val="00C661E2"/>
    <w:rsid w:val="00C66356"/>
    <w:rsid w:val="00C671D2"/>
    <w:rsid w:val="00C67F26"/>
    <w:rsid w:val="00C70043"/>
    <w:rsid w:val="00C70C8A"/>
    <w:rsid w:val="00C71330"/>
    <w:rsid w:val="00C713F2"/>
    <w:rsid w:val="00C71B29"/>
    <w:rsid w:val="00C71B5B"/>
    <w:rsid w:val="00C71EE7"/>
    <w:rsid w:val="00C7208D"/>
    <w:rsid w:val="00C721DE"/>
    <w:rsid w:val="00C72ABC"/>
    <w:rsid w:val="00C72B5A"/>
    <w:rsid w:val="00C73861"/>
    <w:rsid w:val="00C73B89"/>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66A"/>
    <w:rsid w:val="00C8471E"/>
    <w:rsid w:val="00C84955"/>
    <w:rsid w:val="00C84A39"/>
    <w:rsid w:val="00C85FED"/>
    <w:rsid w:val="00C86172"/>
    <w:rsid w:val="00C86467"/>
    <w:rsid w:val="00C86840"/>
    <w:rsid w:val="00C87199"/>
    <w:rsid w:val="00C90A32"/>
    <w:rsid w:val="00C912FD"/>
    <w:rsid w:val="00C9168E"/>
    <w:rsid w:val="00C91A3F"/>
    <w:rsid w:val="00C92316"/>
    <w:rsid w:val="00C92547"/>
    <w:rsid w:val="00C92636"/>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59B6"/>
    <w:rsid w:val="00CA6108"/>
    <w:rsid w:val="00CA64D5"/>
    <w:rsid w:val="00CA66DA"/>
    <w:rsid w:val="00CA68FE"/>
    <w:rsid w:val="00CA7084"/>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64F"/>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3DD"/>
    <w:rsid w:val="00CD0EF3"/>
    <w:rsid w:val="00CD109D"/>
    <w:rsid w:val="00CD1E9D"/>
    <w:rsid w:val="00CD243C"/>
    <w:rsid w:val="00CD2A30"/>
    <w:rsid w:val="00CD2D54"/>
    <w:rsid w:val="00CD3B27"/>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699"/>
    <w:rsid w:val="00CF26C6"/>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967"/>
    <w:rsid w:val="00CF7FDD"/>
    <w:rsid w:val="00D000EB"/>
    <w:rsid w:val="00D00862"/>
    <w:rsid w:val="00D00A5D"/>
    <w:rsid w:val="00D00A87"/>
    <w:rsid w:val="00D01045"/>
    <w:rsid w:val="00D01354"/>
    <w:rsid w:val="00D01910"/>
    <w:rsid w:val="00D01C5A"/>
    <w:rsid w:val="00D01ED2"/>
    <w:rsid w:val="00D02F2F"/>
    <w:rsid w:val="00D03237"/>
    <w:rsid w:val="00D03329"/>
    <w:rsid w:val="00D03CB9"/>
    <w:rsid w:val="00D04533"/>
    <w:rsid w:val="00D04573"/>
    <w:rsid w:val="00D04940"/>
    <w:rsid w:val="00D04D71"/>
    <w:rsid w:val="00D05411"/>
    <w:rsid w:val="00D054F2"/>
    <w:rsid w:val="00D055D2"/>
    <w:rsid w:val="00D055F6"/>
    <w:rsid w:val="00D057C2"/>
    <w:rsid w:val="00D05B50"/>
    <w:rsid w:val="00D05E5A"/>
    <w:rsid w:val="00D06476"/>
    <w:rsid w:val="00D06535"/>
    <w:rsid w:val="00D065C2"/>
    <w:rsid w:val="00D06995"/>
    <w:rsid w:val="00D070BF"/>
    <w:rsid w:val="00D07B0D"/>
    <w:rsid w:val="00D108A3"/>
    <w:rsid w:val="00D10D04"/>
    <w:rsid w:val="00D10E20"/>
    <w:rsid w:val="00D1160E"/>
    <w:rsid w:val="00D12C10"/>
    <w:rsid w:val="00D12F0D"/>
    <w:rsid w:val="00D1305C"/>
    <w:rsid w:val="00D13087"/>
    <w:rsid w:val="00D13856"/>
    <w:rsid w:val="00D13A8E"/>
    <w:rsid w:val="00D13A97"/>
    <w:rsid w:val="00D14643"/>
    <w:rsid w:val="00D16FA0"/>
    <w:rsid w:val="00D1731B"/>
    <w:rsid w:val="00D17378"/>
    <w:rsid w:val="00D2017F"/>
    <w:rsid w:val="00D206F5"/>
    <w:rsid w:val="00D21043"/>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57AA"/>
    <w:rsid w:val="00D36606"/>
    <w:rsid w:val="00D36778"/>
    <w:rsid w:val="00D36816"/>
    <w:rsid w:val="00D36CD7"/>
    <w:rsid w:val="00D36ED9"/>
    <w:rsid w:val="00D37669"/>
    <w:rsid w:val="00D37A37"/>
    <w:rsid w:val="00D37DC8"/>
    <w:rsid w:val="00D40963"/>
    <w:rsid w:val="00D4101D"/>
    <w:rsid w:val="00D41230"/>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0E3"/>
    <w:rsid w:val="00D522D8"/>
    <w:rsid w:val="00D52664"/>
    <w:rsid w:val="00D531DB"/>
    <w:rsid w:val="00D53573"/>
    <w:rsid w:val="00D53A98"/>
    <w:rsid w:val="00D53F6E"/>
    <w:rsid w:val="00D54055"/>
    <w:rsid w:val="00D54174"/>
    <w:rsid w:val="00D548CF"/>
    <w:rsid w:val="00D5491C"/>
    <w:rsid w:val="00D54CCF"/>
    <w:rsid w:val="00D554E8"/>
    <w:rsid w:val="00D55A57"/>
    <w:rsid w:val="00D55E12"/>
    <w:rsid w:val="00D5657D"/>
    <w:rsid w:val="00D5704D"/>
    <w:rsid w:val="00D5748E"/>
    <w:rsid w:val="00D577BB"/>
    <w:rsid w:val="00D60235"/>
    <w:rsid w:val="00D60B39"/>
    <w:rsid w:val="00D60FB9"/>
    <w:rsid w:val="00D610C4"/>
    <w:rsid w:val="00D612A9"/>
    <w:rsid w:val="00D61309"/>
    <w:rsid w:val="00D61ABF"/>
    <w:rsid w:val="00D61CE2"/>
    <w:rsid w:val="00D61E63"/>
    <w:rsid w:val="00D6201F"/>
    <w:rsid w:val="00D63253"/>
    <w:rsid w:val="00D636BE"/>
    <w:rsid w:val="00D6411E"/>
    <w:rsid w:val="00D64482"/>
    <w:rsid w:val="00D64979"/>
    <w:rsid w:val="00D64A0C"/>
    <w:rsid w:val="00D65B3A"/>
    <w:rsid w:val="00D65C71"/>
    <w:rsid w:val="00D65DCC"/>
    <w:rsid w:val="00D6609E"/>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77849"/>
    <w:rsid w:val="00D779C3"/>
    <w:rsid w:val="00D80021"/>
    <w:rsid w:val="00D804BE"/>
    <w:rsid w:val="00D807E5"/>
    <w:rsid w:val="00D80803"/>
    <w:rsid w:val="00D833BE"/>
    <w:rsid w:val="00D84C22"/>
    <w:rsid w:val="00D8562F"/>
    <w:rsid w:val="00D858D9"/>
    <w:rsid w:val="00D85B15"/>
    <w:rsid w:val="00D86F9C"/>
    <w:rsid w:val="00D8724C"/>
    <w:rsid w:val="00D8796D"/>
    <w:rsid w:val="00D87E37"/>
    <w:rsid w:val="00D90280"/>
    <w:rsid w:val="00D90345"/>
    <w:rsid w:val="00D90A85"/>
    <w:rsid w:val="00D92936"/>
    <w:rsid w:val="00D929A3"/>
    <w:rsid w:val="00D93004"/>
    <w:rsid w:val="00D930C0"/>
    <w:rsid w:val="00D93711"/>
    <w:rsid w:val="00D938C1"/>
    <w:rsid w:val="00D942C4"/>
    <w:rsid w:val="00D94901"/>
    <w:rsid w:val="00D95413"/>
    <w:rsid w:val="00D95F95"/>
    <w:rsid w:val="00D963A9"/>
    <w:rsid w:val="00D96479"/>
    <w:rsid w:val="00D964FA"/>
    <w:rsid w:val="00D967B2"/>
    <w:rsid w:val="00D96D2A"/>
    <w:rsid w:val="00D96F2A"/>
    <w:rsid w:val="00D9731F"/>
    <w:rsid w:val="00D97571"/>
    <w:rsid w:val="00D97A50"/>
    <w:rsid w:val="00DA0534"/>
    <w:rsid w:val="00DA05BF"/>
    <w:rsid w:val="00DA0C2C"/>
    <w:rsid w:val="00DA193F"/>
    <w:rsid w:val="00DA1B0B"/>
    <w:rsid w:val="00DA2124"/>
    <w:rsid w:val="00DA2589"/>
    <w:rsid w:val="00DA29C7"/>
    <w:rsid w:val="00DA2AF8"/>
    <w:rsid w:val="00DA2C76"/>
    <w:rsid w:val="00DA386A"/>
    <w:rsid w:val="00DA3EF1"/>
    <w:rsid w:val="00DA466E"/>
    <w:rsid w:val="00DA47A8"/>
    <w:rsid w:val="00DA4AA2"/>
    <w:rsid w:val="00DA524D"/>
    <w:rsid w:val="00DA61AE"/>
    <w:rsid w:val="00DA7D61"/>
    <w:rsid w:val="00DB0BB5"/>
    <w:rsid w:val="00DB14DD"/>
    <w:rsid w:val="00DB1890"/>
    <w:rsid w:val="00DB1D21"/>
    <w:rsid w:val="00DB1F2C"/>
    <w:rsid w:val="00DB203C"/>
    <w:rsid w:val="00DB2897"/>
    <w:rsid w:val="00DB28A7"/>
    <w:rsid w:val="00DB2E73"/>
    <w:rsid w:val="00DB3592"/>
    <w:rsid w:val="00DB47E5"/>
    <w:rsid w:val="00DB485B"/>
    <w:rsid w:val="00DB4B47"/>
    <w:rsid w:val="00DB4C93"/>
    <w:rsid w:val="00DB5421"/>
    <w:rsid w:val="00DB5D2D"/>
    <w:rsid w:val="00DB5F2D"/>
    <w:rsid w:val="00DB64F4"/>
    <w:rsid w:val="00DB785D"/>
    <w:rsid w:val="00DB7C3F"/>
    <w:rsid w:val="00DC0172"/>
    <w:rsid w:val="00DC01C9"/>
    <w:rsid w:val="00DC039D"/>
    <w:rsid w:val="00DC04BF"/>
    <w:rsid w:val="00DC1496"/>
    <w:rsid w:val="00DC198B"/>
    <w:rsid w:val="00DC1993"/>
    <w:rsid w:val="00DC20CE"/>
    <w:rsid w:val="00DC23C9"/>
    <w:rsid w:val="00DC27DD"/>
    <w:rsid w:val="00DC2894"/>
    <w:rsid w:val="00DC3052"/>
    <w:rsid w:val="00DC392E"/>
    <w:rsid w:val="00DC3F8A"/>
    <w:rsid w:val="00DC4144"/>
    <w:rsid w:val="00DC41DD"/>
    <w:rsid w:val="00DC44D6"/>
    <w:rsid w:val="00DC45A9"/>
    <w:rsid w:val="00DC5B1A"/>
    <w:rsid w:val="00DC676F"/>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65F"/>
    <w:rsid w:val="00DE0D00"/>
    <w:rsid w:val="00DE0D18"/>
    <w:rsid w:val="00DE1208"/>
    <w:rsid w:val="00DE16CD"/>
    <w:rsid w:val="00DE220D"/>
    <w:rsid w:val="00DE2803"/>
    <w:rsid w:val="00DE2D5E"/>
    <w:rsid w:val="00DE3F0E"/>
    <w:rsid w:val="00DE4AB1"/>
    <w:rsid w:val="00DE6492"/>
    <w:rsid w:val="00DE652F"/>
    <w:rsid w:val="00DE65AF"/>
    <w:rsid w:val="00DE7902"/>
    <w:rsid w:val="00DF02EE"/>
    <w:rsid w:val="00DF0517"/>
    <w:rsid w:val="00DF0830"/>
    <w:rsid w:val="00DF1358"/>
    <w:rsid w:val="00DF1CDA"/>
    <w:rsid w:val="00DF2420"/>
    <w:rsid w:val="00DF280B"/>
    <w:rsid w:val="00DF28B7"/>
    <w:rsid w:val="00DF2B15"/>
    <w:rsid w:val="00DF2EAD"/>
    <w:rsid w:val="00DF3079"/>
    <w:rsid w:val="00DF3345"/>
    <w:rsid w:val="00DF383D"/>
    <w:rsid w:val="00DF43E8"/>
    <w:rsid w:val="00DF4B3E"/>
    <w:rsid w:val="00DF5745"/>
    <w:rsid w:val="00DF58E2"/>
    <w:rsid w:val="00DF5F6C"/>
    <w:rsid w:val="00DF621E"/>
    <w:rsid w:val="00DF68C0"/>
    <w:rsid w:val="00DF7280"/>
    <w:rsid w:val="00DF73BB"/>
    <w:rsid w:val="00DF7546"/>
    <w:rsid w:val="00DF7650"/>
    <w:rsid w:val="00DF791C"/>
    <w:rsid w:val="00DF7F5A"/>
    <w:rsid w:val="00E00303"/>
    <w:rsid w:val="00E00332"/>
    <w:rsid w:val="00E0073A"/>
    <w:rsid w:val="00E008BA"/>
    <w:rsid w:val="00E00EBC"/>
    <w:rsid w:val="00E00FFD"/>
    <w:rsid w:val="00E018B7"/>
    <w:rsid w:val="00E01B12"/>
    <w:rsid w:val="00E02584"/>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01F"/>
    <w:rsid w:val="00E13923"/>
    <w:rsid w:val="00E139D5"/>
    <w:rsid w:val="00E14042"/>
    <w:rsid w:val="00E14CA5"/>
    <w:rsid w:val="00E15202"/>
    <w:rsid w:val="00E152DF"/>
    <w:rsid w:val="00E15505"/>
    <w:rsid w:val="00E155DA"/>
    <w:rsid w:val="00E15611"/>
    <w:rsid w:val="00E162B5"/>
    <w:rsid w:val="00E16A67"/>
    <w:rsid w:val="00E17141"/>
    <w:rsid w:val="00E17D3D"/>
    <w:rsid w:val="00E21896"/>
    <w:rsid w:val="00E219A1"/>
    <w:rsid w:val="00E2202A"/>
    <w:rsid w:val="00E22427"/>
    <w:rsid w:val="00E22D1B"/>
    <w:rsid w:val="00E2324A"/>
    <w:rsid w:val="00E235F5"/>
    <w:rsid w:val="00E2374A"/>
    <w:rsid w:val="00E23783"/>
    <w:rsid w:val="00E23A53"/>
    <w:rsid w:val="00E2401E"/>
    <w:rsid w:val="00E256E5"/>
    <w:rsid w:val="00E257AC"/>
    <w:rsid w:val="00E26411"/>
    <w:rsid w:val="00E264BC"/>
    <w:rsid w:val="00E26AC1"/>
    <w:rsid w:val="00E2720A"/>
    <w:rsid w:val="00E279FE"/>
    <w:rsid w:val="00E27AE8"/>
    <w:rsid w:val="00E3008F"/>
    <w:rsid w:val="00E3056F"/>
    <w:rsid w:val="00E307B6"/>
    <w:rsid w:val="00E316D2"/>
    <w:rsid w:val="00E316F5"/>
    <w:rsid w:val="00E32E9C"/>
    <w:rsid w:val="00E339F2"/>
    <w:rsid w:val="00E33A21"/>
    <w:rsid w:val="00E34EBE"/>
    <w:rsid w:val="00E34F85"/>
    <w:rsid w:val="00E3522A"/>
    <w:rsid w:val="00E36093"/>
    <w:rsid w:val="00E37AE3"/>
    <w:rsid w:val="00E401C7"/>
    <w:rsid w:val="00E40BF8"/>
    <w:rsid w:val="00E40F56"/>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147B"/>
    <w:rsid w:val="00E528F9"/>
    <w:rsid w:val="00E53522"/>
    <w:rsid w:val="00E545FA"/>
    <w:rsid w:val="00E546E8"/>
    <w:rsid w:val="00E548E2"/>
    <w:rsid w:val="00E5496E"/>
    <w:rsid w:val="00E55854"/>
    <w:rsid w:val="00E55BA5"/>
    <w:rsid w:val="00E55C15"/>
    <w:rsid w:val="00E56707"/>
    <w:rsid w:val="00E568D8"/>
    <w:rsid w:val="00E56ACD"/>
    <w:rsid w:val="00E57279"/>
    <w:rsid w:val="00E57739"/>
    <w:rsid w:val="00E57D09"/>
    <w:rsid w:val="00E6045F"/>
    <w:rsid w:val="00E60CA2"/>
    <w:rsid w:val="00E612F9"/>
    <w:rsid w:val="00E628AD"/>
    <w:rsid w:val="00E62908"/>
    <w:rsid w:val="00E62EF3"/>
    <w:rsid w:val="00E64339"/>
    <w:rsid w:val="00E64BB6"/>
    <w:rsid w:val="00E64DAA"/>
    <w:rsid w:val="00E656C5"/>
    <w:rsid w:val="00E66424"/>
    <w:rsid w:val="00E66B76"/>
    <w:rsid w:val="00E66CC3"/>
    <w:rsid w:val="00E67431"/>
    <w:rsid w:val="00E67584"/>
    <w:rsid w:val="00E67669"/>
    <w:rsid w:val="00E677BD"/>
    <w:rsid w:val="00E67AE7"/>
    <w:rsid w:val="00E7011C"/>
    <w:rsid w:val="00E708BC"/>
    <w:rsid w:val="00E70C34"/>
    <w:rsid w:val="00E70C44"/>
    <w:rsid w:val="00E7138D"/>
    <w:rsid w:val="00E713C6"/>
    <w:rsid w:val="00E718C7"/>
    <w:rsid w:val="00E7273B"/>
    <w:rsid w:val="00E72B6E"/>
    <w:rsid w:val="00E72BD9"/>
    <w:rsid w:val="00E742F4"/>
    <w:rsid w:val="00E74B6D"/>
    <w:rsid w:val="00E74BE2"/>
    <w:rsid w:val="00E75976"/>
    <w:rsid w:val="00E75E5C"/>
    <w:rsid w:val="00E760FF"/>
    <w:rsid w:val="00E76384"/>
    <w:rsid w:val="00E76393"/>
    <w:rsid w:val="00E775E3"/>
    <w:rsid w:val="00E77A45"/>
    <w:rsid w:val="00E80693"/>
    <w:rsid w:val="00E80C4B"/>
    <w:rsid w:val="00E81101"/>
    <w:rsid w:val="00E812F5"/>
    <w:rsid w:val="00E8154B"/>
    <w:rsid w:val="00E819C1"/>
    <w:rsid w:val="00E82619"/>
    <w:rsid w:val="00E82968"/>
    <w:rsid w:val="00E8357D"/>
    <w:rsid w:val="00E8373C"/>
    <w:rsid w:val="00E83967"/>
    <w:rsid w:val="00E839AD"/>
    <w:rsid w:val="00E83F33"/>
    <w:rsid w:val="00E83FCE"/>
    <w:rsid w:val="00E84570"/>
    <w:rsid w:val="00E846CA"/>
    <w:rsid w:val="00E8487A"/>
    <w:rsid w:val="00E85418"/>
    <w:rsid w:val="00E85726"/>
    <w:rsid w:val="00E85E2B"/>
    <w:rsid w:val="00E872A7"/>
    <w:rsid w:val="00E878CC"/>
    <w:rsid w:val="00E87A7D"/>
    <w:rsid w:val="00E87EAD"/>
    <w:rsid w:val="00E901AB"/>
    <w:rsid w:val="00E90AF8"/>
    <w:rsid w:val="00E923FD"/>
    <w:rsid w:val="00E924F7"/>
    <w:rsid w:val="00E9292A"/>
    <w:rsid w:val="00E94687"/>
    <w:rsid w:val="00E95DD9"/>
    <w:rsid w:val="00E961B4"/>
    <w:rsid w:val="00E96341"/>
    <w:rsid w:val="00E9647F"/>
    <w:rsid w:val="00E967EA"/>
    <w:rsid w:val="00E96CB9"/>
    <w:rsid w:val="00E9721B"/>
    <w:rsid w:val="00E97299"/>
    <w:rsid w:val="00E97C21"/>
    <w:rsid w:val="00EA05D9"/>
    <w:rsid w:val="00EA1521"/>
    <w:rsid w:val="00EA16C4"/>
    <w:rsid w:val="00EA19E9"/>
    <w:rsid w:val="00EA2341"/>
    <w:rsid w:val="00EA2418"/>
    <w:rsid w:val="00EA2443"/>
    <w:rsid w:val="00EA24A3"/>
    <w:rsid w:val="00EA3333"/>
    <w:rsid w:val="00EA350D"/>
    <w:rsid w:val="00EA369D"/>
    <w:rsid w:val="00EA3B6D"/>
    <w:rsid w:val="00EA3EF5"/>
    <w:rsid w:val="00EA411E"/>
    <w:rsid w:val="00EA4902"/>
    <w:rsid w:val="00EA4C4D"/>
    <w:rsid w:val="00EA539E"/>
    <w:rsid w:val="00EA53E1"/>
    <w:rsid w:val="00EA641F"/>
    <w:rsid w:val="00EA64F1"/>
    <w:rsid w:val="00EA670C"/>
    <w:rsid w:val="00EA6A5A"/>
    <w:rsid w:val="00EA714D"/>
    <w:rsid w:val="00EA7386"/>
    <w:rsid w:val="00EB01C3"/>
    <w:rsid w:val="00EB19E0"/>
    <w:rsid w:val="00EB1C21"/>
    <w:rsid w:val="00EB249C"/>
    <w:rsid w:val="00EB33B0"/>
    <w:rsid w:val="00EB3B36"/>
    <w:rsid w:val="00EB42A7"/>
    <w:rsid w:val="00EB52FF"/>
    <w:rsid w:val="00EB5649"/>
    <w:rsid w:val="00EB5754"/>
    <w:rsid w:val="00EB5A80"/>
    <w:rsid w:val="00EB6151"/>
    <w:rsid w:val="00EB63F8"/>
    <w:rsid w:val="00EB644D"/>
    <w:rsid w:val="00EB675E"/>
    <w:rsid w:val="00EB6BB7"/>
    <w:rsid w:val="00EB780D"/>
    <w:rsid w:val="00EB7FBE"/>
    <w:rsid w:val="00EC04B2"/>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D7F"/>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52A"/>
    <w:rsid w:val="00EE4019"/>
    <w:rsid w:val="00EE4748"/>
    <w:rsid w:val="00EE4A0C"/>
    <w:rsid w:val="00EE5F9E"/>
    <w:rsid w:val="00EE627B"/>
    <w:rsid w:val="00EE63C8"/>
    <w:rsid w:val="00EE7A5E"/>
    <w:rsid w:val="00EF0685"/>
    <w:rsid w:val="00EF0DE4"/>
    <w:rsid w:val="00EF16CA"/>
    <w:rsid w:val="00EF1C9B"/>
    <w:rsid w:val="00EF1D25"/>
    <w:rsid w:val="00EF26BD"/>
    <w:rsid w:val="00EF2B66"/>
    <w:rsid w:val="00EF4033"/>
    <w:rsid w:val="00EF4A41"/>
    <w:rsid w:val="00EF4D48"/>
    <w:rsid w:val="00EF5D36"/>
    <w:rsid w:val="00EF5F34"/>
    <w:rsid w:val="00EF632B"/>
    <w:rsid w:val="00EF6499"/>
    <w:rsid w:val="00EF66FC"/>
    <w:rsid w:val="00EF6B68"/>
    <w:rsid w:val="00EF6C68"/>
    <w:rsid w:val="00EF71EA"/>
    <w:rsid w:val="00EF72D1"/>
    <w:rsid w:val="00EF7936"/>
    <w:rsid w:val="00EF7E68"/>
    <w:rsid w:val="00F00026"/>
    <w:rsid w:val="00F004FE"/>
    <w:rsid w:val="00F00A38"/>
    <w:rsid w:val="00F00C01"/>
    <w:rsid w:val="00F01025"/>
    <w:rsid w:val="00F0135B"/>
    <w:rsid w:val="00F01963"/>
    <w:rsid w:val="00F01FD1"/>
    <w:rsid w:val="00F0247E"/>
    <w:rsid w:val="00F02D86"/>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1C3F"/>
    <w:rsid w:val="00F22750"/>
    <w:rsid w:val="00F23455"/>
    <w:rsid w:val="00F23A49"/>
    <w:rsid w:val="00F23CA1"/>
    <w:rsid w:val="00F2401A"/>
    <w:rsid w:val="00F24303"/>
    <w:rsid w:val="00F24B19"/>
    <w:rsid w:val="00F257BB"/>
    <w:rsid w:val="00F26211"/>
    <w:rsid w:val="00F2646F"/>
    <w:rsid w:val="00F264A0"/>
    <w:rsid w:val="00F264E5"/>
    <w:rsid w:val="00F2696E"/>
    <w:rsid w:val="00F26E33"/>
    <w:rsid w:val="00F26ECD"/>
    <w:rsid w:val="00F2730C"/>
    <w:rsid w:val="00F27684"/>
    <w:rsid w:val="00F27E65"/>
    <w:rsid w:val="00F30D3C"/>
    <w:rsid w:val="00F30DDC"/>
    <w:rsid w:val="00F30EE7"/>
    <w:rsid w:val="00F318BA"/>
    <w:rsid w:val="00F318CC"/>
    <w:rsid w:val="00F31AC1"/>
    <w:rsid w:val="00F31DEA"/>
    <w:rsid w:val="00F32C6F"/>
    <w:rsid w:val="00F32DDE"/>
    <w:rsid w:val="00F32E3C"/>
    <w:rsid w:val="00F338D8"/>
    <w:rsid w:val="00F33B08"/>
    <w:rsid w:val="00F33E87"/>
    <w:rsid w:val="00F34096"/>
    <w:rsid w:val="00F34116"/>
    <w:rsid w:val="00F34129"/>
    <w:rsid w:val="00F349D4"/>
    <w:rsid w:val="00F34BC5"/>
    <w:rsid w:val="00F34C4A"/>
    <w:rsid w:val="00F34F27"/>
    <w:rsid w:val="00F356D2"/>
    <w:rsid w:val="00F35C3B"/>
    <w:rsid w:val="00F365A8"/>
    <w:rsid w:val="00F3697D"/>
    <w:rsid w:val="00F36A95"/>
    <w:rsid w:val="00F36F01"/>
    <w:rsid w:val="00F370C0"/>
    <w:rsid w:val="00F37264"/>
    <w:rsid w:val="00F37349"/>
    <w:rsid w:val="00F37CFE"/>
    <w:rsid w:val="00F404A7"/>
    <w:rsid w:val="00F405C9"/>
    <w:rsid w:val="00F40665"/>
    <w:rsid w:val="00F409EA"/>
    <w:rsid w:val="00F40A19"/>
    <w:rsid w:val="00F40C29"/>
    <w:rsid w:val="00F40F21"/>
    <w:rsid w:val="00F414CD"/>
    <w:rsid w:val="00F414F8"/>
    <w:rsid w:val="00F41558"/>
    <w:rsid w:val="00F424DB"/>
    <w:rsid w:val="00F43603"/>
    <w:rsid w:val="00F43AA9"/>
    <w:rsid w:val="00F43CA2"/>
    <w:rsid w:val="00F4403D"/>
    <w:rsid w:val="00F442EA"/>
    <w:rsid w:val="00F44320"/>
    <w:rsid w:val="00F44435"/>
    <w:rsid w:val="00F4488D"/>
    <w:rsid w:val="00F44FA1"/>
    <w:rsid w:val="00F45418"/>
    <w:rsid w:val="00F45BCE"/>
    <w:rsid w:val="00F45EF7"/>
    <w:rsid w:val="00F4645D"/>
    <w:rsid w:val="00F46558"/>
    <w:rsid w:val="00F46639"/>
    <w:rsid w:val="00F46676"/>
    <w:rsid w:val="00F46F01"/>
    <w:rsid w:val="00F47377"/>
    <w:rsid w:val="00F4749C"/>
    <w:rsid w:val="00F47552"/>
    <w:rsid w:val="00F47626"/>
    <w:rsid w:val="00F476A9"/>
    <w:rsid w:val="00F47AF3"/>
    <w:rsid w:val="00F47CAB"/>
    <w:rsid w:val="00F501F2"/>
    <w:rsid w:val="00F50275"/>
    <w:rsid w:val="00F5057E"/>
    <w:rsid w:val="00F505C7"/>
    <w:rsid w:val="00F505F4"/>
    <w:rsid w:val="00F50CEB"/>
    <w:rsid w:val="00F512DA"/>
    <w:rsid w:val="00F51366"/>
    <w:rsid w:val="00F51485"/>
    <w:rsid w:val="00F52A11"/>
    <w:rsid w:val="00F53109"/>
    <w:rsid w:val="00F53117"/>
    <w:rsid w:val="00F533A9"/>
    <w:rsid w:val="00F534AD"/>
    <w:rsid w:val="00F53B68"/>
    <w:rsid w:val="00F53C9E"/>
    <w:rsid w:val="00F54824"/>
    <w:rsid w:val="00F54B2F"/>
    <w:rsid w:val="00F54D09"/>
    <w:rsid w:val="00F54E8F"/>
    <w:rsid w:val="00F5548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4EE6"/>
    <w:rsid w:val="00F65588"/>
    <w:rsid w:val="00F66746"/>
    <w:rsid w:val="00F669C5"/>
    <w:rsid w:val="00F672FF"/>
    <w:rsid w:val="00F67937"/>
    <w:rsid w:val="00F67C1B"/>
    <w:rsid w:val="00F67F40"/>
    <w:rsid w:val="00F70195"/>
    <w:rsid w:val="00F70FC0"/>
    <w:rsid w:val="00F715E7"/>
    <w:rsid w:val="00F721E2"/>
    <w:rsid w:val="00F72602"/>
    <w:rsid w:val="00F72DEA"/>
    <w:rsid w:val="00F74ABA"/>
    <w:rsid w:val="00F75340"/>
    <w:rsid w:val="00F755B8"/>
    <w:rsid w:val="00F75710"/>
    <w:rsid w:val="00F7571C"/>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2AA2"/>
    <w:rsid w:val="00F83142"/>
    <w:rsid w:val="00F83362"/>
    <w:rsid w:val="00F84101"/>
    <w:rsid w:val="00F84103"/>
    <w:rsid w:val="00F8520A"/>
    <w:rsid w:val="00F8600C"/>
    <w:rsid w:val="00F863C1"/>
    <w:rsid w:val="00F86631"/>
    <w:rsid w:val="00F869B7"/>
    <w:rsid w:val="00F86E68"/>
    <w:rsid w:val="00F86EF5"/>
    <w:rsid w:val="00F875C4"/>
    <w:rsid w:val="00F876E5"/>
    <w:rsid w:val="00F9005C"/>
    <w:rsid w:val="00F904AE"/>
    <w:rsid w:val="00F90826"/>
    <w:rsid w:val="00F90EA1"/>
    <w:rsid w:val="00F91B2C"/>
    <w:rsid w:val="00F91CBA"/>
    <w:rsid w:val="00F91DF2"/>
    <w:rsid w:val="00F91E0C"/>
    <w:rsid w:val="00F92513"/>
    <w:rsid w:val="00F925C6"/>
    <w:rsid w:val="00F9294C"/>
    <w:rsid w:val="00F92ABC"/>
    <w:rsid w:val="00F92F98"/>
    <w:rsid w:val="00F93AA5"/>
    <w:rsid w:val="00F93AEB"/>
    <w:rsid w:val="00F93B24"/>
    <w:rsid w:val="00F93D80"/>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2930"/>
    <w:rsid w:val="00FA2E6D"/>
    <w:rsid w:val="00FA368A"/>
    <w:rsid w:val="00FA3832"/>
    <w:rsid w:val="00FA3EBF"/>
    <w:rsid w:val="00FA44AD"/>
    <w:rsid w:val="00FA4C90"/>
    <w:rsid w:val="00FA4EEC"/>
    <w:rsid w:val="00FA5127"/>
    <w:rsid w:val="00FA6905"/>
    <w:rsid w:val="00FA6EDB"/>
    <w:rsid w:val="00FA7420"/>
    <w:rsid w:val="00FA74C9"/>
    <w:rsid w:val="00FA7A01"/>
    <w:rsid w:val="00FB01C8"/>
    <w:rsid w:val="00FB03E9"/>
    <w:rsid w:val="00FB08DC"/>
    <w:rsid w:val="00FB1250"/>
    <w:rsid w:val="00FB1F38"/>
    <w:rsid w:val="00FB231E"/>
    <w:rsid w:val="00FB28CB"/>
    <w:rsid w:val="00FB2F2E"/>
    <w:rsid w:val="00FB37C3"/>
    <w:rsid w:val="00FB4456"/>
    <w:rsid w:val="00FB4D43"/>
    <w:rsid w:val="00FB5485"/>
    <w:rsid w:val="00FB5883"/>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28F4"/>
    <w:rsid w:val="00FC297D"/>
    <w:rsid w:val="00FC3406"/>
    <w:rsid w:val="00FC3598"/>
    <w:rsid w:val="00FC3A0E"/>
    <w:rsid w:val="00FC3B9D"/>
    <w:rsid w:val="00FC4607"/>
    <w:rsid w:val="00FC5D45"/>
    <w:rsid w:val="00FC5E78"/>
    <w:rsid w:val="00FC65A3"/>
    <w:rsid w:val="00FC691C"/>
    <w:rsid w:val="00FC69B4"/>
    <w:rsid w:val="00FC6CBD"/>
    <w:rsid w:val="00FC7279"/>
    <w:rsid w:val="00FC77E6"/>
    <w:rsid w:val="00FC7D1F"/>
    <w:rsid w:val="00FD046D"/>
    <w:rsid w:val="00FD0A3A"/>
    <w:rsid w:val="00FD14BA"/>
    <w:rsid w:val="00FD16AF"/>
    <w:rsid w:val="00FD18F7"/>
    <w:rsid w:val="00FD1F4D"/>
    <w:rsid w:val="00FD2218"/>
    <w:rsid w:val="00FD28C6"/>
    <w:rsid w:val="00FD2A3E"/>
    <w:rsid w:val="00FD2BBB"/>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2C08"/>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42E"/>
    <w:rsid w:val="00FF1B0B"/>
    <w:rsid w:val="00FF1FBA"/>
    <w:rsid w:val="00FF2773"/>
    <w:rsid w:val="00FF2B42"/>
    <w:rsid w:val="00FF322C"/>
    <w:rsid w:val="00FF3EF8"/>
    <w:rsid w:val="00FF454E"/>
    <w:rsid w:val="00FF4716"/>
    <w:rsid w:val="00FF507F"/>
    <w:rsid w:val="00FF5D4D"/>
    <w:rsid w:val="00FF5D7F"/>
    <w:rsid w:val="00FF634E"/>
    <w:rsid w:val="00FF649E"/>
    <w:rsid w:val="00FF6925"/>
    <w:rsid w:val="00FF6FE3"/>
    <w:rsid w:val="01787E34"/>
    <w:rsid w:val="024A32E7"/>
    <w:rsid w:val="02A5B310"/>
    <w:rsid w:val="036F9FAF"/>
    <w:rsid w:val="03968920"/>
    <w:rsid w:val="047B5E25"/>
    <w:rsid w:val="049E4FCA"/>
    <w:rsid w:val="04A7A229"/>
    <w:rsid w:val="055AB46E"/>
    <w:rsid w:val="05792B08"/>
    <w:rsid w:val="05B482E3"/>
    <w:rsid w:val="060EA3DB"/>
    <w:rsid w:val="063653B2"/>
    <w:rsid w:val="06F4C4AC"/>
    <w:rsid w:val="06F66482"/>
    <w:rsid w:val="07AA743C"/>
    <w:rsid w:val="07D252D6"/>
    <w:rsid w:val="0804D910"/>
    <w:rsid w:val="0814E120"/>
    <w:rsid w:val="081D628D"/>
    <w:rsid w:val="0825C528"/>
    <w:rsid w:val="0859821D"/>
    <w:rsid w:val="0888A040"/>
    <w:rsid w:val="0935A6EB"/>
    <w:rsid w:val="097F3F60"/>
    <w:rsid w:val="0AB4EB49"/>
    <w:rsid w:val="0ADD9F13"/>
    <w:rsid w:val="0B1B0FC1"/>
    <w:rsid w:val="0B5C2F73"/>
    <w:rsid w:val="0C492A58"/>
    <w:rsid w:val="0C72485D"/>
    <w:rsid w:val="0C9E538D"/>
    <w:rsid w:val="0CD8499C"/>
    <w:rsid w:val="0DA1B3F3"/>
    <w:rsid w:val="0DB0AC54"/>
    <w:rsid w:val="0EC7F75E"/>
    <w:rsid w:val="0F2631A0"/>
    <w:rsid w:val="0F79B9D7"/>
    <w:rsid w:val="10E0D201"/>
    <w:rsid w:val="11041DAD"/>
    <w:rsid w:val="114D992C"/>
    <w:rsid w:val="1280A267"/>
    <w:rsid w:val="1414B7F7"/>
    <w:rsid w:val="14DA3BCB"/>
    <w:rsid w:val="15273963"/>
    <w:rsid w:val="156C1C85"/>
    <w:rsid w:val="15CE45DF"/>
    <w:rsid w:val="15FB6522"/>
    <w:rsid w:val="165C66F7"/>
    <w:rsid w:val="16649FEF"/>
    <w:rsid w:val="16F93C6F"/>
    <w:rsid w:val="176A1640"/>
    <w:rsid w:val="187314D3"/>
    <w:rsid w:val="18C7AF0A"/>
    <w:rsid w:val="1926FE3A"/>
    <w:rsid w:val="193305E4"/>
    <w:rsid w:val="19562C14"/>
    <w:rsid w:val="1A0CC7BE"/>
    <w:rsid w:val="1A3EFEDC"/>
    <w:rsid w:val="1AB5ADE8"/>
    <w:rsid w:val="1AECDB15"/>
    <w:rsid w:val="1C08F93B"/>
    <w:rsid w:val="1C3EC466"/>
    <w:rsid w:val="1C562287"/>
    <w:rsid w:val="1C8CA1DF"/>
    <w:rsid w:val="1CD4F172"/>
    <w:rsid w:val="1D38DAFD"/>
    <w:rsid w:val="1E074F23"/>
    <w:rsid w:val="1EEEC6D5"/>
    <w:rsid w:val="1F4099FD"/>
    <w:rsid w:val="1F5BFFC8"/>
    <w:rsid w:val="1FB398B6"/>
    <w:rsid w:val="208198FA"/>
    <w:rsid w:val="21D19061"/>
    <w:rsid w:val="21E662A0"/>
    <w:rsid w:val="225CA34E"/>
    <w:rsid w:val="22AB2100"/>
    <w:rsid w:val="2320D417"/>
    <w:rsid w:val="23272055"/>
    <w:rsid w:val="23D830A7"/>
    <w:rsid w:val="242F06C7"/>
    <w:rsid w:val="24829965"/>
    <w:rsid w:val="24DF3391"/>
    <w:rsid w:val="2657C157"/>
    <w:rsid w:val="265D1C1D"/>
    <w:rsid w:val="266E61C6"/>
    <w:rsid w:val="26789B7A"/>
    <w:rsid w:val="2767F426"/>
    <w:rsid w:val="278F89BA"/>
    <w:rsid w:val="27D707DD"/>
    <w:rsid w:val="28CB357A"/>
    <w:rsid w:val="290B670C"/>
    <w:rsid w:val="29F468E2"/>
    <w:rsid w:val="2A115A7D"/>
    <w:rsid w:val="2A117DF2"/>
    <w:rsid w:val="2B4D64D2"/>
    <w:rsid w:val="2B7872A7"/>
    <w:rsid w:val="2B97B2C6"/>
    <w:rsid w:val="2C18D6AD"/>
    <w:rsid w:val="2CBE7613"/>
    <w:rsid w:val="2D99BD60"/>
    <w:rsid w:val="2E29257B"/>
    <w:rsid w:val="2E715A7F"/>
    <w:rsid w:val="2E779CB6"/>
    <w:rsid w:val="2F33A853"/>
    <w:rsid w:val="2F35CE9E"/>
    <w:rsid w:val="2FFAAD6D"/>
    <w:rsid w:val="3003D639"/>
    <w:rsid w:val="3022A7F5"/>
    <w:rsid w:val="3053D07F"/>
    <w:rsid w:val="30CF78B4"/>
    <w:rsid w:val="30D26F27"/>
    <w:rsid w:val="30F5AE0F"/>
    <w:rsid w:val="3136B6F2"/>
    <w:rsid w:val="31AA3644"/>
    <w:rsid w:val="324F8880"/>
    <w:rsid w:val="333DF4A5"/>
    <w:rsid w:val="33492DED"/>
    <w:rsid w:val="34A1E81C"/>
    <w:rsid w:val="34FC2301"/>
    <w:rsid w:val="35DCCC3C"/>
    <w:rsid w:val="3645C87D"/>
    <w:rsid w:val="36EC78EE"/>
    <w:rsid w:val="36F4710C"/>
    <w:rsid w:val="390C2635"/>
    <w:rsid w:val="3920A23A"/>
    <w:rsid w:val="396DF559"/>
    <w:rsid w:val="3A0DA570"/>
    <w:rsid w:val="3A4FB4D4"/>
    <w:rsid w:val="3ABC7C9E"/>
    <w:rsid w:val="3AE9E302"/>
    <w:rsid w:val="3B9683F7"/>
    <w:rsid w:val="3BCB3C2E"/>
    <w:rsid w:val="3BF66AC6"/>
    <w:rsid w:val="3C584CFF"/>
    <w:rsid w:val="3CAB666A"/>
    <w:rsid w:val="3D7DE8D5"/>
    <w:rsid w:val="3F04D0F8"/>
    <w:rsid w:val="40993BDC"/>
    <w:rsid w:val="411272C2"/>
    <w:rsid w:val="41C9FB17"/>
    <w:rsid w:val="427235BB"/>
    <w:rsid w:val="4284D176"/>
    <w:rsid w:val="42D3F10F"/>
    <w:rsid w:val="42E0FEE6"/>
    <w:rsid w:val="434F784D"/>
    <w:rsid w:val="44279EC1"/>
    <w:rsid w:val="443BCC39"/>
    <w:rsid w:val="4460F1B0"/>
    <w:rsid w:val="446868FA"/>
    <w:rsid w:val="449EE389"/>
    <w:rsid w:val="44A8FB23"/>
    <w:rsid w:val="45426E80"/>
    <w:rsid w:val="4638CD78"/>
    <w:rsid w:val="471E9E97"/>
    <w:rsid w:val="484339E3"/>
    <w:rsid w:val="48703D10"/>
    <w:rsid w:val="48C08A7A"/>
    <w:rsid w:val="48E3F6E2"/>
    <w:rsid w:val="49156AC8"/>
    <w:rsid w:val="4AD3BACB"/>
    <w:rsid w:val="4AEAFAE5"/>
    <w:rsid w:val="4B266490"/>
    <w:rsid w:val="4B428375"/>
    <w:rsid w:val="4B8F2946"/>
    <w:rsid w:val="4C199FC9"/>
    <w:rsid w:val="4D338AB3"/>
    <w:rsid w:val="4D550CDE"/>
    <w:rsid w:val="4D84EBA8"/>
    <w:rsid w:val="4DC9A7CA"/>
    <w:rsid w:val="4E49A5D9"/>
    <w:rsid w:val="4E6782E6"/>
    <w:rsid w:val="4E973839"/>
    <w:rsid w:val="4EB864CD"/>
    <w:rsid w:val="4F3C5B5E"/>
    <w:rsid w:val="50035347"/>
    <w:rsid w:val="50D138B5"/>
    <w:rsid w:val="50DD6923"/>
    <w:rsid w:val="512C7C40"/>
    <w:rsid w:val="5146EC28"/>
    <w:rsid w:val="515AB37A"/>
    <w:rsid w:val="5189942C"/>
    <w:rsid w:val="51AFD942"/>
    <w:rsid w:val="51E44459"/>
    <w:rsid w:val="52F683DB"/>
    <w:rsid w:val="532B3C12"/>
    <w:rsid w:val="534D13E1"/>
    <w:rsid w:val="53566AAA"/>
    <w:rsid w:val="538405DC"/>
    <w:rsid w:val="55FA4715"/>
    <w:rsid w:val="5658C53A"/>
    <w:rsid w:val="569C1CFF"/>
    <w:rsid w:val="56EFEDA5"/>
    <w:rsid w:val="5721707F"/>
    <w:rsid w:val="576BA192"/>
    <w:rsid w:val="5827695A"/>
    <w:rsid w:val="5829DBCD"/>
    <w:rsid w:val="583BAD14"/>
    <w:rsid w:val="588BBE06"/>
    <w:rsid w:val="58ED34F0"/>
    <w:rsid w:val="5A262DA1"/>
    <w:rsid w:val="5B4A471A"/>
    <w:rsid w:val="5B58F1E4"/>
    <w:rsid w:val="5CD15AEC"/>
    <w:rsid w:val="5E1E1829"/>
    <w:rsid w:val="5E46FB33"/>
    <w:rsid w:val="5E769323"/>
    <w:rsid w:val="5EE1B42A"/>
    <w:rsid w:val="5F6C245C"/>
    <w:rsid w:val="6065B22E"/>
    <w:rsid w:val="607D848B"/>
    <w:rsid w:val="60CBE1EE"/>
    <w:rsid w:val="61981D74"/>
    <w:rsid w:val="61A5FB5D"/>
    <w:rsid w:val="61D6BAE2"/>
    <w:rsid w:val="622BA505"/>
    <w:rsid w:val="62412CEE"/>
    <w:rsid w:val="632D4D23"/>
    <w:rsid w:val="633AA146"/>
    <w:rsid w:val="64D671A7"/>
    <w:rsid w:val="650E5BA4"/>
    <w:rsid w:val="653B737E"/>
    <w:rsid w:val="65F2A957"/>
    <w:rsid w:val="6648D71A"/>
    <w:rsid w:val="6663DAC8"/>
    <w:rsid w:val="6766459F"/>
    <w:rsid w:val="678E5272"/>
    <w:rsid w:val="67AF5CA0"/>
    <w:rsid w:val="68768A58"/>
    <w:rsid w:val="687891D3"/>
    <w:rsid w:val="68D25839"/>
    <w:rsid w:val="6950BBD6"/>
    <w:rsid w:val="6951127B"/>
    <w:rsid w:val="697505BF"/>
    <w:rsid w:val="6B22DF39"/>
    <w:rsid w:val="6B537000"/>
    <w:rsid w:val="6BE64783"/>
    <w:rsid w:val="6C05862D"/>
    <w:rsid w:val="6C24247C"/>
    <w:rsid w:val="6CB288AC"/>
    <w:rsid w:val="6CB29864"/>
    <w:rsid w:val="6CDEAB8A"/>
    <w:rsid w:val="6D0235E3"/>
    <w:rsid w:val="6DAB702B"/>
    <w:rsid w:val="6E79CDA2"/>
    <w:rsid w:val="6E9858D8"/>
    <w:rsid w:val="6EA8BB6A"/>
    <w:rsid w:val="6EC1E479"/>
    <w:rsid w:val="6EFA4BB6"/>
    <w:rsid w:val="6F16824D"/>
    <w:rsid w:val="6F3A8A7D"/>
    <w:rsid w:val="6F9619D1"/>
    <w:rsid w:val="71104140"/>
    <w:rsid w:val="712F5AB8"/>
    <w:rsid w:val="724B2FE2"/>
    <w:rsid w:val="728E6B8C"/>
    <w:rsid w:val="74026F1C"/>
    <w:rsid w:val="749958C6"/>
    <w:rsid w:val="74F482F7"/>
    <w:rsid w:val="759EF8DD"/>
    <w:rsid w:val="75AED98F"/>
    <w:rsid w:val="75FCB035"/>
    <w:rsid w:val="76CF51BF"/>
    <w:rsid w:val="76D6B35B"/>
    <w:rsid w:val="77384C9D"/>
    <w:rsid w:val="77392A14"/>
    <w:rsid w:val="7741EBF8"/>
    <w:rsid w:val="77467F07"/>
    <w:rsid w:val="77E01502"/>
    <w:rsid w:val="77E0AB9D"/>
    <w:rsid w:val="786B2220"/>
    <w:rsid w:val="788D7F63"/>
    <w:rsid w:val="78F9E42E"/>
    <w:rsid w:val="79546C12"/>
    <w:rsid w:val="797BBD00"/>
    <w:rsid w:val="7A70CAD6"/>
    <w:rsid w:val="7B63C47B"/>
    <w:rsid w:val="7BCEC987"/>
    <w:rsid w:val="7BF499E7"/>
    <w:rsid w:val="7C0EDE57"/>
    <w:rsid w:val="7C19F02A"/>
    <w:rsid w:val="7C584E9E"/>
    <w:rsid w:val="7D0285A2"/>
    <w:rsid w:val="7D377ED9"/>
    <w:rsid w:val="7EFB94D6"/>
    <w:rsid w:val="7F5A6C1A"/>
    <w:rsid w:val="7FA7ED01"/>
    <w:rsid w:val="7FB8161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9985"/>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B63F8"/>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4"/>
      </w:numPr>
    </w:pPr>
  </w:style>
  <w:style w:type="numbering" w:customStyle="1" w:styleId="Estilo2">
    <w:name w:val="Estilo2"/>
    <w:uiPriority w:val="99"/>
    <w:rsid w:val="00A72B79"/>
    <w:pPr>
      <w:numPr>
        <w:numId w:val="5"/>
      </w:numPr>
    </w:pPr>
  </w:style>
  <w:style w:type="numbering" w:customStyle="1" w:styleId="Estilo3">
    <w:name w:val="Estilo3"/>
    <w:uiPriority w:val="99"/>
    <w:rsid w:val="00A72B79"/>
    <w:pPr>
      <w:numPr>
        <w:numId w:val="6"/>
      </w:numPr>
    </w:pPr>
  </w:style>
  <w:style w:type="numbering" w:customStyle="1" w:styleId="Estilo4">
    <w:name w:val="Estilo4"/>
    <w:uiPriority w:val="99"/>
    <w:rsid w:val="0054016D"/>
    <w:pPr>
      <w:numPr>
        <w:numId w:val="7"/>
      </w:numPr>
    </w:pPr>
  </w:style>
  <w:style w:type="numbering" w:customStyle="1" w:styleId="Estilo5">
    <w:name w:val="Estilo5"/>
    <w:uiPriority w:val="99"/>
    <w:rsid w:val="0054016D"/>
    <w:pPr>
      <w:numPr>
        <w:numId w:val="8"/>
      </w:numPr>
    </w:pPr>
  </w:style>
  <w:style w:type="numbering" w:customStyle="1" w:styleId="Estilo6">
    <w:name w:val="Estilo6"/>
    <w:uiPriority w:val="99"/>
    <w:rsid w:val="0054016D"/>
    <w:pPr>
      <w:numPr>
        <w:numId w:val="9"/>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364570"/>
    <w:pPr>
      <w:numPr>
        <w:numId w:val="2"/>
      </w:numPr>
      <w:tabs>
        <w:tab w:val="left" w:pos="567"/>
      </w:tabs>
      <w:spacing w:before="240" w:after="120" w:line="276" w:lineRule="auto"/>
    </w:pPr>
    <w:rPr>
      <w:rFonts w:ascii="Arial" w:hAnsi="Arial" w:cs="Arial"/>
      <w:color w:val="auto"/>
      <w:sz w:val="20"/>
      <w:szCs w:val="20"/>
    </w:rPr>
  </w:style>
  <w:style w:type="paragraph" w:customStyle="1" w:styleId="Nivel01Titulo">
    <w:name w:val="Nivel_01_Titulo"/>
    <w:basedOn w:val="Nivel01"/>
    <w:link w:val="Nivel01TituloChar"/>
    <w:rsid w:val="00E967EA"/>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36457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C63F1F"/>
    <w:pPr>
      <w:spacing w:before="120" w:after="120" w:line="276" w:lineRule="auto"/>
    </w:pPr>
    <w:rPr>
      <w:rFonts w:ascii="Times New Roman" w:eastAsia="Arial" w:hAnsi="Times New Roman" w:cs="Times New Roman"/>
      <w:color w:val="000000" w:themeColor="text1"/>
      <w:sz w:val="22"/>
      <w:szCs w:val="22"/>
    </w:rPr>
  </w:style>
  <w:style w:type="paragraph" w:customStyle="1" w:styleId="Nivel10">
    <w:name w:val="Nivel 1"/>
    <w:basedOn w:val="Nivel2"/>
    <w:next w:val="Nivel2"/>
    <w:rsid w:val="003629E4"/>
    <w:pPr>
      <w:ind w:left="360" w:hanging="360"/>
    </w:pPr>
    <w:rPr>
      <w:b/>
    </w:rPr>
  </w:style>
  <w:style w:type="paragraph" w:customStyle="1" w:styleId="Nivel3">
    <w:name w:val="Nivel 3"/>
    <w:basedOn w:val="Normal"/>
    <w:link w:val="Nivel3Char"/>
    <w:autoRedefine/>
    <w:qFormat/>
    <w:rsid w:val="00A0413C"/>
    <w:pPr>
      <w:numPr>
        <w:ilvl w:val="2"/>
        <w:numId w:val="2"/>
      </w:numPr>
      <w:spacing w:before="120" w:after="120" w:line="276" w:lineRule="auto"/>
      <w:jc w:val="both"/>
    </w:pPr>
    <w:rPr>
      <w:rFonts w:ascii="Times New Roman" w:hAnsi="Times New Roman" w:cs="Times New Roman"/>
      <w:color w:val="000000"/>
      <w:sz w:val="22"/>
      <w:szCs w:val="22"/>
    </w:rPr>
  </w:style>
  <w:style w:type="paragraph" w:customStyle="1" w:styleId="Nivel4">
    <w:name w:val="Nivel 4"/>
    <w:basedOn w:val="Nivel3"/>
    <w:link w:val="Nivel4Char"/>
    <w:autoRedefine/>
    <w:qFormat/>
    <w:rsid w:val="00DA3EF1"/>
    <w:pPr>
      <w:numPr>
        <w:ilvl w:val="3"/>
      </w:numPr>
    </w:pPr>
    <w:rPr>
      <w:color w:val="auto"/>
    </w:rPr>
  </w:style>
  <w:style w:type="paragraph" w:customStyle="1" w:styleId="Nivel5">
    <w:name w:val="Nivel 5"/>
    <w:basedOn w:val="Nivel4"/>
    <w:autoRedefine/>
    <w:qFormat/>
    <w:rsid w:val="00DA3EF1"/>
    <w:pPr>
      <w:numPr>
        <w:ilvl w:val="4"/>
      </w:numPr>
    </w:pPr>
  </w:style>
  <w:style w:type="character" w:customStyle="1" w:styleId="Nivel4Char">
    <w:name w:val="Nivel 4 Char"/>
    <w:basedOn w:val="Fontepargpadro"/>
    <w:link w:val="Nivel4"/>
    <w:rsid w:val="00DA3EF1"/>
    <w:rPr>
      <w:sz w:val="24"/>
      <w:szCs w:val="24"/>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C63F1F"/>
    <w:rPr>
      <w:rFonts w:eastAsia="Arial"/>
      <w:color w:val="000000" w:themeColor="text1"/>
      <w:sz w:val="22"/>
      <w:szCs w:val="22"/>
      <w:lang w:eastAsia="pt-BR"/>
    </w:rPr>
  </w:style>
  <w:style w:type="paragraph" w:customStyle="1" w:styleId="Nvel2Opcional">
    <w:name w:val="Nível 2 Opcional"/>
    <w:basedOn w:val="Nivel2"/>
    <w:link w:val="Nvel2OpcionalChar"/>
    <w:rsid w:val="00A831D9"/>
    <w:rPr>
      <w:rFonts w:eastAsia="Times New Roman"/>
      <w:i/>
      <w:noProof/>
      <w:color w:val="FF0000"/>
    </w:rPr>
  </w:style>
  <w:style w:type="paragraph" w:customStyle="1" w:styleId="Nvel3Opcional">
    <w:name w:val="Nível 3 Opcional"/>
    <w:basedOn w:val="Nivel3"/>
    <w:link w:val="Nvel3OpcionalChar"/>
    <w:rsid w:val="00A831D9"/>
    <w:pPr>
      <w:ind w:left="1072"/>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F93D80"/>
    <w:pPr>
      <w:spacing w:before="60" w:after="60" w:line="259" w:lineRule="auto"/>
      <w:ind w:left="0"/>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F93D80"/>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DA3EF1"/>
    <w:rPr>
      <w:i/>
      <w:iCs/>
      <w:color w:val="FF0000"/>
    </w:rPr>
  </w:style>
  <w:style w:type="paragraph" w:customStyle="1" w:styleId="Nvel3-R">
    <w:name w:val="Nível 3-R"/>
    <w:basedOn w:val="Nivel3"/>
    <w:link w:val="Nvel3-RChar"/>
    <w:autoRedefine/>
    <w:qFormat/>
    <w:rsid w:val="00775CFB"/>
    <w:rPr>
      <w:i/>
      <w:iCs/>
      <w:color w:val="FF0000"/>
    </w:rPr>
  </w:style>
  <w:style w:type="character" w:customStyle="1" w:styleId="Nvel2-RedChar">
    <w:name w:val="Nível 2 -Red Char"/>
    <w:basedOn w:val="Nivel2Char"/>
    <w:link w:val="Nvel2-Red"/>
    <w:rsid w:val="00DA3EF1"/>
    <w:rPr>
      <w:rFonts w:eastAsia="Arial"/>
      <w:b w:val="0"/>
      <w:bCs w:val="0"/>
      <w:i/>
      <w:iCs/>
      <w:color w:val="FF0000"/>
      <w:sz w:val="24"/>
      <w:szCs w:val="24"/>
      <w:lang w:eastAsia="pt-BR"/>
    </w:rPr>
  </w:style>
  <w:style w:type="paragraph" w:customStyle="1" w:styleId="Nvel4-R">
    <w:name w:val="Nível 4-R"/>
    <w:basedOn w:val="Nivel4"/>
    <w:link w:val="Nvel4-RChar"/>
    <w:autoRedefine/>
    <w:qFormat/>
    <w:rsid w:val="00DA3EF1"/>
    <w:rPr>
      <w:i/>
      <w:iCs/>
      <w:color w:val="FF0000"/>
    </w:rPr>
  </w:style>
  <w:style w:type="character" w:customStyle="1" w:styleId="Nivel3Char">
    <w:name w:val="Nivel 3 Char"/>
    <w:basedOn w:val="Fontepargpadro"/>
    <w:link w:val="Nivel3"/>
    <w:rsid w:val="00A0413C"/>
    <w:rPr>
      <w:color w:val="000000"/>
      <w:sz w:val="22"/>
      <w:szCs w:val="22"/>
      <w:lang w:eastAsia="pt-BR"/>
    </w:rPr>
  </w:style>
  <w:style w:type="character" w:customStyle="1" w:styleId="Nvel3-RChar">
    <w:name w:val="Nível 3-R Char"/>
    <w:basedOn w:val="Nivel3Char"/>
    <w:link w:val="Nvel3-R"/>
    <w:rsid w:val="00775CFB"/>
    <w:rPr>
      <w:b w:val="0"/>
      <w:bCs w:val="0"/>
      <w:i/>
      <w:iCs/>
      <w:color w:val="FF0000"/>
      <w:sz w:val="24"/>
      <w:szCs w:val="24"/>
      <w:lang w:eastAsia="pt-BR"/>
    </w:rPr>
  </w:style>
  <w:style w:type="paragraph" w:customStyle="1" w:styleId="Nvel1-SemNum">
    <w:name w:val="Nível 1-Sem Num"/>
    <w:basedOn w:val="Nivel01"/>
    <w:link w:val="Nvel1-SemNumChar"/>
    <w:autoRedefine/>
    <w:qFormat/>
    <w:rsid w:val="00881F44"/>
    <w:pPr>
      <w:numPr>
        <w:numId w:val="0"/>
      </w:numPr>
      <w:outlineLvl w:val="1"/>
    </w:pPr>
    <w:rPr>
      <w:color w:val="FF0000"/>
    </w:rPr>
  </w:style>
  <w:style w:type="character" w:customStyle="1" w:styleId="Nvel4-RChar">
    <w:name w:val="Nível 4-R Char"/>
    <w:basedOn w:val="Nivel4Char"/>
    <w:link w:val="Nvel4-R"/>
    <w:rsid w:val="00DA3EF1"/>
    <w:rPr>
      <w:i/>
      <w:iCs/>
      <w:color w:val="FF0000"/>
      <w:sz w:val="24"/>
      <w:szCs w:val="24"/>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881F44"/>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findhit">
    <w:name w:val="findhit"/>
    <w:basedOn w:val="Fontepargpadro"/>
    <w:rsid w:val="00E66CC3"/>
  </w:style>
  <w:style w:type="paragraph" w:customStyle="1" w:styleId="Nivel3-erro">
    <w:name w:val="Nivel 3-erro"/>
    <w:basedOn w:val="Nivel3"/>
    <w:link w:val="Nivel3-erroChar"/>
    <w:rsid w:val="005B0AFB"/>
    <w:pPr>
      <w:numPr>
        <w:numId w:val="1"/>
      </w:numPr>
      <w:spacing w:line="240" w:lineRule="auto"/>
      <w:ind w:left="425" w:firstLine="0"/>
    </w:pPr>
    <w:rPr>
      <w:rFonts w:cs="Tahoma"/>
      <w:color w:val="auto"/>
    </w:rPr>
  </w:style>
  <w:style w:type="character" w:customStyle="1" w:styleId="Nivel3-erroChar">
    <w:name w:val="Nivel 3-erro Char"/>
    <w:basedOn w:val="Fontepargpadro"/>
    <w:link w:val="Nivel3-erro"/>
    <w:rsid w:val="005B0AFB"/>
    <w:rPr>
      <w:rFonts w:cs="Tahoma"/>
      <w:b/>
      <w:bCs/>
      <w:sz w:val="22"/>
      <w:szCs w:val="22"/>
      <w:lang w:eastAsia="pt-BR"/>
    </w:rPr>
  </w:style>
  <w:style w:type="paragraph" w:customStyle="1" w:styleId="Alteraes">
    <w:name w:val="Alterações"/>
    <w:basedOn w:val="Normal"/>
    <w:link w:val="AlteraesChar"/>
    <w:uiPriority w:val="1"/>
    <w:rsid w:val="1414B7F7"/>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1414B7F7"/>
    <w:rPr>
      <w:rFonts w:ascii="Arial" w:hAnsi="Arial" w:cs="Arial"/>
      <w:i/>
      <w:iCs/>
      <w:color w:val="0000FF"/>
      <w:lang w:eastAsia="pt-BR"/>
    </w:rPr>
  </w:style>
  <w:style w:type="character" w:styleId="Meno">
    <w:name w:val="Mention"/>
    <w:basedOn w:val="Fontepargpadro"/>
    <w:uiPriority w:val="99"/>
    <w:unhideWhenUsed/>
    <w:rsid w:val="002804A7"/>
    <w:rPr>
      <w:color w:val="2B579A"/>
      <w:shd w:val="clear" w:color="auto" w:fill="E6E6E6"/>
    </w:rPr>
  </w:style>
  <w:style w:type="character" w:styleId="MenoPendente">
    <w:name w:val="Unresolved Mention"/>
    <w:basedOn w:val="Fontepargpadro"/>
    <w:uiPriority w:val="99"/>
    <w:semiHidden/>
    <w:unhideWhenUsed/>
    <w:rsid w:val="00921A92"/>
    <w:rPr>
      <w:color w:val="605E5C"/>
      <w:shd w:val="clear" w:color="auto" w:fill="E1DFDD"/>
    </w:rPr>
  </w:style>
  <w:style w:type="paragraph" w:customStyle="1" w:styleId="Nvel1-SemNumPreto">
    <w:name w:val="Nível 1-Sem Num Preto"/>
    <w:basedOn w:val="Nvel1-SemNum"/>
    <w:link w:val="Nvel1-SemNumPretoChar"/>
    <w:qFormat/>
    <w:rsid w:val="00036AD7"/>
    <w:rPr>
      <w:color w:val="auto"/>
      <w:lang w:eastAsia="zh-CN" w:bidi="hi-IN"/>
    </w:rPr>
  </w:style>
  <w:style w:type="character" w:customStyle="1" w:styleId="Nvel1-SemNumPretoChar">
    <w:name w:val="Nível 1-Sem Num Preto Char"/>
    <w:basedOn w:val="Nvel1-SemNumChar"/>
    <w:link w:val="Nvel1-SemNumPreto"/>
    <w:rsid w:val="00036AD7"/>
    <w:rPr>
      <w:rFonts w:ascii="Arial" w:eastAsiaTheme="majorEastAsia" w:hAnsi="Arial" w:cs="Arial"/>
      <w:b/>
      <w:bCs/>
      <w:color w:val="FF0000"/>
      <w:spacing w:val="5"/>
      <w:kern w:val="28"/>
      <w:sz w:val="52"/>
      <w:szCs w:val="52"/>
      <w:lang w:eastAsia="zh-CN" w:bidi="hi-IN"/>
    </w:rPr>
  </w:style>
  <w:style w:type="table" w:customStyle="1" w:styleId="Tabelacomgrade1">
    <w:name w:val="Tabela com grade1"/>
    <w:basedOn w:val="Tabelanormal"/>
    <w:next w:val="Tabelacomgrade"/>
    <w:uiPriority w:val="59"/>
    <w:rsid w:val="00B267B4"/>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ontepargpadro"/>
    <w:rsid w:val="00C12B0D"/>
  </w:style>
  <w:style w:type="table" w:customStyle="1" w:styleId="Tabelacomgrade4">
    <w:name w:val="Tabela com grade4"/>
    <w:basedOn w:val="Tabelanormal"/>
    <w:next w:val="Tabelacomgrade"/>
    <w:uiPriority w:val="39"/>
    <w:rsid w:val="004032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1620BC"/>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F34BC5"/>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EB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autoRedefine/>
    <w:rsid w:val="0020107A"/>
    <w:pPr>
      <w:numPr>
        <w:ilvl w:val="1"/>
        <w:numId w:val="14"/>
      </w:numPr>
      <w:tabs>
        <w:tab w:val="left" w:pos="0"/>
        <w:tab w:val="left" w:pos="142"/>
        <w:tab w:val="left" w:pos="426"/>
        <w:tab w:val="left" w:pos="1418"/>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ind w:left="0" w:firstLine="851"/>
      <w:jc w:val="both"/>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15818692">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4384875">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437607070">
      <w:bodyDiv w:val="1"/>
      <w:marLeft w:val="0"/>
      <w:marRight w:val="0"/>
      <w:marTop w:val="0"/>
      <w:marBottom w:val="0"/>
      <w:divBdr>
        <w:top w:val="none" w:sz="0" w:space="0" w:color="auto"/>
        <w:left w:val="none" w:sz="0" w:space="0" w:color="auto"/>
        <w:bottom w:val="none" w:sz="0" w:space="0" w:color="auto"/>
        <w:right w:val="none" w:sz="0" w:space="0" w:color="auto"/>
      </w:divBdr>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1844705">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02558860">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52956440">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34090283">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37408558">
      <w:bodyDiv w:val="1"/>
      <w:marLeft w:val="0"/>
      <w:marRight w:val="0"/>
      <w:marTop w:val="0"/>
      <w:marBottom w:val="0"/>
      <w:divBdr>
        <w:top w:val="none" w:sz="0" w:space="0" w:color="auto"/>
        <w:left w:val="none" w:sz="0" w:space="0" w:color="auto"/>
        <w:bottom w:val="none" w:sz="0" w:space="0" w:color="auto"/>
        <w:right w:val="none" w:sz="0" w:space="0" w:color="auto"/>
      </w:divBdr>
    </w:div>
    <w:div w:id="1140423882">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62953414">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01060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06824548">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6814646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0566807">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40397698">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79511072">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25066018">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097557466">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_ato2019-2022/2022/Decreto/D11246.htm" TargetMode="External"/><Relationship Id="rId26" Type="http://schemas.openxmlformats.org/officeDocument/2006/relationships/hyperlink" Target="https://www.planalto.gov.br/ccivil_03/_ato2015-2018/2016/decreto/d8660.htm" TargetMode="Externa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planalto.gov.br/ccivil_03/leis/lcp/lcp123.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nalto.gov.br/ccivil_03/_ato2019-2022/2022/Decreto/D11246.htm" TargetMode="External"/><Relationship Id="rId20" Type="http://schemas.openxmlformats.org/officeDocument/2006/relationships/hyperlink" Target="https://www.planalto.gov.br/ccivil_03/_ato2019-2022/2022/Decreto/D11246.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in.gov.br/en/web/dou/-/instrucao-normativa-seges/me-n-77-de-4-de-novembro-de-2022-441681061"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planalto.gov.br/ccivil_03/_ato2019-2022/2022/Decreto/D11246.ht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7BC89-5B8C-4EEE-8246-9B4C054A528E}">
  <ds:schemaRefs>
    <ds:schemaRef ds:uri="http://schemas.microsoft.com/sharepoint/v3/contenttype/forms"/>
  </ds:schemaRefs>
</ds:datastoreItem>
</file>

<file path=customXml/itemProps2.xml><?xml version="1.0" encoding="utf-8"?>
<ds:datastoreItem xmlns:ds="http://schemas.openxmlformats.org/officeDocument/2006/customXml" ds:itemID="{9C3D4A4E-AF89-4210-8CFC-645A11A9A509}">
  <ds:schemaRefs>
    <ds:schemaRef ds:uri="http://schemas.microsoft.com/office/2006/metadata/properties"/>
    <ds:schemaRef ds:uri="http://schemas.microsoft.com/office/infopath/2007/PartnerControls"/>
    <ds:schemaRef ds:uri="5099eeed-182b-4607-ad39-2b3e131c9b2e"/>
  </ds:schemaRefs>
</ds:datastoreItem>
</file>

<file path=customXml/itemProps3.xml><?xml version="1.0" encoding="utf-8"?>
<ds:datastoreItem xmlns:ds="http://schemas.openxmlformats.org/officeDocument/2006/customXml" ds:itemID="{F417141D-E18C-4F8D-B1B4-DCBF97588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35F3DD-D082-4906-87E3-9A3EA31BF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10254</Words>
  <Characters>55374</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2025-07-14T14:59:00Z</dcterms:created>
  <dcterms:modified xsi:type="dcterms:W3CDTF">2025-07-24T13:50:00Z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