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5B81" w14:textId="77777777" w:rsidR="009940E9" w:rsidRPr="007166DF" w:rsidRDefault="009940E9" w:rsidP="000231F8">
      <w:pPr>
        <w:spacing w:after="0" w:line="360" w:lineRule="auto"/>
        <w:jc w:val="center"/>
        <w:rPr>
          <w:rFonts w:ascii="Times New Roman" w:hAnsi="Times New Roman"/>
          <w:b/>
          <w:sz w:val="24"/>
          <w:szCs w:val="24"/>
        </w:rPr>
      </w:pPr>
    </w:p>
    <w:p w14:paraId="52545CEB" w14:textId="4052F6A8" w:rsidR="000231F8" w:rsidRPr="007166DF" w:rsidRDefault="000231F8" w:rsidP="000231F8">
      <w:pPr>
        <w:spacing w:after="0" w:line="360" w:lineRule="auto"/>
        <w:jc w:val="center"/>
        <w:rPr>
          <w:rFonts w:ascii="Times New Roman" w:hAnsi="Times New Roman"/>
          <w:sz w:val="24"/>
          <w:szCs w:val="24"/>
        </w:rPr>
      </w:pPr>
      <w:r w:rsidRPr="007166DF">
        <w:rPr>
          <w:rFonts w:ascii="Times New Roman" w:hAnsi="Times New Roman"/>
          <w:b/>
          <w:sz w:val="24"/>
          <w:szCs w:val="24"/>
        </w:rPr>
        <w:t>TERMO DE REFERÊNCIA</w:t>
      </w:r>
    </w:p>
    <w:p w14:paraId="097D8BD3" w14:textId="77777777" w:rsidR="000231F8" w:rsidRPr="007166DF" w:rsidRDefault="000231F8" w:rsidP="000231F8">
      <w:pPr>
        <w:spacing w:after="0" w:line="360" w:lineRule="auto"/>
        <w:jc w:val="center"/>
        <w:rPr>
          <w:rFonts w:ascii="Times New Roman" w:hAnsi="Times New Roman"/>
          <w:sz w:val="24"/>
          <w:szCs w:val="24"/>
        </w:rPr>
      </w:pPr>
    </w:p>
    <w:p w14:paraId="3069D912" w14:textId="0CB8B166" w:rsidR="000231F8"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1. IDENTIFICAÇÃO DO DEMANDANTE</w:t>
      </w:r>
    </w:p>
    <w:p w14:paraId="247A3B25" w14:textId="77777777" w:rsidR="00D54FEB" w:rsidRPr="001A08DA" w:rsidRDefault="00D54FEB" w:rsidP="00F854FE">
      <w:pPr>
        <w:spacing w:after="0" w:line="360" w:lineRule="auto"/>
        <w:jc w:val="both"/>
        <w:rPr>
          <w:rFonts w:ascii="Times New Roman" w:hAnsi="Times New Roman"/>
          <w:b/>
          <w:sz w:val="20"/>
          <w:szCs w:val="20"/>
        </w:rPr>
      </w:pPr>
    </w:p>
    <w:p w14:paraId="67B962F3" w14:textId="77777777" w:rsidR="000231F8" w:rsidRPr="001A08DA" w:rsidRDefault="000231F8" w:rsidP="00F854FE">
      <w:pPr>
        <w:spacing w:after="0" w:line="360" w:lineRule="auto"/>
        <w:jc w:val="both"/>
        <w:rPr>
          <w:rFonts w:ascii="Times New Roman" w:hAnsi="Times New Roman"/>
          <w:sz w:val="20"/>
          <w:szCs w:val="20"/>
        </w:rPr>
      </w:pPr>
      <w:r w:rsidRPr="001A08DA">
        <w:rPr>
          <w:rFonts w:ascii="Times New Roman" w:hAnsi="Times New Roman"/>
          <w:sz w:val="20"/>
          <w:szCs w:val="20"/>
        </w:rPr>
        <w:tab/>
        <w:t xml:space="preserve">Realizada a solicitação através da Secretaria Municipal de Educação, Cultura, Inclusão, Ciência e Tecnologia– SMECICT, no endereço Avenida Saquarema, n° 4.299, bloco 2, Porto da Roça, Saquarema/RJ, CEP. 28.994-374, Prefeitura Municipal de Saquarema – CNPJ: 32.147.670/0001-21. </w:t>
      </w:r>
    </w:p>
    <w:p w14:paraId="4E15F532" w14:textId="77777777" w:rsidR="000231F8" w:rsidRPr="001A08DA" w:rsidRDefault="000231F8" w:rsidP="00F854FE">
      <w:pPr>
        <w:spacing w:after="0" w:line="360" w:lineRule="auto"/>
        <w:jc w:val="both"/>
        <w:rPr>
          <w:rFonts w:ascii="Times New Roman" w:hAnsi="Times New Roman"/>
          <w:b/>
          <w:sz w:val="20"/>
          <w:szCs w:val="20"/>
        </w:rPr>
      </w:pPr>
    </w:p>
    <w:p w14:paraId="3B6C4EBD" w14:textId="559E6CC6" w:rsidR="000231F8"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2. OBJETO</w:t>
      </w:r>
    </w:p>
    <w:p w14:paraId="39BFC36B" w14:textId="77777777" w:rsidR="00D54FEB" w:rsidRPr="001A08DA" w:rsidRDefault="00D54FEB" w:rsidP="00F854FE">
      <w:pPr>
        <w:spacing w:after="0" w:line="360" w:lineRule="auto"/>
        <w:jc w:val="both"/>
        <w:rPr>
          <w:rFonts w:ascii="Times New Roman" w:hAnsi="Times New Roman"/>
          <w:b/>
          <w:sz w:val="20"/>
          <w:szCs w:val="20"/>
        </w:rPr>
      </w:pPr>
    </w:p>
    <w:p w14:paraId="45157EC1" w14:textId="6431BDA7" w:rsidR="000231F8" w:rsidRPr="001A08DA" w:rsidRDefault="00ED4E50" w:rsidP="00F854FE">
      <w:pPr>
        <w:spacing w:after="0" w:line="360" w:lineRule="auto"/>
        <w:ind w:firstLine="709"/>
        <w:jc w:val="both"/>
        <w:rPr>
          <w:rFonts w:ascii="Times New Roman" w:hAnsi="Times New Roman"/>
          <w:sz w:val="20"/>
          <w:szCs w:val="20"/>
        </w:rPr>
      </w:pPr>
      <w:r w:rsidRPr="001A08DA">
        <w:rPr>
          <w:rFonts w:ascii="Times New Roman" w:hAnsi="Times New Roman"/>
          <w:sz w:val="20"/>
          <w:szCs w:val="20"/>
        </w:rPr>
        <w:t xml:space="preserve">Contratação de empresa especializada no fornecimento de materiais e aparelhos eletrônicos </w:t>
      </w:r>
      <w:r w:rsidR="000231F8" w:rsidRPr="001A08DA">
        <w:rPr>
          <w:rFonts w:ascii="Times New Roman" w:hAnsi="Times New Roman"/>
          <w:sz w:val="20"/>
          <w:szCs w:val="20"/>
        </w:rPr>
        <w:t>para atender a</w:t>
      </w:r>
      <w:r w:rsidR="00011D6E">
        <w:rPr>
          <w:rFonts w:ascii="Times New Roman" w:hAnsi="Times New Roman"/>
          <w:sz w:val="20"/>
          <w:szCs w:val="20"/>
        </w:rPr>
        <w:t>s</w:t>
      </w:r>
      <w:r w:rsidR="000231F8" w:rsidRPr="001A08DA">
        <w:rPr>
          <w:rFonts w:ascii="Times New Roman" w:hAnsi="Times New Roman"/>
          <w:sz w:val="20"/>
          <w:szCs w:val="20"/>
        </w:rPr>
        <w:t xml:space="preserve"> demanda</w:t>
      </w:r>
      <w:r w:rsidR="00011D6E">
        <w:rPr>
          <w:rFonts w:ascii="Times New Roman" w:hAnsi="Times New Roman"/>
          <w:sz w:val="20"/>
          <w:szCs w:val="20"/>
        </w:rPr>
        <w:t>s</w:t>
      </w:r>
      <w:r w:rsidR="000231F8" w:rsidRPr="001A08DA">
        <w:rPr>
          <w:rFonts w:ascii="Times New Roman" w:hAnsi="Times New Roman"/>
          <w:sz w:val="20"/>
          <w:szCs w:val="20"/>
        </w:rPr>
        <w:t xml:space="preserve"> das Unidades Escolares pertencentes a Rede Municipal de Ensino da Secretaria Municipal de Educação, Cultura, Inclusão, Ciência e Tecnologia do Município de Saquarema/RJ, conforme especificações, quantidades e condições constantes neste termo. </w:t>
      </w:r>
    </w:p>
    <w:p w14:paraId="64AC80A3"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sz w:val="20"/>
          <w:szCs w:val="20"/>
        </w:rPr>
        <w:tab/>
      </w:r>
    </w:p>
    <w:p w14:paraId="48CFD4D7" w14:textId="6503AA75" w:rsidR="000231F8"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2.1 INFORMAÇÕES PRELIMINARES</w:t>
      </w:r>
    </w:p>
    <w:p w14:paraId="58AF3C05" w14:textId="77777777" w:rsidR="00D54FEB" w:rsidRPr="001A08DA" w:rsidRDefault="00D54FEB" w:rsidP="00F854FE">
      <w:pPr>
        <w:spacing w:after="0" w:line="360" w:lineRule="auto"/>
        <w:jc w:val="both"/>
        <w:rPr>
          <w:rFonts w:ascii="Times New Roman" w:hAnsi="Times New Roman"/>
          <w:b/>
          <w:sz w:val="20"/>
          <w:szCs w:val="20"/>
        </w:rPr>
      </w:pPr>
    </w:p>
    <w:p w14:paraId="68251DF6" w14:textId="77777777" w:rsidR="000231F8" w:rsidRPr="001A08DA" w:rsidRDefault="000231F8" w:rsidP="00F854FE">
      <w:pPr>
        <w:spacing w:after="0" w:line="360" w:lineRule="auto"/>
        <w:jc w:val="both"/>
        <w:rPr>
          <w:rFonts w:ascii="Times New Roman" w:hAnsi="Times New Roman"/>
          <w:sz w:val="20"/>
          <w:szCs w:val="20"/>
        </w:rPr>
      </w:pPr>
      <w:r w:rsidRPr="001A08DA">
        <w:rPr>
          <w:rFonts w:ascii="Times New Roman" w:hAnsi="Times New Roman"/>
          <w:sz w:val="20"/>
          <w:szCs w:val="20"/>
        </w:rPr>
        <w:tab/>
        <w:t xml:space="preserve">Deverá ser considerada juntamente com o que se estipula neste documento, toda legislação própria das categorias objeto desta contratação, inclusive as Leis Federais n° 8.666/1993, n° 10.520/2002 e Lei Complementar 123/06 e o Decreto Municipal n° 694/2008 e n° 1.150/2011. </w:t>
      </w:r>
    </w:p>
    <w:p w14:paraId="72FB48BF" w14:textId="475A45EB" w:rsidR="000231F8" w:rsidRPr="001A08DA" w:rsidRDefault="000231F8" w:rsidP="00F854FE">
      <w:pPr>
        <w:spacing w:after="0" w:line="360" w:lineRule="auto"/>
        <w:ind w:firstLine="708"/>
        <w:jc w:val="both"/>
        <w:rPr>
          <w:rFonts w:ascii="Times New Roman" w:hAnsi="Times New Roman"/>
          <w:sz w:val="20"/>
          <w:szCs w:val="20"/>
        </w:rPr>
      </w:pPr>
      <w:r w:rsidRPr="001A08DA">
        <w:rPr>
          <w:rFonts w:ascii="Times New Roman" w:hAnsi="Times New Roman"/>
          <w:sz w:val="20"/>
          <w:szCs w:val="20"/>
        </w:rPr>
        <w:t>Com base nisto, dada a possível necessidade da contratação do objeto deste Termo de Referência, com fulcro, ainda, na justificativa apresentada neste instrumento, resta-nos imperioso proceder com a pretensa aquisição, para atingimento da finalidade pretendida e, por consequência, satisfação do interesse público</w:t>
      </w:r>
      <w:r w:rsidR="008C119D">
        <w:rPr>
          <w:rFonts w:ascii="Times New Roman" w:hAnsi="Times New Roman"/>
          <w:sz w:val="20"/>
          <w:szCs w:val="20"/>
        </w:rPr>
        <w:t>.</w:t>
      </w:r>
    </w:p>
    <w:p w14:paraId="2D22B42F" w14:textId="77777777" w:rsidR="000231F8" w:rsidRPr="001A08DA" w:rsidRDefault="000231F8" w:rsidP="00F854FE">
      <w:pPr>
        <w:spacing w:after="0" w:line="360" w:lineRule="auto"/>
        <w:jc w:val="both"/>
        <w:rPr>
          <w:rFonts w:ascii="Times New Roman" w:hAnsi="Times New Roman"/>
          <w:b/>
          <w:sz w:val="20"/>
          <w:szCs w:val="20"/>
        </w:rPr>
      </w:pPr>
    </w:p>
    <w:p w14:paraId="27673F06"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2.2 CLASSIFICAÇÃO DO OBJETO</w:t>
      </w:r>
    </w:p>
    <w:p w14:paraId="3EE99BC0" w14:textId="77777777" w:rsidR="000231F8" w:rsidRPr="001A08DA" w:rsidRDefault="000231F8" w:rsidP="00F854FE">
      <w:pPr>
        <w:spacing w:after="0" w:line="360" w:lineRule="auto"/>
        <w:jc w:val="both"/>
        <w:rPr>
          <w:rFonts w:ascii="Times New Roman" w:hAnsi="Times New Roman"/>
          <w:sz w:val="20"/>
          <w:szCs w:val="20"/>
        </w:rPr>
      </w:pPr>
      <w:r w:rsidRPr="001A08DA">
        <w:rPr>
          <w:rFonts w:ascii="Times New Roman" w:hAnsi="Times New Roman"/>
          <w:sz w:val="20"/>
          <w:szCs w:val="20"/>
        </w:rPr>
        <w:tab/>
      </w:r>
      <w:r w:rsidRPr="001A08DA">
        <w:rPr>
          <w:rFonts w:ascii="Times New Roman" w:hAnsi="Times New Roman"/>
          <w:color w:val="auto"/>
          <w:sz w:val="20"/>
          <w:szCs w:val="20"/>
        </w:rPr>
        <w:t xml:space="preserve">O objeto solicitado </w:t>
      </w:r>
      <w:r w:rsidRPr="00DA17E8">
        <w:rPr>
          <w:rFonts w:ascii="Times New Roman" w:hAnsi="Times New Roman"/>
          <w:color w:val="auto"/>
          <w:sz w:val="20"/>
          <w:szCs w:val="20"/>
        </w:rPr>
        <w:t xml:space="preserve">adequa-se na categoria de bens comuns, não contínuos, </w:t>
      </w:r>
      <w:r w:rsidRPr="001A08DA">
        <w:rPr>
          <w:rFonts w:ascii="Times New Roman" w:hAnsi="Times New Roman"/>
          <w:color w:val="auto"/>
          <w:sz w:val="20"/>
          <w:szCs w:val="20"/>
        </w:rPr>
        <w:t>que trata a Lei Federal n° 10.520/2002</w:t>
      </w:r>
      <w:r w:rsidRPr="001A08DA">
        <w:rPr>
          <w:rFonts w:ascii="Times New Roman" w:hAnsi="Times New Roman"/>
          <w:sz w:val="20"/>
          <w:szCs w:val="20"/>
        </w:rPr>
        <w:t>, os objetos solicitados possuem padrões de desempenho e características gerais e específicas usualmente encontradas no mercado. A contratação tange a imparcialidade entre os licitantes, selecionando a proposta mais vantajosa para administração, garantindo a boa qualidade dos produtos a custo mais reduzidos, contribuindo para a diminuição dos gastos governamentais.</w:t>
      </w:r>
    </w:p>
    <w:p w14:paraId="2308F509" w14:textId="5C953BBD" w:rsidR="000231F8" w:rsidRDefault="000231F8" w:rsidP="00F854FE">
      <w:pPr>
        <w:spacing w:after="0" w:line="360" w:lineRule="auto"/>
        <w:jc w:val="both"/>
        <w:rPr>
          <w:rFonts w:ascii="Times New Roman" w:hAnsi="Times New Roman"/>
          <w:b/>
          <w:sz w:val="20"/>
          <w:szCs w:val="20"/>
        </w:rPr>
      </w:pPr>
    </w:p>
    <w:p w14:paraId="6421A2C4" w14:textId="796E22A0" w:rsidR="00D54FEB" w:rsidRDefault="00D54FEB" w:rsidP="00F854FE">
      <w:pPr>
        <w:spacing w:after="0" w:line="360" w:lineRule="auto"/>
        <w:jc w:val="both"/>
        <w:rPr>
          <w:rFonts w:ascii="Times New Roman" w:hAnsi="Times New Roman"/>
          <w:b/>
          <w:sz w:val="20"/>
          <w:szCs w:val="20"/>
        </w:rPr>
      </w:pPr>
    </w:p>
    <w:p w14:paraId="113343C5" w14:textId="76BBA8EA" w:rsidR="00D54FEB" w:rsidRDefault="00D54FEB" w:rsidP="00F854FE">
      <w:pPr>
        <w:spacing w:after="0" w:line="360" w:lineRule="auto"/>
        <w:jc w:val="both"/>
        <w:rPr>
          <w:rFonts w:ascii="Times New Roman" w:hAnsi="Times New Roman"/>
          <w:b/>
          <w:sz w:val="20"/>
          <w:szCs w:val="20"/>
        </w:rPr>
      </w:pPr>
    </w:p>
    <w:p w14:paraId="184C1CBC" w14:textId="3AF7185C" w:rsidR="00D54FEB" w:rsidRDefault="00D54FEB" w:rsidP="00F854FE">
      <w:pPr>
        <w:spacing w:after="0" w:line="360" w:lineRule="auto"/>
        <w:jc w:val="both"/>
        <w:rPr>
          <w:rFonts w:ascii="Times New Roman" w:hAnsi="Times New Roman"/>
          <w:b/>
          <w:sz w:val="20"/>
          <w:szCs w:val="20"/>
        </w:rPr>
      </w:pPr>
    </w:p>
    <w:p w14:paraId="346E66E0" w14:textId="77777777" w:rsidR="00D54FEB" w:rsidRPr="001A08DA" w:rsidRDefault="00D54FEB" w:rsidP="00F854FE">
      <w:pPr>
        <w:spacing w:after="0" w:line="360" w:lineRule="auto"/>
        <w:jc w:val="both"/>
        <w:rPr>
          <w:rFonts w:ascii="Times New Roman" w:hAnsi="Times New Roman"/>
          <w:b/>
          <w:sz w:val="20"/>
          <w:szCs w:val="20"/>
        </w:rPr>
      </w:pPr>
    </w:p>
    <w:p w14:paraId="29AD1D68" w14:textId="7AD313DA" w:rsidR="000231F8"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lastRenderedPageBreak/>
        <w:t>3. DAS ESPECIFICAÇÕES DETALHADAS</w:t>
      </w:r>
    </w:p>
    <w:p w14:paraId="0EAD916D" w14:textId="77777777" w:rsidR="00FF47A9" w:rsidRPr="001A08DA" w:rsidRDefault="00FF47A9" w:rsidP="00F854FE">
      <w:pPr>
        <w:spacing w:after="0" w:line="360" w:lineRule="auto"/>
        <w:jc w:val="both"/>
        <w:rPr>
          <w:rFonts w:ascii="Times New Roman" w:hAnsi="Times New Roman"/>
          <w:b/>
          <w:sz w:val="20"/>
          <w:szCs w:val="20"/>
        </w:rPr>
      </w:pPr>
    </w:p>
    <w:tbl>
      <w:tblPr>
        <w:tblStyle w:val="Tabelacomgrade"/>
        <w:tblW w:w="8784" w:type="dxa"/>
        <w:tblInd w:w="0" w:type="dxa"/>
        <w:tblLook w:val="04A0" w:firstRow="1" w:lastRow="0" w:firstColumn="1" w:lastColumn="0" w:noHBand="0" w:noVBand="1"/>
      </w:tblPr>
      <w:tblGrid>
        <w:gridCol w:w="803"/>
        <w:gridCol w:w="5123"/>
        <w:gridCol w:w="834"/>
        <w:gridCol w:w="748"/>
        <w:gridCol w:w="1276"/>
      </w:tblGrid>
      <w:tr w:rsidR="00FF47A9" w:rsidRPr="001A08DA" w14:paraId="63D2D853" w14:textId="77777777" w:rsidTr="00070911">
        <w:trPr>
          <w:trHeight w:val="714"/>
        </w:trPr>
        <w:tc>
          <w:tcPr>
            <w:tcW w:w="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50516F" w14:textId="77777777" w:rsidR="00FF47A9" w:rsidRPr="00FF47A9" w:rsidRDefault="00FF47A9" w:rsidP="00FF47A9">
            <w:pPr>
              <w:spacing w:after="0" w:line="240" w:lineRule="auto"/>
              <w:jc w:val="both"/>
              <w:rPr>
                <w:rFonts w:ascii="Times New Roman" w:hAnsi="Times New Roman"/>
                <w:b/>
                <w:sz w:val="20"/>
                <w:szCs w:val="20"/>
              </w:rPr>
            </w:pPr>
            <w:r w:rsidRPr="00FF47A9">
              <w:rPr>
                <w:rFonts w:ascii="Times New Roman" w:hAnsi="Times New Roman"/>
                <w:b/>
                <w:sz w:val="20"/>
                <w:szCs w:val="20"/>
              </w:rPr>
              <w:t>ITEM</w:t>
            </w:r>
          </w:p>
        </w:tc>
        <w:tc>
          <w:tcPr>
            <w:tcW w:w="5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50CFFD" w14:textId="77777777" w:rsidR="00FF47A9" w:rsidRPr="00FF47A9" w:rsidRDefault="00FF47A9" w:rsidP="00FF47A9">
            <w:pPr>
              <w:spacing w:after="0" w:line="240" w:lineRule="auto"/>
              <w:jc w:val="both"/>
              <w:rPr>
                <w:rFonts w:ascii="Times New Roman" w:hAnsi="Times New Roman"/>
                <w:b/>
                <w:sz w:val="20"/>
                <w:szCs w:val="20"/>
              </w:rPr>
            </w:pPr>
            <w:r w:rsidRPr="00FF47A9">
              <w:rPr>
                <w:rFonts w:ascii="Times New Roman" w:hAnsi="Times New Roman"/>
                <w:b/>
                <w:sz w:val="20"/>
                <w:szCs w:val="20"/>
              </w:rPr>
              <w:t>DESCRIÇÃO</w:t>
            </w:r>
          </w:p>
        </w:tc>
        <w:tc>
          <w:tcPr>
            <w:tcW w:w="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47ED62" w14:textId="77777777" w:rsidR="00FF47A9" w:rsidRPr="00FF47A9" w:rsidRDefault="00FF47A9" w:rsidP="00FF47A9">
            <w:pPr>
              <w:spacing w:after="0" w:line="240" w:lineRule="auto"/>
              <w:jc w:val="both"/>
              <w:rPr>
                <w:rFonts w:ascii="Times New Roman" w:hAnsi="Times New Roman"/>
                <w:b/>
                <w:sz w:val="20"/>
                <w:szCs w:val="20"/>
              </w:rPr>
            </w:pPr>
            <w:r w:rsidRPr="00FF47A9">
              <w:rPr>
                <w:rFonts w:ascii="Times New Roman" w:hAnsi="Times New Roman"/>
                <w:b/>
                <w:sz w:val="20"/>
                <w:szCs w:val="20"/>
              </w:rPr>
              <w:t>UNID.</w:t>
            </w:r>
          </w:p>
        </w:tc>
        <w:tc>
          <w:tcPr>
            <w:tcW w:w="7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6AA596" w14:textId="77777777" w:rsidR="00FF47A9" w:rsidRPr="00FF47A9" w:rsidRDefault="00FF47A9" w:rsidP="00FF47A9">
            <w:pPr>
              <w:spacing w:after="0" w:line="240" w:lineRule="auto"/>
              <w:jc w:val="both"/>
              <w:rPr>
                <w:rFonts w:ascii="Times New Roman" w:hAnsi="Times New Roman"/>
                <w:b/>
                <w:sz w:val="20"/>
                <w:szCs w:val="20"/>
              </w:rPr>
            </w:pPr>
            <w:r w:rsidRPr="00FF47A9">
              <w:rPr>
                <w:rFonts w:ascii="Times New Roman" w:hAnsi="Times New Roman"/>
                <w:b/>
                <w:sz w:val="20"/>
                <w:szCs w:val="20"/>
              </w:rPr>
              <w:t>QTD.</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5F554C" w14:textId="77777777" w:rsidR="00FF47A9" w:rsidRPr="00FF47A9" w:rsidRDefault="00FF47A9" w:rsidP="00FF47A9">
            <w:pPr>
              <w:spacing w:after="0" w:line="240" w:lineRule="auto"/>
              <w:jc w:val="center"/>
              <w:rPr>
                <w:rFonts w:ascii="Times New Roman" w:hAnsi="Times New Roman"/>
                <w:b/>
                <w:sz w:val="20"/>
                <w:szCs w:val="20"/>
              </w:rPr>
            </w:pPr>
            <w:r w:rsidRPr="00FF47A9">
              <w:rPr>
                <w:rFonts w:ascii="Times New Roman" w:hAnsi="Times New Roman"/>
                <w:b/>
                <w:sz w:val="20"/>
                <w:szCs w:val="20"/>
              </w:rPr>
              <w:t>CATMAT/</w:t>
            </w:r>
          </w:p>
          <w:p w14:paraId="4157E401" w14:textId="77777777" w:rsidR="00FF47A9" w:rsidRPr="00FF47A9" w:rsidRDefault="00FF47A9" w:rsidP="00FF47A9">
            <w:pPr>
              <w:spacing w:after="0" w:line="240" w:lineRule="auto"/>
              <w:jc w:val="center"/>
              <w:rPr>
                <w:rFonts w:ascii="Times New Roman" w:hAnsi="Times New Roman"/>
                <w:b/>
                <w:sz w:val="20"/>
                <w:szCs w:val="20"/>
              </w:rPr>
            </w:pPr>
            <w:r w:rsidRPr="00FF47A9">
              <w:rPr>
                <w:rFonts w:ascii="Times New Roman" w:hAnsi="Times New Roman"/>
                <w:b/>
                <w:sz w:val="20"/>
                <w:szCs w:val="20"/>
              </w:rPr>
              <w:t>CATSER</w:t>
            </w:r>
          </w:p>
        </w:tc>
      </w:tr>
      <w:tr w:rsidR="00FF47A9" w:rsidRPr="001A08DA" w14:paraId="1D6E2661" w14:textId="77777777" w:rsidTr="00070911">
        <w:tc>
          <w:tcPr>
            <w:tcW w:w="803" w:type="dxa"/>
            <w:tcBorders>
              <w:top w:val="single" w:sz="4" w:space="0" w:color="auto"/>
              <w:left w:val="single" w:sz="4" w:space="0" w:color="auto"/>
              <w:bottom w:val="single" w:sz="4" w:space="0" w:color="auto"/>
              <w:right w:val="single" w:sz="4" w:space="0" w:color="auto"/>
            </w:tcBorders>
            <w:vAlign w:val="center"/>
            <w:hideMark/>
          </w:tcPr>
          <w:p w14:paraId="2AC1C4EA" w14:textId="77777777" w:rsidR="00FF47A9" w:rsidRPr="00FF47A9" w:rsidRDefault="00FF47A9" w:rsidP="00FF47A9">
            <w:pPr>
              <w:spacing w:after="0" w:line="240" w:lineRule="auto"/>
              <w:jc w:val="both"/>
              <w:rPr>
                <w:rFonts w:ascii="Times New Roman" w:hAnsi="Times New Roman"/>
                <w:b/>
                <w:color w:val="auto"/>
                <w:sz w:val="20"/>
                <w:szCs w:val="20"/>
              </w:rPr>
            </w:pPr>
            <w:r w:rsidRPr="00FF47A9">
              <w:rPr>
                <w:rFonts w:ascii="Times New Roman" w:hAnsi="Times New Roman"/>
                <w:b/>
                <w:color w:val="auto"/>
                <w:sz w:val="20"/>
                <w:szCs w:val="20"/>
              </w:rPr>
              <w:t>01</w:t>
            </w:r>
          </w:p>
        </w:tc>
        <w:tc>
          <w:tcPr>
            <w:tcW w:w="5123" w:type="dxa"/>
            <w:tcBorders>
              <w:top w:val="single" w:sz="4" w:space="0" w:color="auto"/>
              <w:left w:val="single" w:sz="4" w:space="0" w:color="auto"/>
              <w:bottom w:val="single" w:sz="4" w:space="0" w:color="auto"/>
              <w:right w:val="single" w:sz="4" w:space="0" w:color="auto"/>
            </w:tcBorders>
            <w:vAlign w:val="center"/>
          </w:tcPr>
          <w:p w14:paraId="66AC19E6" w14:textId="77777777" w:rsidR="00FF47A9" w:rsidRPr="00FF47A9" w:rsidRDefault="00FF47A9" w:rsidP="00FF47A9">
            <w:pPr>
              <w:spacing w:after="0" w:line="240" w:lineRule="auto"/>
              <w:jc w:val="both"/>
              <w:rPr>
                <w:rFonts w:ascii="Times New Roman" w:hAnsi="Times New Roman"/>
                <w:b/>
                <w:color w:val="auto"/>
                <w:sz w:val="20"/>
                <w:szCs w:val="20"/>
              </w:rPr>
            </w:pPr>
            <w:r w:rsidRPr="00FF47A9">
              <w:rPr>
                <w:rFonts w:ascii="Times New Roman" w:hAnsi="Times New Roman"/>
                <w:b/>
                <w:bCs/>
                <w:color w:val="auto"/>
                <w:sz w:val="20"/>
                <w:szCs w:val="20"/>
                <w:shd w:val="clear" w:color="auto" w:fill="FFFFFF"/>
              </w:rPr>
              <w:t>CAIXA DE SOM AMPLIFICADA ATIVA</w:t>
            </w:r>
            <w:r w:rsidRPr="00FF47A9">
              <w:rPr>
                <w:rFonts w:ascii="Times New Roman" w:hAnsi="Times New Roman"/>
                <w:color w:val="auto"/>
                <w:sz w:val="20"/>
                <w:szCs w:val="20"/>
                <w:shd w:val="clear" w:color="auto" w:fill="FFFFFF"/>
              </w:rPr>
              <w:t xml:space="preserve"> – </w:t>
            </w:r>
            <w:r w:rsidRPr="00FF47A9">
              <w:rPr>
                <w:rFonts w:ascii="Times New Roman" w:hAnsi="Times New Roman"/>
                <w:sz w:val="20"/>
                <w:szCs w:val="20"/>
              </w:rPr>
              <w:t>Caixa Acústica Tipo: Amplificada, Potência: 1.100 W, Tamanho Alto-Falante: 8 POL, Resposta Frequência: 70 Hz - 16 KHZ, Características Adicionais: Dispersão Nominal 40h X 120v, Impedância Entrada: 8 OHM, Voltagem: 110 - 240 V, Sensibilidade: 90 D</w:t>
            </w:r>
          </w:p>
        </w:tc>
        <w:tc>
          <w:tcPr>
            <w:tcW w:w="834" w:type="dxa"/>
            <w:tcBorders>
              <w:top w:val="single" w:sz="4" w:space="0" w:color="auto"/>
              <w:left w:val="single" w:sz="4" w:space="0" w:color="auto"/>
              <w:bottom w:val="single" w:sz="4" w:space="0" w:color="auto"/>
              <w:right w:val="single" w:sz="4" w:space="0" w:color="auto"/>
            </w:tcBorders>
            <w:vAlign w:val="center"/>
            <w:hideMark/>
          </w:tcPr>
          <w:p w14:paraId="736A8509" w14:textId="77777777" w:rsidR="00FF47A9" w:rsidRPr="00FF47A9" w:rsidRDefault="00FF47A9" w:rsidP="00FF47A9">
            <w:pPr>
              <w:spacing w:after="0" w:line="240" w:lineRule="auto"/>
              <w:jc w:val="both"/>
              <w:rPr>
                <w:rFonts w:ascii="Times New Roman" w:hAnsi="Times New Roman"/>
                <w:color w:val="auto"/>
                <w:sz w:val="20"/>
                <w:szCs w:val="20"/>
              </w:rPr>
            </w:pPr>
            <w:r w:rsidRPr="00FF47A9">
              <w:rPr>
                <w:rFonts w:ascii="Times New Roman" w:hAnsi="Times New Roman"/>
                <w:color w:val="auto"/>
                <w:sz w:val="20"/>
                <w:szCs w:val="20"/>
              </w:rPr>
              <w:t>Unid.</w:t>
            </w:r>
          </w:p>
        </w:tc>
        <w:tc>
          <w:tcPr>
            <w:tcW w:w="748" w:type="dxa"/>
            <w:tcBorders>
              <w:top w:val="single" w:sz="4" w:space="0" w:color="auto"/>
              <w:left w:val="single" w:sz="4" w:space="0" w:color="auto"/>
              <w:bottom w:val="single" w:sz="4" w:space="0" w:color="auto"/>
              <w:right w:val="single" w:sz="4" w:space="0" w:color="auto"/>
            </w:tcBorders>
            <w:vAlign w:val="center"/>
            <w:hideMark/>
          </w:tcPr>
          <w:p w14:paraId="587EAD78" w14:textId="77777777" w:rsidR="00FF47A9" w:rsidRPr="00FF47A9" w:rsidRDefault="00FF47A9" w:rsidP="00FF47A9">
            <w:pPr>
              <w:spacing w:after="0" w:line="240" w:lineRule="auto"/>
              <w:jc w:val="both"/>
              <w:rPr>
                <w:rFonts w:ascii="Times New Roman" w:hAnsi="Times New Roman"/>
                <w:color w:val="auto"/>
                <w:sz w:val="20"/>
                <w:szCs w:val="20"/>
              </w:rPr>
            </w:pPr>
            <w:r w:rsidRPr="00FF47A9">
              <w:rPr>
                <w:rFonts w:ascii="Times New Roman" w:hAnsi="Times New Roman"/>
                <w:color w:val="auto"/>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14:paraId="0ED1B089" w14:textId="77777777" w:rsidR="00FF47A9" w:rsidRPr="00FF47A9" w:rsidRDefault="00FF47A9" w:rsidP="00FF47A9">
            <w:pPr>
              <w:spacing w:after="0" w:line="240" w:lineRule="auto"/>
              <w:jc w:val="center"/>
              <w:rPr>
                <w:rFonts w:ascii="Times New Roman" w:hAnsi="Times New Roman"/>
                <w:color w:val="auto"/>
                <w:sz w:val="20"/>
                <w:szCs w:val="20"/>
              </w:rPr>
            </w:pPr>
            <w:r w:rsidRPr="00FF47A9">
              <w:rPr>
                <w:rFonts w:ascii="Times New Roman" w:hAnsi="Times New Roman"/>
                <w:color w:val="auto"/>
                <w:sz w:val="20"/>
                <w:szCs w:val="20"/>
              </w:rPr>
              <w:t>603703</w:t>
            </w:r>
          </w:p>
        </w:tc>
      </w:tr>
      <w:tr w:rsidR="00FF47A9" w:rsidRPr="001A08DA" w14:paraId="7A2EA75B" w14:textId="77777777" w:rsidTr="00070911">
        <w:tc>
          <w:tcPr>
            <w:tcW w:w="803" w:type="dxa"/>
            <w:tcBorders>
              <w:top w:val="single" w:sz="4" w:space="0" w:color="auto"/>
              <w:left w:val="single" w:sz="4" w:space="0" w:color="auto"/>
              <w:bottom w:val="single" w:sz="4" w:space="0" w:color="auto"/>
              <w:right w:val="single" w:sz="4" w:space="0" w:color="auto"/>
            </w:tcBorders>
            <w:vAlign w:val="center"/>
            <w:hideMark/>
          </w:tcPr>
          <w:p w14:paraId="25C309F7" w14:textId="77777777" w:rsidR="00FF47A9" w:rsidRPr="00FF47A9" w:rsidRDefault="00FF47A9" w:rsidP="00FF47A9">
            <w:pPr>
              <w:spacing w:after="0" w:line="240" w:lineRule="auto"/>
              <w:jc w:val="both"/>
              <w:rPr>
                <w:rFonts w:ascii="Times New Roman" w:hAnsi="Times New Roman"/>
                <w:b/>
                <w:color w:val="auto"/>
                <w:sz w:val="20"/>
                <w:szCs w:val="20"/>
              </w:rPr>
            </w:pPr>
            <w:r w:rsidRPr="00FF47A9">
              <w:rPr>
                <w:rFonts w:ascii="Times New Roman" w:hAnsi="Times New Roman"/>
                <w:b/>
                <w:color w:val="auto"/>
                <w:sz w:val="20"/>
                <w:szCs w:val="20"/>
              </w:rPr>
              <w:t>02</w:t>
            </w:r>
          </w:p>
        </w:tc>
        <w:tc>
          <w:tcPr>
            <w:tcW w:w="5123" w:type="dxa"/>
            <w:tcBorders>
              <w:top w:val="single" w:sz="4" w:space="0" w:color="auto"/>
              <w:left w:val="single" w:sz="4" w:space="0" w:color="auto"/>
              <w:bottom w:val="single" w:sz="4" w:space="0" w:color="auto"/>
              <w:right w:val="single" w:sz="4" w:space="0" w:color="auto"/>
            </w:tcBorders>
            <w:vAlign w:val="center"/>
          </w:tcPr>
          <w:p w14:paraId="46622172" w14:textId="77777777" w:rsidR="00FF47A9" w:rsidRPr="00FF47A9" w:rsidRDefault="00FF47A9" w:rsidP="00FF47A9">
            <w:pPr>
              <w:suppressAutoHyphens w:val="0"/>
              <w:spacing w:after="0" w:line="240" w:lineRule="auto"/>
              <w:jc w:val="both"/>
              <w:rPr>
                <w:rFonts w:ascii="Times New Roman" w:eastAsia="Times New Roman" w:hAnsi="Times New Roman"/>
                <w:b/>
                <w:bCs/>
                <w:color w:val="000000"/>
                <w:sz w:val="20"/>
                <w:szCs w:val="20"/>
              </w:rPr>
            </w:pPr>
            <w:r w:rsidRPr="00FF47A9">
              <w:rPr>
                <w:rFonts w:ascii="Times New Roman" w:hAnsi="Times New Roman"/>
                <w:b/>
                <w:bCs/>
                <w:color w:val="auto"/>
                <w:sz w:val="20"/>
                <w:szCs w:val="20"/>
                <w:shd w:val="clear" w:color="auto" w:fill="FFFFFF"/>
              </w:rPr>
              <w:t xml:space="preserve">SIRENE ELETRÔNICA – </w:t>
            </w:r>
            <w:r w:rsidRPr="00FF47A9">
              <w:rPr>
                <w:rFonts w:ascii="Times New Roman" w:hAnsi="Times New Roman"/>
                <w:sz w:val="20"/>
                <w:szCs w:val="20"/>
              </w:rPr>
              <w:t xml:space="preserve">Sirene </w:t>
            </w:r>
            <w:proofErr w:type="spellStart"/>
            <w:r w:rsidRPr="00FF47A9">
              <w:rPr>
                <w:rFonts w:ascii="Times New Roman" w:hAnsi="Times New Roman"/>
                <w:sz w:val="20"/>
                <w:szCs w:val="20"/>
              </w:rPr>
              <w:t>Multiaplicação</w:t>
            </w:r>
            <w:proofErr w:type="spellEnd"/>
            <w:r w:rsidRPr="00FF47A9">
              <w:rPr>
                <w:rFonts w:ascii="Times New Roman" w:hAnsi="Times New Roman"/>
                <w:sz w:val="20"/>
                <w:szCs w:val="20"/>
              </w:rPr>
              <w:t xml:space="preserve"> Tipo: Eletrônica, Saída: 12 V, Alcance: 500 M, Características Adicionais: Transformador</w:t>
            </w:r>
          </w:p>
        </w:tc>
        <w:tc>
          <w:tcPr>
            <w:tcW w:w="834" w:type="dxa"/>
            <w:tcBorders>
              <w:top w:val="single" w:sz="4" w:space="0" w:color="auto"/>
              <w:left w:val="single" w:sz="4" w:space="0" w:color="auto"/>
              <w:bottom w:val="single" w:sz="4" w:space="0" w:color="auto"/>
              <w:right w:val="single" w:sz="4" w:space="0" w:color="auto"/>
            </w:tcBorders>
            <w:vAlign w:val="center"/>
            <w:hideMark/>
          </w:tcPr>
          <w:p w14:paraId="3DA9EEA7" w14:textId="77777777" w:rsidR="00FF47A9" w:rsidRPr="00FF47A9" w:rsidRDefault="00FF47A9" w:rsidP="00FF47A9">
            <w:pPr>
              <w:spacing w:after="0" w:line="240" w:lineRule="auto"/>
              <w:jc w:val="both"/>
              <w:rPr>
                <w:rFonts w:ascii="Times New Roman" w:hAnsi="Times New Roman"/>
                <w:color w:val="auto"/>
                <w:sz w:val="20"/>
                <w:szCs w:val="20"/>
              </w:rPr>
            </w:pPr>
            <w:r w:rsidRPr="00FF47A9">
              <w:rPr>
                <w:rFonts w:ascii="Times New Roman" w:hAnsi="Times New Roman"/>
                <w:color w:val="auto"/>
                <w:sz w:val="20"/>
                <w:szCs w:val="20"/>
              </w:rPr>
              <w:t>Unid.</w:t>
            </w:r>
          </w:p>
        </w:tc>
        <w:tc>
          <w:tcPr>
            <w:tcW w:w="748" w:type="dxa"/>
            <w:tcBorders>
              <w:top w:val="single" w:sz="4" w:space="0" w:color="auto"/>
              <w:left w:val="single" w:sz="4" w:space="0" w:color="auto"/>
              <w:bottom w:val="single" w:sz="4" w:space="0" w:color="auto"/>
              <w:right w:val="single" w:sz="4" w:space="0" w:color="auto"/>
            </w:tcBorders>
            <w:vAlign w:val="center"/>
          </w:tcPr>
          <w:p w14:paraId="3B354726" w14:textId="77777777" w:rsidR="00FF47A9" w:rsidRPr="00FF47A9" w:rsidRDefault="00FF47A9" w:rsidP="00FF47A9">
            <w:pPr>
              <w:spacing w:after="0" w:line="240" w:lineRule="auto"/>
              <w:jc w:val="both"/>
              <w:rPr>
                <w:rFonts w:ascii="Times New Roman" w:hAnsi="Times New Roman"/>
                <w:color w:val="auto"/>
                <w:sz w:val="20"/>
                <w:szCs w:val="20"/>
              </w:rPr>
            </w:pPr>
            <w:r w:rsidRPr="00FF47A9">
              <w:rPr>
                <w:rFonts w:ascii="Times New Roman" w:hAnsi="Times New Roman"/>
                <w:color w:val="auto"/>
                <w:sz w:val="20"/>
                <w:szCs w:val="20"/>
              </w:rPr>
              <w:t>09</w:t>
            </w:r>
          </w:p>
        </w:tc>
        <w:tc>
          <w:tcPr>
            <w:tcW w:w="1276" w:type="dxa"/>
            <w:tcBorders>
              <w:top w:val="single" w:sz="4" w:space="0" w:color="auto"/>
              <w:left w:val="single" w:sz="4" w:space="0" w:color="auto"/>
              <w:bottom w:val="single" w:sz="4" w:space="0" w:color="auto"/>
              <w:right w:val="single" w:sz="4" w:space="0" w:color="auto"/>
            </w:tcBorders>
            <w:vAlign w:val="center"/>
          </w:tcPr>
          <w:p w14:paraId="05F7456A" w14:textId="77777777" w:rsidR="00FF47A9" w:rsidRPr="00FF47A9" w:rsidRDefault="00FF47A9" w:rsidP="00FF47A9">
            <w:pPr>
              <w:spacing w:after="0" w:line="240" w:lineRule="auto"/>
              <w:jc w:val="center"/>
              <w:rPr>
                <w:rFonts w:ascii="Times New Roman" w:hAnsi="Times New Roman"/>
                <w:color w:val="auto"/>
                <w:sz w:val="20"/>
                <w:szCs w:val="20"/>
              </w:rPr>
            </w:pPr>
            <w:r w:rsidRPr="00FF47A9">
              <w:rPr>
                <w:rFonts w:ascii="Times New Roman" w:hAnsi="Times New Roman"/>
                <w:color w:val="auto"/>
                <w:sz w:val="20"/>
                <w:szCs w:val="20"/>
              </w:rPr>
              <w:t>267722</w:t>
            </w:r>
          </w:p>
        </w:tc>
      </w:tr>
      <w:tr w:rsidR="00FF47A9" w:rsidRPr="001A08DA" w14:paraId="044EFF34" w14:textId="77777777" w:rsidTr="00070911">
        <w:tc>
          <w:tcPr>
            <w:tcW w:w="803" w:type="dxa"/>
            <w:tcBorders>
              <w:top w:val="single" w:sz="4" w:space="0" w:color="auto"/>
              <w:left w:val="single" w:sz="4" w:space="0" w:color="auto"/>
              <w:bottom w:val="single" w:sz="4" w:space="0" w:color="auto"/>
              <w:right w:val="single" w:sz="4" w:space="0" w:color="auto"/>
            </w:tcBorders>
            <w:vAlign w:val="center"/>
          </w:tcPr>
          <w:p w14:paraId="6AD74292" w14:textId="77777777" w:rsidR="00FF47A9" w:rsidRPr="00FF47A9" w:rsidRDefault="00FF47A9" w:rsidP="00FF47A9">
            <w:pPr>
              <w:spacing w:after="0" w:line="240" w:lineRule="auto"/>
              <w:jc w:val="both"/>
              <w:rPr>
                <w:rFonts w:ascii="Times New Roman" w:hAnsi="Times New Roman"/>
                <w:b/>
                <w:color w:val="auto"/>
                <w:sz w:val="20"/>
                <w:szCs w:val="20"/>
              </w:rPr>
            </w:pPr>
            <w:r w:rsidRPr="00FF47A9">
              <w:rPr>
                <w:rFonts w:ascii="Times New Roman" w:hAnsi="Times New Roman"/>
                <w:b/>
                <w:color w:val="auto"/>
                <w:sz w:val="20"/>
                <w:szCs w:val="20"/>
              </w:rPr>
              <w:t>03</w:t>
            </w:r>
          </w:p>
        </w:tc>
        <w:tc>
          <w:tcPr>
            <w:tcW w:w="5123" w:type="dxa"/>
            <w:tcBorders>
              <w:top w:val="single" w:sz="4" w:space="0" w:color="auto"/>
              <w:left w:val="single" w:sz="4" w:space="0" w:color="auto"/>
              <w:bottom w:val="single" w:sz="4" w:space="0" w:color="auto"/>
              <w:right w:val="single" w:sz="4" w:space="0" w:color="auto"/>
            </w:tcBorders>
            <w:vAlign w:val="center"/>
          </w:tcPr>
          <w:p w14:paraId="5F21C643" w14:textId="77777777" w:rsidR="00FF47A9" w:rsidRPr="00FF47A9" w:rsidRDefault="00FF47A9" w:rsidP="00FF47A9">
            <w:pPr>
              <w:suppressAutoHyphens w:val="0"/>
              <w:spacing w:after="0" w:line="240" w:lineRule="auto"/>
              <w:jc w:val="both"/>
              <w:rPr>
                <w:rFonts w:ascii="Times New Roman" w:hAnsi="Times New Roman"/>
                <w:color w:val="auto"/>
                <w:sz w:val="20"/>
                <w:szCs w:val="20"/>
                <w:shd w:val="clear" w:color="auto" w:fill="FFFFFF"/>
              </w:rPr>
            </w:pPr>
            <w:r w:rsidRPr="00FF47A9">
              <w:rPr>
                <w:rFonts w:ascii="Times New Roman" w:hAnsi="Times New Roman"/>
                <w:b/>
                <w:bCs/>
                <w:color w:val="auto"/>
                <w:sz w:val="20"/>
                <w:szCs w:val="20"/>
                <w:shd w:val="clear" w:color="auto" w:fill="FFFFFF"/>
              </w:rPr>
              <w:t xml:space="preserve">CABO DE ENERGIA/ FIO ELÉTICO – </w:t>
            </w:r>
            <w:r w:rsidRPr="00FF47A9">
              <w:rPr>
                <w:rFonts w:ascii="Times New Roman" w:hAnsi="Times New Roman"/>
                <w:color w:val="auto"/>
                <w:sz w:val="20"/>
                <w:szCs w:val="20"/>
                <w:shd w:val="clear" w:color="auto" w:fill="FFFFFF"/>
              </w:rPr>
              <w:t xml:space="preserve">Com 2,5 mm, dentro da norma NBR NM 247-3 e possuir certificado do Imetro, cabo flexível, cor preto, cumprimento do cabo de 100m, tipo de embalagem em rolo. </w:t>
            </w:r>
            <w:r w:rsidRPr="00FF47A9">
              <w:rPr>
                <w:rFonts w:ascii="Times New Roman" w:hAnsi="Times New Roman"/>
                <w:sz w:val="20"/>
                <w:szCs w:val="20"/>
              </w:rPr>
              <w:t xml:space="preserve">Material Condutor: Cobre, Material Isolamento: </w:t>
            </w:r>
            <w:proofErr w:type="spellStart"/>
            <w:r w:rsidRPr="00FF47A9">
              <w:rPr>
                <w:rFonts w:ascii="Times New Roman" w:hAnsi="Times New Roman"/>
                <w:sz w:val="20"/>
                <w:szCs w:val="20"/>
              </w:rPr>
              <w:t>Pvc</w:t>
            </w:r>
            <w:proofErr w:type="spellEnd"/>
            <w:r w:rsidRPr="00FF47A9">
              <w:rPr>
                <w:rFonts w:ascii="Times New Roman" w:hAnsi="Times New Roman"/>
                <w:sz w:val="20"/>
                <w:szCs w:val="20"/>
              </w:rPr>
              <w:t xml:space="preserve"> </w:t>
            </w:r>
            <w:proofErr w:type="spellStart"/>
            <w:r w:rsidRPr="00FF47A9">
              <w:rPr>
                <w:rFonts w:ascii="Times New Roman" w:hAnsi="Times New Roman"/>
                <w:sz w:val="20"/>
                <w:szCs w:val="20"/>
              </w:rPr>
              <w:t>Anti-Chama</w:t>
            </w:r>
            <w:proofErr w:type="spellEnd"/>
            <w:r w:rsidRPr="00FF47A9">
              <w:rPr>
                <w:rFonts w:ascii="Times New Roman" w:hAnsi="Times New Roman"/>
                <w:sz w:val="20"/>
                <w:szCs w:val="20"/>
              </w:rPr>
              <w:t>, Tensão: 750 V, Seção Nominal: 2,5 MM</w:t>
            </w:r>
          </w:p>
        </w:tc>
        <w:tc>
          <w:tcPr>
            <w:tcW w:w="834" w:type="dxa"/>
            <w:tcBorders>
              <w:top w:val="single" w:sz="4" w:space="0" w:color="auto"/>
              <w:left w:val="single" w:sz="4" w:space="0" w:color="auto"/>
              <w:bottom w:val="single" w:sz="4" w:space="0" w:color="auto"/>
              <w:right w:val="single" w:sz="4" w:space="0" w:color="auto"/>
            </w:tcBorders>
            <w:vAlign w:val="center"/>
          </w:tcPr>
          <w:p w14:paraId="2DBFCF7C" w14:textId="77777777" w:rsidR="00FF47A9" w:rsidRPr="00FF47A9" w:rsidRDefault="00FF47A9" w:rsidP="00FF47A9">
            <w:pPr>
              <w:spacing w:after="0" w:line="240" w:lineRule="auto"/>
              <w:jc w:val="both"/>
              <w:rPr>
                <w:rFonts w:ascii="Times New Roman" w:hAnsi="Times New Roman"/>
                <w:color w:val="auto"/>
                <w:sz w:val="20"/>
                <w:szCs w:val="20"/>
              </w:rPr>
            </w:pPr>
            <w:r w:rsidRPr="00FF47A9">
              <w:rPr>
                <w:rFonts w:ascii="Times New Roman" w:hAnsi="Times New Roman"/>
                <w:color w:val="auto"/>
                <w:sz w:val="20"/>
                <w:szCs w:val="20"/>
              </w:rPr>
              <w:t>Unid.</w:t>
            </w:r>
          </w:p>
        </w:tc>
        <w:tc>
          <w:tcPr>
            <w:tcW w:w="748" w:type="dxa"/>
            <w:tcBorders>
              <w:top w:val="single" w:sz="4" w:space="0" w:color="auto"/>
              <w:left w:val="single" w:sz="4" w:space="0" w:color="auto"/>
              <w:bottom w:val="single" w:sz="4" w:space="0" w:color="auto"/>
              <w:right w:val="single" w:sz="4" w:space="0" w:color="auto"/>
            </w:tcBorders>
            <w:vAlign w:val="center"/>
          </w:tcPr>
          <w:p w14:paraId="3287850A" w14:textId="77777777" w:rsidR="00FF47A9" w:rsidRPr="00FF47A9" w:rsidRDefault="00FF47A9" w:rsidP="00FF47A9">
            <w:pPr>
              <w:spacing w:after="0" w:line="240" w:lineRule="auto"/>
              <w:jc w:val="both"/>
              <w:rPr>
                <w:rFonts w:ascii="Times New Roman" w:hAnsi="Times New Roman"/>
                <w:color w:val="auto"/>
                <w:sz w:val="20"/>
                <w:szCs w:val="20"/>
              </w:rPr>
            </w:pPr>
            <w:r w:rsidRPr="00FF47A9">
              <w:rPr>
                <w:rFonts w:ascii="Times New Roman" w:hAnsi="Times New Roman"/>
                <w:color w:val="auto"/>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14:paraId="1407A4EE" w14:textId="77777777" w:rsidR="00FF47A9" w:rsidRPr="00FF47A9" w:rsidRDefault="00FF47A9" w:rsidP="00FF47A9">
            <w:pPr>
              <w:spacing w:after="0" w:line="240" w:lineRule="auto"/>
              <w:jc w:val="center"/>
              <w:rPr>
                <w:rFonts w:ascii="Times New Roman" w:hAnsi="Times New Roman"/>
                <w:color w:val="auto"/>
                <w:sz w:val="20"/>
                <w:szCs w:val="20"/>
              </w:rPr>
            </w:pPr>
            <w:r w:rsidRPr="00FF47A9">
              <w:rPr>
                <w:rFonts w:ascii="Times New Roman" w:hAnsi="Times New Roman"/>
                <w:color w:val="auto"/>
                <w:sz w:val="20"/>
                <w:szCs w:val="20"/>
              </w:rPr>
              <w:t>343569</w:t>
            </w:r>
          </w:p>
        </w:tc>
      </w:tr>
      <w:tr w:rsidR="00FF47A9" w:rsidRPr="001A08DA" w14:paraId="356AEDEA" w14:textId="77777777" w:rsidTr="00070911">
        <w:tc>
          <w:tcPr>
            <w:tcW w:w="803" w:type="dxa"/>
            <w:tcBorders>
              <w:top w:val="single" w:sz="4" w:space="0" w:color="auto"/>
              <w:left w:val="single" w:sz="4" w:space="0" w:color="auto"/>
              <w:bottom w:val="single" w:sz="4" w:space="0" w:color="auto"/>
              <w:right w:val="single" w:sz="4" w:space="0" w:color="auto"/>
            </w:tcBorders>
            <w:vAlign w:val="center"/>
          </w:tcPr>
          <w:p w14:paraId="65A11EF7" w14:textId="77777777" w:rsidR="00FF47A9" w:rsidRPr="00FF47A9" w:rsidRDefault="00FF47A9" w:rsidP="00FF47A9">
            <w:pPr>
              <w:spacing w:after="0" w:line="240" w:lineRule="auto"/>
              <w:jc w:val="both"/>
              <w:rPr>
                <w:rFonts w:ascii="Times New Roman" w:hAnsi="Times New Roman"/>
                <w:b/>
                <w:color w:val="auto"/>
                <w:sz w:val="20"/>
                <w:szCs w:val="20"/>
              </w:rPr>
            </w:pPr>
            <w:r w:rsidRPr="00FF47A9">
              <w:rPr>
                <w:rFonts w:ascii="Times New Roman" w:hAnsi="Times New Roman"/>
                <w:b/>
                <w:color w:val="auto"/>
                <w:sz w:val="20"/>
                <w:szCs w:val="20"/>
              </w:rPr>
              <w:t>04</w:t>
            </w:r>
          </w:p>
        </w:tc>
        <w:tc>
          <w:tcPr>
            <w:tcW w:w="5123" w:type="dxa"/>
            <w:tcBorders>
              <w:top w:val="single" w:sz="4" w:space="0" w:color="auto"/>
              <w:left w:val="single" w:sz="4" w:space="0" w:color="auto"/>
              <w:bottom w:val="single" w:sz="4" w:space="0" w:color="auto"/>
              <w:right w:val="single" w:sz="4" w:space="0" w:color="auto"/>
            </w:tcBorders>
            <w:vAlign w:val="center"/>
          </w:tcPr>
          <w:p w14:paraId="712DE8F5" w14:textId="77777777" w:rsidR="00FF47A9" w:rsidRPr="00FF47A9" w:rsidRDefault="00FF47A9" w:rsidP="00FF47A9">
            <w:pPr>
              <w:suppressAutoHyphens w:val="0"/>
              <w:spacing w:after="0" w:line="240" w:lineRule="auto"/>
              <w:jc w:val="both"/>
              <w:rPr>
                <w:rFonts w:ascii="Times New Roman" w:hAnsi="Times New Roman"/>
                <w:color w:val="auto"/>
                <w:sz w:val="20"/>
                <w:szCs w:val="20"/>
                <w:shd w:val="clear" w:color="auto" w:fill="FFFFFF"/>
              </w:rPr>
            </w:pPr>
            <w:r w:rsidRPr="00FF47A9">
              <w:rPr>
                <w:rFonts w:ascii="Times New Roman" w:hAnsi="Times New Roman"/>
                <w:b/>
                <w:bCs/>
                <w:color w:val="auto"/>
                <w:sz w:val="20"/>
                <w:szCs w:val="20"/>
                <w:shd w:val="clear" w:color="auto" w:fill="FFFFFF"/>
              </w:rPr>
              <w:t xml:space="preserve">MICROFONE SEM FIO DUPLO PROFISSIONAL - </w:t>
            </w:r>
            <w:r w:rsidRPr="00FF47A9">
              <w:rPr>
                <w:rFonts w:ascii="Times New Roman" w:hAnsi="Times New Roman"/>
                <w:color w:val="auto"/>
                <w:sz w:val="20"/>
                <w:szCs w:val="20"/>
                <w:shd w:val="clear" w:color="auto" w:fill="FFFFFF"/>
              </w:rPr>
              <w:t xml:space="preserve">‎ 02 Microfones de mão profissional duplo sem fio, cabo P10/P10; fonte de energia bivolt, </w:t>
            </w:r>
            <w:proofErr w:type="spellStart"/>
            <w:r w:rsidRPr="00FF47A9">
              <w:rPr>
                <w:rFonts w:ascii="Times New Roman" w:hAnsi="Times New Roman"/>
                <w:sz w:val="20"/>
                <w:szCs w:val="20"/>
              </w:rPr>
              <w:t>Uhf</w:t>
            </w:r>
            <w:proofErr w:type="spellEnd"/>
            <w:r w:rsidRPr="00FF47A9">
              <w:rPr>
                <w:rFonts w:ascii="Times New Roman" w:hAnsi="Times New Roman"/>
                <w:sz w:val="20"/>
                <w:szCs w:val="20"/>
              </w:rPr>
              <w:t xml:space="preserve"> Handheld, Alimentação: Pilhas AA, Características Adicionais: 1 Receptor; 2 Microfones De Mão; Sem Fio, Alcance: 15 A 20 M, Aplicação: Pequenos Eventos E Locais De Pequeno Porte, Acessórios: 1 Cabo P10 X P10; 1 Fonte, 1 Manual, 1 Case, Sensibilidade: +/- 80 D</w:t>
            </w:r>
          </w:p>
        </w:tc>
        <w:tc>
          <w:tcPr>
            <w:tcW w:w="834" w:type="dxa"/>
            <w:tcBorders>
              <w:top w:val="single" w:sz="4" w:space="0" w:color="auto"/>
              <w:left w:val="single" w:sz="4" w:space="0" w:color="auto"/>
              <w:bottom w:val="single" w:sz="4" w:space="0" w:color="auto"/>
              <w:right w:val="single" w:sz="4" w:space="0" w:color="auto"/>
            </w:tcBorders>
            <w:vAlign w:val="center"/>
          </w:tcPr>
          <w:p w14:paraId="094EE92E" w14:textId="77777777" w:rsidR="00FF47A9" w:rsidRPr="00FF47A9" w:rsidRDefault="00FF47A9" w:rsidP="00FF47A9">
            <w:pPr>
              <w:spacing w:after="0" w:line="240" w:lineRule="auto"/>
              <w:jc w:val="both"/>
              <w:rPr>
                <w:rFonts w:ascii="Times New Roman" w:hAnsi="Times New Roman"/>
                <w:color w:val="auto"/>
                <w:sz w:val="20"/>
                <w:szCs w:val="20"/>
              </w:rPr>
            </w:pPr>
            <w:r w:rsidRPr="00FF47A9">
              <w:rPr>
                <w:rFonts w:ascii="Times New Roman" w:hAnsi="Times New Roman"/>
                <w:color w:val="auto"/>
                <w:sz w:val="20"/>
                <w:szCs w:val="20"/>
              </w:rPr>
              <w:t>Unid.</w:t>
            </w:r>
          </w:p>
        </w:tc>
        <w:tc>
          <w:tcPr>
            <w:tcW w:w="748" w:type="dxa"/>
            <w:tcBorders>
              <w:top w:val="single" w:sz="4" w:space="0" w:color="auto"/>
              <w:left w:val="single" w:sz="4" w:space="0" w:color="auto"/>
              <w:bottom w:val="single" w:sz="4" w:space="0" w:color="auto"/>
              <w:right w:val="single" w:sz="4" w:space="0" w:color="auto"/>
            </w:tcBorders>
            <w:vAlign w:val="center"/>
          </w:tcPr>
          <w:p w14:paraId="33544C06" w14:textId="77777777" w:rsidR="00FF47A9" w:rsidRPr="00FF47A9" w:rsidRDefault="00FF47A9" w:rsidP="00FF47A9">
            <w:pPr>
              <w:spacing w:after="0" w:line="240" w:lineRule="auto"/>
              <w:jc w:val="both"/>
              <w:rPr>
                <w:rFonts w:ascii="Times New Roman" w:hAnsi="Times New Roman"/>
                <w:color w:val="auto"/>
                <w:sz w:val="20"/>
                <w:szCs w:val="20"/>
              </w:rPr>
            </w:pPr>
            <w:r w:rsidRPr="00FF47A9">
              <w:rPr>
                <w:rFonts w:ascii="Times New Roman" w:hAnsi="Times New Roman"/>
                <w:color w:val="auto"/>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14:paraId="43F55281" w14:textId="77777777" w:rsidR="00FF47A9" w:rsidRPr="00FF47A9" w:rsidRDefault="00FF47A9" w:rsidP="00FF47A9">
            <w:pPr>
              <w:spacing w:after="0" w:line="240" w:lineRule="auto"/>
              <w:jc w:val="center"/>
              <w:rPr>
                <w:rFonts w:ascii="Times New Roman" w:hAnsi="Times New Roman"/>
                <w:color w:val="auto"/>
                <w:sz w:val="20"/>
                <w:szCs w:val="20"/>
              </w:rPr>
            </w:pPr>
            <w:r w:rsidRPr="00FF47A9">
              <w:rPr>
                <w:rFonts w:ascii="Times New Roman" w:hAnsi="Times New Roman"/>
                <w:color w:val="auto"/>
                <w:sz w:val="20"/>
                <w:szCs w:val="20"/>
              </w:rPr>
              <w:t>610413</w:t>
            </w:r>
          </w:p>
        </w:tc>
      </w:tr>
      <w:tr w:rsidR="00FF47A9" w:rsidRPr="001A08DA" w14:paraId="372F7B95" w14:textId="77777777" w:rsidTr="00070911">
        <w:tc>
          <w:tcPr>
            <w:tcW w:w="803" w:type="dxa"/>
            <w:tcBorders>
              <w:top w:val="single" w:sz="4" w:space="0" w:color="auto"/>
              <w:left w:val="single" w:sz="4" w:space="0" w:color="auto"/>
              <w:bottom w:val="single" w:sz="4" w:space="0" w:color="auto"/>
              <w:right w:val="single" w:sz="4" w:space="0" w:color="auto"/>
            </w:tcBorders>
            <w:vAlign w:val="center"/>
          </w:tcPr>
          <w:p w14:paraId="6235F5AF" w14:textId="77777777" w:rsidR="00FF47A9" w:rsidRPr="00FF47A9" w:rsidRDefault="00FF47A9" w:rsidP="00FF47A9">
            <w:pPr>
              <w:spacing w:after="0" w:line="240" w:lineRule="auto"/>
              <w:jc w:val="both"/>
              <w:rPr>
                <w:rFonts w:ascii="Times New Roman" w:hAnsi="Times New Roman"/>
                <w:b/>
                <w:color w:val="auto"/>
                <w:sz w:val="20"/>
                <w:szCs w:val="20"/>
              </w:rPr>
            </w:pPr>
            <w:r w:rsidRPr="00FF47A9">
              <w:rPr>
                <w:rFonts w:ascii="Times New Roman" w:hAnsi="Times New Roman"/>
                <w:b/>
                <w:color w:val="auto"/>
                <w:sz w:val="20"/>
                <w:szCs w:val="20"/>
              </w:rPr>
              <w:t>05</w:t>
            </w:r>
          </w:p>
        </w:tc>
        <w:tc>
          <w:tcPr>
            <w:tcW w:w="5123" w:type="dxa"/>
            <w:tcBorders>
              <w:top w:val="single" w:sz="4" w:space="0" w:color="auto"/>
              <w:left w:val="single" w:sz="4" w:space="0" w:color="auto"/>
              <w:bottom w:val="single" w:sz="4" w:space="0" w:color="auto"/>
              <w:right w:val="single" w:sz="4" w:space="0" w:color="auto"/>
            </w:tcBorders>
            <w:vAlign w:val="center"/>
          </w:tcPr>
          <w:p w14:paraId="4B1F25F2" w14:textId="77777777" w:rsidR="00FF47A9" w:rsidRPr="00FF47A9" w:rsidRDefault="00FF47A9" w:rsidP="00FF47A9">
            <w:pPr>
              <w:suppressAutoHyphens w:val="0"/>
              <w:spacing w:after="0" w:line="240" w:lineRule="auto"/>
              <w:jc w:val="both"/>
              <w:rPr>
                <w:rFonts w:ascii="Times New Roman" w:hAnsi="Times New Roman"/>
                <w:b/>
                <w:bCs/>
                <w:color w:val="000000" w:themeColor="text1"/>
                <w:sz w:val="20"/>
                <w:szCs w:val="20"/>
                <w:shd w:val="clear" w:color="auto" w:fill="FFFFFF"/>
              </w:rPr>
            </w:pPr>
            <w:r w:rsidRPr="00FF47A9">
              <w:rPr>
                <w:rFonts w:ascii="Times New Roman" w:hAnsi="Times New Roman"/>
                <w:b/>
                <w:color w:val="auto"/>
                <w:sz w:val="20"/>
                <w:szCs w:val="20"/>
              </w:rPr>
              <w:t xml:space="preserve">ACIONADOR DE SIRENE PROGRAMÁVEL - </w:t>
            </w:r>
            <w:r w:rsidRPr="00FF47A9">
              <w:rPr>
                <w:rFonts w:ascii="Times New Roman" w:hAnsi="Times New Roman"/>
                <w:sz w:val="20"/>
                <w:szCs w:val="20"/>
              </w:rPr>
              <w:t>Relógio Sinaleiro Digital Material Caixa: Metal, Quantidade Horários Programáveis: 100 UN, Quantidade Máxima Toques: 100 UN, Tempo Duração Toques: 1 A 60 S, Tensão Alimentação: 110/220 V, Bateria: Recarregável, Largura: 100 MM, Altura: 35 MM, Aplicação: Acionador Automático Campainhas/Sirenes E Cigarras, Características Adicionais: Toques Manuais E Automáticos, 2 Saídas, 6 Teclados, Profundidade: 135 M</w:t>
            </w:r>
          </w:p>
        </w:tc>
        <w:tc>
          <w:tcPr>
            <w:tcW w:w="834" w:type="dxa"/>
            <w:tcBorders>
              <w:top w:val="single" w:sz="4" w:space="0" w:color="auto"/>
              <w:left w:val="single" w:sz="4" w:space="0" w:color="auto"/>
              <w:bottom w:val="single" w:sz="4" w:space="0" w:color="auto"/>
              <w:right w:val="single" w:sz="4" w:space="0" w:color="auto"/>
            </w:tcBorders>
            <w:vAlign w:val="center"/>
          </w:tcPr>
          <w:p w14:paraId="04FF99EC" w14:textId="77777777" w:rsidR="00FF47A9" w:rsidRPr="00FF47A9" w:rsidRDefault="00FF47A9" w:rsidP="00FF47A9">
            <w:pPr>
              <w:spacing w:after="0" w:line="240" w:lineRule="auto"/>
              <w:jc w:val="both"/>
              <w:rPr>
                <w:rFonts w:ascii="Times New Roman" w:hAnsi="Times New Roman"/>
                <w:color w:val="auto"/>
                <w:sz w:val="20"/>
                <w:szCs w:val="20"/>
              </w:rPr>
            </w:pPr>
            <w:r w:rsidRPr="00FF47A9">
              <w:rPr>
                <w:rFonts w:ascii="Times New Roman" w:hAnsi="Times New Roman"/>
                <w:color w:val="auto"/>
                <w:sz w:val="20"/>
                <w:szCs w:val="20"/>
              </w:rPr>
              <w:t>Unid.</w:t>
            </w:r>
          </w:p>
        </w:tc>
        <w:tc>
          <w:tcPr>
            <w:tcW w:w="748" w:type="dxa"/>
            <w:tcBorders>
              <w:top w:val="single" w:sz="4" w:space="0" w:color="auto"/>
              <w:left w:val="single" w:sz="4" w:space="0" w:color="auto"/>
              <w:bottom w:val="single" w:sz="4" w:space="0" w:color="auto"/>
              <w:right w:val="single" w:sz="4" w:space="0" w:color="auto"/>
            </w:tcBorders>
            <w:vAlign w:val="center"/>
          </w:tcPr>
          <w:p w14:paraId="5CC0A084" w14:textId="77777777" w:rsidR="00FF47A9" w:rsidRPr="00FF47A9" w:rsidRDefault="00FF47A9" w:rsidP="00FF47A9">
            <w:pPr>
              <w:spacing w:after="0" w:line="240" w:lineRule="auto"/>
              <w:jc w:val="both"/>
              <w:rPr>
                <w:rFonts w:ascii="Times New Roman" w:hAnsi="Times New Roman"/>
                <w:color w:val="auto"/>
                <w:sz w:val="20"/>
                <w:szCs w:val="20"/>
              </w:rPr>
            </w:pPr>
            <w:r w:rsidRPr="00FF47A9">
              <w:rPr>
                <w:rFonts w:ascii="Times New Roman" w:hAnsi="Times New Roman"/>
                <w:color w:val="auto"/>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14:paraId="64DAC11E" w14:textId="77777777" w:rsidR="00FF47A9" w:rsidRPr="00FF47A9" w:rsidRDefault="00FF47A9" w:rsidP="00FF47A9">
            <w:pPr>
              <w:spacing w:after="0" w:line="240" w:lineRule="auto"/>
              <w:jc w:val="center"/>
              <w:rPr>
                <w:rFonts w:ascii="Times New Roman" w:hAnsi="Times New Roman"/>
                <w:color w:val="auto"/>
                <w:sz w:val="20"/>
                <w:szCs w:val="20"/>
              </w:rPr>
            </w:pPr>
            <w:r w:rsidRPr="00FF47A9">
              <w:rPr>
                <w:rFonts w:ascii="Times New Roman" w:hAnsi="Times New Roman"/>
                <w:color w:val="auto"/>
                <w:sz w:val="20"/>
                <w:szCs w:val="20"/>
              </w:rPr>
              <w:t>248302</w:t>
            </w:r>
          </w:p>
        </w:tc>
      </w:tr>
    </w:tbl>
    <w:p w14:paraId="639FB6DF" w14:textId="77777777" w:rsidR="0052348B" w:rsidRPr="001A08DA" w:rsidRDefault="0052348B" w:rsidP="00F854FE">
      <w:pPr>
        <w:spacing w:after="0" w:line="360" w:lineRule="auto"/>
        <w:jc w:val="both"/>
        <w:rPr>
          <w:rFonts w:ascii="Times New Roman" w:hAnsi="Times New Roman"/>
          <w:b/>
          <w:sz w:val="20"/>
          <w:szCs w:val="20"/>
        </w:rPr>
      </w:pPr>
    </w:p>
    <w:p w14:paraId="4B263E80"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4. JUSTIFICATIVA</w:t>
      </w:r>
    </w:p>
    <w:p w14:paraId="16D17E23" w14:textId="3C982E20" w:rsidR="0052348B" w:rsidRPr="00BA3800" w:rsidRDefault="0052348B" w:rsidP="00F854FE">
      <w:pPr>
        <w:spacing w:after="0" w:line="360" w:lineRule="auto"/>
        <w:ind w:firstLine="708"/>
        <w:jc w:val="both"/>
        <w:rPr>
          <w:rFonts w:ascii="Times New Roman" w:hAnsi="Times New Roman"/>
          <w:color w:val="auto"/>
          <w:sz w:val="20"/>
          <w:szCs w:val="20"/>
        </w:rPr>
      </w:pPr>
      <w:r w:rsidRPr="00BA3800">
        <w:rPr>
          <w:rFonts w:ascii="Times New Roman" w:hAnsi="Times New Roman"/>
          <w:color w:val="auto"/>
          <w:sz w:val="20"/>
          <w:szCs w:val="20"/>
        </w:rPr>
        <w:t>A</w:t>
      </w:r>
      <w:r w:rsidR="000231F8" w:rsidRPr="00BA3800">
        <w:rPr>
          <w:rFonts w:ascii="Times New Roman" w:hAnsi="Times New Roman"/>
          <w:color w:val="auto"/>
          <w:sz w:val="20"/>
          <w:szCs w:val="20"/>
        </w:rPr>
        <w:t xml:space="preserve"> aquisição dos itens se justifica face ao interesse público de manter os serviços da administração pública municipal</w:t>
      </w:r>
      <w:r w:rsidRPr="00BA3800">
        <w:rPr>
          <w:rFonts w:ascii="Times New Roman" w:hAnsi="Times New Roman"/>
          <w:color w:val="auto"/>
          <w:sz w:val="20"/>
          <w:szCs w:val="20"/>
        </w:rPr>
        <w:t xml:space="preserve"> com</w:t>
      </w:r>
      <w:r w:rsidR="000231F8" w:rsidRPr="00BA3800">
        <w:rPr>
          <w:rFonts w:ascii="Times New Roman" w:hAnsi="Times New Roman"/>
          <w:color w:val="auto"/>
          <w:sz w:val="20"/>
          <w:szCs w:val="20"/>
        </w:rPr>
        <w:t xml:space="preserve"> equipamentos e </w:t>
      </w:r>
      <w:r w:rsidR="007D483E" w:rsidRPr="00BA3800">
        <w:rPr>
          <w:rFonts w:ascii="Times New Roman" w:hAnsi="Times New Roman"/>
          <w:color w:val="auto"/>
          <w:sz w:val="20"/>
          <w:szCs w:val="20"/>
        </w:rPr>
        <w:t xml:space="preserve">produtos </w:t>
      </w:r>
      <w:r w:rsidR="000231F8" w:rsidRPr="00BA3800">
        <w:rPr>
          <w:rFonts w:ascii="Times New Roman" w:hAnsi="Times New Roman"/>
          <w:color w:val="auto"/>
          <w:sz w:val="20"/>
          <w:szCs w:val="20"/>
        </w:rPr>
        <w:t xml:space="preserve">permanentes que apoiam a realização </w:t>
      </w:r>
      <w:r w:rsidRPr="00BA3800">
        <w:rPr>
          <w:rFonts w:ascii="Times New Roman" w:hAnsi="Times New Roman"/>
          <w:color w:val="auto"/>
          <w:sz w:val="20"/>
          <w:szCs w:val="20"/>
        </w:rPr>
        <w:t>das</w:t>
      </w:r>
      <w:r w:rsidR="000231F8" w:rsidRPr="00BA3800">
        <w:rPr>
          <w:rFonts w:ascii="Times New Roman" w:hAnsi="Times New Roman"/>
          <w:color w:val="auto"/>
          <w:sz w:val="20"/>
          <w:szCs w:val="20"/>
        </w:rPr>
        <w:t xml:space="preserve"> </w:t>
      </w:r>
      <w:r w:rsidRPr="00BA3800">
        <w:rPr>
          <w:rFonts w:ascii="Times New Roman" w:hAnsi="Times New Roman"/>
          <w:color w:val="auto"/>
          <w:sz w:val="20"/>
          <w:szCs w:val="20"/>
        </w:rPr>
        <w:t>tarefas</w:t>
      </w:r>
      <w:r w:rsidR="000231F8" w:rsidRPr="00BA3800">
        <w:rPr>
          <w:rFonts w:ascii="Times New Roman" w:hAnsi="Times New Roman"/>
          <w:color w:val="auto"/>
          <w:sz w:val="20"/>
          <w:szCs w:val="20"/>
        </w:rPr>
        <w:t xml:space="preserve"> essenciais</w:t>
      </w:r>
      <w:r w:rsidR="00ED4E50" w:rsidRPr="00BA3800">
        <w:rPr>
          <w:rFonts w:ascii="Times New Roman" w:hAnsi="Times New Roman"/>
          <w:color w:val="auto"/>
          <w:sz w:val="20"/>
          <w:szCs w:val="20"/>
        </w:rPr>
        <w:t xml:space="preserve"> e eventuais</w:t>
      </w:r>
      <w:r w:rsidRPr="00BA3800">
        <w:rPr>
          <w:rFonts w:ascii="Times New Roman" w:hAnsi="Times New Roman"/>
          <w:color w:val="auto"/>
          <w:sz w:val="20"/>
          <w:szCs w:val="20"/>
        </w:rPr>
        <w:t>,</w:t>
      </w:r>
      <w:r w:rsidR="00ED4E50" w:rsidRPr="00BA3800">
        <w:rPr>
          <w:rFonts w:ascii="Times New Roman" w:hAnsi="Times New Roman"/>
          <w:color w:val="auto"/>
          <w:sz w:val="20"/>
          <w:szCs w:val="20"/>
        </w:rPr>
        <w:t xml:space="preserve"> além d</w:t>
      </w:r>
      <w:r w:rsidR="000231F8" w:rsidRPr="00BA3800">
        <w:rPr>
          <w:rFonts w:ascii="Times New Roman" w:hAnsi="Times New Roman"/>
          <w:color w:val="auto"/>
          <w:sz w:val="20"/>
          <w:szCs w:val="20"/>
        </w:rPr>
        <w:t>o cumprimento das atividades escolares e administrativas realizadas por esta municipalidade, justifica-se ainda a necessidade de realizar processo licitatório para compra de</w:t>
      </w:r>
      <w:r w:rsidR="007D483E" w:rsidRPr="00BA3800">
        <w:rPr>
          <w:rFonts w:ascii="Times New Roman" w:hAnsi="Times New Roman"/>
          <w:color w:val="auto"/>
          <w:sz w:val="20"/>
          <w:szCs w:val="20"/>
        </w:rPr>
        <w:t xml:space="preserve"> </w:t>
      </w:r>
      <w:r w:rsidR="000D0348" w:rsidRPr="00BA3800">
        <w:rPr>
          <w:rFonts w:ascii="Times New Roman" w:hAnsi="Times New Roman"/>
          <w:color w:val="auto"/>
          <w:sz w:val="20"/>
          <w:szCs w:val="20"/>
        </w:rPr>
        <w:t>materiais e equipamentos eletrônicos</w:t>
      </w:r>
      <w:r w:rsidR="000231F8" w:rsidRPr="00BA3800">
        <w:rPr>
          <w:rFonts w:ascii="Times New Roman" w:hAnsi="Times New Roman"/>
          <w:color w:val="auto"/>
          <w:sz w:val="20"/>
          <w:szCs w:val="20"/>
        </w:rPr>
        <w:t>, para equipar adequadamente as Unidades Escolares pertencentes a Secretaria Municipal de Educação, Cultura, Inclusão, Ciência e Tecnologia do Município de Saquarema/RJ. Bem como, contribuirá para a adequação d</w:t>
      </w:r>
      <w:r w:rsidR="000D0348" w:rsidRPr="00BA3800">
        <w:rPr>
          <w:rFonts w:ascii="Times New Roman" w:hAnsi="Times New Roman"/>
          <w:color w:val="auto"/>
          <w:sz w:val="20"/>
          <w:szCs w:val="20"/>
        </w:rPr>
        <w:t xml:space="preserve">a organização </w:t>
      </w:r>
      <w:r w:rsidR="00BA3800" w:rsidRPr="00BA3800">
        <w:rPr>
          <w:rFonts w:ascii="Times New Roman" w:hAnsi="Times New Roman"/>
          <w:color w:val="auto"/>
          <w:sz w:val="20"/>
          <w:szCs w:val="20"/>
        </w:rPr>
        <w:t>do</w:t>
      </w:r>
      <w:r w:rsidR="000231F8" w:rsidRPr="00BA3800">
        <w:rPr>
          <w:rFonts w:ascii="Times New Roman" w:hAnsi="Times New Roman"/>
          <w:color w:val="auto"/>
          <w:sz w:val="20"/>
          <w:szCs w:val="20"/>
        </w:rPr>
        <w:t xml:space="preserve"> ambiente </w:t>
      </w:r>
      <w:r w:rsidRPr="00BA3800">
        <w:rPr>
          <w:rFonts w:ascii="Times New Roman" w:hAnsi="Times New Roman"/>
          <w:color w:val="auto"/>
          <w:sz w:val="20"/>
          <w:szCs w:val="20"/>
        </w:rPr>
        <w:t>e</w:t>
      </w:r>
      <w:r w:rsidR="00376E4C" w:rsidRPr="00BA3800">
        <w:rPr>
          <w:rFonts w:ascii="Times New Roman" w:hAnsi="Times New Roman"/>
          <w:color w:val="auto"/>
          <w:sz w:val="20"/>
          <w:szCs w:val="20"/>
        </w:rPr>
        <w:t xml:space="preserve"> proporcionará uma estrutura adequada </w:t>
      </w:r>
      <w:r w:rsidR="000231F8" w:rsidRPr="00BA3800">
        <w:rPr>
          <w:rFonts w:ascii="Times New Roman" w:hAnsi="Times New Roman"/>
          <w:color w:val="auto"/>
          <w:sz w:val="20"/>
          <w:szCs w:val="20"/>
        </w:rPr>
        <w:t xml:space="preserve">para o desenvolvimento das </w:t>
      </w:r>
      <w:r w:rsidR="00376E4C" w:rsidRPr="00BA3800">
        <w:rPr>
          <w:rFonts w:ascii="Times New Roman" w:hAnsi="Times New Roman"/>
          <w:color w:val="auto"/>
          <w:sz w:val="20"/>
          <w:szCs w:val="20"/>
        </w:rPr>
        <w:t xml:space="preserve">atividades </w:t>
      </w:r>
      <w:r w:rsidR="000231F8" w:rsidRPr="00BA3800">
        <w:rPr>
          <w:rFonts w:ascii="Times New Roman" w:hAnsi="Times New Roman"/>
          <w:color w:val="auto"/>
          <w:sz w:val="20"/>
          <w:szCs w:val="20"/>
        </w:rPr>
        <w:t>exercid</w:t>
      </w:r>
      <w:r w:rsidR="00376E4C" w:rsidRPr="00BA3800">
        <w:rPr>
          <w:rFonts w:ascii="Times New Roman" w:hAnsi="Times New Roman"/>
          <w:color w:val="auto"/>
          <w:sz w:val="20"/>
          <w:szCs w:val="20"/>
        </w:rPr>
        <w:t>a</w:t>
      </w:r>
      <w:r w:rsidR="000231F8" w:rsidRPr="00BA3800">
        <w:rPr>
          <w:rFonts w:ascii="Times New Roman" w:hAnsi="Times New Roman"/>
          <w:color w:val="auto"/>
          <w:sz w:val="20"/>
          <w:szCs w:val="20"/>
        </w:rPr>
        <w:t>s</w:t>
      </w:r>
      <w:r w:rsidR="000D0348" w:rsidRPr="00BA3800">
        <w:rPr>
          <w:rFonts w:ascii="Times New Roman" w:hAnsi="Times New Roman"/>
          <w:color w:val="auto"/>
          <w:sz w:val="20"/>
          <w:szCs w:val="20"/>
        </w:rPr>
        <w:t xml:space="preserve"> no recinto escolar</w:t>
      </w:r>
      <w:r w:rsidR="000231F8" w:rsidRPr="00BA3800">
        <w:rPr>
          <w:rFonts w:ascii="Times New Roman" w:hAnsi="Times New Roman"/>
          <w:color w:val="auto"/>
          <w:sz w:val="20"/>
          <w:szCs w:val="20"/>
        </w:rPr>
        <w:t>.</w:t>
      </w:r>
    </w:p>
    <w:p w14:paraId="0392CD1B" w14:textId="47189759" w:rsidR="00BA3800" w:rsidRPr="00BA3800" w:rsidRDefault="000231F8" w:rsidP="00F854FE">
      <w:pPr>
        <w:spacing w:after="0" w:line="360" w:lineRule="auto"/>
        <w:ind w:firstLine="709"/>
        <w:jc w:val="both"/>
        <w:rPr>
          <w:rFonts w:ascii="Times New Roman" w:hAnsi="Times New Roman"/>
          <w:color w:val="auto"/>
          <w:sz w:val="20"/>
          <w:szCs w:val="20"/>
        </w:rPr>
      </w:pPr>
      <w:r w:rsidRPr="00BA3800">
        <w:rPr>
          <w:rFonts w:ascii="Times New Roman" w:hAnsi="Times New Roman"/>
          <w:color w:val="auto"/>
          <w:sz w:val="20"/>
          <w:szCs w:val="20"/>
        </w:rPr>
        <w:t>Cabe aqui ressaltar que o</w:t>
      </w:r>
      <w:r w:rsidR="000D0348" w:rsidRPr="00BA3800">
        <w:rPr>
          <w:rFonts w:ascii="Times New Roman" w:hAnsi="Times New Roman"/>
          <w:color w:val="auto"/>
          <w:sz w:val="20"/>
          <w:szCs w:val="20"/>
        </w:rPr>
        <w:t>s mat</w:t>
      </w:r>
      <w:r w:rsidR="00BA3800" w:rsidRPr="00BA3800">
        <w:rPr>
          <w:rFonts w:ascii="Times New Roman" w:hAnsi="Times New Roman"/>
          <w:color w:val="auto"/>
          <w:sz w:val="20"/>
          <w:szCs w:val="20"/>
        </w:rPr>
        <w:t>e</w:t>
      </w:r>
      <w:r w:rsidR="000D0348" w:rsidRPr="00BA3800">
        <w:rPr>
          <w:rFonts w:ascii="Times New Roman" w:hAnsi="Times New Roman"/>
          <w:color w:val="auto"/>
          <w:sz w:val="20"/>
          <w:szCs w:val="20"/>
        </w:rPr>
        <w:t xml:space="preserve">rias e eletrônicos discriminados neste </w:t>
      </w:r>
      <w:r w:rsidR="00BA3800">
        <w:rPr>
          <w:rFonts w:ascii="Times New Roman" w:hAnsi="Times New Roman"/>
          <w:color w:val="auto"/>
          <w:sz w:val="20"/>
          <w:szCs w:val="20"/>
        </w:rPr>
        <w:t>T</w:t>
      </w:r>
      <w:r w:rsidR="000D0348" w:rsidRPr="00BA3800">
        <w:rPr>
          <w:rFonts w:ascii="Times New Roman" w:hAnsi="Times New Roman"/>
          <w:color w:val="auto"/>
          <w:sz w:val="20"/>
          <w:szCs w:val="20"/>
        </w:rPr>
        <w:t xml:space="preserve">ermo de </w:t>
      </w:r>
      <w:r w:rsidR="00BA3800">
        <w:rPr>
          <w:rFonts w:ascii="Times New Roman" w:hAnsi="Times New Roman"/>
          <w:color w:val="auto"/>
          <w:sz w:val="20"/>
          <w:szCs w:val="20"/>
        </w:rPr>
        <w:t>R</w:t>
      </w:r>
      <w:r w:rsidR="000D0348" w:rsidRPr="00BA3800">
        <w:rPr>
          <w:rFonts w:ascii="Times New Roman" w:hAnsi="Times New Roman"/>
          <w:color w:val="auto"/>
          <w:sz w:val="20"/>
          <w:szCs w:val="20"/>
        </w:rPr>
        <w:t>eferência são de</w:t>
      </w:r>
      <w:r w:rsidRPr="00BA3800">
        <w:rPr>
          <w:rFonts w:ascii="Times New Roman" w:hAnsi="Times New Roman"/>
          <w:color w:val="auto"/>
          <w:sz w:val="20"/>
          <w:szCs w:val="20"/>
        </w:rPr>
        <w:t xml:space="preserve"> uso contínuo </w:t>
      </w:r>
      <w:r w:rsidR="000D0348" w:rsidRPr="00BA3800">
        <w:rPr>
          <w:rFonts w:ascii="Times New Roman" w:hAnsi="Times New Roman"/>
          <w:color w:val="auto"/>
          <w:sz w:val="20"/>
          <w:szCs w:val="20"/>
        </w:rPr>
        <w:t>e</w:t>
      </w:r>
      <w:r w:rsidRPr="00BA3800">
        <w:rPr>
          <w:rFonts w:ascii="Times New Roman" w:hAnsi="Times New Roman"/>
          <w:color w:val="auto"/>
          <w:sz w:val="20"/>
          <w:szCs w:val="20"/>
        </w:rPr>
        <w:t xml:space="preserve"> enseja o desgaste e danificação desses, comprometendo a estrutura </w:t>
      </w:r>
      <w:r w:rsidR="00BA3800" w:rsidRPr="00BA3800">
        <w:rPr>
          <w:rFonts w:ascii="Times New Roman" w:hAnsi="Times New Roman"/>
          <w:color w:val="auto"/>
          <w:sz w:val="20"/>
          <w:szCs w:val="20"/>
        </w:rPr>
        <w:t xml:space="preserve">e a ordem </w:t>
      </w:r>
      <w:r w:rsidRPr="00BA3800">
        <w:rPr>
          <w:rFonts w:ascii="Times New Roman" w:hAnsi="Times New Roman"/>
          <w:color w:val="auto"/>
          <w:sz w:val="20"/>
          <w:szCs w:val="20"/>
        </w:rPr>
        <w:t xml:space="preserve">física dos </w:t>
      </w:r>
      <w:r w:rsidRPr="00BA3800">
        <w:rPr>
          <w:rFonts w:ascii="Times New Roman" w:hAnsi="Times New Roman"/>
          <w:color w:val="auto"/>
          <w:sz w:val="20"/>
          <w:szCs w:val="20"/>
        </w:rPr>
        <w:lastRenderedPageBreak/>
        <w:t>ambientes de trabalho, a rotina administrativa</w:t>
      </w:r>
      <w:r w:rsidR="00BA3800" w:rsidRPr="00BA3800">
        <w:rPr>
          <w:rFonts w:ascii="Times New Roman" w:hAnsi="Times New Roman"/>
          <w:color w:val="auto"/>
          <w:sz w:val="20"/>
          <w:szCs w:val="20"/>
        </w:rPr>
        <w:t xml:space="preserve"> dos profissionais da educação</w:t>
      </w:r>
      <w:r w:rsidR="000D0348" w:rsidRPr="00BA3800">
        <w:rPr>
          <w:rFonts w:ascii="Times New Roman" w:hAnsi="Times New Roman"/>
          <w:color w:val="auto"/>
          <w:sz w:val="20"/>
          <w:szCs w:val="20"/>
        </w:rPr>
        <w:t xml:space="preserve"> e dos discentes, </w:t>
      </w:r>
      <w:r w:rsidR="00376E4C" w:rsidRPr="00BA3800">
        <w:rPr>
          <w:rFonts w:ascii="Times New Roman" w:hAnsi="Times New Roman"/>
          <w:color w:val="auto"/>
          <w:sz w:val="20"/>
          <w:szCs w:val="20"/>
        </w:rPr>
        <w:t xml:space="preserve">estes </w:t>
      </w:r>
      <w:r w:rsidRPr="00BA3800">
        <w:rPr>
          <w:rFonts w:ascii="Times New Roman" w:hAnsi="Times New Roman"/>
          <w:color w:val="auto"/>
          <w:sz w:val="20"/>
          <w:szCs w:val="20"/>
        </w:rPr>
        <w:t>que passa</w:t>
      </w:r>
      <w:r w:rsidR="000D0348" w:rsidRPr="00BA3800">
        <w:rPr>
          <w:rFonts w:ascii="Times New Roman" w:hAnsi="Times New Roman"/>
          <w:color w:val="auto"/>
          <w:sz w:val="20"/>
          <w:szCs w:val="20"/>
        </w:rPr>
        <w:t>m</w:t>
      </w:r>
      <w:r w:rsidRPr="00BA3800">
        <w:rPr>
          <w:rFonts w:ascii="Times New Roman" w:hAnsi="Times New Roman"/>
          <w:color w:val="auto"/>
          <w:sz w:val="20"/>
          <w:szCs w:val="20"/>
        </w:rPr>
        <w:t xml:space="preserve"> a maior parte do seu tempo no ambiente </w:t>
      </w:r>
      <w:r w:rsidR="000D0348" w:rsidRPr="00BA3800">
        <w:rPr>
          <w:rFonts w:ascii="Times New Roman" w:hAnsi="Times New Roman"/>
          <w:color w:val="auto"/>
          <w:sz w:val="20"/>
          <w:szCs w:val="20"/>
        </w:rPr>
        <w:t>escolar</w:t>
      </w:r>
      <w:r w:rsidRPr="00BA3800">
        <w:rPr>
          <w:rFonts w:ascii="Times New Roman" w:hAnsi="Times New Roman"/>
          <w:color w:val="auto"/>
          <w:sz w:val="20"/>
          <w:szCs w:val="20"/>
        </w:rPr>
        <w:t xml:space="preserve">. </w:t>
      </w:r>
    </w:p>
    <w:p w14:paraId="37741D5D" w14:textId="525AE1BC" w:rsidR="000231F8" w:rsidRPr="00BA3800" w:rsidRDefault="000231F8" w:rsidP="00F854FE">
      <w:pPr>
        <w:spacing w:after="0" w:line="360" w:lineRule="auto"/>
        <w:ind w:firstLine="709"/>
        <w:jc w:val="both"/>
        <w:rPr>
          <w:rFonts w:ascii="Times New Roman" w:hAnsi="Times New Roman"/>
          <w:color w:val="auto"/>
          <w:sz w:val="20"/>
          <w:szCs w:val="20"/>
        </w:rPr>
      </w:pPr>
      <w:r w:rsidRPr="00BA3800">
        <w:rPr>
          <w:rFonts w:ascii="Times New Roman" w:hAnsi="Times New Roman"/>
          <w:color w:val="auto"/>
          <w:sz w:val="20"/>
          <w:szCs w:val="20"/>
        </w:rPr>
        <w:t>Para tanto, se faz necessário realizar constantes investimentos na estrutura e bem estar d</w:t>
      </w:r>
      <w:r w:rsidR="000D0348" w:rsidRPr="00BA3800">
        <w:rPr>
          <w:rFonts w:ascii="Times New Roman" w:hAnsi="Times New Roman"/>
          <w:color w:val="auto"/>
          <w:sz w:val="20"/>
          <w:szCs w:val="20"/>
        </w:rPr>
        <w:t>as unidades</w:t>
      </w:r>
      <w:r w:rsidRPr="00BA3800">
        <w:rPr>
          <w:rFonts w:ascii="Times New Roman" w:hAnsi="Times New Roman"/>
          <w:color w:val="auto"/>
          <w:sz w:val="20"/>
          <w:szCs w:val="20"/>
        </w:rPr>
        <w:t xml:space="preserve">, a fim de proporcionar condições ideais para o desenvolvimento das </w:t>
      </w:r>
      <w:r w:rsidR="000D0348" w:rsidRPr="00BA3800">
        <w:rPr>
          <w:rFonts w:ascii="Times New Roman" w:hAnsi="Times New Roman"/>
          <w:color w:val="auto"/>
          <w:sz w:val="20"/>
          <w:szCs w:val="20"/>
        </w:rPr>
        <w:t>tarefas escolares</w:t>
      </w:r>
      <w:r w:rsidRPr="00BA3800">
        <w:rPr>
          <w:rFonts w:ascii="Times New Roman" w:hAnsi="Times New Roman"/>
          <w:color w:val="auto"/>
          <w:sz w:val="20"/>
          <w:szCs w:val="20"/>
        </w:rPr>
        <w:t>, comodidade e acolhimento aos estudantes, servidores e munícipes que frequentam as repartições públicas.</w:t>
      </w:r>
      <w:r w:rsidRPr="00BA3800">
        <w:rPr>
          <w:rFonts w:ascii="Times New Roman" w:hAnsi="Times New Roman"/>
          <w:color w:val="auto"/>
          <w:sz w:val="20"/>
          <w:szCs w:val="20"/>
        </w:rPr>
        <w:tab/>
      </w:r>
    </w:p>
    <w:p w14:paraId="7C973D57" w14:textId="77777777" w:rsidR="000231F8" w:rsidRPr="000D0348" w:rsidRDefault="000231F8" w:rsidP="00F854FE">
      <w:pPr>
        <w:spacing w:after="0" w:line="360" w:lineRule="auto"/>
        <w:ind w:firstLine="708"/>
        <w:jc w:val="both"/>
        <w:rPr>
          <w:rFonts w:ascii="Times New Roman" w:hAnsi="Times New Roman"/>
          <w:color w:val="auto"/>
          <w:sz w:val="20"/>
          <w:szCs w:val="20"/>
        </w:rPr>
      </w:pPr>
    </w:p>
    <w:p w14:paraId="51193A86" w14:textId="77777777" w:rsidR="000231F8" w:rsidRPr="000D0348" w:rsidRDefault="000231F8" w:rsidP="00F854FE">
      <w:pPr>
        <w:spacing w:after="0" w:line="360" w:lineRule="auto"/>
        <w:jc w:val="both"/>
        <w:rPr>
          <w:rFonts w:ascii="Times New Roman" w:hAnsi="Times New Roman"/>
          <w:b/>
          <w:color w:val="auto"/>
          <w:sz w:val="20"/>
          <w:szCs w:val="20"/>
        </w:rPr>
      </w:pPr>
      <w:r w:rsidRPr="000D0348">
        <w:rPr>
          <w:rFonts w:ascii="Times New Roman" w:hAnsi="Times New Roman"/>
          <w:b/>
          <w:color w:val="auto"/>
          <w:sz w:val="20"/>
          <w:szCs w:val="20"/>
        </w:rPr>
        <w:t>5. DO VALOR ESTIMADO DA CONTRATAÇÃO</w:t>
      </w:r>
    </w:p>
    <w:p w14:paraId="4FE713B3" w14:textId="77777777" w:rsidR="000231F8" w:rsidRPr="000D0348" w:rsidRDefault="000231F8" w:rsidP="00F854FE">
      <w:pPr>
        <w:spacing w:after="0" w:line="360" w:lineRule="auto"/>
        <w:ind w:firstLine="284"/>
        <w:jc w:val="both"/>
        <w:rPr>
          <w:rFonts w:ascii="Times New Roman" w:hAnsi="Times New Roman"/>
          <w:b/>
          <w:color w:val="auto"/>
          <w:sz w:val="20"/>
          <w:szCs w:val="20"/>
        </w:rPr>
      </w:pPr>
      <w:r w:rsidRPr="000D0348">
        <w:rPr>
          <w:rFonts w:ascii="Times New Roman" w:hAnsi="Times New Roman"/>
          <w:color w:val="auto"/>
          <w:sz w:val="20"/>
          <w:szCs w:val="20"/>
        </w:rPr>
        <w:t xml:space="preserve">         O valor estimado para aquisição do objeto descrito neste Termo de Referência será estipulado posteriormente pelo Departamento de Compras. O valor será mencionado após cotação de preços e deverá estar de acordo com Art. 23 e 24 da Lei 8.666/1993.</w:t>
      </w:r>
    </w:p>
    <w:p w14:paraId="6EEB9EE1" w14:textId="77777777" w:rsidR="000231F8" w:rsidRPr="000D0348" w:rsidRDefault="000231F8" w:rsidP="00F854FE">
      <w:pPr>
        <w:spacing w:after="0" w:line="360" w:lineRule="auto"/>
        <w:jc w:val="both"/>
        <w:rPr>
          <w:rFonts w:ascii="Times New Roman" w:hAnsi="Times New Roman"/>
          <w:color w:val="auto"/>
          <w:sz w:val="20"/>
          <w:szCs w:val="20"/>
        </w:rPr>
      </w:pPr>
    </w:p>
    <w:p w14:paraId="603B0A4F" w14:textId="77777777" w:rsidR="000231F8" w:rsidRPr="000D0348" w:rsidRDefault="000231F8" w:rsidP="00F854FE">
      <w:pPr>
        <w:spacing w:after="0" w:line="360" w:lineRule="auto"/>
        <w:jc w:val="both"/>
        <w:rPr>
          <w:rFonts w:ascii="Times New Roman" w:hAnsi="Times New Roman"/>
          <w:b/>
          <w:color w:val="auto"/>
          <w:sz w:val="20"/>
          <w:szCs w:val="20"/>
        </w:rPr>
      </w:pPr>
      <w:r w:rsidRPr="000D0348">
        <w:rPr>
          <w:rFonts w:ascii="Times New Roman" w:hAnsi="Times New Roman"/>
          <w:b/>
          <w:color w:val="auto"/>
          <w:sz w:val="20"/>
          <w:szCs w:val="20"/>
        </w:rPr>
        <w:t>6. CRITÉRIO DE RECEBIMENTO</w:t>
      </w:r>
    </w:p>
    <w:p w14:paraId="54075A2E" w14:textId="77777777" w:rsidR="000231F8" w:rsidRPr="000D0348" w:rsidRDefault="000231F8" w:rsidP="00F854FE">
      <w:pPr>
        <w:spacing w:after="0" w:line="360" w:lineRule="auto"/>
        <w:jc w:val="both"/>
        <w:rPr>
          <w:rFonts w:ascii="Times New Roman" w:hAnsi="Times New Roman"/>
          <w:color w:val="auto"/>
          <w:sz w:val="20"/>
          <w:szCs w:val="20"/>
        </w:rPr>
      </w:pPr>
      <w:r w:rsidRPr="000D0348">
        <w:rPr>
          <w:rFonts w:ascii="Times New Roman" w:hAnsi="Times New Roman"/>
          <w:color w:val="auto"/>
          <w:sz w:val="20"/>
          <w:szCs w:val="20"/>
        </w:rPr>
        <w:t xml:space="preserve">             Somente será permitido o objeto novo, de acordo com o especificado, não se admitindo, sob qualquer hipótese, objeto fora do padrão ou de qualidade duvidosa. </w:t>
      </w:r>
    </w:p>
    <w:p w14:paraId="391B7C9D" w14:textId="77777777" w:rsidR="000231F8" w:rsidRPr="000D0348" w:rsidRDefault="000231F8" w:rsidP="00F854FE">
      <w:pPr>
        <w:spacing w:after="0" w:line="360" w:lineRule="auto"/>
        <w:jc w:val="both"/>
        <w:rPr>
          <w:rFonts w:ascii="Times New Roman" w:hAnsi="Times New Roman"/>
          <w:color w:val="auto"/>
          <w:sz w:val="20"/>
          <w:szCs w:val="20"/>
        </w:rPr>
      </w:pPr>
      <w:r w:rsidRPr="000D0348">
        <w:rPr>
          <w:rFonts w:ascii="Times New Roman" w:hAnsi="Times New Roman"/>
          <w:color w:val="auto"/>
          <w:sz w:val="20"/>
          <w:szCs w:val="20"/>
        </w:rPr>
        <w:tab/>
        <w:t xml:space="preserve">A contratada será sujeita à fiscalização no ato da entrega e posteriormente, reservando-se a esta Prefeitura Municipal, através do responsável, o direito de não receber em definitivo o objeto, caso o mesmo se encontre em condições insatisfatórias. </w:t>
      </w:r>
    </w:p>
    <w:p w14:paraId="6E886E12" w14:textId="77777777" w:rsidR="000231F8" w:rsidRPr="000D0348" w:rsidRDefault="000231F8" w:rsidP="00F854FE">
      <w:pPr>
        <w:spacing w:after="0" w:line="360" w:lineRule="auto"/>
        <w:jc w:val="both"/>
        <w:rPr>
          <w:rFonts w:ascii="Times New Roman" w:hAnsi="Times New Roman"/>
          <w:color w:val="auto"/>
          <w:sz w:val="20"/>
          <w:szCs w:val="20"/>
        </w:rPr>
      </w:pPr>
      <w:r w:rsidRPr="000D0348">
        <w:rPr>
          <w:rFonts w:ascii="Times New Roman" w:hAnsi="Times New Roman"/>
          <w:color w:val="auto"/>
          <w:sz w:val="20"/>
          <w:szCs w:val="20"/>
        </w:rPr>
        <w:tab/>
        <w:t xml:space="preserve">O transporte para entrega do objeto correrá por conta exclusiva da contratada, sem qualquer custo adicional solicitado posteriormente. </w:t>
      </w:r>
    </w:p>
    <w:p w14:paraId="02F39CFB" w14:textId="77777777" w:rsidR="000231F8" w:rsidRPr="000D0348" w:rsidRDefault="000231F8" w:rsidP="00F854FE">
      <w:pPr>
        <w:spacing w:after="0" w:line="360" w:lineRule="auto"/>
        <w:jc w:val="both"/>
        <w:rPr>
          <w:rFonts w:ascii="Times New Roman" w:hAnsi="Times New Roman"/>
          <w:color w:val="auto"/>
          <w:sz w:val="20"/>
          <w:szCs w:val="20"/>
        </w:rPr>
      </w:pPr>
      <w:r w:rsidRPr="000D0348">
        <w:rPr>
          <w:rFonts w:ascii="Times New Roman" w:hAnsi="Times New Roman"/>
          <w:color w:val="auto"/>
          <w:sz w:val="20"/>
          <w:szCs w:val="20"/>
        </w:rPr>
        <w:tab/>
        <w:t>Caso atrase na entrega do objeto ou se recuse a executar eventuais correções, a contratada estará sujeita a sanções administrativas, sendo que a reparação passará pelo mesmo procedimento de verificação.</w:t>
      </w:r>
    </w:p>
    <w:p w14:paraId="56DA0726" w14:textId="77777777" w:rsidR="000231F8" w:rsidRPr="000D0348" w:rsidRDefault="000231F8" w:rsidP="00F854FE">
      <w:pPr>
        <w:spacing w:after="0" w:line="360" w:lineRule="auto"/>
        <w:ind w:firstLine="708"/>
        <w:jc w:val="both"/>
        <w:rPr>
          <w:rFonts w:ascii="Times New Roman" w:hAnsi="Times New Roman"/>
          <w:color w:val="auto"/>
          <w:sz w:val="20"/>
          <w:szCs w:val="20"/>
        </w:rPr>
      </w:pPr>
      <w:r w:rsidRPr="000D0348">
        <w:rPr>
          <w:rFonts w:ascii="Times New Roman" w:hAnsi="Times New Roman"/>
          <w:color w:val="auto"/>
          <w:sz w:val="20"/>
          <w:szCs w:val="20"/>
        </w:rPr>
        <w:t xml:space="preserve">A entrega poderá eventualmente ser suspensa ou alterada, a critério desta Prefeitura Municipal. </w:t>
      </w:r>
    </w:p>
    <w:p w14:paraId="05511EF8" w14:textId="77777777" w:rsidR="000231F8" w:rsidRPr="000D0348" w:rsidRDefault="000231F8" w:rsidP="00F854FE">
      <w:pPr>
        <w:spacing w:after="0" w:line="360" w:lineRule="auto"/>
        <w:jc w:val="both"/>
        <w:rPr>
          <w:rFonts w:ascii="Times New Roman" w:hAnsi="Times New Roman"/>
          <w:color w:val="auto"/>
          <w:sz w:val="20"/>
          <w:szCs w:val="20"/>
        </w:rPr>
      </w:pPr>
      <w:r w:rsidRPr="000D0348">
        <w:rPr>
          <w:rFonts w:ascii="Times New Roman" w:hAnsi="Times New Roman"/>
          <w:color w:val="auto"/>
          <w:sz w:val="20"/>
          <w:szCs w:val="20"/>
        </w:rPr>
        <w:tab/>
        <w:t xml:space="preserve">Caso a data da entrega coincida com dia em que não haja expediente na Secretaria Municipal de Educação, Cultura, Inclusão, Ciência e Tecnologia, o mesmo se fará no primeiro dia útil imediatamente posterior. </w:t>
      </w:r>
    </w:p>
    <w:p w14:paraId="141DB244" w14:textId="77777777" w:rsidR="000231F8" w:rsidRPr="001A08DA" w:rsidRDefault="000231F8" w:rsidP="00F854FE">
      <w:pPr>
        <w:spacing w:after="0" w:line="360" w:lineRule="auto"/>
        <w:jc w:val="both"/>
        <w:rPr>
          <w:rFonts w:ascii="Times New Roman" w:hAnsi="Times New Roman"/>
          <w:b/>
          <w:sz w:val="20"/>
          <w:szCs w:val="20"/>
        </w:rPr>
      </w:pPr>
    </w:p>
    <w:p w14:paraId="524C8796"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7. DO LOCAL, PRAZO E FORMA DE ENTREGA</w:t>
      </w:r>
    </w:p>
    <w:p w14:paraId="5CFA57C3" w14:textId="77777777" w:rsidR="000231F8" w:rsidRPr="001A08DA" w:rsidRDefault="000231F8" w:rsidP="00F854FE">
      <w:pPr>
        <w:spacing w:after="0" w:line="360" w:lineRule="auto"/>
        <w:jc w:val="both"/>
        <w:rPr>
          <w:rFonts w:ascii="Times New Roman" w:hAnsi="Times New Roman"/>
          <w:sz w:val="20"/>
          <w:szCs w:val="20"/>
        </w:rPr>
      </w:pPr>
      <w:r w:rsidRPr="001A08DA">
        <w:rPr>
          <w:rFonts w:ascii="Times New Roman" w:hAnsi="Times New Roman"/>
          <w:b/>
          <w:sz w:val="20"/>
          <w:szCs w:val="20"/>
        </w:rPr>
        <w:tab/>
      </w:r>
      <w:bookmarkStart w:id="0" w:name="_Hlk130289646"/>
      <w:r w:rsidRPr="001A08DA">
        <w:rPr>
          <w:rFonts w:ascii="Times New Roman" w:hAnsi="Times New Roman"/>
          <w:sz w:val="20"/>
          <w:szCs w:val="20"/>
        </w:rPr>
        <w:t xml:space="preserve">O objeto deste Termo de Referência deverá ser entregue na sede da Secretaria Municipal de Educação, Cultura, Inclusão, Ciência e Tecnologia – SMECICT, localizada na Avenida Saquarema, n° 4.299, bloco 2, Porto da Roça, Saquarema/RJ, de segunda-feira a sexta-feira, no horário compreendido entre as 09h00min e 16h00min. </w:t>
      </w:r>
    </w:p>
    <w:p w14:paraId="0B05BE9E" w14:textId="77777777" w:rsidR="000231F8" w:rsidRPr="001A08DA" w:rsidRDefault="000231F8" w:rsidP="00F854FE">
      <w:pPr>
        <w:spacing w:after="0" w:line="360" w:lineRule="auto"/>
        <w:jc w:val="both"/>
        <w:rPr>
          <w:rFonts w:ascii="Times New Roman" w:hAnsi="Times New Roman"/>
          <w:sz w:val="20"/>
          <w:szCs w:val="20"/>
        </w:rPr>
      </w:pPr>
      <w:r w:rsidRPr="001A08DA">
        <w:rPr>
          <w:rFonts w:ascii="Times New Roman" w:hAnsi="Times New Roman"/>
          <w:sz w:val="20"/>
          <w:szCs w:val="20"/>
        </w:rPr>
        <w:tab/>
        <w:t>O prazo máximo para entrega do objeto é de até 30 (trinta) dias corridos, contados a partir da emissão da Nota de Empenho.</w:t>
      </w:r>
    </w:p>
    <w:p w14:paraId="766E60A7" w14:textId="77777777" w:rsidR="000231F8" w:rsidRPr="001A08DA" w:rsidRDefault="000231F8" w:rsidP="00F854FE">
      <w:pPr>
        <w:spacing w:after="0" w:line="360" w:lineRule="auto"/>
        <w:jc w:val="both"/>
        <w:rPr>
          <w:rFonts w:ascii="Times New Roman" w:hAnsi="Times New Roman"/>
          <w:sz w:val="20"/>
          <w:szCs w:val="20"/>
        </w:rPr>
      </w:pPr>
      <w:r w:rsidRPr="001A08DA">
        <w:rPr>
          <w:rFonts w:ascii="Times New Roman" w:hAnsi="Times New Roman"/>
          <w:b/>
          <w:sz w:val="20"/>
          <w:szCs w:val="20"/>
        </w:rPr>
        <w:tab/>
      </w:r>
      <w:r w:rsidRPr="001A08DA">
        <w:rPr>
          <w:rFonts w:ascii="Times New Roman" w:hAnsi="Times New Roman"/>
          <w:sz w:val="20"/>
          <w:szCs w:val="20"/>
        </w:rPr>
        <w:t xml:space="preserve">O objeto será recebido provisoriamente, para efeito de posterior verificação de sua conformidade com as especificações. A verificação da conformidade correrá no prazo de 3 (três) dias úteis, contados a partir do recebimento provisório. Admitida à conformidade quantitativa e qualitativa, o objeto será recebido definitivamente, mediante atesto na Nota Fiscal, com a consequente aceitação.  </w:t>
      </w:r>
    </w:p>
    <w:p w14:paraId="2A12E1B2" w14:textId="33AE7EC5" w:rsidR="001A08DA" w:rsidRDefault="001A08DA" w:rsidP="00F854FE">
      <w:pPr>
        <w:spacing w:after="0" w:line="360" w:lineRule="auto"/>
        <w:jc w:val="both"/>
        <w:rPr>
          <w:rFonts w:ascii="Times New Roman" w:hAnsi="Times New Roman"/>
          <w:b/>
          <w:sz w:val="20"/>
          <w:szCs w:val="20"/>
        </w:rPr>
      </w:pPr>
    </w:p>
    <w:p w14:paraId="484217D8" w14:textId="4C7481EE" w:rsidR="00FF47A9" w:rsidRDefault="00FF47A9" w:rsidP="00F854FE">
      <w:pPr>
        <w:spacing w:after="0" w:line="360" w:lineRule="auto"/>
        <w:jc w:val="both"/>
        <w:rPr>
          <w:rFonts w:ascii="Times New Roman" w:hAnsi="Times New Roman"/>
          <w:b/>
          <w:sz w:val="20"/>
          <w:szCs w:val="20"/>
        </w:rPr>
      </w:pPr>
    </w:p>
    <w:p w14:paraId="2CA96AD1" w14:textId="77777777" w:rsidR="00FF47A9" w:rsidRPr="001A08DA" w:rsidRDefault="00FF47A9" w:rsidP="00F854FE">
      <w:pPr>
        <w:spacing w:after="0" w:line="360" w:lineRule="auto"/>
        <w:jc w:val="both"/>
        <w:rPr>
          <w:rFonts w:ascii="Times New Roman" w:hAnsi="Times New Roman"/>
          <w:b/>
          <w:sz w:val="20"/>
          <w:szCs w:val="20"/>
        </w:rPr>
      </w:pPr>
    </w:p>
    <w:bookmarkEnd w:id="0"/>
    <w:p w14:paraId="34C25DE6"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8. DAS OBRIGAÇÕES DA CONTRATADA</w:t>
      </w:r>
    </w:p>
    <w:p w14:paraId="1F991D05"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8.1 – </w:t>
      </w:r>
      <w:r w:rsidRPr="001A08DA">
        <w:rPr>
          <w:rFonts w:ascii="Times New Roman" w:hAnsi="Times New Roman"/>
          <w:bCs/>
          <w:sz w:val="20"/>
          <w:szCs w:val="20"/>
        </w:rPr>
        <w:t>Fornecer o objeto em conformidade com o este Termo de Referência.</w:t>
      </w:r>
    </w:p>
    <w:p w14:paraId="4FFB01D6"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8.2 – </w:t>
      </w:r>
      <w:r w:rsidRPr="001A08DA">
        <w:rPr>
          <w:rFonts w:ascii="Times New Roman" w:hAnsi="Times New Roman"/>
          <w:bCs/>
          <w:sz w:val="20"/>
          <w:szCs w:val="20"/>
        </w:rPr>
        <w:t>Cumprir com os prazos de fornecimento determinados neste Termo de Referência.</w:t>
      </w:r>
    </w:p>
    <w:p w14:paraId="6B825158"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8.3 – </w:t>
      </w:r>
      <w:r w:rsidRPr="001A08DA">
        <w:rPr>
          <w:rFonts w:ascii="Times New Roman" w:hAnsi="Times New Roman"/>
          <w:bCs/>
          <w:sz w:val="20"/>
          <w:szCs w:val="20"/>
        </w:rPr>
        <w:t>Responsabilizar-se, integralmente, pela execução do objeto, conforme legislação vigente.</w:t>
      </w:r>
    </w:p>
    <w:p w14:paraId="01779EAC"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8.4 – </w:t>
      </w:r>
      <w:r w:rsidRPr="001A08DA">
        <w:rPr>
          <w:rFonts w:ascii="Times New Roman" w:hAnsi="Times New Roman"/>
          <w:bCs/>
          <w:sz w:val="20"/>
          <w:szCs w:val="20"/>
        </w:rPr>
        <w:t>A qualidade do objeto deverá ser rigorosamente àquele descrito neste Termo de Referência e, por conseguinte, no Contrato e Nota de Empenho, não sendo aceito em nenhuma hipótese, outros diversos daqueles.</w:t>
      </w:r>
    </w:p>
    <w:p w14:paraId="650EF025"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8.5 –</w:t>
      </w:r>
      <w:r w:rsidRPr="001A08DA">
        <w:rPr>
          <w:rFonts w:ascii="Times New Roman" w:hAnsi="Times New Roman"/>
          <w:bCs/>
          <w:sz w:val="20"/>
          <w:szCs w:val="20"/>
        </w:rPr>
        <w:t xml:space="preserve"> Submeter-se à fiscalização da SMECICT, através do setor competente, que acompanhará o fornecimento, orientando, fiscalizando e intervindo ao seu exclusivo interesse, com a finalidade de garantir o exato cumprimento das condições pactuadas.</w:t>
      </w:r>
    </w:p>
    <w:p w14:paraId="091F961C"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8.6 – </w:t>
      </w:r>
      <w:r w:rsidRPr="001A08DA">
        <w:rPr>
          <w:rFonts w:ascii="Times New Roman" w:hAnsi="Times New Roman"/>
          <w:bCs/>
          <w:sz w:val="20"/>
          <w:szCs w:val="20"/>
        </w:rPr>
        <w:t>Prestar as informações e esclarecimentos sempre que solicitados pela contratante.</w:t>
      </w:r>
    </w:p>
    <w:p w14:paraId="1BCE66DF"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8.7 – </w:t>
      </w:r>
      <w:r w:rsidRPr="001A08DA">
        <w:rPr>
          <w:rFonts w:ascii="Times New Roman" w:hAnsi="Times New Roman"/>
          <w:bCs/>
          <w:sz w:val="20"/>
          <w:szCs w:val="20"/>
        </w:rPr>
        <w:t>Manter durante todo o período de vigência do contrato, todas as condições que ensejarem a sua habilitação na licitação e contratação.</w:t>
      </w:r>
    </w:p>
    <w:p w14:paraId="584D436A"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8.8 – </w:t>
      </w:r>
      <w:r w:rsidRPr="001A08DA">
        <w:rPr>
          <w:rFonts w:ascii="Times New Roman" w:hAnsi="Times New Roman"/>
          <w:bCs/>
          <w:sz w:val="20"/>
          <w:szCs w:val="20"/>
        </w:rPr>
        <w:t>Providenciar imediata correção das deficiências e/ou irregularidades apontadas pela contratante.</w:t>
      </w:r>
    </w:p>
    <w:p w14:paraId="27202183"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8.9 – </w:t>
      </w:r>
      <w:r w:rsidRPr="001A08DA">
        <w:rPr>
          <w:rFonts w:ascii="Times New Roman" w:hAnsi="Times New Roman"/>
          <w:bCs/>
          <w:sz w:val="20"/>
          <w:szCs w:val="20"/>
        </w:rPr>
        <w:t>Apresentar a contratante, o nome do Banco, Agência e número da Conta Bancária, para efeito de crédito de pagamento.</w:t>
      </w:r>
    </w:p>
    <w:p w14:paraId="16B25690"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8.10 – </w:t>
      </w:r>
      <w:r w:rsidRPr="001A08DA">
        <w:rPr>
          <w:rFonts w:ascii="Times New Roman" w:hAnsi="Times New Roman"/>
          <w:bCs/>
          <w:sz w:val="20"/>
          <w:szCs w:val="20"/>
        </w:rPr>
        <w:t>Manter endereço e número de telefone atualizado.</w:t>
      </w:r>
    </w:p>
    <w:p w14:paraId="52AFA016"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8.11 – </w:t>
      </w:r>
      <w:r w:rsidRPr="001A08DA">
        <w:rPr>
          <w:rFonts w:ascii="Times New Roman" w:hAnsi="Times New Roman"/>
          <w:bCs/>
          <w:sz w:val="20"/>
          <w:szCs w:val="20"/>
        </w:rPr>
        <w:t>Comunicar a contratante, no prazo de 24 (vinte e quatro) horas que antecede a data da entrega, os motivos que impossibilitem o cumprimento do prazo previsto, com a devida comprovação.</w:t>
      </w:r>
    </w:p>
    <w:p w14:paraId="369D5AAA"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8.12 – </w:t>
      </w:r>
      <w:r w:rsidRPr="001A08DA">
        <w:rPr>
          <w:rFonts w:ascii="Times New Roman" w:hAnsi="Times New Roman"/>
          <w:bCs/>
          <w:sz w:val="20"/>
          <w:szCs w:val="20"/>
        </w:rPr>
        <w:t>A contratada é responsável pelos encargos trabalhistas, previdenciários, fiscais e comerciais resultantes da execução do contrato.</w:t>
      </w:r>
    </w:p>
    <w:p w14:paraId="4DABEA19"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8.13 – </w:t>
      </w:r>
      <w:r w:rsidRPr="001A08DA">
        <w:rPr>
          <w:rFonts w:ascii="Times New Roman" w:hAnsi="Times New Roman"/>
          <w:bCs/>
          <w:sz w:val="20"/>
          <w:szCs w:val="20"/>
        </w:rPr>
        <w:t>Todo o transporte a ser executado em função da entrega é de total responsabilidade da contratada, correndo por sua conta e risco, inclusive fretes, embalagens, carga e descarga.</w:t>
      </w:r>
    </w:p>
    <w:p w14:paraId="57409FB7"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8.14 – </w:t>
      </w:r>
      <w:r w:rsidRPr="001A08DA">
        <w:rPr>
          <w:rFonts w:ascii="Times New Roman" w:hAnsi="Times New Roman"/>
          <w:bCs/>
          <w:sz w:val="20"/>
          <w:szCs w:val="20"/>
        </w:rPr>
        <w:t>A contratada é obrigada a reparar ou substituir no total ou em parte o objeto do contrato em que se verificarem vícios, defeitos ou incorreções resultantes do transporte, da execução ou de má fabricação.</w:t>
      </w:r>
    </w:p>
    <w:p w14:paraId="653C1921"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8.15 – </w:t>
      </w:r>
      <w:r w:rsidRPr="001A08DA">
        <w:rPr>
          <w:rFonts w:ascii="Times New Roman" w:hAnsi="Times New Roman"/>
          <w:bCs/>
          <w:sz w:val="20"/>
          <w:szCs w:val="20"/>
        </w:rPr>
        <w:t>Se responsabilizar por todos os ônus tributários federais, estaduais, e municipais, ou obrigações concernentes à legislação social, trabalhista, fiscal, securitária ou previdenciária, bem como por todos os gastos e encargos inerentes à mão de obra e transporte necessários À perfeita efetivação do objeto contratual, entende-se como ônus tributário: pagamentos de impostos, taxas, contribuições de melhoria, contribuições fiscais, empréstimo compulsórios, tarifas e licenças concedidas pelo Poder Público.</w:t>
      </w:r>
    </w:p>
    <w:p w14:paraId="4D9CE52C"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8.16 – </w:t>
      </w:r>
      <w:r w:rsidRPr="001A08DA">
        <w:rPr>
          <w:rFonts w:ascii="Times New Roman" w:hAnsi="Times New Roman"/>
          <w:bCs/>
          <w:sz w:val="20"/>
          <w:szCs w:val="20"/>
        </w:rPr>
        <w:t>A contratada responsabilizará por todos os danos causados por seus empregados a Secretaria e/ou terceiros.</w:t>
      </w:r>
    </w:p>
    <w:p w14:paraId="1710AF30"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8.17 – </w:t>
      </w:r>
      <w:r w:rsidRPr="001A08DA">
        <w:rPr>
          <w:rFonts w:ascii="Times New Roman" w:hAnsi="Times New Roman"/>
          <w:bCs/>
          <w:sz w:val="20"/>
          <w:szCs w:val="20"/>
        </w:rPr>
        <w:t>Os funcionários da empresa contratada deverão estar uniformizados e devidamente identificados.</w:t>
      </w:r>
    </w:p>
    <w:p w14:paraId="761D94FC"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8.18 –</w:t>
      </w:r>
      <w:r w:rsidRPr="001A08DA">
        <w:rPr>
          <w:rFonts w:ascii="Times New Roman" w:hAnsi="Times New Roman"/>
          <w:bCs/>
          <w:sz w:val="20"/>
          <w:szCs w:val="20"/>
        </w:rPr>
        <w:t xml:space="preserve"> A contratada não poderá transferir a terceiros, no todo ou em parte, o objeto deste Termo de Referência.</w:t>
      </w:r>
    </w:p>
    <w:p w14:paraId="67E96B80" w14:textId="0A6D76F8" w:rsidR="000231F8" w:rsidRDefault="000231F8" w:rsidP="00F854FE">
      <w:pPr>
        <w:spacing w:after="0" w:line="360" w:lineRule="auto"/>
        <w:jc w:val="both"/>
        <w:rPr>
          <w:rFonts w:ascii="Times New Roman" w:hAnsi="Times New Roman"/>
          <w:b/>
          <w:sz w:val="20"/>
          <w:szCs w:val="20"/>
        </w:rPr>
      </w:pPr>
    </w:p>
    <w:p w14:paraId="2479C889" w14:textId="6F0EEB56" w:rsidR="00D54FEB" w:rsidRDefault="00D54FEB" w:rsidP="00F854FE">
      <w:pPr>
        <w:spacing w:after="0" w:line="360" w:lineRule="auto"/>
        <w:jc w:val="both"/>
        <w:rPr>
          <w:rFonts w:ascii="Times New Roman" w:hAnsi="Times New Roman"/>
          <w:b/>
          <w:sz w:val="20"/>
          <w:szCs w:val="20"/>
        </w:rPr>
      </w:pPr>
    </w:p>
    <w:p w14:paraId="2A672B98" w14:textId="77777777" w:rsidR="00D54FEB" w:rsidRPr="001A08DA" w:rsidRDefault="00D54FEB" w:rsidP="00F854FE">
      <w:pPr>
        <w:spacing w:after="0" w:line="360" w:lineRule="auto"/>
        <w:jc w:val="both"/>
        <w:rPr>
          <w:rFonts w:ascii="Times New Roman" w:hAnsi="Times New Roman"/>
          <w:b/>
          <w:sz w:val="20"/>
          <w:szCs w:val="20"/>
        </w:rPr>
      </w:pPr>
    </w:p>
    <w:p w14:paraId="00CDF355"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 xml:space="preserve">9. GARANTIA </w:t>
      </w:r>
    </w:p>
    <w:p w14:paraId="77FCB195" w14:textId="77777777" w:rsidR="000231F8" w:rsidRPr="001A08DA" w:rsidRDefault="000231F8" w:rsidP="00F854FE">
      <w:pPr>
        <w:spacing w:after="0" w:line="360" w:lineRule="auto"/>
        <w:ind w:firstLine="708"/>
        <w:jc w:val="both"/>
        <w:rPr>
          <w:rFonts w:ascii="Times New Roman" w:hAnsi="Times New Roman"/>
          <w:b/>
          <w:sz w:val="20"/>
          <w:szCs w:val="20"/>
        </w:rPr>
      </w:pPr>
      <w:r w:rsidRPr="001A08DA">
        <w:rPr>
          <w:rFonts w:ascii="Times New Roman" w:hAnsi="Times New Roman"/>
          <w:sz w:val="20"/>
          <w:szCs w:val="20"/>
        </w:rPr>
        <w:t>Garantia plena contra defeito de fabricação, vícios ou incorreções resultantes do transporte, execução ou de má fabricação ou que estejam em desacordo com especificado, de 12 (doze) meses, sendo de responsabilidade da contrata, arcar com todos os custos provenientes das trocas que se fizerem necessárias no total ou em parte, que deverá ser realizada em até 10 (dez) dias corridos e nas mesmas condições de garantia.</w:t>
      </w:r>
    </w:p>
    <w:p w14:paraId="32C08949" w14:textId="77777777" w:rsidR="00765920" w:rsidRPr="001A08DA" w:rsidRDefault="00765920" w:rsidP="00F854FE">
      <w:pPr>
        <w:spacing w:after="0" w:line="360" w:lineRule="auto"/>
        <w:jc w:val="both"/>
        <w:rPr>
          <w:rFonts w:ascii="Times New Roman" w:hAnsi="Times New Roman"/>
          <w:b/>
          <w:sz w:val="20"/>
          <w:szCs w:val="20"/>
        </w:rPr>
      </w:pPr>
    </w:p>
    <w:p w14:paraId="0755E45C"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10. VIGÊNCIA DE CONTRATAÇÃO</w:t>
      </w:r>
    </w:p>
    <w:p w14:paraId="73F6D9A7" w14:textId="63867B76" w:rsidR="007166DF" w:rsidRPr="001A08DA" w:rsidRDefault="000231F8" w:rsidP="00F854FE">
      <w:pPr>
        <w:spacing w:after="0" w:line="360" w:lineRule="auto"/>
        <w:jc w:val="both"/>
        <w:rPr>
          <w:rFonts w:ascii="Times New Roman" w:hAnsi="Times New Roman"/>
          <w:sz w:val="20"/>
          <w:szCs w:val="20"/>
        </w:rPr>
      </w:pPr>
      <w:r w:rsidRPr="001A08DA">
        <w:rPr>
          <w:rFonts w:ascii="Times New Roman" w:hAnsi="Times New Roman"/>
          <w:sz w:val="20"/>
          <w:szCs w:val="20"/>
        </w:rPr>
        <w:tab/>
        <w:t>O contrato decorrente deste Termo de Referência terá vigência de 12 (doze) meses, contados a partir da data de assinatura da Ordem de Início de execução do contrato.</w:t>
      </w:r>
    </w:p>
    <w:p w14:paraId="6ADFFBF7" w14:textId="77777777" w:rsidR="004B0346" w:rsidRPr="001A08DA" w:rsidRDefault="004B0346" w:rsidP="00F854FE">
      <w:pPr>
        <w:spacing w:after="0" w:line="360" w:lineRule="auto"/>
        <w:jc w:val="both"/>
        <w:rPr>
          <w:rFonts w:ascii="Times New Roman" w:hAnsi="Times New Roman"/>
          <w:sz w:val="20"/>
          <w:szCs w:val="20"/>
        </w:rPr>
      </w:pPr>
    </w:p>
    <w:p w14:paraId="7C44F7E1"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 xml:space="preserve">11. CRITÉRIOS PARA JULGAMENTO </w:t>
      </w:r>
    </w:p>
    <w:p w14:paraId="7CE67A6E" w14:textId="77777777" w:rsidR="000231F8" w:rsidRPr="001A08DA" w:rsidRDefault="000231F8" w:rsidP="00F854FE">
      <w:pPr>
        <w:spacing w:after="0" w:line="360" w:lineRule="auto"/>
        <w:jc w:val="both"/>
        <w:rPr>
          <w:rFonts w:ascii="Times New Roman" w:hAnsi="Times New Roman"/>
          <w:sz w:val="20"/>
          <w:szCs w:val="20"/>
        </w:rPr>
      </w:pPr>
      <w:r w:rsidRPr="001A08DA">
        <w:rPr>
          <w:rFonts w:ascii="Times New Roman" w:hAnsi="Times New Roman"/>
          <w:b/>
          <w:sz w:val="20"/>
          <w:szCs w:val="20"/>
        </w:rPr>
        <w:tab/>
      </w:r>
      <w:bookmarkStart w:id="1" w:name="_Hlk130289884"/>
      <w:r w:rsidRPr="001A08DA">
        <w:rPr>
          <w:rFonts w:ascii="Times New Roman" w:hAnsi="Times New Roman"/>
          <w:sz w:val="20"/>
          <w:szCs w:val="20"/>
        </w:rPr>
        <w:t>O critério para julgamento do licitante vencedor será a proposta de menor preço por item. Este critério seleciona a proposta mais vantajosa para a administração pública.</w:t>
      </w:r>
    </w:p>
    <w:bookmarkEnd w:id="1"/>
    <w:p w14:paraId="30F3CC5E" w14:textId="77777777" w:rsidR="000231F8" w:rsidRPr="001A08DA" w:rsidRDefault="000231F8" w:rsidP="00F854FE">
      <w:pPr>
        <w:spacing w:after="0" w:line="360" w:lineRule="auto"/>
        <w:jc w:val="both"/>
        <w:rPr>
          <w:rFonts w:ascii="Times New Roman" w:hAnsi="Times New Roman"/>
          <w:b/>
          <w:sz w:val="20"/>
          <w:szCs w:val="20"/>
        </w:rPr>
      </w:pPr>
    </w:p>
    <w:p w14:paraId="13F3F61D"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12. FORMA DE EXECUÇÃO DO CONTRATO</w:t>
      </w:r>
    </w:p>
    <w:p w14:paraId="11356059" w14:textId="77777777" w:rsidR="000231F8" w:rsidRPr="001A08DA" w:rsidRDefault="000231F8" w:rsidP="00F854FE">
      <w:pPr>
        <w:spacing w:after="0" w:line="360" w:lineRule="auto"/>
        <w:ind w:firstLine="708"/>
        <w:jc w:val="both"/>
        <w:rPr>
          <w:rFonts w:ascii="Times New Roman" w:hAnsi="Times New Roman"/>
          <w:b/>
          <w:sz w:val="20"/>
          <w:szCs w:val="20"/>
        </w:rPr>
      </w:pPr>
      <w:r w:rsidRPr="001A08DA">
        <w:rPr>
          <w:rFonts w:ascii="Times New Roman" w:hAnsi="Times New Roman"/>
          <w:sz w:val="20"/>
          <w:szCs w:val="20"/>
        </w:rPr>
        <w:t xml:space="preserve">A execução do contrato administrativo resultante deste processo licitatório deverá apresentar-se em conformidade com as cláusulas e normas estabelecidas pela Lei 8.666/1993. A contratada deverá responsabilizar-se pelas consequências de inexecução total ou parcial. </w:t>
      </w:r>
    </w:p>
    <w:p w14:paraId="47BDF772" w14:textId="77777777" w:rsidR="000231F8" w:rsidRPr="001A08DA" w:rsidRDefault="000231F8" w:rsidP="00F854FE">
      <w:pPr>
        <w:spacing w:after="0" w:line="360" w:lineRule="auto"/>
        <w:jc w:val="both"/>
        <w:rPr>
          <w:rFonts w:ascii="Times New Roman" w:hAnsi="Times New Roman"/>
          <w:sz w:val="20"/>
          <w:szCs w:val="20"/>
        </w:rPr>
      </w:pPr>
      <w:r w:rsidRPr="001A08DA">
        <w:rPr>
          <w:rFonts w:ascii="Times New Roman" w:hAnsi="Times New Roman"/>
          <w:sz w:val="20"/>
          <w:szCs w:val="20"/>
        </w:rPr>
        <w:tab/>
        <w:t>Torna-se necessário que o objeto a ser entregue esteja de acordo com as normas técnicas específicas de cada item descrito neste termo.</w:t>
      </w:r>
    </w:p>
    <w:p w14:paraId="5DCAA455" w14:textId="77777777" w:rsidR="000231F8" w:rsidRPr="001A08DA" w:rsidRDefault="000231F8" w:rsidP="00F854FE">
      <w:pPr>
        <w:spacing w:after="0" w:line="360" w:lineRule="auto"/>
        <w:jc w:val="both"/>
        <w:rPr>
          <w:rFonts w:ascii="Times New Roman" w:hAnsi="Times New Roman"/>
          <w:sz w:val="20"/>
          <w:szCs w:val="20"/>
        </w:rPr>
      </w:pPr>
      <w:r w:rsidRPr="001A08DA">
        <w:rPr>
          <w:rFonts w:ascii="Times New Roman" w:hAnsi="Times New Roman"/>
          <w:sz w:val="20"/>
          <w:szCs w:val="20"/>
        </w:rPr>
        <w:tab/>
        <w:t>O quantitativo solicitado está de acordo com as necessidades das Unidades Escolares. A entrega do objeto deverá ser integral, mediante a autorização para o início da entrega.</w:t>
      </w:r>
    </w:p>
    <w:p w14:paraId="420F3B81" w14:textId="77777777" w:rsidR="000231F8" w:rsidRPr="001A08DA" w:rsidRDefault="000231F8" w:rsidP="00F854FE">
      <w:pPr>
        <w:spacing w:after="0" w:line="360" w:lineRule="auto"/>
        <w:jc w:val="both"/>
        <w:rPr>
          <w:rFonts w:ascii="Times New Roman" w:hAnsi="Times New Roman"/>
          <w:b/>
          <w:color w:val="FF0000"/>
          <w:sz w:val="20"/>
          <w:szCs w:val="20"/>
        </w:rPr>
      </w:pPr>
    </w:p>
    <w:p w14:paraId="5D6A898C" w14:textId="77777777" w:rsidR="000231F8" w:rsidRPr="001A08DA" w:rsidRDefault="000231F8" w:rsidP="00F854FE">
      <w:pPr>
        <w:spacing w:after="0" w:line="360" w:lineRule="auto"/>
        <w:jc w:val="both"/>
        <w:rPr>
          <w:rFonts w:ascii="Times New Roman" w:hAnsi="Times New Roman"/>
          <w:b/>
          <w:color w:val="auto"/>
          <w:sz w:val="20"/>
          <w:szCs w:val="20"/>
        </w:rPr>
      </w:pPr>
      <w:r w:rsidRPr="001A08DA">
        <w:rPr>
          <w:rFonts w:ascii="Times New Roman" w:hAnsi="Times New Roman"/>
          <w:b/>
          <w:color w:val="auto"/>
          <w:sz w:val="20"/>
          <w:szCs w:val="20"/>
        </w:rPr>
        <w:t xml:space="preserve">13. DOTAÇÃO ORÇAMENTÁRIA </w:t>
      </w:r>
    </w:p>
    <w:p w14:paraId="5B2B96DA" w14:textId="52D21A6D" w:rsidR="000231F8" w:rsidRPr="001A08DA" w:rsidRDefault="000231F8" w:rsidP="00F854FE">
      <w:pPr>
        <w:spacing w:after="0" w:line="360" w:lineRule="auto"/>
        <w:jc w:val="both"/>
        <w:rPr>
          <w:rFonts w:ascii="Times New Roman" w:hAnsi="Times New Roman"/>
          <w:sz w:val="20"/>
          <w:szCs w:val="20"/>
        </w:rPr>
      </w:pPr>
      <w:r w:rsidRPr="001A08DA">
        <w:rPr>
          <w:rFonts w:ascii="Times New Roman" w:hAnsi="Times New Roman"/>
          <w:color w:val="auto"/>
          <w:sz w:val="20"/>
          <w:szCs w:val="20"/>
        </w:rPr>
        <w:tab/>
      </w:r>
      <w:r w:rsidRPr="001A08DA">
        <w:rPr>
          <w:rFonts w:ascii="Times New Roman" w:hAnsi="Times New Roman"/>
          <w:sz w:val="20"/>
          <w:szCs w:val="20"/>
        </w:rPr>
        <w:t>Os recursos necessários ao custeio de que se trata este Termo de Referência correrão à conta da dotação orçamentária:</w:t>
      </w:r>
    </w:p>
    <w:p w14:paraId="614C9F56" w14:textId="77777777" w:rsidR="001A08DA" w:rsidRPr="001A08DA" w:rsidRDefault="001A08DA" w:rsidP="00F854FE">
      <w:pPr>
        <w:spacing w:after="0" w:line="360" w:lineRule="auto"/>
        <w:jc w:val="both"/>
        <w:rPr>
          <w:rFonts w:ascii="Times New Roman" w:hAnsi="Times New Roman"/>
          <w:sz w:val="20"/>
          <w:szCs w:val="20"/>
        </w:rPr>
      </w:pPr>
    </w:p>
    <w:tbl>
      <w:tblPr>
        <w:tblStyle w:val="Tabelacomgrade"/>
        <w:tblW w:w="0" w:type="auto"/>
        <w:jc w:val="center"/>
        <w:tblInd w:w="0" w:type="dxa"/>
        <w:tblLook w:val="04A0" w:firstRow="1" w:lastRow="0" w:firstColumn="1" w:lastColumn="0" w:noHBand="0" w:noVBand="1"/>
      </w:tblPr>
      <w:tblGrid>
        <w:gridCol w:w="2834"/>
        <w:gridCol w:w="2457"/>
        <w:gridCol w:w="3203"/>
      </w:tblGrid>
      <w:tr w:rsidR="001A08DA" w:rsidRPr="001A08DA" w14:paraId="3B0B7654" w14:textId="77777777" w:rsidTr="00402A30">
        <w:trPr>
          <w:trHeight w:val="491"/>
          <w:jc w:val="center"/>
        </w:trPr>
        <w:tc>
          <w:tcPr>
            <w:tcW w:w="2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DF6066" w14:textId="77777777" w:rsidR="001A08DA" w:rsidRPr="001A08DA" w:rsidRDefault="001A08DA" w:rsidP="00F854FE">
            <w:pPr>
              <w:spacing w:after="0"/>
              <w:jc w:val="both"/>
              <w:rPr>
                <w:rFonts w:ascii="Times New Roman" w:hAnsi="Times New Roman"/>
                <w:b/>
                <w:color w:val="auto"/>
                <w:sz w:val="20"/>
                <w:szCs w:val="20"/>
              </w:rPr>
            </w:pPr>
            <w:bookmarkStart w:id="2" w:name="_Hlk132806624"/>
            <w:r w:rsidRPr="001A08DA">
              <w:rPr>
                <w:rFonts w:ascii="Times New Roman" w:hAnsi="Times New Roman"/>
                <w:b/>
                <w:color w:val="auto"/>
                <w:sz w:val="20"/>
                <w:szCs w:val="20"/>
              </w:rPr>
              <w:t>MODALIDADE</w:t>
            </w:r>
          </w:p>
        </w:tc>
        <w:tc>
          <w:tcPr>
            <w:tcW w:w="2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81F8DA" w14:textId="77777777" w:rsidR="001A08DA" w:rsidRPr="001A08DA" w:rsidRDefault="001A08DA" w:rsidP="00F854FE">
            <w:pPr>
              <w:spacing w:after="0"/>
              <w:jc w:val="both"/>
              <w:rPr>
                <w:rFonts w:ascii="Times New Roman" w:hAnsi="Times New Roman"/>
                <w:b/>
                <w:color w:val="auto"/>
                <w:sz w:val="20"/>
                <w:szCs w:val="20"/>
              </w:rPr>
            </w:pPr>
            <w:r w:rsidRPr="001A08DA">
              <w:rPr>
                <w:rFonts w:ascii="Times New Roman" w:hAnsi="Times New Roman"/>
                <w:b/>
                <w:color w:val="auto"/>
                <w:sz w:val="20"/>
                <w:szCs w:val="20"/>
              </w:rPr>
              <w:t>ND</w:t>
            </w:r>
          </w:p>
        </w:tc>
        <w:tc>
          <w:tcPr>
            <w:tcW w:w="3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34AE31" w14:textId="77777777" w:rsidR="001A08DA" w:rsidRPr="001A08DA" w:rsidRDefault="001A08DA" w:rsidP="00F854FE">
            <w:pPr>
              <w:spacing w:after="0"/>
              <w:jc w:val="both"/>
              <w:rPr>
                <w:rFonts w:ascii="Times New Roman" w:hAnsi="Times New Roman"/>
                <w:b/>
                <w:color w:val="FF0000"/>
                <w:sz w:val="20"/>
                <w:szCs w:val="20"/>
              </w:rPr>
            </w:pPr>
            <w:r w:rsidRPr="001A08DA">
              <w:rPr>
                <w:rFonts w:ascii="Times New Roman" w:hAnsi="Times New Roman"/>
                <w:b/>
                <w:color w:val="auto"/>
                <w:sz w:val="20"/>
                <w:szCs w:val="20"/>
              </w:rPr>
              <w:t>PT</w:t>
            </w:r>
          </w:p>
        </w:tc>
      </w:tr>
      <w:tr w:rsidR="001A08DA" w:rsidRPr="001A08DA" w14:paraId="28481C1E" w14:textId="77777777" w:rsidTr="00854262">
        <w:trPr>
          <w:trHeight w:val="218"/>
          <w:jc w:val="center"/>
        </w:trPr>
        <w:tc>
          <w:tcPr>
            <w:tcW w:w="2834" w:type="dxa"/>
            <w:vMerge w:val="restart"/>
            <w:tcBorders>
              <w:top w:val="single" w:sz="4" w:space="0" w:color="auto"/>
              <w:left w:val="single" w:sz="4" w:space="0" w:color="auto"/>
              <w:right w:val="single" w:sz="4" w:space="0" w:color="auto"/>
            </w:tcBorders>
            <w:shd w:val="clear" w:color="auto" w:fill="auto"/>
            <w:vAlign w:val="center"/>
          </w:tcPr>
          <w:p w14:paraId="41C736FA" w14:textId="77777777" w:rsidR="001A08DA" w:rsidRPr="001A08DA" w:rsidRDefault="001A08DA" w:rsidP="00F854FE">
            <w:pPr>
              <w:spacing w:after="0"/>
              <w:jc w:val="both"/>
              <w:rPr>
                <w:rFonts w:ascii="Times New Roman" w:hAnsi="Times New Roman"/>
                <w:bCs/>
                <w:color w:val="auto"/>
                <w:sz w:val="20"/>
                <w:szCs w:val="20"/>
              </w:rPr>
            </w:pPr>
            <w:r w:rsidRPr="001A08DA">
              <w:rPr>
                <w:rFonts w:ascii="Times New Roman" w:hAnsi="Times New Roman"/>
                <w:bCs/>
                <w:color w:val="auto"/>
                <w:sz w:val="20"/>
                <w:szCs w:val="20"/>
              </w:rPr>
              <w:t>Ensino Fundamental</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14:paraId="1294F315" w14:textId="77777777" w:rsidR="001A08DA" w:rsidRPr="001A08DA" w:rsidRDefault="001A08DA" w:rsidP="00F854FE">
            <w:pPr>
              <w:spacing w:after="0"/>
              <w:jc w:val="both"/>
              <w:rPr>
                <w:rFonts w:ascii="Times New Roman" w:hAnsi="Times New Roman"/>
                <w:b/>
                <w:color w:val="auto"/>
                <w:sz w:val="20"/>
                <w:szCs w:val="20"/>
              </w:rPr>
            </w:pPr>
            <w:r w:rsidRPr="001A08DA">
              <w:rPr>
                <w:rFonts w:ascii="Times New Roman" w:hAnsi="Times New Roman"/>
                <w:color w:val="auto"/>
                <w:sz w:val="20"/>
                <w:szCs w:val="20"/>
              </w:rPr>
              <w:t>3.3.90.30.99</w:t>
            </w:r>
          </w:p>
        </w:tc>
        <w:tc>
          <w:tcPr>
            <w:tcW w:w="3203" w:type="dxa"/>
            <w:vMerge w:val="restart"/>
            <w:tcBorders>
              <w:top w:val="single" w:sz="4" w:space="0" w:color="auto"/>
              <w:left w:val="single" w:sz="4" w:space="0" w:color="auto"/>
              <w:right w:val="single" w:sz="4" w:space="0" w:color="auto"/>
            </w:tcBorders>
            <w:shd w:val="clear" w:color="auto" w:fill="auto"/>
            <w:vAlign w:val="center"/>
          </w:tcPr>
          <w:p w14:paraId="773E336F" w14:textId="77777777" w:rsidR="001A08DA" w:rsidRPr="001A08DA" w:rsidRDefault="001A08DA" w:rsidP="00F854FE">
            <w:pPr>
              <w:spacing w:after="0"/>
              <w:jc w:val="both"/>
              <w:rPr>
                <w:rFonts w:ascii="Times New Roman" w:hAnsi="Times New Roman"/>
                <w:b/>
                <w:color w:val="auto"/>
                <w:sz w:val="20"/>
                <w:szCs w:val="20"/>
              </w:rPr>
            </w:pPr>
            <w:r w:rsidRPr="001A08DA">
              <w:rPr>
                <w:rFonts w:ascii="Times New Roman" w:hAnsi="Times New Roman"/>
                <w:bCs/>
                <w:color w:val="auto"/>
                <w:sz w:val="20"/>
                <w:szCs w:val="20"/>
              </w:rPr>
              <w:t>12.361.0008.1.005</w:t>
            </w:r>
          </w:p>
        </w:tc>
      </w:tr>
      <w:tr w:rsidR="001A08DA" w:rsidRPr="001A08DA" w14:paraId="05E2AF9C" w14:textId="77777777" w:rsidTr="00854262">
        <w:trPr>
          <w:trHeight w:val="264"/>
          <w:jc w:val="center"/>
        </w:trPr>
        <w:tc>
          <w:tcPr>
            <w:tcW w:w="2834" w:type="dxa"/>
            <w:vMerge/>
            <w:tcBorders>
              <w:left w:val="single" w:sz="4" w:space="0" w:color="auto"/>
              <w:right w:val="single" w:sz="4" w:space="0" w:color="auto"/>
            </w:tcBorders>
            <w:shd w:val="clear" w:color="auto" w:fill="auto"/>
            <w:vAlign w:val="center"/>
          </w:tcPr>
          <w:p w14:paraId="716B68DD" w14:textId="77777777" w:rsidR="001A08DA" w:rsidRPr="001A08DA" w:rsidRDefault="001A08DA" w:rsidP="00F854FE">
            <w:pPr>
              <w:spacing w:after="0"/>
              <w:jc w:val="both"/>
              <w:rPr>
                <w:rFonts w:ascii="Times New Roman" w:hAnsi="Times New Roman"/>
                <w:b/>
                <w:color w:val="FF0000"/>
                <w:sz w:val="20"/>
                <w:szCs w:val="20"/>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14:paraId="40A2C871" w14:textId="77777777" w:rsidR="001A08DA" w:rsidRPr="001A08DA" w:rsidRDefault="001A08DA" w:rsidP="00F854FE">
            <w:pPr>
              <w:spacing w:after="0"/>
              <w:jc w:val="both"/>
              <w:rPr>
                <w:rFonts w:ascii="Times New Roman" w:hAnsi="Times New Roman"/>
                <w:b/>
                <w:color w:val="FF0000"/>
                <w:sz w:val="20"/>
                <w:szCs w:val="20"/>
              </w:rPr>
            </w:pPr>
            <w:r w:rsidRPr="001A08DA">
              <w:rPr>
                <w:rFonts w:ascii="Times New Roman" w:hAnsi="Times New Roman"/>
                <w:color w:val="auto"/>
                <w:sz w:val="20"/>
                <w:szCs w:val="20"/>
              </w:rPr>
              <w:t>4.4.90.52.99</w:t>
            </w:r>
          </w:p>
        </w:tc>
        <w:tc>
          <w:tcPr>
            <w:tcW w:w="3203" w:type="dxa"/>
            <w:vMerge/>
            <w:tcBorders>
              <w:left w:val="single" w:sz="4" w:space="0" w:color="auto"/>
              <w:right w:val="single" w:sz="4" w:space="0" w:color="auto"/>
            </w:tcBorders>
            <w:shd w:val="clear" w:color="auto" w:fill="auto"/>
            <w:vAlign w:val="center"/>
          </w:tcPr>
          <w:p w14:paraId="3FF06F18" w14:textId="77777777" w:rsidR="001A08DA" w:rsidRPr="001A08DA" w:rsidRDefault="001A08DA" w:rsidP="00F854FE">
            <w:pPr>
              <w:spacing w:after="0"/>
              <w:jc w:val="both"/>
              <w:rPr>
                <w:rFonts w:ascii="Times New Roman" w:hAnsi="Times New Roman"/>
                <w:b/>
                <w:color w:val="FF0000"/>
                <w:sz w:val="20"/>
                <w:szCs w:val="20"/>
              </w:rPr>
            </w:pPr>
          </w:p>
        </w:tc>
      </w:tr>
      <w:bookmarkEnd w:id="2"/>
    </w:tbl>
    <w:p w14:paraId="64779683" w14:textId="77777777" w:rsidR="001A08DA" w:rsidRPr="001A08DA" w:rsidRDefault="001A08DA" w:rsidP="00F854FE">
      <w:pPr>
        <w:spacing w:after="0" w:line="240" w:lineRule="auto"/>
        <w:ind w:firstLine="426"/>
        <w:jc w:val="both"/>
        <w:rPr>
          <w:rFonts w:ascii="Times New Roman" w:hAnsi="Times New Roman"/>
          <w:sz w:val="20"/>
          <w:szCs w:val="20"/>
        </w:rPr>
      </w:pPr>
    </w:p>
    <w:p w14:paraId="73442ECC" w14:textId="77777777" w:rsidR="000231F8" w:rsidRPr="000D0348" w:rsidRDefault="000231F8" w:rsidP="00F854FE">
      <w:pPr>
        <w:spacing w:after="0" w:line="360" w:lineRule="auto"/>
        <w:jc w:val="both"/>
        <w:rPr>
          <w:rFonts w:ascii="Times New Roman" w:hAnsi="Times New Roman"/>
          <w:b/>
          <w:color w:val="auto"/>
          <w:sz w:val="20"/>
          <w:szCs w:val="20"/>
        </w:rPr>
      </w:pPr>
      <w:r w:rsidRPr="000D0348">
        <w:rPr>
          <w:rFonts w:ascii="Times New Roman" w:hAnsi="Times New Roman"/>
          <w:b/>
          <w:color w:val="auto"/>
          <w:sz w:val="20"/>
          <w:szCs w:val="20"/>
        </w:rPr>
        <w:t>14. REAJUSTE DE PREÇOS</w:t>
      </w:r>
    </w:p>
    <w:p w14:paraId="32CA257F" w14:textId="7EB9CC90" w:rsidR="00C1057D" w:rsidRPr="000D0348" w:rsidRDefault="000231F8" w:rsidP="00F854FE">
      <w:pPr>
        <w:pStyle w:val="PargrafodaLista"/>
        <w:spacing w:after="0" w:line="360" w:lineRule="auto"/>
        <w:ind w:left="0" w:firstLine="708"/>
        <w:jc w:val="both"/>
        <w:rPr>
          <w:rFonts w:ascii="Times New Roman" w:hAnsi="Times New Roman"/>
          <w:bCs/>
          <w:color w:val="auto"/>
          <w:sz w:val="20"/>
          <w:szCs w:val="20"/>
        </w:rPr>
      </w:pPr>
      <w:r w:rsidRPr="000D0348">
        <w:rPr>
          <w:rFonts w:ascii="Times New Roman" w:hAnsi="Times New Roman"/>
          <w:bCs/>
          <w:color w:val="auto"/>
          <w:sz w:val="20"/>
          <w:szCs w:val="20"/>
        </w:rPr>
        <w:t xml:space="preserve">O reajuste dos preços do referido contrato poderá ser processado anualmente, sendo o primeiro concedido depois de transcorrido 12 (doze) meses da data limite da apresentação da proposta, conforme o </w:t>
      </w:r>
      <w:r w:rsidRPr="000D0348">
        <w:rPr>
          <w:rFonts w:ascii="Times New Roman" w:hAnsi="Times New Roman"/>
          <w:bCs/>
          <w:color w:val="auto"/>
          <w:sz w:val="20"/>
          <w:szCs w:val="20"/>
        </w:rPr>
        <w:lastRenderedPageBreak/>
        <w:t>§1º do Art. 3º da Lei nº 10.192/2001. O índice de reajuste será de acordo com o IPCA dos últimos 12 (doze) meses.</w:t>
      </w:r>
    </w:p>
    <w:p w14:paraId="38E99B16" w14:textId="77777777" w:rsidR="006112AD" w:rsidRPr="001A08DA" w:rsidRDefault="006112AD" w:rsidP="00F854FE">
      <w:pPr>
        <w:pStyle w:val="PargrafodaLista"/>
        <w:spacing w:after="0" w:line="360" w:lineRule="auto"/>
        <w:ind w:left="0" w:firstLine="708"/>
        <w:jc w:val="both"/>
        <w:rPr>
          <w:rFonts w:ascii="Times New Roman" w:hAnsi="Times New Roman"/>
          <w:b/>
          <w:sz w:val="20"/>
          <w:szCs w:val="20"/>
        </w:rPr>
      </w:pPr>
    </w:p>
    <w:p w14:paraId="03FA29F7"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 xml:space="preserve">15. FORMA DE PAGAMENTO </w:t>
      </w:r>
    </w:p>
    <w:p w14:paraId="2F28AA98" w14:textId="77777777" w:rsidR="000231F8" w:rsidRPr="001A08DA" w:rsidRDefault="000231F8" w:rsidP="00F854FE">
      <w:pPr>
        <w:spacing w:after="0" w:line="360" w:lineRule="auto"/>
        <w:jc w:val="both"/>
        <w:rPr>
          <w:rFonts w:ascii="Times New Roman" w:hAnsi="Times New Roman"/>
          <w:sz w:val="20"/>
          <w:szCs w:val="20"/>
        </w:rPr>
      </w:pPr>
      <w:r w:rsidRPr="001A08DA">
        <w:rPr>
          <w:rFonts w:ascii="Times New Roman" w:hAnsi="Times New Roman"/>
          <w:sz w:val="20"/>
          <w:szCs w:val="20"/>
        </w:rPr>
        <w:t xml:space="preserve">             O documento de cobrança será apresentado a </w:t>
      </w:r>
      <w:bookmarkStart w:id="3" w:name="_Hlk130290689"/>
      <w:r w:rsidRPr="001A08DA">
        <w:rPr>
          <w:rFonts w:ascii="Times New Roman" w:hAnsi="Times New Roman"/>
          <w:sz w:val="20"/>
          <w:szCs w:val="20"/>
        </w:rPr>
        <w:t xml:space="preserve">Secretaria Municipal de Educação, Cultura, Inclusão, Ciência e Tecnologia </w:t>
      </w:r>
      <w:bookmarkEnd w:id="3"/>
      <w:r w:rsidRPr="001A08DA">
        <w:rPr>
          <w:rFonts w:ascii="Times New Roman" w:hAnsi="Times New Roman"/>
          <w:sz w:val="20"/>
          <w:szCs w:val="20"/>
        </w:rPr>
        <w:t xml:space="preserve">para ser atestado por dois funcionários. </w:t>
      </w:r>
    </w:p>
    <w:p w14:paraId="46255618" w14:textId="77777777" w:rsidR="000231F8" w:rsidRPr="001A08DA" w:rsidRDefault="000231F8" w:rsidP="00F854FE">
      <w:pPr>
        <w:spacing w:after="0" w:line="360" w:lineRule="auto"/>
        <w:ind w:firstLine="708"/>
        <w:jc w:val="both"/>
        <w:rPr>
          <w:rFonts w:ascii="Times New Roman" w:hAnsi="Times New Roman"/>
          <w:b/>
          <w:sz w:val="20"/>
          <w:szCs w:val="20"/>
        </w:rPr>
      </w:pPr>
      <w:r w:rsidRPr="001A08DA">
        <w:rPr>
          <w:rFonts w:ascii="Times New Roman" w:hAnsi="Times New Roman"/>
          <w:sz w:val="20"/>
          <w:szCs w:val="20"/>
        </w:rPr>
        <w:t>O pagamento será efetuado através de deposito bancário, mediante apresentação do documento fiscal competente, juntamente com os documentos pertinentes.</w:t>
      </w:r>
    </w:p>
    <w:p w14:paraId="70BCF1D0" w14:textId="530028AE" w:rsidR="004B0346" w:rsidRDefault="000231F8" w:rsidP="00F854FE">
      <w:pPr>
        <w:spacing w:after="0" w:line="360" w:lineRule="auto"/>
        <w:jc w:val="both"/>
        <w:rPr>
          <w:rFonts w:ascii="Times New Roman" w:hAnsi="Times New Roman"/>
          <w:sz w:val="20"/>
          <w:szCs w:val="20"/>
        </w:rPr>
      </w:pPr>
      <w:r w:rsidRPr="001A08DA">
        <w:rPr>
          <w:rFonts w:ascii="Times New Roman" w:hAnsi="Times New Roman"/>
          <w:sz w:val="20"/>
          <w:szCs w:val="20"/>
        </w:rPr>
        <w:tab/>
        <w:t xml:space="preserve">O prazo para pagamento é de até 30 (trinta) dias, contados a partir da data da emissão da Nota Fiscal devidamente atestada e sua entrega na Secretaria Municipal de Finanças de acordo com os termos da alínea “a”, artigo 40 da Lei Federal n° 8.666/1993. </w:t>
      </w:r>
    </w:p>
    <w:p w14:paraId="5A7C21E9" w14:textId="77777777" w:rsidR="004B0346" w:rsidRPr="001A08DA" w:rsidRDefault="004B0346" w:rsidP="00F854FE">
      <w:pPr>
        <w:spacing w:after="0" w:line="360" w:lineRule="auto"/>
        <w:jc w:val="both"/>
        <w:rPr>
          <w:rFonts w:ascii="Times New Roman" w:hAnsi="Times New Roman"/>
          <w:sz w:val="20"/>
          <w:szCs w:val="20"/>
        </w:rPr>
      </w:pPr>
    </w:p>
    <w:p w14:paraId="0916AFD1"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 xml:space="preserve">16.  DAS PENALIDADES </w:t>
      </w:r>
    </w:p>
    <w:p w14:paraId="4663AC1C" w14:textId="77777777" w:rsidR="000231F8" w:rsidRPr="001A08DA" w:rsidRDefault="000231F8" w:rsidP="00F854FE">
      <w:pPr>
        <w:spacing w:after="0" w:line="360" w:lineRule="auto"/>
        <w:jc w:val="both"/>
        <w:rPr>
          <w:rFonts w:ascii="Times New Roman" w:hAnsi="Times New Roman"/>
          <w:bCs/>
          <w:sz w:val="20"/>
          <w:szCs w:val="20"/>
        </w:rPr>
      </w:pPr>
      <w:r w:rsidRPr="001A08DA">
        <w:rPr>
          <w:rFonts w:ascii="Times New Roman" w:hAnsi="Times New Roman"/>
          <w:b/>
          <w:bCs/>
          <w:sz w:val="20"/>
          <w:szCs w:val="20"/>
        </w:rPr>
        <w:t>16.1.</w:t>
      </w:r>
      <w:r w:rsidRPr="001A08DA">
        <w:rPr>
          <w:rFonts w:ascii="Times New Roman" w:hAnsi="Times New Roman"/>
          <w:bCs/>
          <w:sz w:val="20"/>
          <w:szCs w:val="20"/>
        </w:rPr>
        <w:t xml:space="preserve"> Se a contratada inadimplir as obrigações assumidas, no todo ou em parte, ficará sujeita às sanções previstas nos artigos 86 e 87 da Lei nº 8.666/1993 e ao pagamento de multa nos seguintes termos: </w:t>
      </w:r>
    </w:p>
    <w:p w14:paraId="78CE7713" w14:textId="662750AE" w:rsidR="000231F8" w:rsidRPr="001A08DA" w:rsidRDefault="000231F8" w:rsidP="00F854FE">
      <w:pPr>
        <w:spacing w:after="0" w:line="360" w:lineRule="auto"/>
        <w:jc w:val="both"/>
        <w:rPr>
          <w:rFonts w:ascii="Times New Roman" w:hAnsi="Times New Roman"/>
          <w:bCs/>
          <w:sz w:val="20"/>
          <w:szCs w:val="20"/>
        </w:rPr>
      </w:pPr>
      <w:r w:rsidRPr="001A08DA">
        <w:rPr>
          <w:rFonts w:ascii="Times New Roman" w:hAnsi="Times New Roman"/>
          <w:b/>
          <w:bCs/>
          <w:sz w:val="20"/>
          <w:szCs w:val="20"/>
        </w:rPr>
        <w:t>a)</w:t>
      </w:r>
      <w:r w:rsidRPr="001A08DA">
        <w:rPr>
          <w:rFonts w:ascii="Times New Roman" w:hAnsi="Times New Roman"/>
          <w:bCs/>
          <w:sz w:val="20"/>
          <w:szCs w:val="20"/>
        </w:rPr>
        <w:t xml:space="preserve"> 1% (um por cento) do valor do </w:t>
      </w:r>
      <w:r w:rsidR="00C1057D" w:rsidRPr="001A08DA">
        <w:rPr>
          <w:rFonts w:ascii="Times New Roman" w:hAnsi="Times New Roman"/>
          <w:bCs/>
          <w:sz w:val="20"/>
          <w:szCs w:val="20"/>
        </w:rPr>
        <w:t>produto</w:t>
      </w:r>
      <w:r w:rsidRPr="001A08DA">
        <w:rPr>
          <w:rFonts w:ascii="Times New Roman" w:hAnsi="Times New Roman"/>
          <w:bCs/>
          <w:sz w:val="20"/>
          <w:szCs w:val="20"/>
        </w:rPr>
        <w:t xml:space="preserve"> não entregue, por dia decorrido, até o limite de 10% (dez por cento) do valor do </w:t>
      </w:r>
      <w:r w:rsidR="00C1057D" w:rsidRPr="001A08DA">
        <w:rPr>
          <w:rFonts w:ascii="Times New Roman" w:hAnsi="Times New Roman"/>
          <w:bCs/>
          <w:sz w:val="20"/>
          <w:szCs w:val="20"/>
        </w:rPr>
        <w:t>produto</w:t>
      </w:r>
      <w:r w:rsidRPr="001A08DA">
        <w:rPr>
          <w:rFonts w:ascii="Times New Roman" w:hAnsi="Times New Roman"/>
          <w:bCs/>
          <w:sz w:val="20"/>
          <w:szCs w:val="20"/>
        </w:rPr>
        <w:t xml:space="preserve">; </w:t>
      </w:r>
    </w:p>
    <w:p w14:paraId="23BB09FE" w14:textId="56FA370E" w:rsidR="000231F8" w:rsidRPr="001A08DA" w:rsidRDefault="000231F8" w:rsidP="00F854FE">
      <w:pPr>
        <w:spacing w:after="0" w:line="360" w:lineRule="auto"/>
        <w:jc w:val="both"/>
        <w:rPr>
          <w:rFonts w:ascii="Times New Roman" w:hAnsi="Times New Roman"/>
          <w:bCs/>
          <w:sz w:val="20"/>
          <w:szCs w:val="20"/>
        </w:rPr>
      </w:pPr>
      <w:r w:rsidRPr="001A08DA">
        <w:rPr>
          <w:rFonts w:ascii="Times New Roman" w:hAnsi="Times New Roman"/>
          <w:b/>
          <w:bCs/>
          <w:sz w:val="20"/>
          <w:szCs w:val="20"/>
        </w:rPr>
        <w:t>b)</w:t>
      </w:r>
      <w:r w:rsidRPr="001A08DA">
        <w:rPr>
          <w:rFonts w:ascii="Times New Roman" w:hAnsi="Times New Roman"/>
          <w:bCs/>
          <w:sz w:val="20"/>
          <w:szCs w:val="20"/>
        </w:rPr>
        <w:t xml:space="preserve"> pela recusa em efetuar o fornecimento e/ou pela não entrega do </w:t>
      </w:r>
      <w:r w:rsidR="00BE75C7" w:rsidRPr="001A08DA">
        <w:rPr>
          <w:rFonts w:ascii="Times New Roman" w:hAnsi="Times New Roman"/>
          <w:bCs/>
          <w:sz w:val="20"/>
          <w:szCs w:val="20"/>
        </w:rPr>
        <w:t>produto</w:t>
      </w:r>
      <w:r w:rsidRPr="001A08DA">
        <w:rPr>
          <w:rFonts w:ascii="Times New Roman" w:hAnsi="Times New Roman"/>
          <w:bCs/>
          <w:sz w:val="20"/>
          <w:szCs w:val="20"/>
        </w:rPr>
        <w:t xml:space="preserve">, caracterizada em dez dias após o vencimento do prazo de entrega estipulado: 10% (dez por cento) do valor do material; </w:t>
      </w:r>
    </w:p>
    <w:p w14:paraId="597B12F0" w14:textId="2A655484" w:rsidR="000231F8" w:rsidRPr="001A08DA" w:rsidRDefault="000231F8" w:rsidP="00F854FE">
      <w:pPr>
        <w:spacing w:after="0" w:line="360" w:lineRule="auto"/>
        <w:jc w:val="both"/>
        <w:rPr>
          <w:rFonts w:ascii="Times New Roman" w:hAnsi="Times New Roman"/>
          <w:bCs/>
          <w:sz w:val="20"/>
          <w:szCs w:val="20"/>
        </w:rPr>
      </w:pPr>
      <w:r w:rsidRPr="001A08DA">
        <w:rPr>
          <w:rFonts w:ascii="Times New Roman" w:hAnsi="Times New Roman"/>
          <w:b/>
          <w:bCs/>
          <w:sz w:val="20"/>
          <w:szCs w:val="20"/>
        </w:rPr>
        <w:t>c)</w:t>
      </w:r>
      <w:r w:rsidRPr="001A08DA">
        <w:rPr>
          <w:rFonts w:ascii="Times New Roman" w:hAnsi="Times New Roman"/>
          <w:bCs/>
          <w:sz w:val="20"/>
          <w:szCs w:val="20"/>
        </w:rPr>
        <w:t xml:space="preserve"> pela demora em substituir o </w:t>
      </w:r>
      <w:r w:rsidR="00BE75C7" w:rsidRPr="001A08DA">
        <w:rPr>
          <w:rFonts w:ascii="Times New Roman" w:hAnsi="Times New Roman"/>
          <w:bCs/>
          <w:sz w:val="20"/>
          <w:szCs w:val="20"/>
        </w:rPr>
        <w:t>produto</w:t>
      </w:r>
      <w:r w:rsidRPr="001A08DA">
        <w:rPr>
          <w:rFonts w:ascii="Times New Roman" w:hAnsi="Times New Roman"/>
          <w:bCs/>
          <w:sz w:val="20"/>
          <w:szCs w:val="20"/>
        </w:rPr>
        <w:t xml:space="preserve"> rejeitado, a contar do segundo dia da data da notificação da rejeição: 2% (dois por cento) do valor do </w:t>
      </w:r>
      <w:r w:rsidR="00BE75C7" w:rsidRPr="001A08DA">
        <w:rPr>
          <w:rFonts w:ascii="Times New Roman" w:hAnsi="Times New Roman"/>
          <w:bCs/>
          <w:sz w:val="20"/>
          <w:szCs w:val="20"/>
        </w:rPr>
        <w:t>produto</w:t>
      </w:r>
      <w:r w:rsidRPr="001A08DA">
        <w:rPr>
          <w:rFonts w:ascii="Times New Roman" w:hAnsi="Times New Roman"/>
          <w:bCs/>
          <w:sz w:val="20"/>
          <w:szCs w:val="20"/>
        </w:rPr>
        <w:t xml:space="preserve"> recusado, por dia decorrido; </w:t>
      </w:r>
    </w:p>
    <w:p w14:paraId="61926DD5" w14:textId="45ECE28C" w:rsidR="000231F8" w:rsidRPr="001A08DA" w:rsidRDefault="000231F8" w:rsidP="00F854FE">
      <w:pPr>
        <w:spacing w:after="0" w:line="360" w:lineRule="auto"/>
        <w:jc w:val="both"/>
        <w:rPr>
          <w:rFonts w:ascii="Times New Roman" w:hAnsi="Times New Roman"/>
          <w:bCs/>
          <w:sz w:val="20"/>
          <w:szCs w:val="20"/>
        </w:rPr>
      </w:pPr>
      <w:r w:rsidRPr="001A08DA">
        <w:rPr>
          <w:rFonts w:ascii="Times New Roman" w:hAnsi="Times New Roman"/>
          <w:b/>
          <w:bCs/>
          <w:sz w:val="20"/>
          <w:szCs w:val="20"/>
        </w:rPr>
        <w:t>d)</w:t>
      </w:r>
      <w:r w:rsidRPr="001A08DA">
        <w:rPr>
          <w:rFonts w:ascii="Times New Roman" w:hAnsi="Times New Roman"/>
          <w:bCs/>
          <w:sz w:val="20"/>
          <w:szCs w:val="20"/>
        </w:rPr>
        <w:t xml:space="preserve"> pela recusa da contratada em substituir o </w:t>
      </w:r>
      <w:r w:rsidR="00BE75C7" w:rsidRPr="001A08DA">
        <w:rPr>
          <w:rFonts w:ascii="Times New Roman" w:hAnsi="Times New Roman"/>
          <w:bCs/>
          <w:sz w:val="20"/>
          <w:szCs w:val="20"/>
        </w:rPr>
        <w:t xml:space="preserve">produto </w:t>
      </w:r>
      <w:r w:rsidRPr="001A08DA">
        <w:rPr>
          <w:rFonts w:ascii="Times New Roman" w:hAnsi="Times New Roman"/>
          <w:bCs/>
          <w:sz w:val="20"/>
          <w:szCs w:val="20"/>
        </w:rPr>
        <w:t xml:space="preserve">rejeitado, entendendo-se como recusa a substituição não efetivada nos cinco dias que se seguirem rejeição: 10% (dez por cento) do valor do </w:t>
      </w:r>
      <w:r w:rsidR="00BE75C7" w:rsidRPr="001A08DA">
        <w:rPr>
          <w:rFonts w:ascii="Times New Roman" w:hAnsi="Times New Roman"/>
          <w:bCs/>
          <w:sz w:val="20"/>
          <w:szCs w:val="20"/>
        </w:rPr>
        <w:t>produto</w:t>
      </w:r>
      <w:r w:rsidRPr="001A08DA">
        <w:rPr>
          <w:rFonts w:ascii="Times New Roman" w:hAnsi="Times New Roman"/>
          <w:bCs/>
          <w:sz w:val="20"/>
          <w:szCs w:val="20"/>
        </w:rPr>
        <w:t xml:space="preserve"> rejeitado;</w:t>
      </w:r>
    </w:p>
    <w:p w14:paraId="498C6CC1" w14:textId="77777777" w:rsidR="000231F8" w:rsidRPr="001A08DA" w:rsidRDefault="000231F8" w:rsidP="00F854FE">
      <w:pPr>
        <w:spacing w:after="0" w:line="360" w:lineRule="auto"/>
        <w:jc w:val="both"/>
        <w:rPr>
          <w:rFonts w:ascii="Times New Roman" w:hAnsi="Times New Roman"/>
          <w:bCs/>
          <w:sz w:val="20"/>
          <w:szCs w:val="20"/>
        </w:rPr>
      </w:pPr>
      <w:r w:rsidRPr="001A08DA">
        <w:rPr>
          <w:rFonts w:ascii="Times New Roman" w:hAnsi="Times New Roman"/>
          <w:b/>
          <w:bCs/>
          <w:sz w:val="20"/>
          <w:szCs w:val="20"/>
        </w:rPr>
        <w:t>e)</w:t>
      </w:r>
      <w:r w:rsidRPr="001A08DA">
        <w:rPr>
          <w:rFonts w:ascii="Times New Roman" w:hAnsi="Times New Roman"/>
          <w:bCs/>
          <w:sz w:val="20"/>
          <w:szCs w:val="20"/>
        </w:rPr>
        <w:t xml:space="preserve"> pelo não cumprimento de qualquer condição fixada nestas Condições Gerais e não abrangida nas alíneas anteriores: 1% (um por cento) do valor contratado, para cada evento; </w:t>
      </w:r>
    </w:p>
    <w:p w14:paraId="2B3502EE" w14:textId="77777777" w:rsidR="000231F8" w:rsidRPr="001A08DA" w:rsidRDefault="000231F8" w:rsidP="00F854FE">
      <w:pPr>
        <w:spacing w:after="0" w:line="360" w:lineRule="auto"/>
        <w:jc w:val="both"/>
        <w:rPr>
          <w:rFonts w:ascii="Times New Roman" w:hAnsi="Times New Roman"/>
          <w:bCs/>
          <w:sz w:val="20"/>
          <w:szCs w:val="20"/>
        </w:rPr>
      </w:pPr>
      <w:r w:rsidRPr="001A08DA">
        <w:rPr>
          <w:rFonts w:ascii="Times New Roman" w:hAnsi="Times New Roman"/>
          <w:b/>
          <w:bCs/>
          <w:sz w:val="20"/>
          <w:szCs w:val="20"/>
        </w:rPr>
        <w:t>16.2.</w:t>
      </w:r>
      <w:r w:rsidRPr="001A08DA">
        <w:rPr>
          <w:rFonts w:ascii="Times New Roman" w:hAnsi="Times New Roman"/>
          <w:bCs/>
          <w:sz w:val="20"/>
          <w:szCs w:val="20"/>
        </w:rPr>
        <w:t xml:space="preserve"> As multas estabelecidas no subitem anterior podem ser aplicadas isolada ou cumulativamente, ficando o seu total limitado a 10% (dez por cento) do valor contratado, sem prejuízo de perdas e danos cabíveis. </w:t>
      </w:r>
    </w:p>
    <w:p w14:paraId="2BBE1DA2" w14:textId="77777777" w:rsidR="000231F8" w:rsidRPr="001A08DA" w:rsidRDefault="000231F8" w:rsidP="00F854FE">
      <w:pPr>
        <w:spacing w:after="0" w:line="360" w:lineRule="auto"/>
        <w:jc w:val="both"/>
        <w:rPr>
          <w:rFonts w:ascii="Times New Roman" w:hAnsi="Times New Roman"/>
          <w:bCs/>
          <w:sz w:val="20"/>
          <w:szCs w:val="20"/>
        </w:rPr>
      </w:pPr>
      <w:r w:rsidRPr="001A08DA">
        <w:rPr>
          <w:rFonts w:ascii="Times New Roman" w:hAnsi="Times New Roman"/>
          <w:b/>
          <w:bCs/>
          <w:sz w:val="20"/>
          <w:szCs w:val="20"/>
        </w:rPr>
        <w:t>16.3.</w:t>
      </w:r>
      <w:r w:rsidRPr="001A08DA">
        <w:rPr>
          <w:rFonts w:ascii="Times New Roman" w:hAnsi="Times New Roman"/>
          <w:bCs/>
          <w:sz w:val="20"/>
          <w:szCs w:val="20"/>
        </w:rPr>
        <w:t xml:space="preserve"> As importâncias relativas a multas serão descontadas do pagamento porventura devido à contratada, ou efetuada a sua cobrança na forma prevista em lei. </w:t>
      </w:r>
    </w:p>
    <w:p w14:paraId="37839A08" w14:textId="4E370767" w:rsidR="000231F8" w:rsidRPr="0055625E" w:rsidRDefault="000231F8" w:rsidP="00F854FE">
      <w:pPr>
        <w:spacing w:after="0" w:line="360" w:lineRule="auto"/>
        <w:jc w:val="both"/>
        <w:rPr>
          <w:rFonts w:ascii="Times New Roman" w:hAnsi="Times New Roman"/>
          <w:b/>
          <w:bCs/>
          <w:color w:val="auto"/>
          <w:sz w:val="20"/>
          <w:szCs w:val="20"/>
        </w:rPr>
      </w:pPr>
      <w:r w:rsidRPr="0055625E">
        <w:rPr>
          <w:rFonts w:ascii="Times New Roman" w:hAnsi="Times New Roman"/>
          <w:b/>
          <w:bCs/>
          <w:color w:val="auto"/>
          <w:sz w:val="20"/>
          <w:szCs w:val="20"/>
        </w:rPr>
        <w:t>16.4.</w:t>
      </w:r>
      <w:r w:rsidRPr="0055625E">
        <w:rPr>
          <w:rFonts w:ascii="Times New Roman" w:hAnsi="Times New Roman"/>
          <w:bCs/>
          <w:color w:val="auto"/>
          <w:sz w:val="20"/>
          <w:szCs w:val="20"/>
        </w:rPr>
        <w:t xml:space="preserve"> A contratante poderá, ainda, cancelar a Nota de Empenho </w:t>
      </w:r>
      <w:r w:rsidR="001E0A53" w:rsidRPr="0055625E">
        <w:rPr>
          <w:rFonts w:ascii="Times New Roman" w:hAnsi="Times New Roman"/>
          <w:bCs/>
          <w:color w:val="auto"/>
          <w:sz w:val="20"/>
          <w:szCs w:val="20"/>
        </w:rPr>
        <w:t xml:space="preserve">da contratada, </w:t>
      </w:r>
      <w:r w:rsidRPr="0055625E">
        <w:rPr>
          <w:rFonts w:ascii="Times New Roman" w:hAnsi="Times New Roman"/>
          <w:bCs/>
          <w:color w:val="auto"/>
          <w:sz w:val="20"/>
          <w:szCs w:val="20"/>
        </w:rPr>
        <w:t>sem prejuízo das penalidades previstas nos subitens anteriores e de outras previstas em lei.</w:t>
      </w:r>
    </w:p>
    <w:p w14:paraId="4EB8F800" w14:textId="77777777" w:rsidR="000231F8" w:rsidRPr="001A08DA" w:rsidRDefault="000231F8" w:rsidP="00F854FE">
      <w:pPr>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16.5. </w:t>
      </w:r>
      <w:r w:rsidRPr="001A08DA">
        <w:rPr>
          <w:rFonts w:ascii="Times New Roman" w:hAnsi="Times New Roman"/>
          <w:bCs/>
          <w:sz w:val="20"/>
          <w:szCs w:val="20"/>
        </w:rPr>
        <w:t>A contratada poderá ser impedida de participar de licitações da Prefeitura Municipal de Saquarema/RJ pelo prazo de até 05(cinco) anos.</w:t>
      </w:r>
    </w:p>
    <w:p w14:paraId="3F309A95" w14:textId="77777777" w:rsidR="00827D2C" w:rsidRPr="001A08DA" w:rsidRDefault="00827D2C" w:rsidP="00F854FE">
      <w:pPr>
        <w:suppressAutoHyphens w:val="0"/>
        <w:spacing w:after="0" w:line="360" w:lineRule="auto"/>
        <w:jc w:val="both"/>
        <w:rPr>
          <w:rFonts w:ascii="Times New Roman" w:hAnsi="Times New Roman"/>
          <w:bCs/>
          <w:sz w:val="20"/>
          <w:szCs w:val="20"/>
        </w:rPr>
      </w:pPr>
    </w:p>
    <w:p w14:paraId="3FE759AE"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17. DAS OBRIGAÇÕES DA CONTRATANTE (SMECICT)</w:t>
      </w:r>
    </w:p>
    <w:p w14:paraId="29683B15"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17.1 – </w:t>
      </w:r>
      <w:r w:rsidRPr="001A08DA">
        <w:rPr>
          <w:rFonts w:ascii="Times New Roman" w:hAnsi="Times New Roman"/>
          <w:bCs/>
          <w:sz w:val="20"/>
          <w:szCs w:val="20"/>
        </w:rPr>
        <w:t>Responsabilizar-se pelo contrato com base nas disposições da Lei 8.666/93 e suas alterações.</w:t>
      </w:r>
    </w:p>
    <w:p w14:paraId="1EAF6A6D"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17.2 – </w:t>
      </w:r>
      <w:r w:rsidRPr="001A08DA">
        <w:rPr>
          <w:rFonts w:ascii="Times New Roman" w:hAnsi="Times New Roman"/>
          <w:bCs/>
          <w:sz w:val="20"/>
          <w:szCs w:val="20"/>
        </w:rPr>
        <w:t>Assegurar os recursos orçamentários e financeiros para custear o pagamento do objeto contratado.</w:t>
      </w:r>
    </w:p>
    <w:p w14:paraId="4A928A40"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17.3 – </w:t>
      </w:r>
      <w:r w:rsidRPr="001A08DA">
        <w:rPr>
          <w:rFonts w:ascii="Times New Roman" w:hAnsi="Times New Roman"/>
          <w:bCs/>
          <w:sz w:val="20"/>
          <w:szCs w:val="20"/>
        </w:rPr>
        <w:t>Designar um gestor e um fiscal para acompanhar a execução do contrato.</w:t>
      </w:r>
    </w:p>
    <w:p w14:paraId="72CE8AFE"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lastRenderedPageBreak/>
        <w:t xml:space="preserve">17.4 – </w:t>
      </w:r>
      <w:r w:rsidRPr="001A08DA">
        <w:rPr>
          <w:rFonts w:ascii="Times New Roman" w:hAnsi="Times New Roman"/>
          <w:bCs/>
          <w:sz w:val="20"/>
          <w:szCs w:val="20"/>
        </w:rPr>
        <w:t>Zelar para que durante a vigência do contrato, sejam cumpridas as obrigações assumidas com a contratada, bem como sejam mantidas todas as condições de habilitação e qualificação exigidas na prestação.</w:t>
      </w:r>
    </w:p>
    <w:p w14:paraId="78B738FE"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17.5 – </w:t>
      </w:r>
      <w:r w:rsidRPr="001A08DA">
        <w:rPr>
          <w:rFonts w:ascii="Times New Roman" w:hAnsi="Times New Roman"/>
          <w:bCs/>
          <w:sz w:val="20"/>
          <w:szCs w:val="20"/>
        </w:rPr>
        <w:t>Efetuar os pagamentos nos prazos e maneira indicados no contrato.</w:t>
      </w:r>
    </w:p>
    <w:p w14:paraId="281258E4" w14:textId="77777777" w:rsidR="000231F8" w:rsidRPr="001A08DA" w:rsidRDefault="000231F8" w:rsidP="00F854FE">
      <w:pPr>
        <w:suppressAutoHyphens w:val="0"/>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17.6 – </w:t>
      </w:r>
      <w:r w:rsidRPr="001A08DA">
        <w:rPr>
          <w:rFonts w:ascii="Times New Roman" w:hAnsi="Times New Roman"/>
          <w:bCs/>
          <w:sz w:val="20"/>
          <w:szCs w:val="20"/>
        </w:rPr>
        <w:t>Prestar as informações e os esclarecimentos que venham a ser solicitadas pela contratada.</w:t>
      </w:r>
    </w:p>
    <w:p w14:paraId="62E8FCF7" w14:textId="77777777" w:rsidR="000231F8" w:rsidRPr="001A08DA" w:rsidRDefault="000231F8" w:rsidP="00F854FE">
      <w:pPr>
        <w:spacing w:after="0" w:line="360" w:lineRule="auto"/>
        <w:jc w:val="both"/>
        <w:rPr>
          <w:rFonts w:ascii="Times New Roman" w:hAnsi="Times New Roman"/>
          <w:bCs/>
          <w:sz w:val="20"/>
          <w:szCs w:val="20"/>
        </w:rPr>
      </w:pPr>
      <w:r w:rsidRPr="001A08DA">
        <w:rPr>
          <w:rFonts w:ascii="Times New Roman" w:hAnsi="Times New Roman"/>
          <w:b/>
          <w:bCs/>
          <w:sz w:val="20"/>
          <w:szCs w:val="20"/>
        </w:rPr>
        <w:t xml:space="preserve">17.7 – </w:t>
      </w:r>
      <w:r w:rsidRPr="001A08DA">
        <w:rPr>
          <w:rFonts w:ascii="Times New Roman" w:hAnsi="Times New Roman"/>
          <w:bCs/>
          <w:sz w:val="20"/>
          <w:szCs w:val="20"/>
        </w:rPr>
        <w:t>Notificar, por escrito à contratada, ocorrência de eventuais imperfeições no curso de execução do objeto, fixando prazo para sua correção.</w:t>
      </w:r>
    </w:p>
    <w:p w14:paraId="1F3D7D47" w14:textId="77777777" w:rsidR="000231F8" w:rsidRPr="001A08DA" w:rsidRDefault="000231F8" w:rsidP="00F854FE">
      <w:pPr>
        <w:spacing w:after="0" w:line="360" w:lineRule="auto"/>
        <w:jc w:val="both"/>
        <w:rPr>
          <w:rFonts w:ascii="Times New Roman" w:hAnsi="Times New Roman"/>
          <w:b/>
          <w:sz w:val="20"/>
          <w:szCs w:val="20"/>
        </w:rPr>
      </w:pPr>
    </w:p>
    <w:p w14:paraId="14FBD5B3" w14:textId="77777777" w:rsidR="000231F8" w:rsidRPr="001A08DA" w:rsidRDefault="000231F8" w:rsidP="00F854FE">
      <w:pPr>
        <w:spacing w:after="0" w:line="360" w:lineRule="auto"/>
        <w:jc w:val="both"/>
        <w:rPr>
          <w:rFonts w:ascii="Times New Roman" w:hAnsi="Times New Roman"/>
          <w:b/>
          <w:sz w:val="20"/>
          <w:szCs w:val="20"/>
        </w:rPr>
      </w:pPr>
      <w:r w:rsidRPr="001A08DA">
        <w:rPr>
          <w:rFonts w:ascii="Times New Roman" w:hAnsi="Times New Roman"/>
          <w:b/>
          <w:sz w:val="20"/>
          <w:szCs w:val="20"/>
        </w:rPr>
        <w:t>18. GESTÃO E FISCALIZAÇÃO DE CONTRATO</w:t>
      </w:r>
    </w:p>
    <w:p w14:paraId="1C4203C1" w14:textId="77777777" w:rsidR="000231F8" w:rsidRPr="001A08DA" w:rsidRDefault="000231F8" w:rsidP="00F854FE">
      <w:pPr>
        <w:spacing w:after="0" w:line="360" w:lineRule="auto"/>
        <w:ind w:firstLine="708"/>
        <w:jc w:val="both"/>
        <w:rPr>
          <w:rFonts w:ascii="Times New Roman" w:hAnsi="Times New Roman"/>
          <w:sz w:val="20"/>
          <w:szCs w:val="20"/>
        </w:rPr>
      </w:pPr>
      <w:r w:rsidRPr="001A08DA">
        <w:rPr>
          <w:rFonts w:ascii="Times New Roman" w:hAnsi="Times New Roman"/>
          <w:sz w:val="20"/>
          <w:szCs w:val="20"/>
        </w:rPr>
        <w:t xml:space="preserve">Nos termos do art. 67 Lei 8.666/1993, será designado um representante para acompanhar e fiscalizar a entrega, anotando em registro próprio todas as ocorrências relacionadas com a execução e determinando o que for necessário a regularização de falhas ou defeitos observados. </w:t>
      </w:r>
    </w:p>
    <w:p w14:paraId="2B96C0C8" w14:textId="77777777" w:rsidR="000231F8" w:rsidRPr="001A08DA" w:rsidRDefault="000231F8" w:rsidP="00F854FE">
      <w:pPr>
        <w:spacing w:after="0" w:line="360" w:lineRule="auto"/>
        <w:ind w:firstLine="708"/>
        <w:jc w:val="both"/>
        <w:rPr>
          <w:rFonts w:ascii="Times New Roman" w:hAnsi="Times New Roman"/>
          <w:sz w:val="20"/>
          <w:szCs w:val="20"/>
        </w:rPr>
      </w:pPr>
      <w:r w:rsidRPr="001A08DA">
        <w:rPr>
          <w:rFonts w:ascii="Times New Roman" w:hAnsi="Times New Roman"/>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8.666/1993.</w:t>
      </w:r>
    </w:p>
    <w:p w14:paraId="516E7EF0" w14:textId="77777777" w:rsidR="000231F8" w:rsidRPr="001A08DA" w:rsidRDefault="000231F8" w:rsidP="00F854FE">
      <w:pPr>
        <w:spacing w:after="0" w:line="360" w:lineRule="auto"/>
        <w:ind w:firstLine="708"/>
        <w:jc w:val="both"/>
        <w:rPr>
          <w:rFonts w:ascii="Times New Roman" w:hAnsi="Times New Roman"/>
          <w:sz w:val="20"/>
          <w:szCs w:val="20"/>
        </w:rPr>
      </w:pPr>
      <w:r w:rsidRPr="001A08DA">
        <w:rPr>
          <w:rFonts w:ascii="Times New Roman" w:hAnsi="Times New Roman"/>
          <w:sz w:val="20"/>
          <w:szCs w:val="20"/>
        </w:rPr>
        <w:t>A contratada adjudicatária será a única e exclusiva responsável pela execução de todos os serviços, a secretaria competente reserva-se o direito de, sem prejuízo desta responsabilidade, exercer a mais completa ampla fiscalização sobre os serviços, podendo para isso:</w:t>
      </w:r>
    </w:p>
    <w:p w14:paraId="1708A591" w14:textId="77777777" w:rsidR="000231F8" w:rsidRPr="001A08DA" w:rsidRDefault="000231F8" w:rsidP="00F854FE">
      <w:pPr>
        <w:pStyle w:val="PargrafodaLista"/>
        <w:numPr>
          <w:ilvl w:val="0"/>
          <w:numId w:val="2"/>
        </w:numPr>
        <w:spacing w:after="0" w:line="360" w:lineRule="auto"/>
        <w:ind w:left="426"/>
        <w:jc w:val="both"/>
        <w:rPr>
          <w:rFonts w:ascii="Times New Roman" w:hAnsi="Times New Roman"/>
          <w:sz w:val="20"/>
          <w:szCs w:val="20"/>
        </w:rPr>
      </w:pPr>
      <w:r w:rsidRPr="001A08DA">
        <w:rPr>
          <w:rFonts w:ascii="Times New Roman" w:hAnsi="Times New Roman"/>
          <w:sz w:val="20"/>
          <w:szCs w:val="20"/>
        </w:rPr>
        <w:t>Ordenar a imediata retirada do local, bem como substituição de qualquer empregado da licitante adjudicatária que estiver sem identificação, que embaraçar ou dificultar sua fiscalização ou cuja conduta julgar inconveniente;</w:t>
      </w:r>
    </w:p>
    <w:p w14:paraId="41C46020" w14:textId="77777777" w:rsidR="000231F8" w:rsidRPr="001A08DA" w:rsidRDefault="000231F8" w:rsidP="00F854FE">
      <w:pPr>
        <w:pStyle w:val="PargrafodaLista"/>
        <w:numPr>
          <w:ilvl w:val="0"/>
          <w:numId w:val="2"/>
        </w:numPr>
        <w:spacing w:after="0" w:line="360" w:lineRule="auto"/>
        <w:ind w:left="426"/>
        <w:jc w:val="both"/>
        <w:rPr>
          <w:rFonts w:ascii="Times New Roman" w:hAnsi="Times New Roman"/>
          <w:sz w:val="20"/>
          <w:szCs w:val="20"/>
        </w:rPr>
      </w:pPr>
      <w:r w:rsidRPr="001A08DA">
        <w:rPr>
          <w:rFonts w:ascii="Times New Roman" w:hAnsi="Times New Roman"/>
          <w:sz w:val="20"/>
          <w:szCs w:val="20"/>
        </w:rPr>
        <w:t>Examinar os materiais, produtos, equipamentos utilizados, bem como peças repostas, podendo impugnar seu emprego se em desacordo com as condições estabelecidas neste Termo de Referência.</w:t>
      </w:r>
    </w:p>
    <w:p w14:paraId="25A88B29" w14:textId="7B1E2067" w:rsidR="000231F8" w:rsidRPr="00402A30" w:rsidRDefault="000231F8" w:rsidP="00F854FE">
      <w:pPr>
        <w:spacing w:after="0" w:line="360" w:lineRule="auto"/>
        <w:ind w:firstLine="708"/>
        <w:jc w:val="both"/>
        <w:rPr>
          <w:rFonts w:ascii="Times New Roman" w:hAnsi="Times New Roman"/>
          <w:color w:val="auto"/>
          <w:sz w:val="20"/>
          <w:szCs w:val="20"/>
        </w:rPr>
      </w:pPr>
      <w:r w:rsidRPr="00402A30">
        <w:rPr>
          <w:rFonts w:ascii="Times New Roman" w:hAnsi="Times New Roman"/>
          <w:color w:val="auto"/>
          <w:sz w:val="20"/>
          <w:szCs w:val="20"/>
        </w:rPr>
        <w:t xml:space="preserve">Fica designado como Fiscal do contrato o servidor </w:t>
      </w:r>
      <w:r w:rsidRPr="00402A30">
        <w:rPr>
          <w:rFonts w:ascii="Times New Roman" w:hAnsi="Times New Roman"/>
          <w:b/>
          <w:color w:val="auto"/>
          <w:sz w:val="20"/>
          <w:szCs w:val="20"/>
        </w:rPr>
        <w:t>Antonio Carlos P. A. Junior</w:t>
      </w:r>
      <w:r w:rsidRPr="00402A30">
        <w:rPr>
          <w:rFonts w:ascii="Times New Roman" w:hAnsi="Times New Roman"/>
          <w:color w:val="auto"/>
          <w:sz w:val="20"/>
          <w:szCs w:val="20"/>
        </w:rPr>
        <w:t>, Matrícula 959311.</w:t>
      </w:r>
    </w:p>
    <w:p w14:paraId="4DCE0AD3" w14:textId="77777777" w:rsidR="00827D2C" w:rsidRPr="001A08DA" w:rsidRDefault="00827D2C" w:rsidP="00F854FE">
      <w:pPr>
        <w:spacing w:after="0" w:line="360" w:lineRule="auto"/>
        <w:ind w:firstLine="708"/>
        <w:jc w:val="both"/>
        <w:rPr>
          <w:rFonts w:ascii="Times New Roman" w:hAnsi="Times New Roman"/>
          <w:sz w:val="20"/>
          <w:szCs w:val="20"/>
        </w:rPr>
      </w:pPr>
    </w:p>
    <w:p w14:paraId="4DEF6E13" w14:textId="77777777" w:rsidR="000231F8" w:rsidRPr="001A08DA" w:rsidRDefault="000231F8" w:rsidP="00F854FE">
      <w:pPr>
        <w:spacing w:after="0" w:line="240" w:lineRule="auto"/>
        <w:jc w:val="both"/>
        <w:rPr>
          <w:rFonts w:ascii="Times New Roman" w:hAnsi="Times New Roman"/>
          <w:b/>
          <w:sz w:val="20"/>
          <w:szCs w:val="20"/>
        </w:rPr>
      </w:pPr>
      <w:r w:rsidRPr="001A08DA">
        <w:rPr>
          <w:rFonts w:ascii="Times New Roman" w:hAnsi="Times New Roman"/>
          <w:b/>
          <w:sz w:val="20"/>
          <w:szCs w:val="20"/>
        </w:rPr>
        <w:t xml:space="preserve">19. ANEXOS </w:t>
      </w:r>
    </w:p>
    <w:p w14:paraId="755EA1FF" w14:textId="58D4B02F" w:rsidR="000231F8" w:rsidRPr="001A08DA" w:rsidRDefault="000231F8" w:rsidP="00F854FE">
      <w:pPr>
        <w:spacing w:after="0" w:line="240" w:lineRule="auto"/>
        <w:jc w:val="both"/>
        <w:rPr>
          <w:rFonts w:ascii="Times New Roman" w:hAnsi="Times New Roman"/>
          <w:sz w:val="20"/>
          <w:szCs w:val="20"/>
        </w:rPr>
      </w:pPr>
      <w:r w:rsidRPr="001A08DA">
        <w:rPr>
          <w:rFonts w:ascii="Times New Roman" w:hAnsi="Times New Roman"/>
          <w:sz w:val="20"/>
          <w:szCs w:val="20"/>
        </w:rPr>
        <w:t>ANEXO I – Memória d</w:t>
      </w:r>
      <w:r w:rsidR="00D54FEB">
        <w:rPr>
          <w:rFonts w:ascii="Times New Roman" w:hAnsi="Times New Roman"/>
          <w:sz w:val="20"/>
          <w:szCs w:val="20"/>
        </w:rPr>
        <w:t>e Listagem das Unidades e demandas</w:t>
      </w:r>
      <w:r w:rsidRPr="001A08DA">
        <w:rPr>
          <w:rFonts w:ascii="Times New Roman" w:hAnsi="Times New Roman"/>
          <w:sz w:val="20"/>
          <w:szCs w:val="20"/>
        </w:rPr>
        <w:t>;</w:t>
      </w:r>
    </w:p>
    <w:p w14:paraId="4A799E56" w14:textId="77777777" w:rsidR="000231F8" w:rsidRPr="001A08DA" w:rsidRDefault="000231F8" w:rsidP="000231F8">
      <w:pPr>
        <w:spacing w:after="0" w:line="240" w:lineRule="auto"/>
        <w:jc w:val="both"/>
        <w:rPr>
          <w:rFonts w:ascii="Times New Roman" w:hAnsi="Times New Roman"/>
          <w:sz w:val="20"/>
          <w:szCs w:val="20"/>
        </w:rPr>
      </w:pPr>
    </w:p>
    <w:p w14:paraId="36BC15E5" w14:textId="77777777" w:rsidR="000231F8" w:rsidRPr="001A08DA" w:rsidRDefault="000231F8" w:rsidP="000231F8">
      <w:pPr>
        <w:spacing w:after="0" w:line="240" w:lineRule="auto"/>
        <w:jc w:val="both"/>
        <w:rPr>
          <w:rFonts w:ascii="Times New Roman" w:hAnsi="Times New Roman"/>
          <w:sz w:val="20"/>
          <w:szCs w:val="20"/>
        </w:rPr>
      </w:pPr>
    </w:p>
    <w:p w14:paraId="68A0C50F" w14:textId="7E7BC76B" w:rsidR="000231F8" w:rsidRPr="001A08DA" w:rsidRDefault="000231F8" w:rsidP="000231F8">
      <w:pPr>
        <w:spacing w:after="0" w:line="240" w:lineRule="auto"/>
        <w:jc w:val="both"/>
        <w:rPr>
          <w:rFonts w:ascii="Times New Roman" w:hAnsi="Times New Roman"/>
          <w:sz w:val="20"/>
          <w:szCs w:val="20"/>
        </w:rPr>
      </w:pPr>
    </w:p>
    <w:p w14:paraId="01A88257" w14:textId="389D0039" w:rsidR="00BE75C7" w:rsidRPr="001A08DA" w:rsidRDefault="00BE75C7" w:rsidP="000231F8">
      <w:pPr>
        <w:spacing w:after="0" w:line="240" w:lineRule="auto"/>
        <w:jc w:val="both"/>
        <w:rPr>
          <w:rFonts w:ascii="Times New Roman" w:hAnsi="Times New Roman"/>
          <w:sz w:val="20"/>
          <w:szCs w:val="20"/>
        </w:rPr>
      </w:pPr>
    </w:p>
    <w:p w14:paraId="7A1E6285" w14:textId="77777777" w:rsidR="00BE75C7" w:rsidRPr="001A08DA" w:rsidRDefault="00BE75C7" w:rsidP="000231F8">
      <w:pPr>
        <w:spacing w:after="0" w:line="240" w:lineRule="auto"/>
        <w:jc w:val="both"/>
        <w:rPr>
          <w:rFonts w:ascii="Times New Roman" w:hAnsi="Times New Roman"/>
          <w:sz w:val="20"/>
          <w:szCs w:val="20"/>
        </w:rPr>
      </w:pPr>
    </w:p>
    <w:p w14:paraId="6570474C" w14:textId="77777777" w:rsidR="00BE75C7" w:rsidRPr="001A08DA" w:rsidRDefault="00BE75C7" w:rsidP="000231F8">
      <w:pPr>
        <w:spacing w:after="0" w:line="240" w:lineRule="auto"/>
        <w:jc w:val="both"/>
        <w:rPr>
          <w:rFonts w:ascii="Times New Roman" w:hAnsi="Times New Roman"/>
          <w:sz w:val="20"/>
          <w:szCs w:val="20"/>
        </w:rPr>
      </w:pPr>
    </w:p>
    <w:p w14:paraId="7AB4CC9A" w14:textId="77744211" w:rsidR="000231F8" w:rsidRPr="001A08DA" w:rsidRDefault="000231F8" w:rsidP="000231F8">
      <w:pPr>
        <w:spacing w:after="0"/>
        <w:jc w:val="center"/>
        <w:rPr>
          <w:rFonts w:ascii="Times New Roman" w:hAnsi="Times New Roman"/>
          <w:color w:val="auto"/>
          <w:sz w:val="20"/>
          <w:szCs w:val="20"/>
        </w:rPr>
      </w:pPr>
      <w:r w:rsidRPr="001A08DA">
        <w:rPr>
          <w:rFonts w:ascii="Times New Roman" w:hAnsi="Times New Roman"/>
          <w:color w:val="auto"/>
          <w:sz w:val="20"/>
          <w:szCs w:val="20"/>
        </w:rPr>
        <w:t xml:space="preserve">Saquarema, </w:t>
      </w:r>
      <w:r w:rsidR="004B0346">
        <w:rPr>
          <w:rFonts w:ascii="Times New Roman" w:hAnsi="Times New Roman"/>
          <w:color w:val="auto"/>
          <w:sz w:val="20"/>
          <w:szCs w:val="20"/>
        </w:rPr>
        <w:t>23 de outubro</w:t>
      </w:r>
      <w:r w:rsidRPr="001A08DA">
        <w:rPr>
          <w:rFonts w:ascii="Times New Roman" w:hAnsi="Times New Roman"/>
          <w:color w:val="auto"/>
          <w:sz w:val="20"/>
          <w:szCs w:val="20"/>
        </w:rPr>
        <w:t xml:space="preserve"> de 2023.</w:t>
      </w:r>
    </w:p>
    <w:p w14:paraId="051A2F54" w14:textId="77777777" w:rsidR="000231F8" w:rsidRPr="001A08DA" w:rsidRDefault="000231F8" w:rsidP="000231F8">
      <w:pPr>
        <w:spacing w:after="0"/>
        <w:jc w:val="center"/>
        <w:rPr>
          <w:rFonts w:ascii="Times New Roman" w:hAnsi="Times New Roman"/>
          <w:sz w:val="20"/>
          <w:szCs w:val="20"/>
        </w:rPr>
      </w:pPr>
    </w:p>
    <w:p w14:paraId="589654E6" w14:textId="77777777" w:rsidR="000231F8" w:rsidRDefault="000231F8" w:rsidP="000231F8">
      <w:pPr>
        <w:spacing w:after="0"/>
        <w:jc w:val="center"/>
        <w:rPr>
          <w:rFonts w:ascii="Times New Roman" w:hAnsi="Times New Roman"/>
          <w:szCs w:val="24"/>
        </w:rPr>
      </w:pPr>
    </w:p>
    <w:p w14:paraId="15659037" w14:textId="77777777" w:rsidR="000231F8" w:rsidRDefault="000231F8" w:rsidP="00402A30">
      <w:pPr>
        <w:spacing w:after="0"/>
        <w:rPr>
          <w:rFonts w:ascii="Times New Roman" w:hAnsi="Times New Roman"/>
          <w:szCs w:val="24"/>
        </w:rPr>
      </w:pPr>
    </w:p>
    <w:p w14:paraId="745A5A41" w14:textId="226973A7" w:rsidR="000231F8" w:rsidRDefault="000231F8" w:rsidP="000231F8">
      <w:pPr>
        <w:spacing w:after="0"/>
        <w:jc w:val="center"/>
        <w:rPr>
          <w:rFonts w:ascii="Times New Roman" w:hAnsi="Times New Roman"/>
          <w:szCs w:val="24"/>
        </w:rPr>
      </w:pPr>
    </w:p>
    <w:p w14:paraId="49456C5E" w14:textId="4286A0FD" w:rsidR="000231F8" w:rsidRDefault="00BE75C7" w:rsidP="000231F8">
      <w:pPr>
        <w:spacing w:after="0"/>
        <w:jc w:val="center"/>
        <w:rPr>
          <w:rFonts w:ascii="Times New Roman" w:hAnsi="Times New Roman"/>
          <w:szCs w:val="24"/>
        </w:rPr>
      </w:pPr>
      <w:r w:rsidRPr="00375D56">
        <w:rPr>
          <w:rFonts w:ascii="Times New Roman" w:hAnsi="Times New Roman"/>
          <w:b/>
          <w:noProof/>
          <w:sz w:val="24"/>
          <w:highlight w:val="yellow"/>
          <w:lang w:eastAsia="pt-BR"/>
        </w:rPr>
        <mc:AlternateContent>
          <mc:Choice Requires="wps">
            <w:drawing>
              <wp:anchor distT="0" distB="0" distL="114300" distR="114300" simplePos="0" relativeHeight="251660288" behindDoc="0" locked="0" layoutInCell="1" allowOverlap="1" wp14:anchorId="4D814FB7" wp14:editId="53D257CD">
                <wp:simplePos x="0" y="0"/>
                <wp:positionH relativeFrom="column">
                  <wp:posOffset>3265233</wp:posOffset>
                </wp:positionH>
                <wp:positionV relativeFrom="paragraph">
                  <wp:posOffset>83820</wp:posOffset>
                </wp:positionV>
                <wp:extent cx="2410460" cy="925830"/>
                <wp:effectExtent l="0" t="0" r="0" b="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925830"/>
                        </a:xfrm>
                        <a:prstGeom prst="rect">
                          <a:avLst/>
                        </a:prstGeom>
                        <a:noFill/>
                        <a:ln w="9525">
                          <a:noFill/>
                          <a:miter lim="800000"/>
                          <a:headEnd/>
                          <a:tailEnd/>
                        </a:ln>
                      </wps:spPr>
                      <wps:txbx>
                        <w:txbxContent>
                          <w:p w14:paraId="39490FEC" w14:textId="77777777" w:rsidR="000231F8" w:rsidRPr="00E911D4" w:rsidRDefault="000231F8" w:rsidP="000231F8">
                            <w:pPr>
                              <w:suppressAutoHyphens w:val="0"/>
                              <w:spacing w:after="0"/>
                              <w:jc w:val="center"/>
                              <w:rPr>
                                <w:rFonts w:ascii="Arial" w:eastAsiaTheme="minorHAnsi" w:hAnsi="Arial" w:cs="Arial"/>
                                <w:color w:val="auto"/>
                                <w:sz w:val="16"/>
                              </w:rPr>
                            </w:pPr>
                            <w:r w:rsidRPr="00375D56">
                              <w:rPr>
                                <w:rFonts w:ascii="Gabriola" w:eastAsiaTheme="minorHAnsi" w:hAnsi="Gabriola" w:cs="Arial"/>
                                <w:b/>
                                <w:bCs/>
                                <w:color w:val="auto"/>
                                <w:sz w:val="36"/>
                                <w:szCs w:val="32"/>
                              </w:rPr>
                              <w:t>Antonio Peres Alves</w:t>
                            </w:r>
                            <w:r w:rsidRPr="00E911D4">
                              <w:rPr>
                                <w:rFonts w:ascii="Arial" w:eastAsiaTheme="minorHAnsi" w:hAnsi="Arial" w:cs="Arial"/>
                                <w:color w:val="auto"/>
                              </w:rPr>
                              <w:br/>
                            </w:r>
                            <w:r w:rsidRPr="00E911D4">
                              <w:rPr>
                                <w:rFonts w:ascii="Arial" w:eastAsiaTheme="minorHAnsi" w:hAnsi="Arial" w:cs="Arial"/>
                                <w:color w:val="auto"/>
                                <w:sz w:val="16"/>
                              </w:rPr>
                              <w:t>Secretário Municipal de Educação e Cultura</w:t>
                            </w:r>
                            <w:r w:rsidRPr="00E911D4">
                              <w:rPr>
                                <w:rFonts w:ascii="Arial" w:eastAsiaTheme="minorHAnsi" w:hAnsi="Arial" w:cs="Arial"/>
                                <w:color w:val="auto"/>
                                <w:sz w:val="16"/>
                              </w:rPr>
                              <w:br/>
                              <w:t>Mat. 209996-2</w:t>
                            </w:r>
                          </w:p>
                          <w:p w14:paraId="42F4A375" w14:textId="77777777" w:rsidR="000231F8" w:rsidRPr="006F3837" w:rsidRDefault="000231F8" w:rsidP="000231F8">
                            <w:pPr>
                              <w:suppressAutoHyphens w:val="0"/>
                              <w:spacing w:after="0"/>
                              <w:jc w:val="center"/>
                              <w:rPr>
                                <w:rFonts w:ascii="Times New Roman" w:hAnsi="Times New Roman"/>
                              </w:rPr>
                            </w:pPr>
                            <w:r w:rsidRPr="00E911D4">
                              <w:rPr>
                                <w:rFonts w:ascii="Arial" w:eastAsiaTheme="minorHAnsi" w:hAnsi="Arial" w:cs="Arial"/>
                                <w:color w:val="auto"/>
                                <w:sz w:val="16"/>
                              </w:rPr>
                              <w:t>Saquarema - RJ</w:t>
                            </w:r>
                          </w:p>
                          <w:p w14:paraId="3E2F875C" w14:textId="77777777" w:rsidR="000231F8" w:rsidRDefault="000231F8" w:rsidP="000231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D814FB7" id="_x0000_t202" coordsize="21600,21600" o:spt="202" path="m,l,21600r21600,l21600,xe">
                <v:stroke joinstyle="miter"/>
                <v:path gradientshapeok="t" o:connecttype="rect"/>
              </v:shapetype>
              <v:shape id="Caixa de Texto 2" o:spid="_x0000_s1026" type="#_x0000_t202" style="position:absolute;left:0;text-align:left;margin-left:257.1pt;margin-top:6.6pt;width:189.8pt;height:7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" filled="f" stroked="f">
                <v:textbox>
                  <w:txbxContent>
                    <w:p w14:paraId="39490FEC" w14:textId="77777777" w:rsidR="000231F8" w:rsidRPr="00E911D4" w:rsidRDefault="000231F8" w:rsidP="000231F8">
                      <w:pPr>
                        <w:suppressAutoHyphens w:val="0"/>
                        <w:spacing w:after="0"/>
                        <w:jc w:val="center"/>
                        <w:rPr>
                          <w:rFonts w:ascii="Arial" w:eastAsiaTheme="minorHAnsi" w:hAnsi="Arial" w:cs="Arial"/>
                          <w:color w:val="auto"/>
                          <w:sz w:val="16"/>
                        </w:rPr>
                      </w:pPr>
                      <w:r w:rsidRPr="00375D56">
                        <w:rPr>
                          <w:rFonts w:ascii="Gabriola" w:eastAsiaTheme="minorHAnsi" w:hAnsi="Gabriola" w:cs="Arial"/>
                          <w:b/>
                          <w:bCs/>
                          <w:color w:val="auto"/>
                          <w:sz w:val="36"/>
                          <w:szCs w:val="32"/>
                        </w:rPr>
                        <w:t>Antonio Peres Alves</w:t>
                      </w:r>
                      <w:r w:rsidRPr="00E911D4">
                        <w:rPr>
                          <w:rFonts w:ascii="Arial" w:eastAsiaTheme="minorHAnsi" w:hAnsi="Arial" w:cs="Arial"/>
                          <w:color w:val="auto"/>
                        </w:rPr>
                        <w:br/>
                      </w:r>
                      <w:r w:rsidRPr="00E911D4">
                        <w:rPr>
                          <w:rFonts w:ascii="Arial" w:eastAsiaTheme="minorHAnsi" w:hAnsi="Arial" w:cs="Arial"/>
                          <w:color w:val="auto"/>
                          <w:sz w:val="16"/>
                        </w:rPr>
                        <w:t>Secretário Municipal de Educação e Cultura</w:t>
                      </w:r>
                      <w:r w:rsidRPr="00E911D4">
                        <w:rPr>
                          <w:rFonts w:ascii="Arial" w:eastAsiaTheme="minorHAnsi" w:hAnsi="Arial" w:cs="Arial"/>
                          <w:color w:val="auto"/>
                          <w:sz w:val="16"/>
                        </w:rPr>
                        <w:br/>
                        <w:t>Mat. 209996-2</w:t>
                      </w:r>
                    </w:p>
                    <w:p w14:paraId="42F4A375" w14:textId="77777777" w:rsidR="000231F8" w:rsidRPr="006F3837" w:rsidRDefault="000231F8" w:rsidP="000231F8">
                      <w:pPr>
                        <w:suppressAutoHyphens w:val="0"/>
                        <w:spacing w:after="0"/>
                        <w:jc w:val="center"/>
                        <w:rPr>
                          <w:rFonts w:ascii="Times New Roman" w:hAnsi="Times New Roman"/>
                        </w:rPr>
                      </w:pPr>
                      <w:r w:rsidRPr="00E911D4">
                        <w:rPr>
                          <w:rFonts w:ascii="Arial" w:eastAsiaTheme="minorHAnsi" w:hAnsi="Arial" w:cs="Arial"/>
                          <w:color w:val="auto"/>
                          <w:sz w:val="16"/>
                        </w:rPr>
                        <w:t>Saquarema - RJ</w:t>
                      </w:r>
                    </w:p>
                    <w:p w14:paraId="3E2F875C" w14:textId="77777777" w:rsidR="000231F8" w:rsidRDefault="000231F8" w:rsidP="000231F8"/>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14:anchorId="33E13091" wp14:editId="2A13A434">
                <wp:simplePos x="0" y="0"/>
                <wp:positionH relativeFrom="column">
                  <wp:posOffset>-573423</wp:posOffset>
                </wp:positionH>
                <wp:positionV relativeFrom="paragraph">
                  <wp:posOffset>114111</wp:posOffset>
                </wp:positionV>
                <wp:extent cx="2893695" cy="840105"/>
                <wp:effectExtent l="0" t="0" r="20955" b="17145"/>
                <wp:wrapNone/>
                <wp:docPr id="17" name="CaixaDeTexto 1"/>
                <wp:cNvGraphicFramePr/>
                <a:graphic xmlns:a="http://schemas.openxmlformats.org/drawingml/2006/main">
                  <a:graphicData uri="http://schemas.microsoft.com/office/word/2010/wordprocessingShape">
                    <wps:wsp>
                      <wps:cNvSpPr txBox="1"/>
                      <wps:spPr>
                        <a:xfrm>
                          <a:off x="0" y="0"/>
                          <a:ext cx="2893695" cy="840105"/>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0C0EA536" w14:textId="77777777" w:rsidR="000231F8" w:rsidRPr="00BD2D95" w:rsidRDefault="000231F8" w:rsidP="000231F8">
                            <w:pPr>
                              <w:tabs>
                                <w:tab w:val="left" w:pos="1418"/>
                              </w:tabs>
                              <w:spacing w:after="0" w:line="240" w:lineRule="auto"/>
                              <w:jc w:val="center"/>
                              <w:rPr>
                                <w:rFonts w:ascii="Arial" w:eastAsiaTheme="minorHAnsi" w:hAnsi="Arial" w:cs="Arial"/>
                                <w:color w:val="auto"/>
                                <w:sz w:val="16"/>
                                <w:szCs w:val="16"/>
                              </w:rPr>
                            </w:pPr>
                            <w:r w:rsidRPr="00514927">
                              <w:rPr>
                                <w:rFonts w:ascii="Gabriola" w:eastAsia="Times New Roman" w:hAnsi="Gabriola" w:cstheme="minorBidi"/>
                                <w:b/>
                                <w:bCs/>
                                <w:sz w:val="32"/>
                                <w:szCs w:val="48"/>
                              </w:rPr>
                              <w:t>Antonio Carlos P. A. Junior</w:t>
                            </w:r>
                            <w:r w:rsidRPr="00514927">
                              <w:rPr>
                                <w:rFonts w:ascii="Arial" w:hAnsi="Arial"/>
                                <w:color w:val="000000"/>
                                <w:sz w:val="32"/>
                                <w:szCs w:val="48"/>
                              </w:rPr>
                              <w:br/>
                            </w:r>
                            <w:r>
                              <w:rPr>
                                <w:rFonts w:ascii="Arial" w:eastAsiaTheme="minorHAnsi" w:hAnsi="Arial" w:cs="Arial"/>
                                <w:color w:val="auto"/>
                                <w:sz w:val="16"/>
                                <w:szCs w:val="16"/>
                              </w:rPr>
                              <w:t>Assessor Educacional Administrativo</w:t>
                            </w:r>
                            <w:r w:rsidRPr="00BD2D95">
                              <w:rPr>
                                <w:rFonts w:ascii="Arial" w:eastAsiaTheme="minorHAnsi" w:hAnsi="Arial" w:cs="Arial"/>
                                <w:color w:val="auto"/>
                                <w:sz w:val="16"/>
                                <w:szCs w:val="16"/>
                              </w:rPr>
                              <w:br/>
                              <w:t>Mat</w:t>
                            </w:r>
                            <w:r>
                              <w:rPr>
                                <w:rFonts w:ascii="Arial" w:eastAsiaTheme="minorHAnsi" w:hAnsi="Arial" w:cs="Arial"/>
                                <w:color w:val="auto"/>
                                <w:sz w:val="16"/>
                                <w:szCs w:val="16"/>
                              </w:rPr>
                              <w:t>. 959311</w:t>
                            </w:r>
                          </w:p>
                          <w:p w14:paraId="28E4C9A8" w14:textId="77777777" w:rsidR="000231F8" w:rsidRPr="00BD2D95" w:rsidRDefault="000231F8" w:rsidP="000231F8">
                            <w:pPr>
                              <w:tabs>
                                <w:tab w:val="left" w:pos="1418"/>
                              </w:tabs>
                              <w:spacing w:line="240" w:lineRule="auto"/>
                              <w:jc w:val="center"/>
                              <w:rPr>
                                <w:rFonts w:ascii="Arial" w:eastAsiaTheme="minorHAnsi" w:hAnsi="Arial" w:cs="Arial"/>
                                <w:color w:val="auto"/>
                                <w:sz w:val="16"/>
                                <w:szCs w:val="16"/>
                              </w:rPr>
                            </w:pPr>
                            <w:r w:rsidRPr="00BD2D95">
                              <w:rPr>
                                <w:rFonts w:ascii="Arial" w:eastAsiaTheme="minorHAnsi" w:hAnsi="Arial" w:cs="Arial"/>
                                <w:color w:val="auto"/>
                                <w:sz w:val="16"/>
                                <w:szCs w:val="16"/>
                              </w:rPr>
                              <w:t>Saquarema – RJ</w:t>
                            </w:r>
                          </w:p>
                          <w:p w14:paraId="6C18FEFB" w14:textId="77777777" w:rsidR="000231F8" w:rsidRPr="00BD2D95" w:rsidRDefault="000231F8" w:rsidP="000231F8">
                            <w:pPr>
                              <w:tabs>
                                <w:tab w:val="left" w:pos="1418"/>
                              </w:tabs>
                              <w:spacing w:line="240" w:lineRule="auto"/>
                              <w:jc w:val="center"/>
                              <w:rPr>
                                <w:rFonts w:ascii="Arial" w:eastAsiaTheme="minorHAnsi" w:hAnsi="Arial" w:cs="Arial"/>
                                <w:color w:val="auto"/>
                                <w:sz w:val="16"/>
                                <w:szCs w:val="16"/>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3E13091" id="CaixaDeTexto 1" o:spid="_x0000_s1027" type="#_x0000_t202" style="position:absolute;left:0;text-align:left;margin-left:-45.15pt;margin-top:9pt;width:227.85pt;height: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" fillcolor="white [3201]" strokecolor="white [3212]">
                <v:textbox>
                  <w:txbxContent>
                    <w:p w14:paraId="0C0EA536" w14:textId="77777777" w:rsidR="000231F8" w:rsidRPr="00BD2D95" w:rsidRDefault="000231F8" w:rsidP="000231F8">
                      <w:pPr>
                        <w:tabs>
                          <w:tab w:val="left" w:pos="1418"/>
                        </w:tabs>
                        <w:spacing w:after="0" w:line="240" w:lineRule="auto"/>
                        <w:jc w:val="center"/>
                        <w:rPr>
                          <w:rFonts w:ascii="Arial" w:eastAsiaTheme="minorHAnsi" w:hAnsi="Arial" w:cs="Arial"/>
                          <w:color w:val="auto"/>
                          <w:sz w:val="16"/>
                          <w:szCs w:val="16"/>
                        </w:rPr>
                      </w:pPr>
                      <w:r w:rsidRPr="00514927">
                        <w:rPr>
                          <w:rFonts w:ascii="Gabriola" w:eastAsia="Times New Roman" w:hAnsi="Gabriola" w:cstheme="minorBidi"/>
                          <w:b/>
                          <w:bCs/>
                          <w:sz w:val="32"/>
                          <w:szCs w:val="48"/>
                        </w:rPr>
                        <w:t>Antonio Carlos P. A. Junior</w:t>
                      </w:r>
                      <w:r w:rsidRPr="00514927">
                        <w:rPr>
                          <w:rFonts w:ascii="Arial" w:hAnsi="Arial"/>
                          <w:color w:val="000000"/>
                          <w:sz w:val="32"/>
                          <w:szCs w:val="48"/>
                        </w:rPr>
                        <w:br/>
                      </w:r>
                      <w:r>
                        <w:rPr>
                          <w:rFonts w:ascii="Arial" w:eastAsiaTheme="minorHAnsi" w:hAnsi="Arial" w:cs="Arial"/>
                          <w:color w:val="auto"/>
                          <w:sz w:val="16"/>
                          <w:szCs w:val="16"/>
                        </w:rPr>
                        <w:t>Assessor Educacional Administrativo</w:t>
                      </w:r>
                      <w:r w:rsidRPr="00BD2D95">
                        <w:rPr>
                          <w:rFonts w:ascii="Arial" w:eastAsiaTheme="minorHAnsi" w:hAnsi="Arial" w:cs="Arial"/>
                          <w:color w:val="auto"/>
                          <w:sz w:val="16"/>
                          <w:szCs w:val="16"/>
                        </w:rPr>
                        <w:br/>
                        <w:t>Mat</w:t>
                      </w:r>
                      <w:r>
                        <w:rPr>
                          <w:rFonts w:ascii="Arial" w:eastAsiaTheme="minorHAnsi" w:hAnsi="Arial" w:cs="Arial"/>
                          <w:color w:val="auto"/>
                          <w:sz w:val="16"/>
                          <w:szCs w:val="16"/>
                        </w:rPr>
                        <w:t>. 959311</w:t>
                      </w:r>
                    </w:p>
                    <w:p w14:paraId="28E4C9A8" w14:textId="77777777" w:rsidR="000231F8" w:rsidRPr="00BD2D95" w:rsidRDefault="000231F8" w:rsidP="000231F8">
                      <w:pPr>
                        <w:tabs>
                          <w:tab w:val="left" w:pos="1418"/>
                        </w:tabs>
                        <w:spacing w:line="240" w:lineRule="auto"/>
                        <w:jc w:val="center"/>
                        <w:rPr>
                          <w:rFonts w:ascii="Arial" w:eastAsiaTheme="minorHAnsi" w:hAnsi="Arial" w:cs="Arial"/>
                          <w:color w:val="auto"/>
                          <w:sz w:val="16"/>
                          <w:szCs w:val="16"/>
                        </w:rPr>
                      </w:pPr>
                      <w:r w:rsidRPr="00BD2D95">
                        <w:rPr>
                          <w:rFonts w:ascii="Arial" w:eastAsiaTheme="minorHAnsi" w:hAnsi="Arial" w:cs="Arial"/>
                          <w:color w:val="auto"/>
                          <w:sz w:val="16"/>
                          <w:szCs w:val="16"/>
                        </w:rPr>
                        <w:t>Saquarema – RJ</w:t>
                      </w:r>
                    </w:p>
                    <w:p w14:paraId="6C18FEFB" w14:textId="77777777" w:rsidR="000231F8" w:rsidRPr="00BD2D95" w:rsidRDefault="000231F8" w:rsidP="000231F8">
                      <w:pPr>
                        <w:tabs>
                          <w:tab w:val="left" w:pos="1418"/>
                        </w:tabs>
                        <w:spacing w:line="240" w:lineRule="auto"/>
                        <w:jc w:val="center"/>
                        <w:rPr>
                          <w:rFonts w:ascii="Arial" w:eastAsiaTheme="minorHAnsi" w:hAnsi="Arial" w:cs="Arial"/>
                          <w:color w:val="auto"/>
                          <w:sz w:val="16"/>
                          <w:szCs w:val="16"/>
                        </w:rPr>
                      </w:pPr>
                    </w:p>
                  </w:txbxContent>
                </v:textbox>
              </v:shape>
            </w:pict>
          </mc:Fallback>
        </mc:AlternateContent>
      </w:r>
    </w:p>
    <w:p w14:paraId="075B3CA0" w14:textId="6F73D838" w:rsidR="000231F8" w:rsidRDefault="000231F8" w:rsidP="000231F8">
      <w:pPr>
        <w:spacing w:after="0"/>
        <w:jc w:val="center"/>
        <w:rPr>
          <w:rFonts w:ascii="Times New Roman" w:hAnsi="Times New Roman"/>
          <w:szCs w:val="24"/>
        </w:rPr>
      </w:pPr>
    </w:p>
    <w:p w14:paraId="52317DDF" w14:textId="77777777" w:rsidR="000231F8" w:rsidRDefault="000231F8" w:rsidP="000231F8">
      <w:pPr>
        <w:spacing w:after="0"/>
        <w:jc w:val="center"/>
        <w:rPr>
          <w:rFonts w:ascii="Times New Roman" w:hAnsi="Times New Roman"/>
          <w:szCs w:val="24"/>
        </w:rPr>
      </w:pPr>
    </w:p>
    <w:p w14:paraId="4FB6B33F" w14:textId="42178541" w:rsidR="000231F8" w:rsidRDefault="000231F8" w:rsidP="000231F8">
      <w:pPr>
        <w:spacing w:after="0"/>
        <w:ind w:firstLine="708"/>
        <w:rPr>
          <w:rFonts w:ascii="Times New Roman" w:hAnsi="Times New Roman"/>
        </w:rPr>
      </w:pPr>
    </w:p>
    <w:p w14:paraId="1B5FEADA" w14:textId="49C177AC" w:rsidR="004B0346" w:rsidRDefault="004B0346" w:rsidP="000231F8">
      <w:pPr>
        <w:spacing w:after="0"/>
        <w:ind w:firstLine="708"/>
        <w:rPr>
          <w:rFonts w:ascii="Times New Roman" w:hAnsi="Times New Roman"/>
        </w:rPr>
      </w:pPr>
    </w:p>
    <w:p w14:paraId="519C339F" w14:textId="54E56862" w:rsidR="000231F8" w:rsidRDefault="000231F8" w:rsidP="00827D2C">
      <w:pPr>
        <w:suppressAutoHyphens w:val="0"/>
        <w:spacing w:after="0" w:line="360" w:lineRule="auto"/>
        <w:ind w:right="-143"/>
        <w:jc w:val="center"/>
        <w:rPr>
          <w:rFonts w:ascii="Times New Roman" w:eastAsia="Times New Roman" w:hAnsi="Times New Roman"/>
          <w:b/>
          <w:bCs/>
          <w:color w:val="auto"/>
          <w:sz w:val="32"/>
          <w:szCs w:val="32"/>
          <w:lang w:eastAsia="pt-BR"/>
        </w:rPr>
      </w:pPr>
      <w:r w:rsidRPr="006155A2">
        <w:rPr>
          <w:rFonts w:ascii="Times New Roman" w:eastAsia="Times New Roman" w:hAnsi="Times New Roman"/>
          <w:b/>
          <w:bCs/>
          <w:color w:val="auto"/>
          <w:sz w:val="32"/>
          <w:szCs w:val="32"/>
          <w:lang w:eastAsia="pt-BR"/>
        </w:rPr>
        <w:t>ANEXO I</w:t>
      </w:r>
    </w:p>
    <w:p w14:paraId="7FE248AC" w14:textId="2B09837C" w:rsidR="00A04215" w:rsidRPr="00A04215" w:rsidRDefault="00A04215" w:rsidP="00A04215">
      <w:pPr>
        <w:spacing w:after="0" w:line="360" w:lineRule="auto"/>
        <w:ind w:firstLine="708"/>
        <w:jc w:val="both"/>
        <w:rPr>
          <w:rFonts w:ascii="Times New Roman" w:hAnsi="Times New Roman"/>
          <w:bCs/>
        </w:rPr>
      </w:pPr>
      <w:r>
        <w:rPr>
          <w:rFonts w:ascii="Times New Roman" w:hAnsi="Times New Roman"/>
          <w:bCs/>
        </w:rPr>
        <w:t>O quantitativo foi estimado através de levantamento junto ao Setor de Patrimônio da Secretaria Municipal de Educação, Cultura, Inclusão, Ciência e Tecnologia e será distribuído nas Unidades Escolares da Rede Municipal de Ensino do Município de Saquarema/RJ de acordo com as necessidades listadas na planilha a seguir:</w:t>
      </w:r>
    </w:p>
    <w:p w14:paraId="38E8D0F6" w14:textId="77777777" w:rsidR="00BE75C7" w:rsidRDefault="00BE75C7" w:rsidP="00BE75C7">
      <w:pPr>
        <w:suppressAutoHyphens w:val="0"/>
        <w:spacing w:after="0" w:line="360" w:lineRule="auto"/>
        <w:ind w:right="-143"/>
        <w:jc w:val="both"/>
        <w:rPr>
          <w:rFonts w:ascii="Times New Roman" w:hAnsi="Times New Roman"/>
        </w:rPr>
      </w:pPr>
    </w:p>
    <w:p w14:paraId="38FFC06B" w14:textId="04D21EF2" w:rsidR="000231F8" w:rsidRDefault="000231F8" w:rsidP="000231F8">
      <w:pPr>
        <w:spacing w:after="0"/>
        <w:ind w:right="-143" w:firstLine="708"/>
        <w:jc w:val="center"/>
        <w:rPr>
          <w:rFonts w:ascii="Times New Roman" w:hAnsi="Times New Roman"/>
          <w:b/>
          <w:bCs/>
        </w:rPr>
      </w:pPr>
      <w:r w:rsidRPr="00CF2A18">
        <w:rPr>
          <w:rFonts w:ascii="Times New Roman" w:hAnsi="Times New Roman"/>
          <w:b/>
          <w:bCs/>
        </w:rPr>
        <w:t xml:space="preserve">LISTAGEM DAS UNIDADES ESCOLARES </w:t>
      </w:r>
      <w:r w:rsidR="000B00D4">
        <w:rPr>
          <w:rFonts w:ascii="Times New Roman" w:hAnsi="Times New Roman"/>
          <w:b/>
          <w:bCs/>
        </w:rPr>
        <w:t>E SUAS DEMANDAS</w:t>
      </w:r>
    </w:p>
    <w:p w14:paraId="134A1885" w14:textId="1C9B5BF8" w:rsidR="00107CEB" w:rsidRDefault="00107CEB" w:rsidP="000231F8">
      <w:pPr>
        <w:spacing w:after="0"/>
        <w:ind w:right="-143" w:firstLine="708"/>
        <w:jc w:val="center"/>
        <w:rPr>
          <w:rFonts w:ascii="Times New Roman" w:hAnsi="Times New Roman"/>
          <w:b/>
          <w:bCs/>
        </w:rPr>
      </w:pPr>
    </w:p>
    <w:p w14:paraId="0F23EEAC" w14:textId="77777777" w:rsidR="00107CEB" w:rsidRDefault="00107CEB" w:rsidP="000231F8">
      <w:pPr>
        <w:spacing w:after="0"/>
        <w:ind w:right="-143" w:firstLine="708"/>
        <w:jc w:val="center"/>
        <w:rPr>
          <w:rFonts w:ascii="Times New Roman" w:hAnsi="Times New Roman"/>
          <w:b/>
          <w:bCs/>
        </w:rPr>
      </w:pPr>
    </w:p>
    <w:p w14:paraId="05CB59B4" w14:textId="77777777" w:rsidR="00827D2C" w:rsidRPr="00CF2A18" w:rsidRDefault="00827D2C" w:rsidP="000231F8">
      <w:pPr>
        <w:spacing w:after="0"/>
        <w:ind w:right="-143" w:firstLine="708"/>
        <w:jc w:val="center"/>
        <w:rPr>
          <w:rFonts w:ascii="Times New Roman" w:hAnsi="Times New Roman"/>
          <w:b/>
          <w:bCs/>
        </w:rPr>
      </w:pPr>
    </w:p>
    <w:tbl>
      <w:tblPr>
        <w:tblStyle w:val="TabeladeGrade1Clara"/>
        <w:tblW w:w="9214" w:type="dxa"/>
        <w:tblLook w:val="04A0" w:firstRow="1" w:lastRow="0" w:firstColumn="1" w:lastColumn="0" w:noHBand="0" w:noVBand="1"/>
      </w:tblPr>
      <w:tblGrid>
        <w:gridCol w:w="648"/>
        <w:gridCol w:w="3753"/>
        <w:gridCol w:w="992"/>
        <w:gridCol w:w="956"/>
        <w:gridCol w:w="955"/>
        <w:gridCol w:w="955"/>
        <w:gridCol w:w="955"/>
      </w:tblGrid>
      <w:tr w:rsidR="000B00D4" w:rsidRPr="00BE75C7" w14:paraId="679BFA6F" w14:textId="77777777" w:rsidTr="00005A21">
        <w:trPr>
          <w:cnfStyle w:val="100000000000" w:firstRow="1" w:lastRow="0" w:firstColumn="0" w:lastColumn="0" w:oddVBand="0" w:evenVBand="0" w:oddHBand="0" w:evenHBand="0" w:firstRowFirstColumn="0" w:firstRowLastColumn="0" w:lastRowFirstColumn="0" w:lastRowLastColumn="0"/>
          <w:cantSplit/>
          <w:trHeight w:val="2171"/>
        </w:trPr>
        <w:tc>
          <w:tcPr>
            <w:cnfStyle w:val="001000000000" w:firstRow="0" w:lastRow="0" w:firstColumn="1" w:lastColumn="0" w:oddVBand="0" w:evenVBand="0" w:oddHBand="0" w:evenHBand="0" w:firstRowFirstColumn="0" w:firstRowLastColumn="0" w:lastRowFirstColumn="0" w:lastRowLastColumn="0"/>
            <w:tcW w:w="648" w:type="dxa"/>
            <w:tcBorders>
              <w:top w:val="single" w:sz="12" w:space="0" w:color="auto"/>
              <w:left w:val="single" w:sz="12" w:space="0" w:color="auto"/>
              <w:bottom w:val="single" w:sz="18" w:space="0" w:color="auto"/>
              <w:right w:val="single" w:sz="12" w:space="0" w:color="auto"/>
            </w:tcBorders>
            <w:shd w:val="clear" w:color="auto" w:fill="A6A6A6" w:themeFill="background1" w:themeFillShade="A6"/>
            <w:noWrap/>
            <w:textDirection w:val="btLr"/>
            <w:vAlign w:val="center"/>
            <w:hideMark/>
          </w:tcPr>
          <w:p w14:paraId="63905FC7" w14:textId="2625C936" w:rsidR="000B00D4" w:rsidRDefault="000B00D4" w:rsidP="000B00D4">
            <w:pPr>
              <w:suppressAutoHyphens w:val="0"/>
              <w:spacing w:after="0" w:line="360" w:lineRule="auto"/>
              <w:ind w:left="113" w:right="113"/>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ITEM</w:t>
            </w:r>
          </w:p>
        </w:tc>
        <w:tc>
          <w:tcPr>
            <w:tcW w:w="3753" w:type="dxa"/>
            <w:tcBorders>
              <w:top w:val="single" w:sz="12" w:space="0" w:color="auto"/>
              <w:left w:val="single" w:sz="12" w:space="0" w:color="auto"/>
              <w:bottom w:val="single" w:sz="18" w:space="0" w:color="auto"/>
              <w:right w:val="single" w:sz="12" w:space="0" w:color="auto"/>
            </w:tcBorders>
            <w:shd w:val="clear" w:color="auto" w:fill="A6A6A6" w:themeFill="background1" w:themeFillShade="A6"/>
            <w:vAlign w:val="center"/>
          </w:tcPr>
          <w:p w14:paraId="2CD1FDD5" w14:textId="77777777" w:rsidR="000B00D4" w:rsidRDefault="000B00D4" w:rsidP="000B00D4">
            <w:pPr>
              <w:suppressAutoHyphens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4"/>
                <w:szCs w:val="24"/>
                <w:lang w:eastAsia="pt-BR"/>
              </w:rPr>
            </w:pPr>
            <w:r w:rsidRPr="00BE75C7">
              <w:rPr>
                <w:rFonts w:ascii="Times New Roman" w:eastAsia="Times New Roman" w:hAnsi="Times New Roman"/>
                <w:color w:val="000000"/>
                <w:sz w:val="24"/>
                <w:szCs w:val="24"/>
                <w:lang w:eastAsia="pt-BR"/>
              </w:rPr>
              <w:t>UNIDADES ESCOLARES</w:t>
            </w:r>
          </w:p>
          <w:p w14:paraId="6A6A5FA3" w14:textId="77777777" w:rsidR="000B00D4" w:rsidRDefault="000B00D4" w:rsidP="000B00D4">
            <w:pPr>
              <w:suppressAutoHyphens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4"/>
                <w:szCs w:val="24"/>
                <w:lang w:eastAsia="pt-BR"/>
              </w:rPr>
            </w:pPr>
            <w:r>
              <w:rPr>
                <w:rFonts w:ascii="Times New Roman" w:eastAsia="Times New Roman" w:hAnsi="Times New Roman"/>
                <w:color w:val="000000"/>
                <w:sz w:val="24"/>
                <w:szCs w:val="24"/>
                <w:lang w:eastAsia="pt-BR"/>
              </w:rPr>
              <w:t>DO</w:t>
            </w:r>
          </w:p>
          <w:p w14:paraId="3CE42D4D" w14:textId="43E60569" w:rsidR="000B00D4" w:rsidRPr="00BE75C7" w:rsidRDefault="000B00D4" w:rsidP="000B00D4">
            <w:pPr>
              <w:suppressAutoHyphens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4"/>
                <w:szCs w:val="24"/>
                <w:lang w:eastAsia="pt-BR"/>
              </w:rPr>
            </w:pPr>
            <w:r>
              <w:rPr>
                <w:rFonts w:ascii="Times New Roman" w:eastAsia="Times New Roman" w:hAnsi="Times New Roman"/>
                <w:color w:val="000000"/>
                <w:sz w:val="24"/>
                <w:szCs w:val="24"/>
                <w:lang w:eastAsia="pt-BR"/>
              </w:rPr>
              <w:t xml:space="preserve"> ENSINO FUNDAMENTAL</w:t>
            </w:r>
          </w:p>
        </w:tc>
        <w:tc>
          <w:tcPr>
            <w:tcW w:w="992" w:type="dxa"/>
            <w:tcBorders>
              <w:top w:val="single" w:sz="12" w:space="0" w:color="auto"/>
              <w:left w:val="single" w:sz="12" w:space="0" w:color="auto"/>
              <w:bottom w:val="single" w:sz="18" w:space="0" w:color="auto"/>
              <w:right w:val="single" w:sz="12" w:space="0" w:color="auto"/>
            </w:tcBorders>
            <w:shd w:val="clear" w:color="auto" w:fill="A6A6A6" w:themeFill="background1" w:themeFillShade="A6"/>
            <w:noWrap/>
            <w:textDirection w:val="btLr"/>
            <w:vAlign w:val="center"/>
            <w:hideMark/>
          </w:tcPr>
          <w:p w14:paraId="76E5DC85" w14:textId="4FC1EFB6" w:rsidR="000B00D4" w:rsidRPr="007B0E65" w:rsidRDefault="000B00D4" w:rsidP="007B0E65">
            <w:pPr>
              <w:suppressAutoHyphens w:val="0"/>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pt-BR"/>
              </w:rPr>
            </w:pPr>
            <w:r w:rsidRPr="007B0E65">
              <w:rPr>
                <w:rFonts w:ascii="Times New Roman" w:eastAsia="Times New Roman" w:hAnsi="Times New Roman"/>
                <w:color w:val="000000"/>
                <w:sz w:val="20"/>
                <w:szCs w:val="20"/>
                <w:lang w:eastAsia="pt-BR"/>
              </w:rPr>
              <w:t>CAIXA DE SOM AMPLIFICADA ATIVA</w:t>
            </w:r>
          </w:p>
        </w:tc>
        <w:tc>
          <w:tcPr>
            <w:tcW w:w="956" w:type="dxa"/>
            <w:tcBorders>
              <w:top w:val="single" w:sz="12" w:space="0" w:color="auto"/>
              <w:left w:val="single" w:sz="12" w:space="0" w:color="auto"/>
              <w:bottom w:val="single" w:sz="18" w:space="0" w:color="auto"/>
              <w:right w:val="single" w:sz="12" w:space="0" w:color="auto"/>
            </w:tcBorders>
            <w:shd w:val="clear" w:color="auto" w:fill="A6A6A6" w:themeFill="background1" w:themeFillShade="A6"/>
            <w:textDirection w:val="btLr"/>
            <w:vAlign w:val="center"/>
          </w:tcPr>
          <w:p w14:paraId="6B49C4B6" w14:textId="76C39858" w:rsidR="000B00D4" w:rsidRPr="007B0E65" w:rsidRDefault="000B00D4" w:rsidP="007B0E65">
            <w:pPr>
              <w:suppressAutoHyphens w:val="0"/>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pt-BR"/>
              </w:rPr>
            </w:pPr>
            <w:r w:rsidRPr="007B0E65">
              <w:rPr>
                <w:rFonts w:ascii="Times New Roman" w:eastAsia="Times New Roman" w:hAnsi="Times New Roman"/>
                <w:color w:val="000000"/>
                <w:sz w:val="20"/>
                <w:szCs w:val="20"/>
                <w:lang w:eastAsia="pt-BR"/>
              </w:rPr>
              <w:t>SIRENE INDUSTRIAL</w:t>
            </w:r>
          </w:p>
        </w:tc>
        <w:tc>
          <w:tcPr>
            <w:tcW w:w="955" w:type="dxa"/>
            <w:tcBorders>
              <w:top w:val="single" w:sz="12" w:space="0" w:color="auto"/>
              <w:left w:val="single" w:sz="12" w:space="0" w:color="auto"/>
              <w:bottom w:val="single" w:sz="18" w:space="0" w:color="auto"/>
              <w:right w:val="single" w:sz="12" w:space="0" w:color="auto"/>
            </w:tcBorders>
            <w:shd w:val="clear" w:color="auto" w:fill="A6A6A6" w:themeFill="background1" w:themeFillShade="A6"/>
            <w:textDirection w:val="btLr"/>
            <w:vAlign w:val="center"/>
          </w:tcPr>
          <w:p w14:paraId="080C77A0" w14:textId="688EFA75" w:rsidR="000B00D4" w:rsidRPr="007B0E65" w:rsidRDefault="000B00D4" w:rsidP="007B0E65">
            <w:pPr>
              <w:suppressAutoHyphens w:val="0"/>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pt-BR"/>
              </w:rPr>
            </w:pPr>
            <w:r w:rsidRPr="007B0E65">
              <w:rPr>
                <w:rFonts w:ascii="Times New Roman" w:eastAsia="Times New Roman" w:hAnsi="Times New Roman"/>
                <w:color w:val="000000"/>
                <w:sz w:val="20"/>
                <w:szCs w:val="20"/>
                <w:lang w:eastAsia="pt-BR"/>
              </w:rPr>
              <w:t>CABO DE ENERGIA</w:t>
            </w:r>
          </w:p>
        </w:tc>
        <w:tc>
          <w:tcPr>
            <w:tcW w:w="955" w:type="dxa"/>
            <w:tcBorders>
              <w:top w:val="single" w:sz="12" w:space="0" w:color="auto"/>
              <w:left w:val="single" w:sz="12" w:space="0" w:color="auto"/>
              <w:bottom w:val="single" w:sz="18" w:space="0" w:color="auto"/>
              <w:right w:val="single" w:sz="12" w:space="0" w:color="auto"/>
            </w:tcBorders>
            <w:shd w:val="clear" w:color="auto" w:fill="A6A6A6" w:themeFill="background1" w:themeFillShade="A6"/>
            <w:textDirection w:val="btLr"/>
            <w:vAlign w:val="center"/>
          </w:tcPr>
          <w:p w14:paraId="6155F231" w14:textId="5C7207BA" w:rsidR="000B00D4" w:rsidRPr="007B0E65" w:rsidRDefault="000B00D4" w:rsidP="007B0E65">
            <w:pPr>
              <w:suppressAutoHyphens w:val="0"/>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pt-BR"/>
              </w:rPr>
            </w:pPr>
            <w:r w:rsidRPr="007B0E65">
              <w:rPr>
                <w:rFonts w:ascii="Times New Roman" w:eastAsia="Times New Roman" w:hAnsi="Times New Roman"/>
                <w:color w:val="000000"/>
                <w:sz w:val="20"/>
                <w:szCs w:val="20"/>
                <w:lang w:eastAsia="pt-BR"/>
              </w:rPr>
              <w:t>MICROFONE SEM FIO DUPLO PROFISSIONAL</w:t>
            </w:r>
          </w:p>
        </w:tc>
        <w:tc>
          <w:tcPr>
            <w:tcW w:w="955" w:type="dxa"/>
            <w:tcBorders>
              <w:top w:val="single" w:sz="12" w:space="0" w:color="auto"/>
              <w:left w:val="single" w:sz="12" w:space="0" w:color="auto"/>
              <w:bottom w:val="single" w:sz="18" w:space="0" w:color="auto"/>
              <w:right w:val="single" w:sz="12" w:space="0" w:color="auto"/>
            </w:tcBorders>
            <w:shd w:val="clear" w:color="auto" w:fill="A6A6A6" w:themeFill="background1" w:themeFillShade="A6"/>
            <w:textDirection w:val="btLr"/>
            <w:vAlign w:val="center"/>
          </w:tcPr>
          <w:p w14:paraId="18AAB2D9" w14:textId="19E05560" w:rsidR="000B00D4" w:rsidRPr="007B0E65" w:rsidRDefault="000B00D4" w:rsidP="007B0E65">
            <w:pPr>
              <w:suppressAutoHyphens w:val="0"/>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pt-BR"/>
              </w:rPr>
            </w:pPr>
            <w:r w:rsidRPr="007B0E65">
              <w:rPr>
                <w:rFonts w:ascii="Times New Roman" w:eastAsia="Times New Roman" w:hAnsi="Times New Roman"/>
                <w:color w:val="000000"/>
                <w:sz w:val="20"/>
                <w:szCs w:val="20"/>
                <w:lang w:eastAsia="pt-BR"/>
              </w:rPr>
              <w:t>ACIONADOR DE SIRENE PROGRAMÁVEL</w:t>
            </w:r>
          </w:p>
        </w:tc>
      </w:tr>
      <w:tr w:rsidR="007B0E65" w:rsidRPr="00BE75C7" w14:paraId="491103B2" w14:textId="77777777" w:rsidTr="00005A21">
        <w:trPr>
          <w:trHeight w:val="315"/>
        </w:trPr>
        <w:tc>
          <w:tcPr>
            <w:cnfStyle w:val="001000000000" w:firstRow="0" w:lastRow="0" w:firstColumn="1" w:lastColumn="0" w:oddVBand="0" w:evenVBand="0" w:oddHBand="0" w:evenHBand="0" w:firstRowFirstColumn="0" w:firstRowLastColumn="0" w:lastRowFirstColumn="0" w:lastRowLastColumn="0"/>
            <w:tcW w:w="648" w:type="dxa"/>
            <w:tcBorders>
              <w:left w:val="single" w:sz="12" w:space="0" w:color="auto"/>
            </w:tcBorders>
            <w:noWrap/>
            <w:vAlign w:val="center"/>
            <w:hideMark/>
          </w:tcPr>
          <w:p w14:paraId="06204070" w14:textId="2D4399B6" w:rsidR="007B0E65" w:rsidRPr="00BE75C7" w:rsidRDefault="007B0E65" w:rsidP="007B0E65">
            <w:pPr>
              <w:suppressAutoHyphens w:val="0"/>
              <w:spacing w:after="0" w:line="240" w:lineRule="auto"/>
              <w:jc w:val="center"/>
              <w:rPr>
                <w:rFonts w:ascii="Times New Roman" w:eastAsia="Times New Roman" w:hAnsi="Times New Roman"/>
                <w:b w:val="0"/>
                <w:bCs w:val="0"/>
                <w:color w:val="000000"/>
                <w:lang w:eastAsia="pt-BR"/>
              </w:rPr>
            </w:pPr>
            <w:r>
              <w:rPr>
                <w:rFonts w:ascii="Times New Roman" w:eastAsia="Times New Roman" w:hAnsi="Times New Roman"/>
                <w:color w:val="000000"/>
                <w:lang w:eastAsia="pt-BR"/>
              </w:rPr>
              <w:t>0</w:t>
            </w:r>
            <w:r w:rsidRPr="00BE75C7">
              <w:rPr>
                <w:rFonts w:ascii="Times New Roman" w:eastAsia="Times New Roman" w:hAnsi="Times New Roman"/>
                <w:color w:val="000000"/>
                <w:lang w:eastAsia="pt-BR"/>
              </w:rPr>
              <w:t>1</w:t>
            </w:r>
          </w:p>
        </w:tc>
        <w:tc>
          <w:tcPr>
            <w:tcW w:w="3753" w:type="dxa"/>
            <w:tcBorders>
              <w:right w:val="single" w:sz="12" w:space="0" w:color="auto"/>
            </w:tcBorders>
            <w:noWrap/>
            <w:vAlign w:val="center"/>
          </w:tcPr>
          <w:p w14:paraId="1E54BF03" w14:textId="71214D71" w:rsidR="007B0E65" w:rsidRPr="00BE75C7" w:rsidRDefault="007B0E65" w:rsidP="00005A21">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sidRPr="00BE75C7">
              <w:rPr>
                <w:rFonts w:ascii="Times New Roman" w:eastAsia="Times New Roman" w:hAnsi="Times New Roman"/>
                <w:color w:val="000000"/>
                <w:lang w:eastAsia="pt-BR"/>
              </w:rPr>
              <w:t>E. M. Edilson Vignoli Marins</w:t>
            </w:r>
          </w:p>
        </w:tc>
        <w:tc>
          <w:tcPr>
            <w:tcW w:w="992" w:type="dxa"/>
            <w:tcBorders>
              <w:top w:val="single" w:sz="8" w:space="0" w:color="auto"/>
              <w:left w:val="single" w:sz="12" w:space="0" w:color="auto"/>
              <w:bottom w:val="single" w:sz="8" w:space="0" w:color="auto"/>
              <w:right w:val="single" w:sz="12" w:space="0" w:color="auto"/>
            </w:tcBorders>
            <w:noWrap/>
            <w:vAlign w:val="center"/>
          </w:tcPr>
          <w:p w14:paraId="4F96EBB5" w14:textId="7613FF4E"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6" w:type="dxa"/>
            <w:tcBorders>
              <w:top w:val="single" w:sz="8" w:space="0" w:color="auto"/>
              <w:left w:val="single" w:sz="12" w:space="0" w:color="auto"/>
              <w:bottom w:val="single" w:sz="8" w:space="0" w:color="auto"/>
              <w:right w:val="single" w:sz="12" w:space="0" w:color="auto"/>
            </w:tcBorders>
            <w:vAlign w:val="center"/>
          </w:tcPr>
          <w:p w14:paraId="6BDD554B" w14:textId="0C024666" w:rsidR="007B0E65" w:rsidRPr="00BE75C7" w:rsidRDefault="007B0E65"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251E1695" w14:textId="76184C4C"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5" w:type="dxa"/>
            <w:tcBorders>
              <w:top w:val="single" w:sz="8" w:space="0" w:color="auto"/>
              <w:left w:val="single" w:sz="12" w:space="0" w:color="auto"/>
              <w:bottom w:val="single" w:sz="8" w:space="0" w:color="auto"/>
              <w:right w:val="single" w:sz="12" w:space="0" w:color="auto"/>
            </w:tcBorders>
            <w:vAlign w:val="center"/>
          </w:tcPr>
          <w:p w14:paraId="0E55212E" w14:textId="2F4BFDC3"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5" w:type="dxa"/>
            <w:tcBorders>
              <w:top w:val="single" w:sz="8" w:space="0" w:color="auto"/>
              <w:left w:val="single" w:sz="12" w:space="0" w:color="auto"/>
              <w:bottom w:val="single" w:sz="8" w:space="0" w:color="auto"/>
              <w:right w:val="single" w:sz="12" w:space="0" w:color="auto"/>
            </w:tcBorders>
            <w:vAlign w:val="center"/>
          </w:tcPr>
          <w:p w14:paraId="3430A404" w14:textId="1152DF5C"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r>
      <w:tr w:rsidR="007B0E65" w:rsidRPr="00BE75C7" w14:paraId="79E20E37" w14:textId="77777777" w:rsidTr="00005A21">
        <w:trPr>
          <w:trHeight w:val="315"/>
        </w:trPr>
        <w:tc>
          <w:tcPr>
            <w:cnfStyle w:val="001000000000" w:firstRow="0" w:lastRow="0" w:firstColumn="1" w:lastColumn="0" w:oddVBand="0" w:evenVBand="0" w:oddHBand="0" w:evenHBand="0" w:firstRowFirstColumn="0" w:firstRowLastColumn="0" w:lastRowFirstColumn="0" w:lastRowLastColumn="0"/>
            <w:tcW w:w="648" w:type="dxa"/>
            <w:tcBorders>
              <w:left w:val="single" w:sz="12" w:space="0" w:color="auto"/>
            </w:tcBorders>
            <w:noWrap/>
            <w:vAlign w:val="center"/>
            <w:hideMark/>
          </w:tcPr>
          <w:p w14:paraId="2CC7A021" w14:textId="4D82C81B" w:rsidR="007B0E65" w:rsidRPr="00BE75C7" w:rsidRDefault="007B0E65" w:rsidP="007B0E65">
            <w:pPr>
              <w:suppressAutoHyphens w:val="0"/>
              <w:spacing w:after="0" w:line="240" w:lineRule="auto"/>
              <w:jc w:val="center"/>
              <w:rPr>
                <w:rFonts w:ascii="Times New Roman" w:eastAsia="Times New Roman" w:hAnsi="Times New Roman"/>
                <w:b w:val="0"/>
                <w:bCs w:val="0"/>
                <w:color w:val="000000"/>
                <w:lang w:eastAsia="pt-BR"/>
              </w:rPr>
            </w:pPr>
            <w:r>
              <w:rPr>
                <w:rFonts w:ascii="Times New Roman" w:eastAsia="Times New Roman" w:hAnsi="Times New Roman"/>
                <w:color w:val="000000"/>
                <w:lang w:eastAsia="pt-BR"/>
              </w:rPr>
              <w:t>0</w:t>
            </w:r>
            <w:r w:rsidRPr="00BE75C7">
              <w:rPr>
                <w:rFonts w:ascii="Times New Roman" w:eastAsia="Times New Roman" w:hAnsi="Times New Roman"/>
                <w:color w:val="000000"/>
                <w:lang w:eastAsia="pt-BR"/>
              </w:rPr>
              <w:t>2</w:t>
            </w:r>
          </w:p>
        </w:tc>
        <w:tc>
          <w:tcPr>
            <w:tcW w:w="3753" w:type="dxa"/>
            <w:tcBorders>
              <w:right w:val="single" w:sz="12" w:space="0" w:color="auto"/>
            </w:tcBorders>
            <w:noWrap/>
            <w:vAlign w:val="center"/>
          </w:tcPr>
          <w:p w14:paraId="0156CB03" w14:textId="37497F14" w:rsidR="007B0E65" w:rsidRPr="00BE75C7" w:rsidRDefault="007B0E65" w:rsidP="00005A21">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sidRPr="00BE75C7">
              <w:rPr>
                <w:rFonts w:ascii="Times New Roman" w:eastAsia="Times New Roman" w:hAnsi="Times New Roman"/>
                <w:color w:val="000000"/>
                <w:lang w:eastAsia="pt-BR"/>
              </w:rPr>
              <w:t>E. M. Elcira de Oliveira Coutinho</w:t>
            </w:r>
          </w:p>
        </w:tc>
        <w:tc>
          <w:tcPr>
            <w:tcW w:w="992" w:type="dxa"/>
            <w:tcBorders>
              <w:top w:val="single" w:sz="8" w:space="0" w:color="auto"/>
              <w:left w:val="single" w:sz="12" w:space="0" w:color="auto"/>
              <w:bottom w:val="single" w:sz="8" w:space="0" w:color="auto"/>
              <w:right w:val="single" w:sz="12" w:space="0" w:color="auto"/>
            </w:tcBorders>
            <w:noWrap/>
            <w:vAlign w:val="center"/>
          </w:tcPr>
          <w:p w14:paraId="557D9B45" w14:textId="6E60C9C5"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6" w:type="dxa"/>
            <w:tcBorders>
              <w:top w:val="single" w:sz="8" w:space="0" w:color="auto"/>
              <w:left w:val="single" w:sz="12" w:space="0" w:color="auto"/>
              <w:bottom w:val="single" w:sz="8" w:space="0" w:color="auto"/>
              <w:right w:val="single" w:sz="12" w:space="0" w:color="auto"/>
            </w:tcBorders>
            <w:vAlign w:val="center"/>
          </w:tcPr>
          <w:p w14:paraId="4EBA9795" w14:textId="4E537E3C" w:rsidR="007B0E65" w:rsidRPr="00BE75C7" w:rsidRDefault="007B0E65"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67561016" w14:textId="1D33FDA4"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5" w:type="dxa"/>
            <w:tcBorders>
              <w:top w:val="single" w:sz="8" w:space="0" w:color="auto"/>
              <w:left w:val="single" w:sz="12" w:space="0" w:color="auto"/>
              <w:bottom w:val="single" w:sz="8" w:space="0" w:color="auto"/>
              <w:right w:val="single" w:sz="12" w:space="0" w:color="auto"/>
            </w:tcBorders>
            <w:vAlign w:val="center"/>
          </w:tcPr>
          <w:p w14:paraId="6BB3F77A" w14:textId="05C9F1C0"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5" w:type="dxa"/>
            <w:tcBorders>
              <w:top w:val="single" w:sz="8" w:space="0" w:color="auto"/>
              <w:left w:val="single" w:sz="12" w:space="0" w:color="auto"/>
              <w:bottom w:val="single" w:sz="8" w:space="0" w:color="auto"/>
              <w:right w:val="single" w:sz="12" w:space="0" w:color="auto"/>
            </w:tcBorders>
            <w:vAlign w:val="center"/>
          </w:tcPr>
          <w:p w14:paraId="79B6EE54" w14:textId="334F84C5"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r>
      <w:tr w:rsidR="007B0E65" w:rsidRPr="00BE75C7" w14:paraId="3A0D657D" w14:textId="77777777" w:rsidTr="00005A21">
        <w:trPr>
          <w:trHeight w:val="315"/>
        </w:trPr>
        <w:tc>
          <w:tcPr>
            <w:cnfStyle w:val="001000000000" w:firstRow="0" w:lastRow="0" w:firstColumn="1" w:lastColumn="0" w:oddVBand="0" w:evenVBand="0" w:oddHBand="0" w:evenHBand="0" w:firstRowFirstColumn="0" w:firstRowLastColumn="0" w:lastRowFirstColumn="0" w:lastRowLastColumn="0"/>
            <w:tcW w:w="648" w:type="dxa"/>
            <w:tcBorders>
              <w:left w:val="single" w:sz="12" w:space="0" w:color="auto"/>
            </w:tcBorders>
            <w:noWrap/>
            <w:vAlign w:val="center"/>
            <w:hideMark/>
          </w:tcPr>
          <w:p w14:paraId="7048498A" w14:textId="258DD721" w:rsidR="007B0E65" w:rsidRPr="00BE75C7" w:rsidRDefault="007B0E65" w:rsidP="007B0E65">
            <w:pPr>
              <w:suppressAutoHyphens w:val="0"/>
              <w:spacing w:after="0" w:line="240" w:lineRule="auto"/>
              <w:jc w:val="center"/>
              <w:rPr>
                <w:rFonts w:ascii="Times New Roman" w:eastAsia="Times New Roman" w:hAnsi="Times New Roman"/>
                <w:b w:val="0"/>
                <w:bCs w:val="0"/>
                <w:color w:val="000000"/>
                <w:lang w:eastAsia="pt-BR"/>
              </w:rPr>
            </w:pPr>
            <w:r>
              <w:rPr>
                <w:rFonts w:ascii="Times New Roman" w:eastAsia="Times New Roman" w:hAnsi="Times New Roman"/>
                <w:color w:val="000000"/>
                <w:lang w:eastAsia="pt-BR"/>
              </w:rPr>
              <w:t>0</w:t>
            </w:r>
            <w:r w:rsidRPr="00BE75C7">
              <w:rPr>
                <w:rFonts w:ascii="Times New Roman" w:eastAsia="Times New Roman" w:hAnsi="Times New Roman"/>
                <w:color w:val="000000"/>
                <w:lang w:eastAsia="pt-BR"/>
              </w:rPr>
              <w:t>3</w:t>
            </w:r>
          </w:p>
        </w:tc>
        <w:tc>
          <w:tcPr>
            <w:tcW w:w="3753" w:type="dxa"/>
            <w:tcBorders>
              <w:right w:val="single" w:sz="12" w:space="0" w:color="auto"/>
            </w:tcBorders>
            <w:noWrap/>
            <w:vAlign w:val="center"/>
          </w:tcPr>
          <w:p w14:paraId="203A3330" w14:textId="199CFC08" w:rsidR="007B0E65" w:rsidRPr="00BE75C7" w:rsidRDefault="007B0E65" w:rsidP="00005A21">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sidRPr="00BE75C7">
              <w:rPr>
                <w:rFonts w:ascii="Times New Roman" w:eastAsia="Times New Roman" w:hAnsi="Times New Roman"/>
                <w:color w:val="000000"/>
                <w:lang w:eastAsia="pt-BR"/>
              </w:rPr>
              <w:t>E. M. Ismênia de Barros Barroso</w:t>
            </w:r>
          </w:p>
        </w:tc>
        <w:tc>
          <w:tcPr>
            <w:tcW w:w="992" w:type="dxa"/>
            <w:tcBorders>
              <w:top w:val="single" w:sz="8" w:space="0" w:color="auto"/>
              <w:left w:val="single" w:sz="12" w:space="0" w:color="auto"/>
              <w:bottom w:val="single" w:sz="8" w:space="0" w:color="auto"/>
              <w:right w:val="single" w:sz="12" w:space="0" w:color="auto"/>
            </w:tcBorders>
            <w:noWrap/>
            <w:vAlign w:val="center"/>
          </w:tcPr>
          <w:p w14:paraId="427E9637" w14:textId="122970EC"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6" w:type="dxa"/>
            <w:tcBorders>
              <w:top w:val="single" w:sz="8" w:space="0" w:color="auto"/>
              <w:left w:val="single" w:sz="12" w:space="0" w:color="auto"/>
              <w:bottom w:val="single" w:sz="8" w:space="0" w:color="auto"/>
              <w:right w:val="single" w:sz="12" w:space="0" w:color="auto"/>
            </w:tcBorders>
            <w:vAlign w:val="center"/>
          </w:tcPr>
          <w:p w14:paraId="0D5598E5" w14:textId="741EB310" w:rsidR="007B0E65" w:rsidRPr="00BE75C7" w:rsidRDefault="007B0E65"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27D745A9" w14:textId="6E964422"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5" w:type="dxa"/>
            <w:tcBorders>
              <w:top w:val="single" w:sz="8" w:space="0" w:color="auto"/>
              <w:left w:val="single" w:sz="12" w:space="0" w:color="auto"/>
              <w:bottom w:val="single" w:sz="8" w:space="0" w:color="auto"/>
              <w:right w:val="single" w:sz="12" w:space="0" w:color="auto"/>
            </w:tcBorders>
            <w:vAlign w:val="center"/>
          </w:tcPr>
          <w:p w14:paraId="08982E47" w14:textId="12DB654D"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5" w:type="dxa"/>
            <w:tcBorders>
              <w:top w:val="single" w:sz="8" w:space="0" w:color="auto"/>
              <w:left w:val="single" w:sz="12" w:space="0" w:color="auto"/>
              <w:bottom w:val="single" w:sz="8" w:space="0" w:color="auto"/>
              <w:right w:val="single" w:sz="12" w:space="0" w:color="auto"/>
            </w:tcBorders>
            <w:vAlign w:val="center"/>
          </w:tcPr>
          <w:p w14:paraId="73CA7C3F" w14:textId="0CA543D3"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r>
      <w:tr w:rsidR="007B0E65" w:rsidRPr="00BE75C7" w14:paraId="2122AE52" w14:textId="77777777" w:rsidTr="00005A21">
        <w:trPr>
          <w:trHeight w:val="315"/>
        </w:trPr>
        <w:tc>
          <w:tcPr>
            <w:cnfStyle w:val="001000000000" w:firstRow="0" w:lastRow="0" w:firstColumn="1" w:lastColumn="0" w:oddVBand="0" w:evenVBand="0" w:oddHBand="0" w:evenHBand="0" w:firstRowFirstColumn="0" w:firstRowLastColumn="0" w:lastRowFirstColumn="0" w:lastRowLastColumn="0"/>
            <w:tcW w:w="648" w:type="dxa"/>
            <w:tcBorders>
              <w:left w:val="single" w:sz="12" w:space="0" w:color="auto"/>
            </w:tcBorders>
            <w:noWrap/>
            <w:vAlign w:val="center"/>
            <w:hideMark/>
          </w:tcPr>
          <w:p w14:paraId="2EFB35C4" w14:textId="2BD500D6" w:rsidR="007B0E65" w:rsidRPr="00BE75C7" w:rsidRDefault="007B0E65" w:rsidP="007B0E65">
            <w:pPr>
              <w:suppressAutoHyphens w:val="0"/>
              <w:spacing w:after="0" w:line="240" w:lineRule="auto"/>
              <w:jc w:val="center"/>
              <w:rPr>
                <w:rFonts w:ascii="Times New Roman" w:eastAsia="Times New Roman" w:hAnsi="Times New Roman"/>
                <w:b w:val="0"/>
                <w:bCs w:val="0"/>
                <w:color w:val="000000"/>
                <w:lang w:eastAsia="pt-BR"/>
              </w:rPr>
            </w:pPr>
            <w:r>
              <w:rPr>
                <w:rFonts w:ascii="Times New Roman" w:eastAsia="Times New Roman" w:hAnsi="Times New Roman"/>
                <w:color w:val="000000"/>
                <w:lang w:eastAsia="pt-BR"/>
              </w:rPr>
              <w:t>0</w:t>
            </w:r>
            <w:r w:rsidRPr="00BE75C7">
              <w:rPr>
                <w:rFonts w:ascii="Times New Roman" w:eastAsia="Times New Roman" w:hAnsi="Times New Roman"/>
                <w:color w:val="000000"/>
                <w:lang w:eastAsia="pt-BR"/>
              </w:rPr>
              <w:t>4</w:t>
            </w:r>
          </w:p>
        </w:tc>
        <w:tc>
          <w:tcPr>
            <w:tcW w:w="3753" w:type="dxa"/>
            <w:tcBorders>
              <w:right w:val="single" w:sz="12" w:space="0" w:color="auto"/>
            </w:tcBorders>
            <w:noWrap/>
            <w:vAlign w:val="center"/>
          </w:tcPr>
          <w:p w14:paraId="764A735F" w14:textId="367D899C" w:rsidR="007B0E65" w:rsidRPr="00BE75C7" w:rsidRDefault="007B0E65" w:rsidP="00005A21">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sidRPr="00BE75C7">
              <w:rPr>
                <w:rFonts w:ascii="Times New Roman" w:eastAsia="Times New Roman" w:hAnsi="Times New Roman"/>
                <w:color w:val="000000"/>
                <w:lang w:eastAsia="pt-BR"/>
              </w:rPr>
              <w:t>E. M. Jardim Ipitangas</w:t>
            </w:r>
          </w:p>
        </w:tc>
        <w:tc>
          <w:tcPr>
            <w:tcW w:w="992" w:type="dxa"/>
            <w:tcBorders>
              <w:top w:val="single" w:sz="8" w:space="0" w:color="auto"/>
              <w:left w:val="single" w:sz="12" w:space="0" w:color="auto"/>
              <w:bottom w:val="single" w:sz="8" w:space="0" w:color="auto"/>
              <w:right w:val="single" w:sz="12" w:space="0" w:color="auto"/>
            </w:tcBorders>
            <w:noWrap/>
            <w:vAlign w:val="center"/>
          </w:tcPr>
          <w:p w14:paraId="09E9DB41" w14:textId="5ADDC601"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6" w:type="dxa"/>
            <w:tcBorders>
              <w:top w:val="single" w:sz="8" w:space="0" w:color="auto"/>
              <w:left w:val="single" w:sz="12" w:space="0" w:color="auto"/>
              <w:bottom w:val="single" w:sz="8" w:space="0" w:color="auto"/>
              <w:right w:val="single" w:sz="12" w:space="0" w:color="auto"/>
            </w:tcBorders>
            <w:vAlign w:val="center"/>
          </w:tcPr>
          <w:p w14:paraId="6B8CFA2B" w14:textId="58C862E6" w:rsidR="007B0E65" w:rsidRPr="00BE75C7" w:rsidRDefault="007B0E65"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1A662E3F" w14:textId="15C0B81A"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5" w:type="dxa"/>
            <w:tcBorders>
              <w:top w:val="single" w:sz="8" w:space="0" w:color="auto"/>
              <w:left w:val="single" w:sz="12" w:space="0" w:color="auto"/>
              <w:bottom w:val="single" w:sz="8" w:space="0" w:color="auto"/>
              <w:right w:val="single" w:sz="12" w:space="0" w:color="auto"/>
            </w:tcBorders>
            <w:vAlign w:val="center"/>
          </w:tcPr>
          <w:p w14:paraId="5D08ECA5" w14:textId="7BF576CC"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5" w:type="dxa"/>
            <w:tcBorders>
              <w:top w:val="single" w:sz="8" w:space="0" w:color="auto"/>
              <w:left w:val="single" w:sz="12" w:space="0" w:color="auto"/>
              <w:bottom w:val="single" w:sz="8" w:space="0" w:color="auto"/>
              <w:right w:val="single" w:sz="12" w:space="0" w:color="auto"/>
            </w:tcBorders>
            <w:vAlign w:val="center"/>
          </w:tcPr>
          <w:p w14:paraId="2138F52E" w14:textId="3B27A95A"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r>
      <w:tr w:rsidR="007B0E65" w:rsidRPr="00BE75C7" w14:paraId="2462ECF2" w14:textId="77777777" w:rsidTr="00005A21">
        <w:trPr>
          <w:trHeight w:val="315"/>
        </w:trPr>
        <w:tc>
          <w:tcPr>
            <w:cnfStyle w:val="001000000000" w:firstRow="0" w:lastRow="0" w:firstColumn="1" w:lastColumn="0" w:oddVBand="0" w:evenVBand="0" w:oddHBand="0" w:evenHBand="0" w:firstRowFirstColumn="0" w:firstRowLastColumn="0" w:lastRowFirstColumn="0" w:lastRowLastColumn="0"/>
            <w:tcW w:w="648" w:type="dxa"/>
            <w:tcBorders>
              <w:left w:val="single" w:sz="12" w:space="0" w:color="auto"/>
            </w:tcBorders>
            <w:noWrap/>
            <w:vAlign w:val="center"/>
            <w:hideMark/>
          </w:tcPr>
          <w:p w14:paraId="4A8633A4" w14:textId="45781BF3" w:rsidR="007B0E65" w:rsidRPr="00BE75C7" w:rsidRDefault="007B0E65" w:rsidP="007B0E65">
            <w:pPr>
              <w:suppressAutoHyphens w:val="0"/>
              <w:spacing w:after="0" w:line="240" w:lineRule="auto"/>
              <w:jc w:val="center"/>
              <w:rPr>
                <w:rFonts w:ascii="Times New Roman" w:eastAsia="Times New Roman" w:hAnsi="Times New Roman"/>
                <w:b w:val="0"/>
                <w:bCs w:val="0"/>
                <w:color w:val="000000"/>
                <w:lang w:eastAsia="pt-BR"/>
              </w:rPr>
            </w:pPr>
            <w:r>
              <w:rPr>
                <w:rFonts w:ascii="Times New Roman" w:eastAsia="Times New Roman" w:hAnsi="Times New Roman"/>
                <w:color w:val="000000"/>
                <w:lang w:eastAsia="pt-BR"/>
              </w:rPr>
              <w:t>0</w:t>
            </w:r>
            <w:r w:rsidRPr="00BE75C7">
              <w:rPr>
                <w:rFonts w:ascii="Times New Roman" w:eastAsia="Times New Roman" w:hAnsi="Times New Roman"/>
                <w:color w:val="000000"/>
                <w:lang w:eastAsia="pt-BR"/>
              </w:rPr>
              <w:t>5</w:t>
            </w:r>
          </w:p>
        </w:tc>
        <w:tc>
          <w:tcPr>
            <w:tcW w:w="3753" w:type="dxa"/>
            <w:tcBorders>
              <w:right w:val="single" w:sz="12" w:space="0" w:color="auto"/>
            </w:tcBorders>
            <w:noWrap/>
            <w:vAlign w:val="center"/>
          </w:tcPr>
          <w:p w14:paraId="1977E8BB" w14:textId="49C8EB18" w:rsidR="007B0E65" w:rsidRPr="00BE75C7" w:rsidRDefault="007B0E65" w:rsidP="00005A21">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sidRPr="00BE75C7">
              <w:rPr>
                <w:rFonts w:ascii="Times New Roman" w:eastAsia="Times New Roman" w:hAnsi="Times New Roman"/>
                <w:color w:val="000000"/>
                <w:lang w:eastAsia="pt-BR"/>
              </w:rPr>
              <w:t>E. M. José Bandeira</w:t>
            </w:r>
          </w:p>
        </w:tc>
        <w:tc>
          <w:tcPr>
            <w:tcW w:w="992" w:type="dxa"/>
            <w:tcBorders>
              <w:top w:val="single" w:sz="8" w:space="0" w:color="auto"/>
              <w:left w:val="single" w:sz="12" w:space="0" w:color="auto"/>
              <w:bottom w:val="single" w:sz="8" w:space="0" w:color="auto"/>
              <w:right w:val="single" w:sz="12" w:space="0" w:color="auto"/>
            </w:tcBorders>
            <w:noWrap/>
            <w:vAlign w:val="center"/>
          </w:tcPr>
          <w:p w14:paraId="21A90D8D" w14:textId="0901FE04"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6" w:type="dxa"/>
            <w:tcBorders>
              <w:top w:val="single" w:sz="8" w:space="0" w:color="auto"/>
              <w:left w:val="single" w:sz="12" w:space="0" w:color="auto"/>
              <w:bottom w:val="single" w:sz="8" w:space="0" w:color="auto"/>
              <w:right w:val="single" w:sz="12" w:space="0" w:color="auto"/>
            </w:tcBorders>
            <w:vAlign w:val="center"/>
          </w:tcPr>
          <w:p w14:paraId="6D799484" w14:textId="1A86F596" w:rsidR="007B0E65" w:rsidRPr="00BE75C7" w:rsidRDefault="007B0E65"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6C4371EE" w14:textId="1D6378B7"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5" w:type="dxa"/>
            <w:tcBorders>
              <w:top w:val="single" w:sz="8" w:space="0" w:color="auto"/>
              <w:left w:val="single" w:sz="12" w:space="0" w:color="auto"/>
              <w:bottom w:val="single" w:sz="8" w:space="0" w:color="auto"/>
              <w:right w:val="single" w:sz="12" w:space="0" w:color="auto"/>
            </w:tcBorders>
            <w:vAlign w:val="center"/>
          </w:tcPr>
          <w:p w14:paraId="7276998A" w14:textId="0C1AD1F6"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5" w:type="dxa"/>
            <w:tcBorders>
              <w:top w:val="single" w:sz="8" w:space="0" w:color="auto"/>
              <w:left w:val="single" w:sz="12" w:space="0" w:color="auto"/>
              <w:bottom w:val="single" w:sz="8" w:space="0" w:color="auto"/>
              <w:right w:val="single" w:sz="12" w:space="0" w:color="auto"/>
            </w:tcBorders>
            <w:vAlign w:val="center"/>
          </w:tcPr>
          <w:p w14:paraId="282812B8" w14:textId="7B98C845"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r>
      <w:tr w:rsidR="007B0E65" w:rsidRPr="00BE75C7" w14:paraId="5E12D5AD" w14:textId="77777777" w:rsidTr="00005A21">
        <w:trPr>
          <w:trHeight w:val="315"/>
        </w:trPr>
        <w:tc>
          <w:tcPr>
            <w:cnfStyle w:val="001000000000" w:firstRow="0" w:lastRow="0" w:firstColumn="1" w:lastColumn="0" w:oddVBand="0" w:evenVBand="0" w:oddHBand="0" w:evenHBand="0" w:firstRowFirstColumn="0" w:firstRowLastColumn="0" w:lastRowFirstColumn="0" w:lastRowLastColumn="0"/>
            <w:tcW w:w="648" w:type="dxa"/>
            <w:tcBorders>
              <w:left w:val="single" w:sz="12" w:space="0" w:color="auto"/>
            </w:tcBorders>
            <w:noWrap/>
            <w:vAlign w:val="center"/>
            <w:hideMark/>
          </w:tcPr>
          <w:p w14:paraId="0228BA10" w14:textId="543662C6" w:rsidR="007B0E65" w:rsidRPr="00BE75C7" w:rsidRDefault="007B0E65" w:rsidP="007B0E65">
            <w:pPr>
              <w:suppressAutoHyphens w:val="0"/>
              <w:spacing w:after="0" w:line="240" w:lineRule="auto"/>
              <w:jc w:val="center"/>
              <w:rPr>
                <w:rFonts w:ascii="Times New Roman" w:eastAsia="Times New Roman" w:hAnsi="Times New Roman"/>
                <w:b w:val="0"/>
                <w:bCs w:val="0"/>
                <w:color w:val="000000"/>
                <w:lang w:eastAsia="pt-BR"/>
              </w:rPr>
            </w:pPr>
            <w:r>
              <w:rPr>
                <w:rFonts w:ascii="Times New Roman" w:eastAsia="Times New Roman" w:hAnsi="Times New Roman"/>
                <w:color w:val="000000"/>
                <w:lang w:eastAsia="pt-BR"/>
              </w:rPr>
              <w:t>0</w:t>
            </w:r>
            <w:r w:rsidRPr="00BE75C7">
              <w:rPr>
                <w:rFonts w:ascii="Times New Roman" w:eastAsia="Times New Roman" w:hAnsi="Times New Roman"/>
                <w:color w:val="000000"/>
                <w:lang w:eastAsia="pt-BR"/>
              </w:rPr>
              <w:t>6</w:t>
            </w:r>
          </w:p>
        </w:tc>
        <w:tc>
          <w:tcPr>
            <w:tcW w:w="3753" w:type="dxa"/>
            <w:tcBorders>
              <w:right w:val="single" w:sz="12" w:space="0" w:color="auto"/>
            </w:tcBorders>
            <w:noWrap/>
            <w:vAlign w:val="center"/>
          </w:tcPr>
          <w:p w14:paraId="6F76A97D" w14:textId="446A2014" w:rsidR="007B0E65" w:rsidRPr="00BE75C7" w:rsidRDefault="007B0E65" w:rsidP="00005A21">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sidRPr="00BC46AC">
              <w:rPr>
                <w:rFonts w:ascii="Times New Roman" w:eastAsia="Times New Roman" w:hAnsi="Times New Roman"/>
                <w:color w:val="000000"/>
                <w:lang w:eastAsia="pt-BR"/>
              </w:rPr>
              <w:t>E. M. Vereador Ivan da Silva Melo</w:t>
            </w:r>
          </w:p>
        </w:tc>
        <w:tc>
          <w:tcPr>
            <w:tcW w:w="992" w:type="dxa"/>
            <w:tcBorders>
              <w:top w:val="single" w:sz="8" w:space="0" w:color="auto"/>
              <w:left w:val="single" w:sz="12" w:space="0" w:color="auto"/>
              <w:bottom w:val="single" w:sz="8" w:space="0" w:color="auto"/>
              <w:right w:val="single" w:sz="12" w:space="0" w:color="auto"/>
            </w:tcBorders>
            <w:noWrap/>
            <w:vAlign w:val="center"/>
          </w:tcPr>
          <w:p w14:paraId="391BE75F" w14:textId="12A4F3E0"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6" w:type="dxa"/>
            <w:tcBorders>
              <w:top w:val="single" w:sz="8" w:space="0" w:color="auto"/>
              <w:left w:val="single" w:sz="12" w:space="0" w:color="auto"/>
              <w:bottom w:val="single" w:sz="8" w:space="0" w:color="auto"/>
              <w:right w:val="single" w:sz="12" w:space="0" w:color="auto"/>
            </w:tcBorders>
            <w:vAlign w:val="center"/>
          </w:tcPr>
          <w:p w14:paraId="7E88095D" w14:textId="468841C6" w:rsidR="007B0E65" w:rsidRPr="00BE75C7" w:rsidRDefault="007B0E65"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43DC3D88" w14:textId="02119D67"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733150E9" w14:textId="0247F2D2"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36510AA9" w14:textId="1EDE4737"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r>
      <w:tr w:rsidR="007B0E65" w:rsidRPr="00BE75C7" w14:paraId="5E98FC90" w14:textId="77777777" w:rsidTr="00005A21">
        <w:trPr>
          <w:trHeight w:val="315"/>
        </w:trPr>
        <w:tc>
          <w:tcPr>
            <w:cnfStyle w:val="001000000000" w:firstRow="0" w:lastRow="0" w:firstColumn="1" w:lastColumn="0" w:oddVBand="0" w:evenVBand="0" w:oddHBand="0" w:evenHBand="0" w:firstRowFirstColumn="0" w:firstRowLastColumn="0" w:lastRowFirstColumn="0" w:lastRowLastColumn="0"/>
            <w:tcW w:w="648" w:type="dxa"/>
            <w:tcBorders>
              <w:left w:val="single" w:sz="12" w:space="0" w:color="auto"/>
            </w:tcBorders>
            <w:noWrap/>
            <w:vAlign w:val="center"/>
            <w:hideMark/>
          </w:tcPr>
          <w:p w14:paraId="139C375A" w14:textId="5E85F5DF" w:rsidR="007B0E65" w:rsidRPr="00BE75C7" w:rsidRDefault="007B0E65" w:rsidP="007B0E65">
            <w:pPr>
              <w:suppressAutoHyphens w:val="0"/>
              <w:spacing w:after="0" w:line="240" w:lineRule="auto"/>
              <w:jc w:val="center"/>
              <w:rPr>
                <w:rFonts w:ascii="Times New Roman" w:eastAsia="Times New Roman" w:hAnsi="Times New Roman"/>
                <w:b w:val="0"/>
                <w:bCs w:val="0"/>
                <w:color w:val="000000"/>
                <w:lang w:eastAsia="pt-BR"/>
              </w:rPr>
            </w:pPr>
            <w:r>
              <w:rPr>
                <w:rFonts w:ascii="Times New Roman" w:eastAsia="Times New Roman" w:hAnsi="Times New Roman"/>
                <w:color w:val="000000"/>
                <w:lang w:eastAsia="pt-BR"/>
              </w:rPr>
              <w:t>0</w:t>
            </w:r>
            <w:r w:rsidRPr="00BE75C7">
              <w:rPr>
                <w:rFonts w:ascii="Times New Roman" w:eastAsia="Times New Roman" w:hAnsi="Times New Roman"/>
                <w:color w:val="000000"/>
                <w:lang w:eastAsia="pt-BR"/>
              </w:rPr>
              <w:t>7</w:t>
            </w:r>
          </w:p>
        </w:tc>
        <w:tc>
          <w:tcPr>
            <w:tcW w:w="3753" w:type="dxa"/>
            <w:tcBorders>
              <w:right w:val="single" w:sz="12" w:space="0" w:color="auto"/>
            </w:tcBorders>
            <w:noWrap/>
            <w:vAlign w:val="center"/>
          </w:tcPr>
          <w:p w14:paraId="6B042194" w14:textId="365D7EBA" w:rsidR="007B0E65" w:rsidRPr="00BE75C7" w:rsidRDefault="007B0E65" w:rsidP="00005A21">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sidRPr="00BC46AC">
              <w:rPr>
                <w:rFonts w:ascii="Times New Roman" w:eastAsia="Times New Roman" w:hAnsi="Times New Roman"/>
                <w:color w:val="000000"/>
                <w:lang w:eastAsia="pt-BR"/>
              </w:rPr>
              <w:t>C. M. E. Jurandir da Silva Melo</w:t>
            </w:r>
          </w:p>
        </w:tc>
        <w:tc>
          <w:tcPr>
            <w:tcW w:w="992" w:type="dxa"/>
            <w:tcBorders>
              <w:top w:val="single" w:sz="8" w:space="0" w:color="auto"/>
              <w:left w:val="single" w:sz="12" w:space="0" w:color="auto"/>
              <w:bottom w:val="single" w:sz="8" w:space="0" w:color="auto"/>
              <w:right w:val="single" w:sz="12" w:space="0" w:color="auto"/>
            </w:tcBorders>
            <w:noWrap/>
            <w:vAlign w:val="center"/>
          </w:tcPr>
          <w:p w14:paraId="392CA6C3" w14:textId="5D2C8CA3"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6" w:type="dxa"/>
            <w:tcBorders>
              <w:top w:val="single" w:sz="8" w:space="0" w:color="auto"/>
              <w:left w:val="single" w:sz="12" w:space="0" w:color="auto"/>
              <w:bottom w:val="single" w:sz="8" w:space="0" w:color="auto"/>
              <w:right w:val="single" w:sz="12" w:space="0" w:color="auto"/>
            </w:tcBorders>
            <w:vAlign w:val="center"/>
          </w:tcPr>
          <w:p w14:paraId="010664E1" w14:textId="7450314D" w:rsidR="007B0E65" w:rsidRPr="00BE75C7" w:rsidRDefault="007B0E65"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6D58BDA3" w14:textId="78D03615"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00701560" w14:textId="1D3B182A"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18891936" w14:textId="505ED7F4"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r>
      <w:tr w:rsidR="007B0E65" w:rsidRPr="00BE75C7" w14:paraId="030C9A84" w14:textId="77777777" w:rsidTr="00005A21">
        <w:trPr>
          <w:trHeight w:val="315"/>
        </w:trPr>
        <w:tc>
          <w:tcPr>
            <w:cnfStyle w:val="001000000000" w:firstRow="0" w:lastRow="0" w:firstColumn="1" w:lastColumn="0" w:oddVBand="0" w:evenVBand="0" w:oddHBand="0" w:evenHBand="0" w:firstRowFirstColumn="0" w:firstRowLastColumn="0" w:lastRowFirstColumn="0" w:lastRowLastColumn="0"/>
            <w:tcW w:w="648" w:type="dxa"/>
            <w:tcBorders>
              <w:left w:val="single" w:sz="12" w:space="0" w:color="auto"/>
            </w:tcBorders>
            <w:noWrap/>
            <w:vAlign w:val="center"/>
            <w:hideMark/>
          </w:tcPr>
          <w:p w14:paraId="2E1E1940" w14:textId="593B99BE" w:rsidR="007B0E65" w:rsidRPr="00BE75C7" w:rsidRDefault="007B0E65" w:rsidP="007B0E65">
            <w:pPr>
              <w:suppressAutoHyphens w:val="0"/>
              <w:spacing w:after="0" w:line="240" w:lineRule="auto"/>
              <w:jc w:val="center"/>
              <w:rPr>
                <w:rFonts w:ascii="Times New Roman" w:eastAsia="Times New Roman" w:hAnsi="Times New Roman"/>
                <w:b w:val="0"/>
                <w:bCs w:val="0"/>
                <w:color w:val="000000"/>
                <w:lang w:eastAsia="pt-BR"/>
              </w:rPr>
            </w:pPr>
            <w:r>
              <w:rPr>
                <w:rFonts w:ascii="Times New Roman" w:eastAsia="Times New Roman" w:hAnsi="Times New Roman"/>
                <w:color w:val="000000"/>
                <w:lang w:eastAsia="pt-BR"/>
              </w:rPr>
              <w:t>0</w:t>
            </w:r>
            <w:r w:rsidRPr="00BE75C7">
              <w:rPr>
                <w:rFonts w:ascii="Times New Roman" w:eastAsia="Times New Roman" w:hAnsi="Times New Roman"/>
                <w:color w:val="000000"/>
                <w:lang w:eastAsia="pt-BR"/>
              </w:rPr>
              <w:t>8</w:t>
            </w:r>
          </w:p>
        </w:tc>
        <w:tc>
          <w:tcPr>
            <w:tcW w:w="3753" w:type="dxa"/>
            <w:tcBorders>
              <w:right w:val="single" w:sz="12" w:space="0" w:color="auto"/>
            </w:tcBorders>
            <w:noWrap/>
            <w:vAlign w:val="center"/>
          </w:tcPr>
          <w:p w14:paraId="53BB662B" w14:textId="3BD368C8" w:rsidR="007B0E65" w:rsidRPr="00BE75C7" w:rsidRDefault="007B0E65" w:rsidP="00005A21">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sidRPr="00BC46AC">
              <w:rPr>
                <w:rFonts w:ascii="Times New Roman" w:eastAsia="Times New Roman" w:hAnsi="Times New Roman"/>
                <w:color w:val="000000"/>
                <w:lang w:eastAsia="pt-BR"/>
              </w:rPr>
              <w:t>C. M. E. Menaldo Carlos de Magalhães</w:t>
            </w:r>
          </w:p>
        </w:tc>
        <w:tc>
          <w:tcPr>
            <w:tcW w:w="992" w:type="dxa"/>
            <w:tcBorders>
              <w:top w:val="single" w:sz="8" w:space="0" w:color="auto"/>
              <w:left w:val="single" w:sz="12" w:space="0" w:color="auto"/>
              <w:bottom w:val="single" w:sz="8" w:space="0" w:color="auto"/>
              <w:right w:val="single" w:sz="12" w:space="0" w:color="auto"/>
            </w:tcBorders>
            <w:noWrap/>
            <w:vAlign w:val="center"/>
          </w:tcPr>
          <w:p w14:paraId="390B85A7" w14:textId="760A3EA1"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6" w:type="dxa"/>
            <w:tcBorders>
              <w:top w:val="single" w:sz="8" w:space="0" w:color="auto"/>
              <w:left w:val="single" w:sz="12" w:space="0" w:color="auto"/>
              <w:bottom w:val="single" w:sz="8" w:space="0" w:color="auto"/>
              <w:right w:val="single" w:sz="12" w:space="0" w:color="auto"/>
            </w:tcBorders>
            <w:vAlign w:val="center"/>
          </w:tcPr>
          <w:p w14:paraId="0A13375B" w14:textId="43805826" w:rsidR="007B0E65" w:rsidRPr="00BE75C7" w:rsidRDefault="007B0E65"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1E3F4FD0" w14:textId="66B7B046"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7DE5A96A" w14:textId="7F1ACDBC"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0</w:t>
            </w:r>
          </w:p>
        </w:tc>
        <w:tc>
          <w:tcPr>
            <w:tcW w:w="955" w:type="dxa"/>
            <w:tcBorders>
              <w:top w:val="single" w:sz="8" w:space="0" w:color="auto"/>
              <w:left w:val="single" w:sz="12" w:space="0" w:color="auto"/>
              <w:bottom w:val="single" w:sz="8" w:space="0" w:color="auto"/>
              <w:right w:val="single" w:sz="12" w:space="0" w:color="auto"/>
            </w:tcBorders>
            <w:vAlign w:val="center"/>
          </w:tcPr>
          <w:p w14:paraId="574B691E" w14:textId="618F96B6"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r>
      <w:tr w:rsidR="007B0E65" w:rsidRPr="00BE75C7" w14:paraId="66F386FD" w14:textId="77777777" w:rsidTr="00005A21">
        <w:trPr>
          <w:trHeight w:val="315"/>
        </w:trPr>
        <w:tc>
          <w:tcPr>
            <w:cnfStyle w:val="001000000000" w:firstRow="0" w:lastRow="0" w:firstColumn="1" w:lastColumn="0" w:oddVBand="0" w:evenVBand="0" w:oddHBand="0" w:evenHBand="0" w:firstRowFirstColumn="0" w:firstRowLastColumn="0" w:lastRowFirstColumn="0" w:lastRowLastColumn="0"/>
            <w:tcW w:w="648" w:type="dxa"/>
            <w:tcBorders>
              <w:left w:val="single" w:sz="12" w:space="0" w:color="auto"/>
              <w:bottom w:val="single" w:sz="18" w:space="0" w:color="auto"/>
            </w:tcBorders>
            <w:noWrap/>
            <w:vAlign w:val="center"/>
          </w:tcPr>
          <w:p w14:paraId="15905BAC" w14:textId="15EDA765" w:rsidR="007B0E65" w:rsidRPr="00107CEB" w:rsidRDefault="007B0E65" w:rsidP="007B0E65">
            <w:pPr>
              <w:suppressAutoHyphens w:val="0"/>
              <w:spacing w:after="0" w:line="240" w:lineRule="auto"/>
              <w:jc w:val="center"/>
              <w:rPr>
                <w:rFonts w:ascii="Times New Roman" w:eastAsia="Times New Roman" w:hAnsi="Times New Roman"/>
                <w:color w:val="000000"/>
                <w:lang w:eastAsia="pt-BR"/>
              </w:rPr>
            </w:pPr>
            <w:r w:rsidRPr="00107CEB">
              <w:rPr>
                <w:rFonts w:ascii="Times New Roman" w:eastAsia="Times New Roman" w:hAnsi="Times New Roman"/>
                <w:color w:val="000000"/>
                <w:lang w:eastAsia="pt-BR"/>
              </w:rPr>
              <w:t>09</w:t>
            </w:r>
          </w:p>
        </w:tc>
        <w:tc>
          <w:tcPr>
            <w:tcW w:w="3753" w:type="dxa"/>
            <w:tcBorders>
              <w:bottom w:val="single" w:sz="18" w:space="0" w:color="auto"/>
              <w:right w:val="single" w:sz="12" w:space="0" w:color="auto"/>
            </w:tcBorders>
            <w:noWrap/>
            <w:vAlign w:val="center"/>
          </w:tcPr>
          <w:p w14:paraId="5E19A549" w14:textId="386797E0" w:rsidR="007B0E65" w:rsidRPr="00BE75C7" w:rsidRDefault="007B0E65" w:rsidP="00005A21">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sidRPr="00BC46AC">
              <w:rPr>
                <w:rFonts w:ascii="Times New Roman" w:eastAsia="Times New Roman" w:hAnsi="Times New Roman"/>
                <w:color w:val="000000"/>
                <w:lang w:eastAsia="pt-BR"/>
              </w:rPr>
              <w:t>C. M. E. Padre Manuel</w:t>
            </w:r>
          </w:p>
        </w:tc>
        <w:tc>
          <w:tcPr>
            <w:tcW w:w="992" w:type="dxa"/>
            <w:tcBorders>
              <w:top w:val="single" w:sz="8" w:space="0" w:color="auto"/>
              <w:left w:val="single" w:sz="12" w:space="0" w:color="auto"/>
              <w:bottom w:val="single" w:sz="18" w:space="0" w:color="auto"/>
              <w:right w:val="single" w:sz="12" w:space="0" w:color="auto"/>
            </w:tcBorders>
            <w:noWrap/>
            <w:vAlign w:val="center"/>
          </w:tcPr>
          <w:p w14:paraId="13301F6E" w14:textId="111C2A83"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6" w:type="dxa"/>
            <w:tcBorders>
              <w:top w:val="single" w:sz="8" w:space="0" w:color="auto"/>
              <w:left w:val="single" w:sz="12" w:space="0" w:color="auto"/>
              <w:bottom w:val="single" w:sz="18" w:space="0" w:color="auto"/>
              <w:right w:val="single" w:sz="12" w:space="0" w:color="auto"/>
            </w:tcBorders>
            <w:vAlign w:val="center"/>
          </w:tcPr>
          <w:p w14:paraId="38327223" w14:textId="2DC28957" w:rsidR="007B0E65" w:rsidRPr="00BE75C7" w:rsidRDefault="007B0E65"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18" w:space="0" w:color="auto"/>
              <w:right w:val="single" w:sz="12" w:space="0" w:color="auto"/>
            </w:tcBorders>
            <w:vAlign w:val="center"/>
          </w:tcPr>
          <w:p w14:paraId="025184E1" w14:textId="2FF26CE2"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18" w:space="0" w:color="auto"/>
              <w:right w:val="single" w:sz="12" w:space="0" w:color="auto"/>
            </w:tcBorders>
            <w:vAlign w:val="center"/>
          </w:tcPr>
          <w:p w14:paraId="0C636F41" w14:textId="4253AB45"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c>
          <w:tcPr>
            <w:tcW w:w="955" w:type="dxa"/>
            <w:tcBorders>
              <w:top w:val="single" w:sz="8" w:space="0" w:color="auto"/>
              <w:left w:val="single" w:sz="12" w:space="0" w:color="auto"/>
              <w:bottom w:val="single" w:sz="8" w:space="0" w:color="auto"/>
              <w:right w:val="single" w:sz="12" w:space="0" w:color="auto"/>
            </w:tcBorders>
            <w:vAlign w:val="center"/>
          </w:tcPr>
          <w:p w14:paraId="18E6BD29" w14:textId="5C95B39C" w:rsidR="007B0E65" w:rsidRPr="00BE75C7" w:rsidRDefault="000B00D4"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1</w:t>
            </w:r>
          </w:p>
        </w:tc>
      </w:tr>
      <w:tr w:rsidR="00005A21" w:rsidRPr="00BE75C7" w14:paraId="40BF6203" w14:textId="77777777" w:rsidTr="00A04215">
        <w:trPr>
          <w:trHeight w:val="315"/>
        </w:trPr>
        <w:tc>
          <w:tcPr>
            <w:cnfStyle w:val="001000000000" w:firstRow="0" w:lastRow="0" w:firstColumn="1" w:lastColumn="0" w:oddVBand="0" w:evenVBand="0" w:oddHBand="0" w:evenHBand="0" w:firstRowFirstColumn="0" w:firstRowLastColumn="0" w:lastRowFirstColumn="0" w:lastRowLastColumn="0"/>
            <w:tcW w:w="4401" w:type="dxa"/>
            <w:gridSpan w:val="2"/>
            <w:tcBorders>
              <w:left w:val="single" w:sz="12" w:space="0" w:color="auto"/>
              <w:bottom w:val="single" w:sz="18" w:space="0" w:color="auto"/>
              <w:right w:val="single" w:sz="12" w:space="0" w:color="auto"/>
            </w:tcBorders>
            <w:noWrap/>
            <w:vAlign w:val="center"/>
          </w:tcPr>
          <w:p w14:paraId="43905489" w14:textId="3DBF2638" w:rsidR="00005A21" w:rsidRPr="00BC46AC" w:rsidRDefault="00005A21" w:rsidP="00005A21">
            <w:pPr>
              <w:suppressAutoHyphens w:val="0"/>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 xml:space="preserve">TOTAL </w:t>
            </w:r>
          </w:p>
        </w:tc>
        <w:tc>
          <w:tcPr>
            <w:tcW w:w="992" w:type="dxa"/>
            <w:tcBorders>
              <w:top w:val="single" w:sz="18" w:space="0" w:color="auto"/>
              <w:left w:val="single" w:sz="12" w:space="0" w:color="auto"/>
              <w:bottom w:val="single" w:sz="18" w:space="0" w:color="auto"/>
              <w:right w:val="single" w:sz="12" w:space="0" w:color="auto"/>
            </w:tcBorders>
            <w:noWrap/>
            <w:vAlign w:val="center"/>
          </w:tcPr>
          <w:p w14:paraId="1307E370" w14:textId="0F869C2C" w:rsidR="00005A21" w:rsidRDefault="00005A21"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3</w:t>
            </w:r>
          </w:p>
        </w:tc>
        <w:tc>
          <w:tcPr>
            <w:tcW w:w="956" w:type="dxa"/>
            <w:tcBorders>
              <w:top w:val="single" w:sz="18" w:space="0" w:color="auto"/>
              <w:left w:val="single" w:sz="12" w:space="0" w:color="auto"/>
              <w:bottom w:val="single" w:sz="18" w:space="0" w:color="auto"/>
              <w:right w:val="single" w:sz="12" w:space="0" w:color="auto"/>
            </w:tcBorders>
            <w:vAlign w:val="center"/>
          </w:tcPr>
          <w:p w14:paraId="30AD0718" w14:textId="3A220865" w:rsidR="00005A21" w:rsidRDefault="00005A21"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9</w:t>
            </w:r>
          </w:p>
        </w:tc>
        <w:tc>
          <w:tcPr>
            <w:tcW w:w="955" w:type="dxa"/>
            <w:tcBorders>
              <w:top w:val="single" w:sz="18" w:space="0" w:color="auto"/>
              <w:left w:val="single" w:sz="12" w:space="0" w:color="auto"/>
              <w:bottom w:val="single" w:sz="18" w:space="0" w:color="auto"/>
              <w:right w:val="single" w:sz="12" w:space="0" w:color="auto"/>
            </w:tcBorders>
            <w:vAlign w:val="center"/>
          </w:tcPr>
          <w:p w14:paraId="78F60187" w14:textId="46A8DE50" w:rsidR="00005A21" w:rsidRDefault="00005A21"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4</w:t>
            </w:r>
          </w:p>
        </w:tc>
        <w:tc>
          <w:tcPr>
            <w:tcW w:w="955" w:type="dxa"/>
            <w:tcBorders>
              <w:top w:val="single" w:sz="18" w:space="0" w:color="auto"/>
              <w:left w:val="single" w:sz="12" w:space="0" w:color="auto"/>
              <w:bottom w:val="single" w:sz="18" w:space="0" w:color="auto"/>
              <w:right w:val="single" w:sz="12" w:space="0" w:color="auto"/>
            </w:tcBorders>
            <w:vAlign w:val="center"/>
          </w:tcPr>
          <w:p w14:paraId="10A581C5" w14:textId="576571D0" w:rsidR="00005A21" w:rsidRDefault="00005A21"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3</w:t>
            </w:r>
          </w:p>
        </w:tc>
        <w:tc>
          <w:tcPr>
            <w:tcW w:w="955" w:type="dxa"/>
            <w:tcBorders>
              <w:top w:val="single" w:sz="18" w:space="0" w:color="auto"/>
              <w:left w:val="single" w:sz="12" w:space="0" w:color="auto"/>
              <w:bottom w:val="single" w:sz="18" w:space="0" w:color="auto"/>
              <w:right w:val="single" w:sz="12" w:space="0" w:color="auto"/>
            </w:tcBorders>
            <w:vAlign w:val="center"/>
          </w:tcPr>
          <w:p w14:paraId="3870216F" w14:textId="69CC0EBA" w:rsidR="00005A21" w:rsidRDefault="00005A21" w:rsidP="007B0E65">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pt-BR"/>
              </w:rPr>
            </w:pPr>
            <w:r>
              <w:rPr>
                <w:rFonts w:ascii="Times New Roman" w:eastAsia="Times New Roman" w:hAnsi="Times New Roman"/>
                <w:color w:val="000000"/>
                <w:lang w:eastAsia="pt-BR"/>
              </w:rPr>
              <w:t>4</w:t>
            </w:r>
          </w:p>
        </w:tc>
      </w:tr>
    </w:tbl>
    <w:p w14:paraId="1A050443" w14:textId="688605D9" w:rsidR="000231F8" w:rsidRDefault="000231F8" w:rsidP="00827D2C">
      <w:pPr>
        <w:spacing w:after="0"/>
        <w:ind w:right="-143"/>
        <w:rPr>
          <w:rFonts w:ascii="Times New Roman" w:hAnsi="Times New Roman"/>
        </w:rPr>
      </w:pPr>
    </w:p>
    <w:p w14:paraId="789B54E8" w14:textId="7A154AE1" w:rsidR="0041201E" w:rsidRDefault="0041201E" w:rsidP="00827D2C">
      <w:pPr>
        <w:spacing w:after="0"/>
        <w:ind w:right="-143"/>
        <w:rPr>
          <w:rFonts w:ascii="Times New Roman" w:hAnsi="Times New Roman"/>
        </w:rPr>
      </w:pPr>
    </w:p>
    <w:p w14:paraId="30621EAE" w14:textId="1E9636BB" w:rsidR="0041201E" w:rsidRDefault="0041201E" w:rsidP="0041201E">
      <w:pPr>
        <w:spacing w:after="0"/>
        <w:ind w:right="-143" w:firstLine="708"/>
        <w:jc w:val="center"/>
        <w:rPr>
          <w:rFonts w:ascii="Times New Roman" w:hAnsi="Times New Roman"/>
          <w:b/>
          <w:bCs/>
        </w:rPr>
      </w:pPr>
    </w:p>
    <w:p w14:paraId="1DE68AA8" w14:textId="77777777" w:rsidR="0041201E" w:rsidRPr="0041201E" w:rsidRDefault="0041201E" w:rsidP="00827D2C">
      <w:pPr>
        <w:spacing w:after="0"/>
        <w:ind w:right="-143"/>
        <w:rPr>
          <w:rFonts w:ascii="Times New Roman" w:hAnsi="Times New Roman"/>
          <w:bCs/>
        </w:rPr>
      </w:pPr>
    </w:p>
    <w:sectPr w:rsidR="0041201E" w:rsidRPr="0041201E" w:rsidSect="00827D2C">
      <w:headerReference w:type="default" r:id="rId7"/>
      <w:footerReference w:type="default" r:id="rId8"/>
      <w:pgSz w:w="11906" w:h="16838"/>
      <w:pgMar w:top="1985"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D740" w14:textId="77777777" w:rsidR="0060455B" w:rsidRDefault="0060455B" w:rsidP="007C4823">
      <w:pPr>
        <w:spacing w:after="0" w:line="240" w:lineRule="auto"/>
      </w:pPr>
      <w:r>
        <w:separator/>
      </w:r>
    </w:p>
  </w:endnote>
  <w:endnote w:type="continuationSeparator" w:id="0">
    <w:p w14:paraId="162F55E3" w14:textId="77777777" w:rsidR="0060455B" w:rsidRDefault="0060455B" w:rsidP="007C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1C03" w14:textId="13AB2BF9" w:rsidR="007C4823" w:rsidRDefault="00A37FBC" w:rsidP="008F5371">
    <w:pPr>
      <w:pStyle w:val="Rodap"/>
      <w:tabs>
        <w:tab w:val="clear" w:pos="8504"/>
        <w:tab w:val="left" w:pos="2940"/>
      </w:tabs>
    </w:pPr>
    <w:r>
      <w:rPr>
        <w:noProof/>
        <w:lang w:eastAsia="pt-BR"/>
      </w:rPr>
      <w:drawing>
        <wp:anchor distT="0" distB="0" distL="114300" distR="114300" simplePos="0" relativeHeight="251658240" behindDoc="0" locked="0" layoutInCell="1" allowOverlap="1" wp14:anchorId="5AE97096" wp14:editId="3F40700E">
          <wp:simplePos x="0" y="0"/>
          <wp:positionH relativeFrom="page">
            <wp:posOffset>113168</wp:posOffset>
          </wp:positionH>
          <wp:positionV relativeFrom="paragraph">
            <wp:posOffset>-280412</wp:posOffset>
          </wp:positionV>
          <wp:extent cx="7312025" cy="814996"/>
          <wp:effectExtent l="0" t="0" r="3175" b="4445"/>
          <wp:wrapNone/>
          <wp:docPr id="1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12737" name="Imagem 1653312737"/>
                  <pic:cNvPicPr/>
                </pic:nvPicPr>
                <pic:blipFill>
                  <a:blip r:embed="rId1">
                    <a:extLst>
                      <a:ext uri="{28A0092B-C50C-407E-A947-70E740481C1C}">
                        <a14:useLocalDpi xmlns:a14="http://schemas.microsoft.com/office/drawing/2010/main" val="0"/>
                      </a:ext>
                    </a:extLst>
                  </a:blip>
                  <a:stretch>
                    <a:fillRect/>
                  </a:stretch>
                </pic:blipFill>
                <pic:spPr>
                  <a:xfrm>
                    <a:off x="0" y="0"/>
                    <a:ext cx="7351892" cy="819440"/>
                  </a:xfrm>
                  <a:prstGeom prst="rect">
                    <a:avLst/>
                  </a:prstGeom>
                </pic:spPr>
              </pic:pic>
            </a:graphicData>
          </a:graphic>
          <wp14:sizeRelH relativeFrom="margin">
            <wp14:pctWidth>0</wp14:pctWidth>
          </wp14:sizeRelH>
          <wp14:sizeRelV relativeFrom="margin">
            <wp14:pctHeight>0</wp14:pctHeight>
          </wp14:sizeRelV>
        </wp:anchor>
      </w:drawing>
    </w:r>
    <w:r w:rsidR="0062137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DA86" w14:textId="77777777" w:rsidR="0060455B" w:rsidRDefault="0060455B" w:rsidP="007C4823">
      <w:pPr>
        <w:spacing w:after="0" w:line="240" w:lineRule="auto"/>
      </w:pPr>
      <w:r>
        <w:separator/>
      </w:r>
    </w:p>
  </w:footnote>
  <w:footnote w:type="continuationSeparator" w:id="0">
    <w:p w14:paraId="7A41EAE8" w14:textId="77777777" w:rsidR="0060455B" w:rsidRDefault="0060455B" w:rsidP="007C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FF9F" w14:textId="3B0178EB" w:rsidR="007C4823" w:rsidRDefault="007C4823" w:rsidP="00DC68E4">
    <w:pPr>
      <w:pStyle w:val="Cabealho"/>
      <w:tabs>
        <w:tab w:val="clear" w:pos="8504"/>
      </w:tabs>
    </w:pPr>
    <w:r>
      <w:rPr>
        <w:noProof/>
        <w:lang w:eastAsia="pt-BR"/>
      </w:rPr>
      <w:drawing>
        <wp:anchor distT="0" distB="0" distL="114300" distR="114300" simplePos="0" relativeHeight="251657216" behindDoc="1" locked="0" layoutInCell="1" allowOverlap="1" wp14:anchorId="369BA57D" wp14:editId="0C28820F">
          <wp:simplePos x="0" y="0"/>
          <wp:positionH relativeFrom="margin">
            <wp:align>center</wp:align>
          </wp:positionH>
          <wp:positionV relativeFrom="paragraph">
            <wp:posOffset>-354330</wp:posOffset>
          </wp:positionV>
          <wp:extent cx="7358400" cy="943200"/>
          <wp:effectExtent l="0" t="0" r="0" b="9525"/>
          <wp:wrapNone/>
          <wp:docPr id="115" name="Imagem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8400" cy="943200"/>
                  </a:xfrm>
                  <a:prstGeom prst="rect">
                    <a:avLst/>
                  </a:prstGeom>
                </pic:spPr>
              </pic:pic>
            </a:graphicData>
          </a:graphic>
          <wp14:sizeRelH relativeFrom="margin">
            <wp14:pctWidth>0</wp14:pctWidth>
          </wp14:sizeRelH>
          <wp14:sizeRelV relativeFrom="margin">
            <wp14:pctHeight>0</wp14:pctHeight>
          </wp14:sizeRelV>
        </wp:anchor>
      </w:drawing>
    </w:r>
    <w:r w:rsidR="00DC68E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19B"/>
    <w:multiLevelType w:val="hybridMultilevel"/>
    <w:tmpl w:val="946A211C"/>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 w15:restartNumberingAfterBreak="0">
    <w:nsid w:val="42224616"/>
    <w:multiLevelType w:val="hybridMultilevel"/>
    <w:tmpl w:val="FE18614E"/>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58EE6761"/>
    <w:multiLevelType w:val="hybridMultilevel"/>
    <w:tmpl w:val="FFFFFFFF"/>
    <w:lvl w:ilvl="0" w:tplc="C8D06024">
      <w:start w:val="1"/>
      <w:numFmt w:val="decimal"/>
      <w:lvlText w:val="%1."/>
      <w:lvlJc w:val="left"/>
      <w:pPr>
        <w:ind w:left="345" w:hanging="203"/>
      </w:pPr>
      <w:rPr>
        <w:rFonts w:ascii="Arial MT" w:eastAsia="Times New Roman" w:hAnsi="Arial MT" w:cs="Arial MT" w:hint="default"/>
        <w:w w:val="100"/>
        <w:sz w:val="18"/>
        <w:szCs w:val="18"/>
      </w:rPr>
    </w:lvl>
    <w:lvl w:ilvl="1" w:tplc="CD2C91F8">
      <w:numFmt w:val="bullet"/>
      <w:lvlText w:val="•"/>
      <w:lvlJc w:val="left"/>
      <w:pPr>
        <w:ind w:left="1099" w:hanging="203"/>
      </w:pPr>
      <w:rPr>
        <w:rFonts w:hint="default"/>
      </w:rPr>
    </w:lvl>
    <w:lvl w:ilvl="2" w:tplc="7EEA77B4">
      <w:numFmt w:val="bullet"/>
      <w:lvlText w:val="•"/>
      <w:lvlJc w:val="left"/>
      <w:pPr>
        <w:ind w:left="1857" w:hanging="203"/>
      </w:pPr>
      <w:rPr>
        <w:rFonts w:hint="default"/>
      </w:rPr>
    </w:lvl>
    <w:lvl w:ilvl="3" w:tplc="CA8ACA56">
      <w:numFmt w:val="bullet"/>
      <w:lvlText w:val="•"/>
      <w:lvlJc w:val="left"/>
      <w:pPr>
        <w:ind w:left="2615" w:hanging="203"/>
      </w:pPr>
      <w:rPr>
        <w:rFonts w:hint="default"/>
      </w:rPr>
    </w:lvl>
    <w:lvl w:ilvl="4" w:tplc="F85C866E">
      <w:numFmt w:val="bullet"/>
      <w:lvlText w:val="•"/>
      <w:lvlJc w:val="left"/>
      <w:pPr>
        <w:ind w:left="3373" w:hanging="203"/>
      </w:pPr>
      <w:rPr>
        <w:rFonts w:hint="default"/>
      </w:rPr>
    </w:lvl>
    <w:lvl w:ilvl="5" w:tplc="A27CFC8C">
      <w:numFmt w:val="bullet"/>
      <w:lvlText w:val="•"/>
      <w:lvlJc w:val="left"/>
      <w:pPr>
        <w:ind w:left="4131" w:hanging="203"/>
      </w:pPr>
      <w:rPr>
        <w:rFonts w:hint="default"/>
      </w:rPr>
    </w:lvl>
    <w:lvl w:ilvl="6" w:tplc="55342378">
      <w:numFmt w:val="bullet"/>
      <w:lvlText w:val="•"/>
      <w:lvlJc w:val="left"/>
      <w:pPr>
        <w:ind w:left="4889" w:hanging="203"/>
      </w:pPr>
      <w:rPr>
        <w:rFonts w:hint="default"/>
      </w:rPr>
    </w:lvl>
    <w:lvl w:ilvl="7" w:tplc="F5B01D94">
      <w:numFmt w:val="bullet"/>
      <w:lvlText w:val="•"/>
      <w:lvlJc w:val="left"/>
      <w:pPr>
        <w:ind w:left="5646" w:hanging="203"/>
      </w:pPr>
      <w:rPr>
        <w:rFonts w:hint="default"/>
      </w:rPr>
    </w:lvl>
    <w:lvl w:ilvl="8" w:tplc="30767994">
      <w:numFmt w:val="bullet"/>
      <w:lvlText w:val="•"/>
      <w:lvlJc w:val="left"/>
      <w:pPr>
        <w:ind w:left="6404" w:hanging="203"/>
      </w:pPr>
      <w:rPr>
        <w:rFonts w:hint="default"/>
      </w:rPr>
    </w:lvl>
  </w:abstractNum>
  <w:abstractNum w:abstractNumId="3" w15:restartNumberingAfterBreak="0">
    <w:nsid w:val="5A69454A"/>
    <w:multiLevelType w:val="hybridMultilevel"/>
    <w:tmpl w:val="754C4AAA"/>
    <w:lvl w:ilvl="0" w:tplc="514434C2">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30276DB"/>
    <w:multiLevelType w:val="hybridMultilevel"/>
    <w:tmpl w:val="FFFFFFFF"/>
    <w:lvl w:ilvl="0" w:tplc="B4A83D4E">
      <w:numFmt w:val="bullet"/>
      <w:lvlText w:val="•"/>
      <w:lvlJc w:val="left"/>
      <w:pPr>
        <w:ind w:left="130" w:hanging="114"/>
      </w:pPr>
      <w:rPr>
        <w:rFonts w:ascii="Arial MT" w:eastAsia="Times New Roman" w:hAnsi="Arial MT" w:hint="default"/>
        <w:w w:val="100"/>
        <w:sz w:val="18"/>
      </w:rPr>
    </w:lvl>
    <w:lvl w:ilvl="1" w:tplc="3858FA7A">
      <w:numFmt w:val="bullet"/>
      <w:lvlText w:val="•"/>
      <w:lvlJc w:val="left"/>
      <w:pPr>
        <w:ind w:left="914" w:hanging="114"/>
      </w:pPr>
      <w:rPr>
        <w:rFonts w:hint="default"/>
      </w:rPr>
    </w:lvl>
    <w:lvl w:ilvl="2" w:tplc="A24E3D1A">
      <w:numFmt w:val="bullet"/>
      <w:lvlText w:val="•"/>
      <w:lvlJc w:val="left"/>
      <w:pPr>
        <w:ind w:left="1688" w:hanging="114"/>
      </w:pPr>
      <w:rPr>
        <w:rFonts w:hint="default"/>
      </w:rPr>
    </w:lvl>
    <w:lvl w:ilvl="3" w:tplc="6CF0B5C4">
      <w:numFmt w:val="bullet"/>
      <w:lvlText w:val="•"/>
      <w:lvlJc w:val="left"/>
      <w:pPr>
        <w:ind w:left="2462" w:hanging="114"/>
      </w:pPr>
      <w:rPr>
        <w:rFonts w:hint="default"/>
      </w:rPr>
    </w:lvl>
    <w:lvl w:ilvl="4" w:tplc="AC58615A">
      <w:numFmt w:val="bullet"/>
      <w:lvlText w:val="•"/>
      <w:lvlJc w:val="left"/>
      <w:pPr>
        <w:ind w:left="3236" w:hanging="114"/>
      </w:pPr>
      <w:rPr>
        <w:rFonts w:hint="default"/>
      </w:rPr>
    </w:lvl>
    <w:lvl w:ilvl="5" w:tplc="286C342A">
      <w:numFmt w:val="bullet"/>
      <w:lvlText w:val="•"/>
      <w:lvlJc w:val="left"/>
      <w:pPr>
        <w:ind w:left="4010" w:hanging="114"/>
      </w:pPr>
      <w:rPr>
        <w:rFonts w:hint="default"/>
      </w:rPr>
    </w:lvl>
    <w:lvl w:ilvl="6" w:tplc="BC14D108">
      <w:numFmt w:val="bullet"/>
      <w:lvlText w:val="•"/>
      <w:lvlJc w:val="left"/>
      <w:pPr>
        <w:ind w:left="4784" w:hanging="114"/>
      </w:pPr>
      <w:rPr>
        <w:rFonts w:hint="default"/>
      </w:rPr>
    </w:lvl>
    <w:lvl w:ilvl="7" w:tplc="AE0CB7A8">
      <w:numFmt w:val="bullet"/>
      <w:lvlText w:val="•"/>
      <w:lvlJc w:val="left"/>
      <w:pPr>
        <w:ind w:left="5558" w:hanging="114"/>
      </w:pPr>
      <w:rPr>
        <w:rFonts w:hint="default"/>
      </w:rPr>
    </w:lvl>
    <w:lvl w:ilvl="8" w:tplc="353A4C86">
      <w:numFmt w:val="bullet"/>
      <w:lvlText w:val="•"/>
      <w:lvlJc w:val="left"/>
      <w:pPr>
        <w:ind w:left="6332" w:hanging="114"/>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23"/>
    <w:rsid w:val="00005A21"/>
    <w:rsid w:val="00011D6E"/>
    <w:rsid w:val="000231F8"/>
    <w:rsid w:val="000B00D4"/>
    <w:rsid w:val="000D0348"/>
    <w:rsid w:val="00107CEB"/>
    <w:rsid w:val="001169EC"/>
    <w:rsid w:val="001A08DA"/>
    <w:rsid w:val="001E0A53"/>
    <w:rsid w:val="0025041B"/>
    <w:rsid w:val="00376E4C"/>
    <w:rsid w:val="003B2658"/>
    <w:rsid w:val="00402A30"/>
    <w:rsid w:val="0041201E"/>
    <w:rsid w:val="00465F32"/>
    <w:rsid w:val="004A002A"/>
    <w:rsid w:val="004B0346"/>
    <w:rsid w:val="004C6FE1"/>
    <w:rsid w:val="00510B70"/>
    <w:rsid w:val="0052348B"/>
    <w:rsid w:val="0055625E"/>
    <w:rsid w:val="005A33BF"/>
    <w:rsid w:val="0060455B"/>
    <w:rsid w:val="006112AD"/>
    <w:rsid w:val="00621371"/>
    <w:rsid w:val="00690458"/>
    <w:rsid w:val="006F7D9F"/>
    <w:rsid w:val="0071519A"/>
    <w:rsid w:val="007166DF"/>
    <w:rsid w:val="00736F1B"/>
    <w:rsid w:val="00765920"/>
    <w:rsid w:val="007B0E65"/>
    <w:rsid w:val="007C276D"/>
    <w:rsid w:val="007C4823"/>
    <w:rsid w:val="007C6B50"/>
    <w:rsid w:val="007D483E"/>
    <w:rsid w:val="00814EB7"/>
    <w:rsid w:val="0082139B"/>
    <w:rsid w:val="00827D2C"/>
    <w:rsid w:val="008C119D"/>
    <w:rsid w:val="008D1BEB"/>
    <w:rsid w:val="008E7C85"/>
    <w:rsid w:val="008F5371"/>
    <w:rsid w:val="00987F17"/>
    <w:rsid w:val="009940E9"/>
    <w:rsid w:val="009E68E5"/>
    <w:rsid w:val="00A04215"/>
    <w:rsid w:val="00A37FBC"/>
    <w:rsid w:val="00A6080B"/>
    <w:rsid w:val="00BA3800"/>
    <w:rsid w:val="00BE75C7"/>
    <w:rsid w:val="00C1057D"/>
    <w:rsid w:val="00C602A2"/>
    <w:rsid w:val="00D54FEB"/>
    <w:rsid w:val="00DA17E8"/>
    <w:rsid w:val="00DC68E4"/>
    <w:rsid w:val="00DE3698"/>
    <w:rsid w:val="00DF780F"/>
    <w:rsid w:val="00E934D5"/>
    <w:rsid w:val="00ED4E50"/>
    <w:rsid w:val="00EE1771"/>
    <w:rsid w:val="00F42201"/>
    <w:rsid w:val="00F477F5"/>
    <w:rsid w:val="00F854FE"/>
    <w:rsid w:val="00FC2A09"/>
    <w:rsid w:val="00FF47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E8C49"/>
  <w15:docId w15:val="{007B796E-5022-4888-83D8-325ECA69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1E"/>
    <w:pPr>
      <w:suppressAutoHyphens/>
      <w:spacing w:after="200" w:line="276" w:lineRule="auto"/>
    </w:pPr>
    <w:rPr>
      <w:rFonts w:ascii="Calibri" w:eastAsia="Calibri" w:hAnsi="Calibri" w:cs="Times New Roman"/>
      <w:color w:val="00000A"/>
    </w:rPr>
  </w:style>
  <w:style w:type="paragraph" w:styleId="Ttulo1">
    <w:name w:val="heading 1"/>
    <w:basedOn w:val="Normal"/>
    <w:link w:val="Ttulo1Char"/>
    <w:uiPriority w:val="9"/>
    <w:qFormat/>
    <w:rsid w:val="000231F8"/>
    <w:pPr>
      <w:widowControl w:val="0"/>
      <w:suppressAutoHyphens w:val="0"/>
      <w:autoSpaceDE w:val="0"/>
      <w:autoSpaceDN w:val="0"/>
      <w:spacing w:after="0" w:line="274" w:lineRule="exact"/>
      <w:ind w:left="221"/>
      <w:jc w:val="both"/>
      <w:outlineLvl w:val="0"/>
    </w:pPr>
    <w:rPr>
      <w:rFonts w:ascii="Times New Roman" w:eastAsia="Times New Roman" w:hAnsi="Times New Roman"/>
      <w:b/>
      <w:bCs/>
      <w:color w:val="auto"/>
      <w:sz w:val="24"/>
      <w:szCs w:val="24"/>
      <w:lang w:eastAsia="pt-BR" w:bidi="pt-BR"/>
    </w:rPr>
  </w:style>
  <w:style w:type="paragraph" w:styleId="Ttulo4">
    <w:name w:val="heading 4"/>
    <w:basedOn w:val="Normal"/>
    <w:link w:val="Ttulo4Char"/>
    <w:uiPriority w:val="9"/>
    <w:unhideWhenUsed/>
    <w:qFormat/>
    <w:rsid w:val="000231F8"/>
    <w:pPr>
      <w:widowControl w:val="0"/>
      <w:suppressAutoHyphens w:val="0"/>
      <w:autoSpaceDE w:val="0"/>
      <w:autoSpaceDN w:val="0"/>
      <w:spacing w:after="0" w:line="240" w:lineRule="auto"/>
      <w:ind w:left="261"/>
      <w:outlineLvl w:val="3"/>
    </w:pPr>
    <w:rPr>
      <w:rFonts w:ascii="Tahoma" w:eastAsia="Times New Roman" w:hAnsi="Tahoma" w:cs="Tahoma"/>
      <w:b/>
      <w:bCs/>
      <w:color w:val="auto"/>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C48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4823"/>
  </w:style>
  <w:style w:type="paragraph" w:styleId="Rodap">
    <w:name w:val="footer"/>
    <w:basedOn w:val="Normal"/>
    <w:link w:val="RodapChar"/>
    <w:uiPriority w:val="99"/>
    <w:unhideWhenUsed/>
    <w:rsid w:val="007C4823"/>
    <w:pPr>
      <w:tabs>
        <w:tab w:val="center" w:pos="4252"/>
        <w:tab w:val="right" w:pos="8504"/>
      </w:tabs>
      <w:spacing w:after="0" w:line="240" w:lineRule="auto"/>
    </w:pPr>
  </w:style>
  <w:style w:type="character" w:customStyle="1" w:styleId="RodapChar">
    <w:name w:val="Rodapé Char"/>
    <w:basedOn w:val="Fontepargpadro"/>
    <w:link w:val="Rodap"/>
    <w:uiPriority w:val="99"/>
    <w:rsid w:val="007C4823"/>
  </w:style>
  <w:style w:type="paragraph" w:styleId="Textodebalo">
    <w:name w:val="Balloon Text"/>
    <w:basedOn w:val="Normal"/>
    <w:link w:val="TextodebaloChar"/>
    <w:uiPriority w:val="99"/>
    <w:semiHidden/>
    <w:unhideWhenUsed/>
    <w:rsid w:val="007C48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4823"/>
    <w:rPr>
      <w:rFonts w:ascii="Segoe UI" w:hAnsi="Segoe UI" w:cs="Segoe UI"/>
      <w:sz w:val="18"/>
      <w:szCs w:val="18"/>
    </w:rPr>
  </w:style>
  <w:style w:type="paragraph" w:styleId="NormalWeb">
    <w:name w:val="Normal (Web)"/>
    <w:basedOn w:val="Normal"/>
    <w:uiPriority w:val="99"/>
    <w:unhideWhenUsed/>
    <w:rsid w:val="00987F17"/>
    <w:pPr>
      <w:suppressAutoHyphens w:val="0"/>
      <w:spacing w:before="100" w:beforeAutospacing="1" w:after="100" w:afterAutospacing="1" w:line="240" w:lineRule="auto"/>
    </w:pPr>
    <w:rPr>
      <w:rFonts w:ascii="Times New Roman" w:eastAsiaTheme="minorEastAsia" w:hAnsi="Times New Roman"/>
      <w:color w:val="auto"/>
      <w:sz w:val="24"/>
      <w:szCs w:val="24"/>
      <w:lang w:eastAsia="pt-BR"/>
    </w:rPr>
  </w:style>
  <w:style w:type="table" w:styleId="Tabelacomgrade">
    <w:name w:val="Table Grid"/>
    <w:basedOn w:val="Tabelanormal"/>
    <w:uiPriority w:val="59"/>
    <w:rsid w:val="00987F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E1771"/>
    <w:pPr>
      <w:ind w:left="720"/>
      <w:contextualSpacing/>
    </w:pPr>
  </w:style>
  <w:style w:type="paragraph" w:customStyle="1" w:styleId="ui-pdp-featuresitem">
    <w:name w:val="ui-pdp-features__item"/>
    <w:basedOn w:val="Normal"/>
    <w:rsid w:val="0082139B"/>
    <w:pPr>
      <w:suppressAutoHyphens w:val="0"/>
      <w:spacing w:before="100" w:beforeAutospacing="1" w:after="100" w:afterAutospacing="1" w:line="240" w:lineRule="auto"/>
    </w:pPr>
    <w:rPr>
      <w:rFonts w:ascii="Times New Roman" w:eastAsia="Times New Roman" w:hAnsi="Times New Roman"/>
      <w:color w:val="auto"/>
      <w:sz w:val="24"/>
      <w:szCs w:val="24"/>
      <w:lang w:eastAsia="pt-BR"/>
      <w14:ligatures w14:val="standardContextual"/>
    </w:rPr>
  </w:style>
  <w:style w:type="character" w:customStyle="1" w:styleId="Ttulo1Char">
    <w:name w:val="Título 1 Char"/>
    <w:basedOn w:val="Fontepargpadro"/>
    <w:link w:val="Ttulo1"/>
    <w:uiPriority w:val="9"/>
    <w:rsid w:val="000231F8"/>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uiPriority w:val="9"/>
    <w:rsid w:val="000231F8"/>
    <w:rPr>
      <w:rFonts w:ascii="Tahoma" w:eastAsia="Times New Roman" w:hAnsi="Tahoma" w:cs="Tahoma"/>
      <w:b/>
      <w:bCs/>
      <w:sz w:val="18"/>
      <w:szCs w:val="18"/>
      <w:lang w:val="pt-PT"/>
    </w:rPr>
  </w:style>
  <w:style w:type="character" w:customStyle="1" w:styleId="LinkdaInternet">
    <w:name w:val="Link da Internet"/>
    <w:rsid w:val="000231F8"/>
    <w:rPr>
      <w:color w:val="000080"/>
      <w:u w:val="single"/>
    </w:rPr>
  </w:style>
  <w:style w:type="paragraph" w:styleId="Ttulo">
    <w:name w:val="Title"/>
    <w:basedOn w:val="Normal"/>
    <w:next w:val="Corpodotexto"/>
    <w:link w:val="TtuloChar"/>
    <w:rsid w:val="000231F8"/>
    <w:pPr>
      <w:keepNext/>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0231F8"/>
    <w:rPr>
      <w:rFonts w:ascii="Liberation Sans" w:eastAsia="Microsoft YaHei" w:hAnsi="Liberation Sans" w:cs="Mangal"/>
      <w:color w:val="00000A"/>
      <w:sz w:val="28"/>
      <w:szCs w:val="28"/>
    </w:rPr>
  </w:style>
  <w:style w:type="paragraph" w:customStyle="1" w:styleId="Corpodotexto">
    <w:name w:val="Corpo do texto"/>
    <w:basedOn w:val="Normal"/>
    <w:rsid w:val="000231F8"/>
    <w:pPr>
      <w:spacing w:after="140" w:line="288" w:lineRule="auto"/>
    </w:pPr>
  </w:style>
  <w:style w:type="paragraph" w:styleId="Lista">
    <w:name w:val="List"/>
    <w:basedOn w:val="Corpodotexto"/>
    <w:rsid w:val="000231F8"/>
    <w:rPr>
      <w:rFonts w:cs="Mangal"/>
    </w:rPr>
  </w:style>
  <w:style w:type="paragraph" w:styleId="Legenda">
    <w:name w:val="caption"/>
    <w:basedOn w:val="Normal"/>
    <w:rsid w:val="000231F8"/>
    <w:pPr>
      <w:suppressLineNumbers/>
      <w:spacing w:before="120" w:after="120"/>
    </w:pPr>
    <w:rPr>
      <w:rFonts w:cs="Mangal"/>
      <w:i/>
      <w:iCs/>
      <w:sz w:val="24"/>
      <w:szCs w:val="24"/>
    </w:rPr>
  </w:style>
  <w:style w:type="paragraph" w:customStyle="1" w:styleId="ndice">
    <w:name w:val="Índice"/>
    <w:basedOn w:val="Normal"/>
    <w:rsid w:val="000231F8"/>
    <w:pPr>
      <w:suppressLineNumbers/>
    </w:pPr>
    <w:rPr>
      <w:rFonts w:cs="Mangal"/>
    </w:rPr>
  </w:style>
  <w:style w:type="character" w:customStyle="1" w:styleId="CabealhoChar1">
    <w:name w:val="Cabeçalho Char1"/>
    <w:basedOn w:val="Fontepargpadro"/>
    <w:uiPriority w:val="99"/>
    <w:semiHidden/>
    <w:rsid w:val="000231F8"/>
    <w:rPr>
      <w:rFonts w:eastAsia="Calibri" w:cs="Times New Roman"/>
      <w:color w:val="00000A"/>
    </w:rPr>
  </w:style>
  <w:style w:type="character" w:customStyle="1" w:styleId="RodapChar1">
    <w:name w:val="Rodapé Char1"/>
    <w:basedOn w:val="Fontepargpadro"/>
    <w:uiPriority w:val="99"/>
    <w:semiHidden/>
    <w:rsid w:val="000231F8"/>
    <w:rPr>
      <w:rFonts w:eastAsia="Calibri" w:cs="Times New Roman"/>
      <w:color w:val="00000A"/>
    </w:rPr>
  </w:style>
  <w:style w:type="character" w:customStyle="1" w:styleId="TextodebaloChar1">
    <w:name w:val="Texto de balão Char1"/>
    <w:basedOn w:val="Fontepargpadro"/>
    <w:uiPriority w:val="99"/>
    <w:semiHidden/>
    <w:rsid w:val="000231F8"/>
    <w:rPr>
      <w:rFonts w:ascii="Segoe UI" w:eastAsia="Calibri" w:hAnsi="Segoe UI" w:cs="Segoe UI"/>
      <w:color w:val="00000A"/>
      <w:sz w:val="18"/>
      <w:szCs w:val="18"/>
    </w:rPr>
  </w:style>
  <w:style w:type="paragraph" w:styleId="SemEspaamento">
    <w:name w:val="No Spacing"/>
    <w:uiPriority w:val="1"/>
    <w:qFormat/>
    <w:rsid w:val="000231F8"/>
    <w:pPr>
      <w:suppressAutoHyphens/>
      <w:spacing w:after="0" w:line="240" w:lineRule="auto"/>
    </w:pPr>
    <w:rPr>
      <w:rFonts w:ascii="Calibri" w:eastAsia="Calibri" w:hAnsi="Calibri" w:cs="Times New Roman"/>
      <w:color w:val="00000A"/>
    </w:rPr>
  </w:style>
  <w:style w:type="paragraph" w:customStyle="1" w:styleId="Contedodoquadro">
    <w:name w:val="Conteúdo do quadro"/>
    <w:basedOn w:val="Normal"/>
    <w:rsid w:val="000231F8"/>
  </w:style>
  <w:style w:type="character" w:styleId="Hyperlink">
    <w:name w:val="Hyperlink"/>
    <w:basedOn w:val="Fontepargpadro"/>
    <w:uiPriority w:val="99"/>
    <w:unhideWhenUsed/>
    <w:rsid w:val="000231F8"/>
    <w:rPr>
      <w:color w:val="0563C1" w:themeColor="hyperlink"/>
      <w:u w:val="single"/>
    </w:rPr>
  </w:style>
  <w:style w:type="character" w:customStyle="1" w:styleId="MenoPendente1">
    <w:name w:val="Menção Pendente1"/>
    <w:basedOn w:val="Fontepargpadro"/>
    <w:uiPriority w:val="99"/>
    <w:semiHidden/>
    <w:unhideWhenUsed/>
    <w:rsid w:val="000231F8"/>
    <w:rPr>
      <w:color w:val="605E5C"/>
      <w:shd w:val="clear" w:color="auto" w:fill="E1DFDD"/>
    </w:rPr>
  </w:style>
  <w:style w:type="paragraph" w:customStyle="1" w:styleId="Default">
    <w:name w:val="Default"/>
    <w:qFormat/>
    <w:rsid w:val="000231F8"/>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Paragraph">
    <w:name w:val="Table Paragraph"/>
    <w:basedOn w:val="Normal"/>
    <w:uiPriority w:val="1"/>
    <w:qFormat/>
    <w:rsid w:val="000231F8"/>
    <w:pPr>
      <w:widowControl w:val="0"/>
      <w:suppressAutoHyphens w:val="0"/>
      <w:autoSpaceDE w:val="0"/>
      <w:autoSpaceDN w:val="0"/>
      <w:spacing w:after="0" w:line="240" w:lineRule="auto"/>
    </w:pPr>
    <w:rPr>
      <w:rFonts w:ascii="Times New Roman" w:eastAsia="Times New Roman" w:hAnsi="Times New Roman"/>
      <w:color w:val="auto"/>
      <w:lang w:eastAsia="pt-BR" w:bidi="pt-BR"/>
    </w:rPr>
  </w:style>
  <w:style w:type="paragraph" w:styleId="Corpodetexto">
    <w:name w:val="Body Text"/>
    <w:basedOn w:val="Normal"/>
    <w:link w:val="CorpodetextoChar"/>
    <w:uiPriority w:val="1"/>
    <w:qFormat/>
    <w:rsid w:val="000231F8"/>
    <w:pPr>
      <w:widowControl w:val="0"/>
      <w:suppressAutoHyphens w:val="0"/>
      <w:autoSpaceDE w:val="0"/>
      <w:autoSpaceDN w:val="0"/>
      <w:spacing w:after="0" w:line="240" w:lineRule="auto"/>
      <w:ind w:left="221"/>
      <w:jc w:val="both"/>
    </w:pPr>
    <w:rPr>
      <w:rFonts w:ascii="Times New Roman" w:eastAsia="Times New Roman" w:hAnsi="Times New Roman"/>
      <w:color w:val="auto"/>
      <w:sz w:val="24"/>
      <w:szCs w:val="24"/>
      <w:lang w:eastAsia="pt-BR" w:bidi="pt-BR"/>
    </w:rPr>
  </w:style>
  <w:style w:type="character" w:customStyle="1" w:styleId="CorpodetextoChar">
    <w:name w:val="Corpo de texto Char"/>
    <w:basedOn w:val="Fontepargpadro"/>
    <w:link w:val="Corpodetexto"/>
    <w:uiPriority w:val="1"/>
    <w:rsid w:val="000231F8"/>
    <w:rPr>
      <w:rFonts w:ascii="Times New Roman" w:eastAsia="Times New Roman" w:hAnsi="Times New Roman" w:cs="Times New Roman"/>
      <w:sz w:val="24"/>
      <w:szCs w:val="24"/>
      <w:lang w:eastAsia="pt-BR" w:bidi="pt-BR"/>
    </w:rPr>
  </w:style>
  <w:style w:type="table" w:customStyle="1" w:styleId="TableNormal">
    <w:name w:val="Table Normal"/>
    <w:uiPriority w:val="2"/>
    <w:semiHidden/>
    <w:unhideWhenUsed/>
    <w:qFormat/>
    <w:rsid w:val="000231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Forte">
    <w:name w:val="Strong"/>
    <w:basedOn w:val="Fontepargpadro"/>
    <w:qFormat/>
    <w:rsid w:val="000231F8"/>
    <w:rPr>
      <w:b/>
      <w:bCs/>
    </w:rPr>
  </w:style>
  <w:style w:type="table" w:customStyle="1" w:styleId="TableGrid">
    <w:name w:val="TableGrid"/>
    <w:rsid w:val="000231F8"/>
    <w:pPr>
      <w:spacing w:after="0" w:line="240" w:lineRule="auto"/>
    </w:pPr>
    <w:rPr>
      <w:rFonts w:eastAsiaTheme="minorEastAsia"/>
      <w:lang w:eastAsia="pt-BR"/>
    </w:rPr>
    <w:tblPr>
      <w:tblCellMar>
        <w:top w:w="0" w:type="dxa"/>
        <w:left w:w="0" w:type="dxa"/>
        <w:bottom w:w="0" w:type="dxa"/>
        <w:right w:w="0" w:type="dxa"/>
      </w:tblCellMar>
    </w:tblPr>
  </w:style>
  <w:style w:type="table" w:styleId="TabeladeGrade1Clara">
    <w:name w:val="Grid Table 1 Light"/>
    <w:basedOn w:val="Tabelanormal"/>
    <w:uiPriority w:val="46"/>
    <w:rsid w:val="00107C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44094">
      <w:bodyDiv w:val="1"/>
      <w:marLeft w:val="0"/>
      <w:marRight w:val="0"/>
      <w:marTop w:val="0"/>
      <w:marBottom w:val="0"/>
      <w:divBdr>
        <w:top w:val="none" w:sz="0" w:space="0" w:color="auto"/>
        <w:left w:val="none" w:sz="0" w:space="0" w:color="auto"/>
        <w:bottom w:val="none" w:sz="0" w:space="0" w:color="auto"/>
        <w:right w:val="none" w:sz="0" w:space="0" w:color="auto"/>
      </w:divBdr>
    </w:div>
    <w:div w:id="1483962816">
      <w:bodyDiv w:val="1"/>
      <w:marLeft w:val="0"/>
      <w:marRight w:val="0"/>
      <w:marTop w:val="0"/>
      <w:marBottom w:val="0"/>
      <w:divBdr>
        <w:top w:val="none" w:sz="0" w:space="0" w:color="auto"/>
        <w:left w:val="none" w:sz="0" w:space="0" w:color="auto"/>
        <w:bottom w:val="none" w:sz="0" w:space="0" w:color="auto"/>
        <w:right w:val="none" w:sz="0" w:space="0" w:color="auto"/>
      </w:divBdr>
    </w:div>
    <w:div w:id="15225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2796</Words>
  <Characters>15101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Cruz</dc:creator>
  <cp:keywords/>
  <dc:description/>
  <cp:lastModifiedBy>Luana dos Santos Antonieto</cp:lastModifiedBy>
  <cp:revision>2</cp:revision>
  <cp:lastPrinted>2023-11-06T19:13:00Z</cp:lastPrinted>
  <dcterms:created xsi:type="dcterms:W3CDTF">2023-11-08T18:56:00Z</dcterms:created>
  <dcterms:modified xsi:type="dcterms:W3CDTF">2023-11-08T18:56:00Z</dcterms:modified>
</cp:coreProperties>
</file>