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9E83" w14:textId="213A923F" w:rsidR="000D388F" w:rsidRPr="00EA0664" w:rsidRDefault="004365B3" w:rsidP="004365B3">
      <w:pPr>
        <w:jc w:val="center"/>
        <w:rPr>
          <w:rFonts w:ascii="Cambria" w:hAnsi="Cambria"/>
          <w:b/>
          <w:bCs/>
        </w:rPr>
      </w:pPr>
      <w:r w:rsidRPr="00EA0664">
        <w:rPr>
          <w:rFonts w:ascii="Cambria" w:hAnsi="Cambria"/>
          <w:b/>
          <w:bCs/>
        </w:rPr>
        <w:t>TERMO DE REFERÊNCIA</w:t>
      </w:r>
    </w:p>
    <w:p w14:paraId="520D46C2" w14:textId="6D8CB214" w:rsidR="004365B3" w:rsidRPr="00EA0664" w:rsidRDefault="004365B3" w:rsidP="004365B3">
      <w:pPr>
        <w:suppressAutoHyphens w:val="0"/>
        <w:spacing w:after="0"/>
        <w:contextualSpacing/>
        <w:jc w:val="both"/>
        <w:rPr>
          <w:rFonts w:ascii="Cambria" w:eastAsia="Times New Roman" w:hAnsi="Cambria"/>
          <w:color w:val="auto"/>
          <w:lang w:eastAsia="ar-SA"/>
        </w:rPr>
      </w:pPr>
      <w:r w:rsidRPr="00EA0664">
        <w:rPr>
          <w:rFonts w:ascii="Cambria" w:eastAsia="Times New Roman" w:hAnsi="Cambria"/>
          <w:b/>
          <w:color w:val="auto"/>
          <w:lang w:eastAsia="ar-SA"/>
        </w:rPr>
        <w:t>1. IDENTIFICAÇÃO DO DEMANDANTE</w:t>
      </w:r>
      <w:r w:rsidRPr="00EA0664">
        <w:rPr>
          <w:rFonts w:ascii="Cambria" w:eastAsia="Times New Roman" w:hAnsi="Cambria"/>
          <w:color w:val="auto"/>
          <w:lang w:eastAsia="ar-SA"/>
        </w:rPr>
        <w:t xml:space="preserve">: </w:t>
      </w:r>
    </w:p>
    <w:p w14:paraId="4998A905" w14:textId="77777777" w:rsidR="00EA0664" w:rsidRPr="00EA0664" w:rsidRDefault="00EA0664" w:rsidP="004365B3">
      <w:pPr>
        <w:suppressAutoHyphens w:val="0"/>
        <w:spacing w:after="0"/>
        <w:contextualSpacing/>
        <w:jc w:val="both"/>
        <w:rPr>
          <w:rFonts w:ascii="Cambria" w:eastAsia="Times New Roman" w:hAnsi="Cambria"/>
          <w:color w:val="auto"/>
          <w:lang w:eastAsia="ar-SA"/>
        </w:rPr>
      </w:pPr>
    </w:p>
    <w:p w14:paraId="62605D76" w14:textId="77777777" w:rsidR="004365B3" w:rsidRPr="00EA0664" w:rsidRDefault="004365B3" w:rsidP="004365B3">
      <w:pPr>
        <w:suppressAutoHyphens w:val="0"/>
        <w:spacing w:after="269"/>
        <w:ind w:firstLine="709"/>
        <w:jc w:val="both"/>
        <w:rPr>
          <w:rFonts w:ascii="Cambria" w:eastAsia="Times New Roman" w:hAnsi="Cambria"/>
          <w:color w:val="auto"/>
          <w:lang w:eastAsia="ar-SA"/>
        </w:rPr>
      </w:pPr>
      <w:r w:rsidRPr="00EA0664">
        <w:rPr>
          <w:rFonts w:ascii="Cambria" w:eastAsia="Times New Roman" w:hAnsi="Cambria"/>
          <w:color w:val="auto"/>
          <w:lang w:eastAsia="ar-SA"/>
        </w:rPr>
        <w:t xml:space="preserve">Solicitação feita através da </w:t>
      </w:r>
      <w:bookmarkStart w:id="0" w:name="_Hlk99525383"/>
      <w:r w:rsidRPr="00EA0664">
        <w:rPr>
          <w:rFonts w:ascii="Cambria" w:eastAsia="Times New Roman" w:hAnsi="Cambria"/>
          <w:color w:val="auto"/>
          <w:lang w:eastAsia="ar-SA"/>
        </w:rPr>
        <w:t xml:space="preserve">Secretaria Municipal de Educação – SME, localizada no Centro Administrativo </w:t>
      </w:r>
      <w:proofErr w:type="spellStart"/>
      <w:r w:rsidRPr="00EA0664">
        <w:rPr>
          <w:rFonts w:ascii="Cambria" w:eastAsia="Times New Roman" w:hAnsi="Cambria"/>
          <w:color w:val="auto"/>
          <w:lang w:eastAsia="ar-SA"/>
        </w:rPr>
        <w:t>Ezio</w:t>
      </w:r>
      <w:proofErr w:type="spellEnd"/>
      <w:r w:rsidRPr="00EA0664">
        <w:rPr>
          <w:rFonts w:ascii="Cambria" w:eastAsia="Times New Roman" w:hAnsi="Cambria"/>
          <w:color w:val="auto"/>
          <w:lang w:eastAsia="ar-SA"/>
        </w:rPr>
        <w:t xml:space="preserve"> Ferreira Costa, Av. Saquarema, 4427 - Porto da Roça, Saquarema - RJ, 28891-350</w:t>
      </w:r>
      <w:bookmarkEnd w:id="0"/>
      <w:r w:rsidRPr="00EA0664">
        <w:rPr>
          <w:rFonts w:ascii="Cambria" w:eastAsia="Times New Roman" w:hAnsi="Cambria"/>
          <w:color w:val="auto"/>
          <w:lang w:eastAsia="ar-SA"/>
        </w:rPr>
        <w:t>, Prefeitura Municipal de Saquarema – RJ, inscrita no CNPJ/MF sob o nº 32.147.670/0001-21.</w:t>
      </w:r>
    </w:p>
    <w:p w14:paraId="2FCA87EA" w14:textId="07214CF9" w:rsidR="003678F7" w:rsidRPr="00EA0664" w:rsidRDefault="004365B3" w:rsidP="003678F7">
      <w:pPr>
        <w:rPr>
          <w:rFonts w:asciiTheme="majorHAnsi" w:hAnsiTheme="majorHAnsi"/>
          <w:b/>
          <w:bCs/>
        </w:rPr>
      </w:pPr>
      <w:r w:rsidRPr="00EA0664">
        <w:rPr>
          <w:rFonts w:asciiTheme="majorHAnsi" w:hAnsiTheme="majorHAnsi"/>
          <w:b/>
          <w:bCs/>
        </w:rPr>
        <w:t>2. DO OBJETO</w:t>
      </w:r>
    </w:p>
    <w:p w14:paraId="5B9347ED" w14:textId="75CBF213" w:rsidR="003678F7" w:rsidRPr="00EA0664" w:rsidRDefault="004365B3" w:rsidP="002C3272">
      <w:pPr>
        <w:ind w:firstLine="709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O presente Termo de Referência tem por objetivo contratação de empresa especializada para emissão, entrega e prestação de serviços especializados de administração de cartões</w:t>
      </w:r>
      <w:r w:rsidR="00763686" w:rsidRPr="00EA0664">
        <w:rPr>
          <w:rFonts w:ascii="Cambria" w:eastAsia="Times New Roman" w:hAnsi="Cambria"/>
          <w:color w:val="auto"/>
          <w:lang w:eastAsia="pt-BR"/>
        </w:rPr>
        <w:t xml:space="preserve"> eletrônicos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magnéticos com </w:t>
      </w:r>
      <w:r w:rsidR="00A161D6" w:rsidRPr="00EA0664">
        <w:rPr>
          <w:rFonts w:ascii="Cambria" w:eastAsia="Times New Roman" w:hAnsi="Cambria"/>
          <w:color w:val="auto"/>
          <w:lang w:eastAsia="pt-BR"/>
        </w:rPr>
        <w:t>chip</w:t>
      </w:r>
      <w:r w:rsidRPr="00EA0664">
        <w:rPr>
          <w:rFonts w:ascii="Cambria" w:eastAsia="Times New Roman" w:hAnsi="Cambria"/>
          <w:color w:val="auto"/>
          <w:lang w:eastAsia="pt-BR"/>
        </w:rPr>
        <w:t>, para fornecimento de benefícios para os contemplados com o “</w:t>
      </w:r>
      <w:bookmarkStart w:id="1" w:name="_Hlk99441842"/>
      <w:r w:rsidRPr="00EA0664">
        <w:rPr>
          <w:rFonts w:ascii="Cambria" w:eastAsia="Times New Roman" w:hAnsi="Cambria"/>
          <w:color w:val="auto"/>
          <w:lang w:eastAsia="pt-BR"/>
        </w:rPr>
        <w:t>Programa</w:t>
      </w:r>
      <w:r w:rsidR="002C3272" w:rsidRPr="00EA0664">
        <w:rPr>
          <w:rFonts w:ascii="Cambria" w:eastAsia="Times New Roman" w:hAnsi="Cambria"/>
          <w:color w:val="auto"/>
          <w:lang w:eastAsia="pt-BR"/>
        </w:rPr>
        <w:t xml:space="preserve"> Municipal de Incentivo à Educação, Desenvolvimento Econômico Social, Economia Solidária e Combate à Pobreza da População</w:t>
      </w:r>
      <w:bookmarkEnd w:id="1"/>
      <w:r w:rsidR="002C3272" w:rsidRPr="00EA0664">
        <w:rPr>
          <w:rFonts w:ascii="Cambria" w:eastAsia="Times New Roman" w:hAnsi="Cambria"/>
          <w:color w:val="auto"/>
          <w:lang w:eastAsia="pt-BR"/>
        </w:rPr>
        <w:t xml:space="preserve">” do Município de Saquarema, sobre o que dispõe as </w:t>
      </w:r>
      <w:r w:rsidR="002C3272" w:rsidRPr="00EA0664">
        <w:rPr>
          <w:rFonts w:ascii="Cambria" w:eastAsia="Times New Roman" w:hAnsi="Cambria"/>
          <w:b/>
          <w:bCs/>
          <w:color w:val="auto"/>
          <w:lang w:eastAsia="pt-BR"/>
        </w:rPr>
        <w:t>Leis municipais nº 2.189 de 28 de janeiro de 2022, e nº 2.215 de 22 de março de 2022</w:t>
      </w:r>
      <w:r w:rsidR="00845931"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, </w:t>
      </w:r>
      <w:r w:rsidR="00845931" w:rsidRPr="00EA0664">
        <w:rPr>
          <w:rFonts w:ascii="Cambria" w:eastAsia="Times New Roman" w:hAnsi="Cambria"/>
          <w:color w:val="auto"/>
          <w:lang w:eastAsia="pt-BR"/>
        </w:rPr>
        <w:t xml:space="preserve">conforme anexos I e II, para atendimento aos </w:t>
      </w:r>
      <w:bookmarkStart w:id="2" w:name="_Hlk99444916"/>
      <w:r w:rsidR="00845931" w:rsidRPr="00EA0664">
        <w:rPr>
          <w:rFonts w:ascii="Cambria" w:eastAsia="Times New Roman" w:hAnsi="Cambria"/>
          <w:color w:val="auto"/>
          <w:lang w:eastAsia="pt-BR"/>
        </w:rPr>
        <w:t>estudantes regularmente matriculados no período noturno, no ensino médio das escolas públicas de ensino, na Educação de Jovens e Adultos (EJA) e nos cursos preparatórios para o Exame Nacional Para Certificação de Competências de Jovens e Adultos (Encceja)</w:t>
      </w:r>
      <w:bookmarkEnd w:id="2"/>
      <w:r w:rsidR="00845931" w:rsidRPr="00EA0664">
        <w:rPr>
          <w:rFonts w:ascii="Cambria" w:eastAsia="Times New Roman" w:hAnsi="Cambria"/>
          <w:color w:val="auto"/>
          <w:lang w:eastAsia="pt-BR"/>
        </w:rPr>
        <w:t>, disposto no art. 7º da Lei 2.189/2022.</w:t>
      </w:r>
    </w:p>
    <w:p w14:paraId="7EE17E9C" w14:textId="58AFDA5C" w:rsidR="00F52025" w:rsidRPr="00EA0664" w:rsidRDefault="00F52025" w:rsidP="002C3272">
      <w:pPr>
        <w:ind w:firstLine="709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A prestação de serviços se enquadra na categoria </w:t>
      </w:r>
      <w:r w:rsidRPr="00EA0664">
        <w:rPr>
          <w:rFonts w:ascii="Cambria" w:eastAsia="Times New Roman" w:hAnsi="Cambria"/>
          <w:b/>
          <w:bCs/>
          <w:i/>
          <w:iCs/>
          <w:color w:val="auto"/>
          <w:u w:val="single"/>
          <w:lang w:eastAsia="pt-BR"/>
        </w:rPr>
        <w:t>“Serviço Comum”</w:t>
      </w:r>
      <w:r w:rsidRPr="00EA0664">
        <w:rPr>
          <w:rFonts w:ascii="Cambria" w:eastAsia="Times New Roman" w:hAnsi="Cambria"/>
          <w:color w:val="auto"/>
          <w:lang w:eastAsia="pt-BR"/>
        </w:rPr>
        <w:t>, uma vez que sua escolha só depende dos preços ofertados.</w:t>
      </w:r>
    </w:p>
    <w:p w14:paraId="6269B9C8" w14:textId="24C91901" w:rsidR="003678F7" w:rsidRPr="00EA0664" w:rsidRDefault="00DE138A" w:rsidP="00DE138A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3. DA JUSTIFICATIVA</w:t>
      </w:r>
    </w:p>
    <w:p w14:paraId="2E5785F9" w14:textId="15E84206" w:rsidR="003678F7" w:rsidRPr="00EA0664" w:rsidRDefault="00DE138A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Conforme Art. 1º da Lei </w:t>
      </w:r>
      <w:r w:rsidR="00271A04" w:rsidRPr="00EA0664">
        <w:rPr>
          <w:rFonts w:ascii="Cambria" w:eastAsia="Times New Roman" w:hAnsi="Cambria"/>
          <w:color w:val="auto"/>
          <w:lang w:eastAsia="pt-BR"/>
        </w:rPr>
        <w:t>nº 2.189 de 28 de janeiro de 2022, justifica-se a presente contratação, tendo em vista o Programa Municipal de Incentivo à Educação, Desenvolvimento Econômico Social, Economia Solidária e Combate à Pobreza da População do Município de Saquarema, como meio de combater a evasão escolar, as desigualdades sociais, incentivar a conclusão do ensino médio, fomentar o desenvolvimento econômico e social das comunidades, estabelecer meios de minimização da pobreza, e incrementar a geração de emprego e renda para pessoas que sobrevivem com o mínimo de condições financeiras</w:t>
      </w:r>
      <w:r w:rsidR="00B71A62" w:rsidRPr="00EA0664">
        <w:rPr>
          <w:rFonts w:ascii="Cambria" w:eastAsia="Times New Roman" w:hAnsi="Cambria"/>
          <w:color w:val="auto"/>
          <w:lang w:eastAsia="pt-BR"/>
        </w:rPr>
        <w:t>;</w:t>
      </w:r>
    </w:p>
    <w:p w14:paraId="0A399888" w14:textId="77777777" w:rsidR="00977EDD" w:rsidRPr="00EA0664" w:rsidRDefault="00977EDD" w:rsidP="00977EDD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5FA71666" w14:textId="5E9D3D4C" w:rsidR="002544E3" w:rsidRPr="00EA0664" w:rsidRDefault="002544E3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Desenvolver ações de fortalecimento e motivação de aprendizagem do aluno, de continuidade nos estudos e de apoio à sua família, fortalecendo os vínculos para combater o abandono escolar</w:t>
      </w:r>
      <w:r w:rsidR="00B71A62" w:rsidRPr="00EA0664">
        <w:rPr>
          <w:rFonts w:ascii="Cambria" w:eastAsia="Times New Roman" w:hAnsi="Cambria"/>
          <w:color w:val="auto"/>
          <w:lang w:eastAsia="pt-BR"/>
        </w:rPr>
        <w:t>;</w:t>
      </w:r>
    </w:p>
    <w:p w14:paraId="514566AC" w14:textId="77777777" w:rsidR="00977EDD" w:rsidRPr="00EA0664" w:rsidRDefault="00977EDD" w:rsidP="00977EDD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20EC8314" w14:textId="786090E7" w:rsidR="002544E3" w:rsidRPr="00EA0664" w:rsidRDefault="002544E3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Operacionalizar procedimentos para a implantação, controle, acompanhamento, monitoramento e avaliação da Política de Fomento </w:t>
      </w:r>
      <w:r w:rsidR="00B71A62" w:rsidRPr="00EA0664">
        <w:rPr>
          <w:rFonts w:ascii="Cambria" w:eastAsia="Times New Roman" w:hAnsi="Cambria"/>
          <w:color w:val="auto"/>
          <w:lang w:eastAsia="pt-BR"/>
        </w:rPr>
        <w:t>à Economia Solidária;</w:t>
      </w:r>
    </w:p>
    <w:p w14:paraId="2BA3E894" w14:textId="77777777" w:rsidR="00977EDD" w:rsidRPr="00EA0664" w:rsidRDefault="00977EDD" w:rsidP="00977EDD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5B59ED14" w14:textId="3077DEBA" w:rsidR="007910E8" w:rsidRPr="00EA0664" w:rsidRDefault="007910E8" w:rsidP="007910E8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lastRenderedPageBreak/>
        <w:t>Em concordância com o art. 7º da Lei 2.189/2022, o</w:t>
      </w:r>
      <w:r w:rsidR="00B71A62" w:rsidRPr="00EA0664">
        <w:rPr>
          <w:rFonts w:ascii="Cambria" w:eastAsia="Times New Roman" w:hAnsi="Cambria"/>
          <w:color w:val="auto"/>
          <w:lang w:eastAsia="pt-BR"/>
        </w:rPr>
        <w:t xml:space="preserve"> Município de Saquarema, com o objetivo de combater a evasão escolar e incentivar a conclusão </w:t>
      </w:r>
      <w:r w:rsidRPr="00EA0664">
        <w:rPr>
          <w:rFonts w:ascii="Cambria" w:eastAsia="Times New Roman" w:hAnsi="Cambria"/>
          <w:color w:val="auto"/>
          <w:lang w:eastAsia="pt-BR"/>
        </w:rPr>
        <w:t>do ensino médio, concederá bolsas de manutenção aos estudantes regularmente matriculados no período noturno, no ensino médio das escolas públicas de ensino, na Educação de Jovens e Adultos (EJA) e nos cursos preparatórios para o Exame Nacional Para Certificação de Competências de Jovens e Adultos (Encceja), nos termos e condições estabelecidos nesta Lei e em regulamento</w:t>
      </w:r>
      <w:r w:rsidR="007105B8" w:rsidRPr="00EA0664">
        <w:rPr>
          <w:rFonts w:ascii="Cambria" w:eastAsia="Times New Roman" w:hAnsi="Cambria"/>
          <w:color w:val="auto"/>
          <w:lang w:eastAsia="pt-BR"/>
        </w:rPr>
        <w:t>;</w:t>
      </w:r>
    </w:p>
    <w:p w14:paraId="01A84DF5" w14:textId="77777777" w:rsidR="00977EDD" w:rsidRPr="00EA0664" w:rsidRDefault="00977EDD" w:rsidP="00977EDD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0ABDABF9" w14:textId="3E1123F6" w:rsidR="00B71A62" w:rsidRPr="00EA0664" w:rsidRDefault="007910E8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O valor mensal da referida bolsa no item 3.4 será de </w:t>
      </w:r>
      <w:r w:rsidR="007105B8" w:rsidRPr="00EA0664">
        <w:rPr>
          <w:rFonts w:ascii="Cambria" w:eastAsia="Times New Roman" w:hAnsi="Cambria"/>
          <w:color w:val="auto"/>
          <w:lang w:eastAsia="pt-BR"/>
        </w:rPr>
        <w:t>R$ 300,00 (trezentos reais);</w:t>
      </w:r>
    </w:p>
    <w:p w14:paraId="329D60CC" w14:textId="77777777" w:rsidR="00977EDD" w:rsidRPr="00EA0664" w:rsidRDefault="00977EDD" w:rsidP="00EA0664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49D2CB06" w14:textId="59BAEE9C" w:rsidR="007105B8" w:rsidRPr="00EA0664" w:rsidRDefault="007105B8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Conforme o art. 9º da Lei 2.189/2022, poderão participar do programa de que trata o art. 7º, o estudante regularmente matriculado em unidade escolar da rede pública de ensino, cuja família esteja inscrita no Cadastro Único para Programas Sociais do Governo Federal (</w:t>
      </w:r>
      <w:proofErr w:type="spellStart"/>
      <w:r w:rsidRPr="00EA0664">
        <w:rPr>
          <w:rFonts w:ascii="Cambria" w:eastAsia="Times New Roman" w:hAnsi="Cambria"/>
          <w:color w:val="auto"/>
          <w:lang w:eastAsia="pt-BR"/>
        </w:rPr>
        <w:t>CadÚnico</w:t>
      </w:r>
      <w:proofErr w:type="spellEnd"/>
      <w:r w:rsidRPr="00EA0664">
        <w:rPr>
          <w:rFonts w:ascii="Cambria" w:eastAsia="Times New Roman" w:hAnsi="Cambria"/>
          <w:color w:val="auto"/>
          <w:lang w:eastAsia="pt-BR"/>
        </w:rPr>
        <w:t>), ou que apresente os requisitos necessários para inscrição no citado cadastro</w:t>
      </w:r>
      <w:r w:rsidR="00133B2A" w:rsidRPr="00EA0664">
        <w:rPr>
          <w:rFonts w:ascii="Cambria" w:eastAsia="Times New Roman" w:hAnsi="Cambria"/>
          <w:color w:val="auto"/>
          <w:lang w:eastAsia="pt-BR"/>
        </w:rPr>
        <w:t>;</w:t>
      </w:r>
    </w:p>
    <w:p w14:paraId="7360AB6A" w14:textId="77777777" w:rsidR="00EA0664" w:rsidRPr="00EA0664" w:rsidRDefault="00EA0664" w:rsidP="00EA0664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2D611687" w14:textId="0479AC33" w:rsidR="00392B02" w:rsidRPr="00EA0664" w:rsidRDefault="007105B8" w:rsidP="002F51D5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Diante da Lei 2.215 de 22 de março de 2022, fica criado o § 3º no art. 9º da Lei 2.189/2022, </w:t>
      </w:r>
      <w:r w:rsidR="00FA25DA" w:rsidRPr="00EA0664">
        <w:rPr>
          <w:rFonts w:ascii="Cambria" w:eastAsia="Times New Roman" w:hAnsi="Cambria"/>
          <w:color w:val="auto"/>
          <w:lang w:eastAsia="pt-BR"/>
        </w:rPr>
        <w:t>que afirma que o Município poderá conceder imediatamente as bolsas de que trata o art. 7º ao estudante regularmente matriculado em unidade escolar da rede pública de ensino, até a conclusão do procedimento de que trata este artigo</w:t>
      </w:r>
      <w:r w:rsidR="00133B2A" w:rsidRPr="00EA0664">
        <w:rPr>
          <w:rFonts w:ascii="Cambria" w:eastAsia="Times New Roman" w:hAnsi="Cambria"/>
          <w:color w:val="auto"/>
          <w:lang w:eastAsia="pt-BR"/>
        </w:rPr>
        <w:t>;</w:t>
      </w:r>
    </w:p>
    <w:p w14:paraId="4ACFC504" w14:textId="77777777" w:rsidR="00EA0664" w:rsidRPr="00EA0664" w:rsidRDefault="00EA0664" w:rsidP="00EA0664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79C7843B" w14:textId="700D537A" w:rsidR="00FA25DA" w:rsidRPr="00EA0664" w:rsidRDefault="00FA25DA" w:rsidP="002544E3">
      <w:pPr>
        <w:pStyle w:val="PargrafodaLista"/>
        <w:numPr>
          <w:ilvl w:val="1"/>
          <w:numId w:val="35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Por tais motivos, justifica-se a prestação pela efetivação do objeto tratado no presente Termo de </w:t>
      </w:r>
      <w:r w:rsidR="00133B2A" w:rsidRPr="00EA0664">
        <w:rPr>
          <w:rFonts w:ascii="Cambria" w:eastAsia="Times New Roman" w:hAnsi="Cambria"/>
          <w:color w:val="auto"/>
          <w:lang w:eastAsia="pt-BR"/>
        </w:rPr>
        <w:t>Referência</w:t>
      </w:r>
      <w:r w:rsidRPr="00EA0664">
        <w:rPr>
          <w:rFonts w:ascii="Cambria" w:eastAsia="Times New Roman" w:hAnsi="Cambria"/>
          <w:color w:val="auto"/>
          <w:lang w:eastAsia="pt-BR"/>
        </w:rPr>
        <w:t>.</w:t>
      </w:r>
    </w:p>
    <w:p w14:paraId="41A26C18" w14:textId="30B49337" w:rsidR="008B45F8" w:rsidRPr="00EA0664" w:rsidRDefault="008B45F8" w:rsidP="008B45F8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4. DESCRIÇÃO DOS SERVIÇOS</w:t>
      </w:r>
    </w:p>
    <w:p w14:paraId="29714A37" w14:textId="21395D8E" w:rsidR="00F52025" w:rsidRPr="00EA0664" w:rsidRDefault="00F52025" w:rsidP="00F52025">
      <w:pPr>
        <w:pStyle w:val="PargrafodaLista"/>
        <w:numPr>
          <w:ilvl w:val="1"/>
          <w:numId w:val="36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Recebimento Provisório dar-se-á:</w:t>
      </w:r>
    </w:p>
    <w:p w14:paraId="7A38DF37" w14:textId="323F2D4E" w:rsidR="00F52025" w:rsidRPr="00EA0664" w:rsidRDefault="00F52025" w:rsidP="009458F1">
      <w:pPr>
        <w:numPr>
          <w:ilvl w:val="3"/>
          <w:numId w:val="14"/>
        </w:numPr>
        <w:suppressAutoHyphens w:val="0"/>
        <w:spacing w:before="240" w:after="240"/>
        <w:ind w:left="992" w:hanging="295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Será aceito provisoriamente o objeto se os cartões estiverem de acordo com as especificações exigidas, devendo essa conferência ser de responsabilidade dos agentes fiscalizadores competentes.</w:t>
      </w:r>
    </w:p>
    <w:p w14:paraId="3CB9C50E" w14:textId="77777777" w:rsidR="00977EDD" w:rsidRPr="00EA0664" w:rsidRDefault="00977EDD" w:rsidP="00977EDD">
      <w:pPr>
        <w:suppressAutoHyphens w:val="0"/>
        <w:spacing w:before="240" w:after="240"/>
        <w:ind w:left="992"/>
        <w:contextualSpacing/>
        <w:jc w:val="both"/>
        <w:rPr>
          <w:rFonts w:ascii="Cambria" w:eastAsia="Times New Roman" w:hAnsi="Cambria"/>
          <w:color w:val="auto"/>
          <w:lang w:eastAsia="pt-BR"/>
        </w:rPr>
      </w:pPr>
    </w:p>
    <w:p w14:paraId="72D84CDE" w14:textId="3DC97B02" w:rsidR="00F52025" w:rsidRPr="00EA0664" w:rsidRDefault="00F52025" w:rsidP="009458F1">
      <w:pPr>
        <w:numPr>
          <w:ilvl w:val="3"/>
          <w:numId w:val="14"/>
        </w:numPr>
        <w:suppressAutoHyphens w:val="0"/>
        <w:spacing w:before="240" w:after="240"/>
        <w:ind w:left="992" w:hanging="295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Os agentes fiscalizadores deverão solicitar da licitante vencedora, em prazo não superior a </w:t>
      </w:r>
      <w:r w:rsidR="00F43CC7" w:rsidRPr="00EA0664">
        <w:rPr>
          <w:rFonts w:ascii="Cambria" w:eastAsia="Times New Roman" w:hAnsi="Cambria"/>
          <w:color w:val="auto"/>
          <w:lang w:eastAsia="pt-BR"/>
        </w:rPr>
        <w:t>4</w:t>
      </w:r>
      <w:r w:rsidR="00950BFB" w:rsidRPr="00EA0664">
        <w:rPr>
          <w:rFonts w:ascii="Cambria" w:eastAsia="Times New Roman" w:hAnsi="Cambria"/>
          <w:color w:val="auto"/>
          <w:lang w:eastAsia="pt-BR"/>
        </w:rPr>
        <w:t>8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(</w:t>
      </w:r>
      <w:r w:rsidR="00950BFB" w:rsidRPr="00EA0664">
        <w:rPr>
          <w:rFonts w:ascii="Cambria" w:eastAsia="Times New Roman" w:hAnsi="Cambria"/>
          <w:color w:val="auto"/>
          <w:lang w:eastAsia="pt-BR"/>
        </w:rPr>
        <w:t>quarenta e oito</w:t>
      </w:r>
      <w:r w:rsidRPr="00EA0664">
        <w:rPr>
          <w:rFonts w:ascii="Cambria" w:eastAsia="Times New Roman" w:hAnsi="Cambria"/>
          <w:color w:val="auto"/>
          <w:lang w:eastAsia="pt-BR"/>
        </w:rPr>
        <w:t>) horas que a mesma apresente um modelo do cartão na forma exigida no edital e de acordo com o termo de referência, habilitado e carregado para que a Administração Municipal possa promover testes junto à rede credenciada pelo vencedor de forma a aferir o pleno funcionamento do cartão.</w:t>
      </w:r>
    </w:p>
    <w:p w14:paraId="7580DC28" w14:textId="77777777" w:rsidR="00977EDD" w:rsidRPr="00EA0664" w:rsidRDefault="00977EDD" w:rsidP="00977EDD">
      <w:pPr>
        <w:suppressAutoHyphens w:val="0"/>
        <w:spacing w:before="240" w:after="240"/>
        <w:contextualSpacing/>
        <w:jc w:val="both"/>
        <w:rPr>
          <w:rFonts w:ascii="Cambria" w:eastAsia="Times New Roman" w:hAnsi="Cambria"/>
          <w:color w:val="auto"/>
          <w:lang w:eastAsia="pt-BR"/>
        </w:rPr>
      </w:pPr>
    </w:p>
    <w:p w14:paraId="6F09E5A5" w14:textId="54B8B1A4" w:rsidR="00F52025" w:rsidRPr="00EA0664" w:rsidRDefault="00F52025" w:rsidP="009458F1">
      <w:pPr>
        <w:numPr>
          <w:ilvl w:val="3"/>
          <w:numId w:val="14"/>
        </w:numPr>
        <w:suppressAutoHyphens w:val="0"/>
        <w:spacing w:before="240" w:after="240"/>
        <w:ind w:left="992" w:hanging="295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Estando o cartão em desacordo com as especificações exigidas neste Termo, ou apresentar vício de qualidade ou impropriedade para o uso, será recusado o aceite provisório, ficando a CONTRATADA obrigada a promover no prazo de </w:t>
      </w:r>
      <w:r w:rsidR="00950BFB" w:rsidRPr="00EA0664">
        <w:rPr>
          <w:rFonts w:ascii="Cambria" w:eastAsia="Times New Roman" w:hAnsi="Cambria"/>
          <w:color w:val="auto"/>
          <w:lang w:eastAsia="pt-BR"/>
        </w:rPr>
        <w:t>48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(</w:t>
      </w:r>
      <w:r w:rsidR="00950BFB" w:rsidRPr="00EA0664">
        <w:rPr>
          <w:rFonts w:ascii="Cambria" w:eastAsia="Times New Roman" w:hAnsi="Cambria"/>
          <w:color w:val="auto"/>
          <w:lang w:eastAsia="pt-BR"/>
        </w:rPr>
        <w:t>quarenta e oito</w:t>
      </w:r>
      <w:r w:rsidRPr="00EA0664">
        <w:rPr>
          <w:rFonts w:ascii="Cambria" w:eastAsia="Times New Roman" w:hAnsi="Cambria"/>
          <w:color w:val="auto"/>
          <w:lang w:eastAsia="pt-BR"/>
        </w:rPr>
        <w:t>) horas os devidos ajustes necessários ao pleno funcionamento do cartão.</w:t>
      </w:r>
    </w:p>
    <w:p w14:paraId="69BBD4AA" w14:textId="52476446" w:rsidR="00F52025" w:rsidRPr="00EA0664" w:rsidRDefault="00F52025" w:rsidP="00F52025">
      <w:pPr>
        <w:pStyle w:val="PargrafodaLista"/>
        <w:numPr>
          <w:ilvl w:val="1"/>
          <w:numId w:val="36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Recebimento Definitivo dar-se-á:</w:t>
      </w:r>
    </w:p>
    <w:p w14:paraId="17DEBC35" w14:textId="77777777" w:rsidR="00886E2E" w:rsidRPr="00EA0664" w:rsidRDefault="00886E2E" w:rsidP="00886E2E">
      <w:pPr>
        <w:pStyle w:val="PargrafodaLista"/>
        <w:suppressAutoHyphens w:val="0"/>
        <w:spacing w:before="240" w:after="240"/>
        <w:ind w:left="36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</w:p>
    <w:p w14:paraId="65DA62FC" w14:textId="1EE8BF33" w:rsidR="00F52025" w:rsidRPr="00EA0664" w:rsidRDefault="00F52025" w:rsidP="009458F1">
      <w:pPr>
        <w:pStyle w:val="PargrafodaLista"/>
        <w:numPr>
          <w:ilvl w:val="0"/>
          <w:numId w:val="37"/>
        </w:numPr>
        <w:suppressAutoHyphens w:val="0"/>
        <w:spacing w:before="240" w:after="240"/>
        <w:ind w:left="992" w:hanging="284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lastRenderedPageBreak/>
        <w:t>O recebimento DEFINITIVO ocorrerá com a verificação integral das funcionalidades e características dos cartões entregues e o serviço prestado pela CONTRATADA.</w:t>
      </w:r>
    </w:p>
    <w:p w14:paraId="61FBCA70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992"/>
        <w:jc w:val="both"/>
        <w:rPr>
          <w:rFonts w:ascii="Cambria" w:eastAsia="Times New Roman" w:hAnsi="Cambria"/>
          <w:color w:val="auto"/>
          <w:lang w:eastAsia="pt-BR"/>
        </w:rPr>
      </w:pPr>
    </w:p>
    <w:p w14:paraId="337120FC" w14:textId="4084C4A7" w:rsidR="00886E2E" w:rsidRPr="00EA0664" w:rsidRDefault="00F52025" w:rsidP="008175FC">
      <w:pPr>
        <w:pStyle w:val="PargrafodaLista"/>
        <w:numPr>
          <w:ilvl w:val="0"/>
          <w:numId w:val="37"/>
        </w:numPr>
        <w:suppressAutoHyphens w:val="0"/>
        <w:spacing w:before="240" w:after="240"/>
        <w:ind w:left="992" w:hanging="284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O recebimento DEFINITIVO não isenta a CONTRATADA de responsabilidades futuras quanto à qualidade do fornecimento dos cartões e serviços prestados.</w:t>
      </w:r>
    </w:p>
    <w:p w14:paraId="40791927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992"/>
        <w:jc w:val="both"/>
        <w:rPr>
          <w:rFonts w:ascii="Cambria" w:eastAsia="Times New Roman" w:hAnsi="Cambria"/>
          <w:color w:val="auto"/>
          <w:lang w:eastAsia="pt-BR"/>
        </w:rPr>
      </w:pPr>
    </w:p>
    <w:p w14:paraId="1A807B00" w14:textId="14EE849A" w:rsidR="008B45F8" w:rsidRPr="00EA0664" w:rsidRDefault="008B45F8" w:rsidP="00F52025">
      <w:pPr>
        <w:pStyle w:val="PargrafodaLista"/>
        <w:numPr>
          <w:ilvl w:val="1"/>
          <w:numId w:val="36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Local e forma de entrega do objeto</w:t>
      </w:r>
    </w:p>
    <w:p w14:paraId="1D61B7FA" w14:textId="77777777" w:rsidR="00F52025" w:rsidRPr="00EA0664" w:rsidRDefault="00F52025" w:rsidP="00F52025">
      <w:pPr>
        <w:pStyle w:val="PargrafodaLista"/>
        <w:suppressAutoHyphens w:val="0"/>
        <w:spacing w:before="240" w:after="240"/>
        <w:ind w:left="36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</w:p>
    <w:p w14:paraId="2620D88C" w14:textId="755B69EA" w:rsidR="00886E2E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O objeto deverá ser entregue na </w:t>
      </w:r>
      <w:r w:rsidR="00A860E8" w:rsidRPr="00EA0664">
        <w:rPr>
          <w:rFonts w:ascii="Cambria" w:eastAsia="Times New Roman" w:hAnsi="Cambria"/>
          <w:color w:val="auto"/>
          <w:lang w:eastAsia="pt-BR"/>
        </w:rPr>
        <w:t xml:space="preserve">Secretaria Municipal de Educação – SME, localizada no Centro Administrativo </w:t>
      </w:r>
      <w:proofErr w:type="spellStart"/>
      <w:r w:rsidR="00A860E8" w:rsidRPr="00EA0664">
        <w:rPr>
          <w:rFonts w:ascii="Cambria" w:eastAsia="Times New Roman" w:hAnsi="Cambria"/>
          <w:color w:val="auto"/>
          <w:lang w:eastAsia="pt-BR"/>
        </w:rPr>
        <w:t>Ezio</w:t>
      </w:r>
      <w:proofErr w:type="spellEnd"/>
      <w:r w:rsidR="00A860E8" w:rsidRPr="00EA0664">
        <w:rPr>
          <w:rFonts w:ascii="Cambria" w:eastAsia="Times New Roman" w:hAnsi="Cambria"/>
          <w:color w:val="auto"/>
          <w:lang w:eastAsia="pt-BR"/>
        </w:rPr>
        <w:t xml:space="preserve"> Ferreira Costa, Av. Saquarema, 4427 - Porto da Roça, Saquarema - RJ, 28891-350</w:t>
      </w:r>
      <w:r w:rsidRPr="00EA0664">
        <w:rPr>
          <w:rFonts w:ascii="Cambria" w:eastAsia="Times New Roman" w:hAnsi="Cambria"/>
          <w:color w:val="auto"/>
          <w:lang w:eastAsia="pt-BR"/>
        </w:rPr>
        <w:t>, sob responsabilidade do fiscal do contrato, este designado pela Secretaria de</w:t>
      </w:r>
      <w:r w:rsidR="00A860E8" w:rsidRPr="00EA0664">
        <w:rPr>
          <w:rFonts w:ascii="Cambria" w:eastAsia="Times New Roman" w:hAnsi="Cambria"/>
          <w:color w:val="auto"/>
          <w:lang w:eastAsia="pt-BR"/>
        </w:rPr>
        <w:t xml:space="preserve"> Educação</w:t>
      </w:r>
      <w:r w:rsidRPr="00EA0664">
        <w:rPr>
          <w:rFonts w:ascii="Cambria" w:eastAsia="Times New Roman" w:hAnsi="Cambria"/>
          <w:color w:val="auto"/>
          <w:lang w:eastAsia="pt-BR"/>
        </w:rPr>
        <w:t>.</w:t>
      </w:r>
    </w:p>
    <w:p w14:paraId="4EFB3B88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71C39C35" w14:textId="5ABAC619" w:rsidR="00886E2E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Não serão aceitos objetos em desacordo com as especificações exigidas neste termo de referência.</w:t>
      </w:r>
    </w:p>
    <w:p w14:paraId="4A4E9083" w14:textId="77777777" w:rsidR="0068303D" w:rsidRPr="00EA0664" w:rsidRDefault="0068303D" w:rsidP="0068303D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0686E359" w14:textId="17279E42" w:rsidR="00886E2E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As despesas com transporte, fretes, bem como qualquer outro relacionado à entrega do produto é de total responsabilidade da CONTRATADA.</w:t>
      </w:r>
    </w:p>
    <w:p w14:paraId="65EF1940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7CF216FD" w14:textId="20A88CD6" w:rsidR="00886E2E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Na entrega e disponibilização dos cartões, os mesmos deverão ser envelopados individual e nominalmente, constando, em seu corpo, o nome da CONTRATANTE, nome do beneficiário, validade e número do cartão.</w:t>
      </w:r>
    </w:p>
    <w:p w14:paraId="7D2FA662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02B92D48" w14:textId="69388D99" w:rsidR="00886E2E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No momento da entrega por parte da CONTRATADA, os cartões deverão estar relacionados por ordem alfabética.</w:t>
      </w:r>
    </w:p>
    <w:p w14:paraId="399D18D9" w14:textId="77777777" w:rsidR="009458F1" w:rsidRPr="00EA0664" w:rsidRDefault="009458F1" w:rsidP="009458F1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24033BED" w14:textId="3C5565DA" w:rsidR="008B45F8" w:rsidRPr="00EA0664" w:rsidRDefault="008B45F8" w:rsidP="009458F1">
      <w:pPr>
        <w:pStyle w:val="PargrafodaLista"/>
        <w:numPr>
          <w:ilvl w:val="2"/>
          <w:numId w:val="36"/>
        </w:numPr>
        <w:suppressAutoHyphens w:val="0"/>
        <w:spacing w:before="240" w:after="240"/>
        <w:ind w:left="0" w:firstLine="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 CONTRATANTE, por meio da secretaria requisitante, entregará cada cartão aos cuidados dos respectivos beneficiários de forma bloqueada e o desbloqueio dos mesmos deverá ser realizado exclusivamente pelo beneficiário, obedecendo aos padrões técnicos e características físicas que garantam a segurança quando da distribuição e da utilização no pagamento das despesas.</w:t>
      </w:r>
    </w:p>
    <w:p w14:paraId="3331300B" w14:textId="77777777" w:rsidR="00886E2E" w:rsidRPr="00EA0664" w:rsidRDefault="00886E2E" w:rsidP="00886E2E">
      <w:pPr>
        <w:pStyle w:val="PargrafodaLista"/>
        <w:suppressAutoHyphens w:val="0"/>
        <w:spacing w:before="240" w:after="240"/>
        <w:ind w:left="0"/>
        <w:jc w:val="both"/>
        <w:rPr>
          <w:rFonts w:ascii="Cambria" w:eastAsia="Times New Roman" w:hAnsi="Cambria"/>
          <w:color w:val="auto"/>
          <w:lang w:eastAsia="pt-BR"/>
        </w:rPr>
      </w:pPr>
    </w:p>
    <w:p w14:paraId="60FAD25E" w14:textId="227403E1" w:rsidR="00F25141" w:rsidRPr="00EA0664" w:rsidRDefault="00F25141" w:rsidP="00D70E19">
      <w:pPr>
        <w:pStyle w:val="PargrafodaLista"/>
        <w:numPr>
          <w:ilvl w:val="1"/>
          <w:numId w:val="36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Valor </w:t>
      </w:r>
    </w:p>
    <w:p w14:paraId="2EBB4710" w14:textId="1C8104F9" w:rsidR="00F25141" w:rsidRPr="00EA0664" w:rsidRDefault="00F25141" w:rsidP="00F25141">
      <w:p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4.</w:t>
      </w:r>
      <w:r w:rsidR="00D70E19" w:rsidRPr="00EA0664">
        <w:rPr>
          <w:rFonts w:ascii="Cambria" w:eastAsia="Times New Roman" w:hAnsi="Cambria"/>
          <w:color w:val="auto"/>
          <w:lang w:eastAsia="pt-BR"/>
        </w:rPr>
        <w:t>4</w:t>
      </w:r>
      <w:r w:rsidRPr="00EA0664">
        <w:rPr>
          <w:rFonts w:ascii="Cambria" w:eastAsia="Times New Roman" w:hAnsi="Cambria"/>
          <w:color w:val="auto"/>
          <w:lang w:eastAsia="pt-BR"/>
        </w:rPr>
        <w:t>.1 O valor estimado para os créditos individuais nos cartões será de R$ 300,00 (trezentos reais) por mês, durante um período de 6 (seis) meses, para aproximadamente 2</w:t>
      </w:r>
      <w:r w:rsidRPr="00EA0664">
        <w:rPr>
          <w:rFonts w:ascii="Cambria" w:eastAsia="Times New Roman" w:hAnsi="Cambria"/>
          <w:color w:val="000000"/>
          <w:lang w:eastAsia="pt-BR"/>
        </w:rPr>
        <w:t>.000 mil beneficiários</w:t>
      </w:r>
      <w:r w:rsidRPr="00EA0664">
        <w:rPr>
          <w:rFonts w:ascii="Cambria" w:eastAsia="Times New Roman" w:hAnsi="Cambria"/>
          <w:color w:val="auto"/>
          <w:lang w:eastAsia="pt-BR"/>
        </w:rPr>
        <w:t>.</w:t>
      </w:r>
    </w:p>
    <w:p w14:paraId="61A1FBAA" w14:textId="228E2A91" w:rsidR="00F25141" w:rsidRPr="00EA0664" w:rsidRDefault="00F25141" w:rsidP="00D70E19">
      <w:pPr>
        <w:pStyle w:val="PargrafodaLista"/>
        <w:numPr>
          <w:ilvl w:val="2"/>
          <w:numId w:val="40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O valor estimado será conforme a tabela abaixo:</w:t>
      </w:r>
    </w:p>
    <w:tbl>
      <w:tblPr>
        <w:tblW w:w="72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809"/>
        <w:gridCol w:w="1834"/>
        <w:gridCol w:w="1907"/>
      </w:tblGrid>
      <w:tr w:rsidR="00F43CC7" w:rsidRPr="00EA0664" w14:paraId="7EBE229E" w14:textId="77777777" w:rsidTr="00F43CC7">
        <w:trPr>
          <w:trHeight w:val="820"/>
        </w:trPr>
        <w:tc>
          <w:tcPr>
            <w:tcW w:w="1705" w:type="dxa"/>
            <w:shd w:val="clear" w:color="auto" w:fill="D9D9D9"/>
            <w:vAlign w:val="center"/>
          </w:tcPr>
          <w:p w14:paraId="540DABCC" w14:textId="77777777" w:rsidR="00F43CC7" w:rsidRPr="00EA0664" w:rsidRDefault="00F43CC7" w:rsidP="00F25141">
            <w:pPr>
              <w:spacing w:after="0" w:line="240" w:lineRule="auto"/>
              <w:ind w:right="70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lastRenderedPageBreak/>
              <w:t>Valor individual por benefício</w:t>
            </w:r>
          </w:p>
        </w:tc>
        <w:tc>
          <w:tcPr>
            <w:tcW w:w="1809" w:type="dxa"/>
            <w:shd w:val="clear" w:color="auto" w:fill="D9D9D9"/>
            <w:vAlign w:val="center"/>
          </w:tcPr>
          <w:p w14:paraId="2B848C13" w14:textId="77777777" w:rsidR="00F43CC7" w:rsidRPr="00EA0664" w:rsidRDefault="00F43CC7" w:rsidP="00F25141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Estimativa de beneficiários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16FE7C03" w14:textId="477BDC99" w:rsidR="00F43CC7" w:rsidRPr="00EA0664" w:rsidRDefault="00F43CC7" w:rsidP="00F25141">
            <w:pPr>
              <w:spacing w:after="0" w:line="240" w:lineRule="auto"/>
              <w:ind w:right="63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Valor mensal estimado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BE84107" w14:textId="77777777" w:rsidR="00F43CC7" w:rsidRPr="00EA0664" w:rsidRDefault="00F43CC7" w:rsidP="00F25141">
            <w:pPr>
              <w:spacing w:after="0" w:line="240" w:lineRule="auto"/>
              <w:ind w:right="52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Valor total</w:t>
            </w:r>
          </w:p>
          <w:p w14:paraId="58137D63" w14:textId="5FBB4308" w:rsidR="00F43CC7" w:rsidRPr="00EA0664" w:rsidRDefault="00F43CC7" w:rsidP="00F25141">
            <w:pPr>
              <w:spacing w:after="0" w:line="240" w:lineRule="auto"/>
              <w:ind w:right="52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6 meses</w:t>
            </w:r>
          </w:p>
        </w:tc>
      </w:tr>
      <w:tr w:rsidR="00F43CC7" w:rsidRPr="00EA0664" w14:paraId="0734C0AA" w14:textId="77777777" w:rsidTr="00F43CC7">
        <w:trPr>
          <w:trHeight w:val="579"/>
        </w:trPr>
        <w:tc>
          <w:tcPr>
            <w:tcW w:w="1705" w:type="dxa"/>
            <w:vAlign w:val="center"/>
          </w:tcPr>
          <w:p w14:paraId="5F42F791" w14:textId="3426BD6B" w:rsidR="00F43CC7" w:rsidRPr="00EA0664" w:rsidRDefault="00F43CC7" w:rsidP="00F25141">
            <w:pPr>
              <w:spacing w:after="0" w:line="240" w:lineRule="auto"/>
              <w:ind w:right="70"/>
              <w:jc w:val="center"/>
              <w:rPr>
                <w:rFonts w:ascii="Cambria" w:eastAsia="Times New Roman" w:hAnsi="Cambria"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color w:val="auto"/>
                <w:lang w:eastAsia="ar-SA"/>
              </w:rPr>
              <w:t>R$ 300,00</w:t>
            </w:r>
          </w:p>
        </w:tc>
        <w:tc>
          <w:tcPr>
            <w:tcW w:w="1809" w:type="dxa"/>
            <w:vAlign w:val="center"/>
          </w:tcPr>
          <w:p w14:paraId="27204C5F" w14:textId="75FE660D" w:rsidR="00F43CC7" w:rsidRPr="00EA0664" w:rsidRDefault="00F43CC7" w:rsidP="00F25141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lang w:eastAsia="ar-SA"/>
              </w:rPr>
            </w:pPr>
            <w:r w:rsidRPr="00EA0664">
              <w:rPr>
                <w:rFonts w:ascii="Cambria" w:eastAsia="Times New Roman" w:hAnsi="Cambria"/>
                <w:color w:val="000000"/>
                <w:lang w:eastAsia="ar-SA"/>
              </w:rPr>
              <w:t>2.000</w:t>
            </w:r>
          </w:p>
        </w:tc>
        <w:tc>
          <w:tcPr>
            <w:tcW w:w="1834" w:type="dxa"/>
            <w:vAlign w:val="center"/>
          </w:tcPr>
          <w:p w14:paraId="1D1E920F" w14:textId="7AAE5AC9" w:rsidR="00F43CC7" w:rsidRPr="00EA0664" w:rsidRDefault="00F43CC7" w:rsidP="00F25141">
            <w:pPr>
              <w:spacing w:after="0" w:line="240" w:lineRule="auto"/>
              <w:ind w:right="63"/>
              <w:jc w:val="center"/>
              <w:rPr>
                <w:rFonts w:ascii="Cambria" w:eastAsia="Times New Roman" w:hAnsi="Cambria"/>
                <w:color w:val="000000"/>
                <w:lang w:eastAsia="ar-SA"/>
              </w:rPr>
            </w:pPr>
            <w:r w:rsidRPr="00EA0664">
              <w:rPr>
                <w:rFonts w:ascii="Cambria" w:eastAsia="Times New Roman" w:hAnsi="Cambria"/>
                <w:color w:val="000000"/>
                <w:lang w:eastAsia="ar-SA"/>
              </w:rPr>
              <w:t>R$600.000,00</w:t>
            </w:r>
          </w:p>
        </w:tc>
        <w:tc>
          <w:tcPr>
            <w:tcW w:w="1907" w:type="dxa"/>
            <w:vAlign w:val="center"/>
          </w:tcPr>
          <w:p w14:paraId="38D6101B" w14:textId="0B860BB8" w:rsidR="00F43CC7" w:rsidRPr="00EA0664" w:rsidRDefault="00F43CC7" w:rsidP="00F25141">
            <w:pPr>
              <w:spacing w:after="0" w:line="240" w:lineRule="auto"/>
              <w:ind w:right="52"/>
              <w:jc w:val="center"/>
              <w:rPr>
                <w:rFonts w:ascii="Cambria" w:eastAsia="Times New Roman" w:hAnsi="Cambria"/>
                <w:color w:val="000000"/>
                <w:lang w:eastAsia="ar-SA"/>
              </w:rPr>
            </w:pPr>
            <w:r w:rsidRPr="00EA0664">
              <w:rPr>
                <w:rFonts w:ascii="Cambria" w:eastAsia="Times New Roman" w:hAnsi="Cambria"/>
                <w:color w:val="000000"/>
                <w:lang w:eastAsia="ar-SA"/>
              </w:rPr>
              <w:t>R$3.600.000,00</w:t>
            </w:r>
          </w:p>
        </w:tc>
      </w:tr>
    </w:tbl>
    <w:p w14:paraId="3F585E93" w14:textId="501B72B5" w:rsidR="00F25141" w:rsidRPr="00EA0664" w:rsidRDefault="00F25141" w:rsidP="008B45F8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4.</w:t>
      </w:r>
      <w:r w:rsidR="00D70E19" w:rsidRPr="00EA0664">
        <w:rPr>
          <w:rFonts w:ascii="Cambria" w:eastAsia="Times New Roman" w:hAnsi="Cambria"/>
          <w:b/>
          <w:bCs/>
          <w:color w:val="auto"/>
          <w:lang w:eastAsia="pt-BR"/>
        </w:rPr>
        <w:t>5</w:t>
      </w:r>
      <w:r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 Especificação do objeto</w:t>
      </w:r>
    </w:p>
    <w:p w14:paraId="5D89B0F9" w14:textId="77777777" w:rsidR="00F25141" w:rsidRPr="00EA0664" w:rsidRDefault="00F25141" w:rsidP="00F25141">
      <w:pPr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/>
          <w:b/>
          <w:lang w:eastAsia="pt-BR"/>
        </w:rPr>
      </w:pPr>
      <w:r w:rsidRPr="00EA0664">
        <w:rPr>
          <w:rFonts w:ascii="Cambria" w:hAnsi="Cambria"/>
          <w:b/>
          <w:lang w:eastAsia="pt-BR"/>
        </w:rPr>
        <w:t>Cartões e Créditos</w:t>
      </w:r>
    </w:p>
    <w:p w14:paraId="57509F01" w14:textId="33A5C8A9" w:rsidR="00F25141" w:rsidRPr="00EA0664" w:rsidRDefault="00F25141" w:rsidP="00F25141">
      <w:pPr>
        <w:suppressAutoHyphens w:val="0"/>
        <w:spacing w:before="240" w:after="240"/>
        <w:ind w:left="360"/>
        <w:jc w:val="both"/>
        <w:rPr>
          <w:rFonts w:ascii="Cambria" w:hAnsi="Cambria"/>
          <w:bCs/>
          <w:lang w:eastAsia="pt-BR"/>
        </w:rPr>
      </w:pPr>
      <w:r w:rsidRPr="00EA0664">
        <w:rPr>
          <w:rFonts w:ascii="Cambria" w:hAnsi="Cambria"/>
          <w:bCs/>
          <w:lang w:eastAsia="pt-BR"/>
        </w:rPr>
        <w:t xml:space="preserve">Confecção de aproximadamente </w:t>
      </w:r>
      <w:r w:rsidR="008D3F31" w:rsidRPr="00EA0664">
        <w:rPr>
          <w:rFonts w:ascii="Cambria" w:hAnsi="Cambria"/>
          <w:bCs/>
          <w:lang w:eastAsia="pt-BR"/>
        </w:rPr>
        <w:t>2</w:t>
      </w:r>
      <w:r w:rsidRPr="00EA0664">
        <w:rPr>
          <w:rFonts w:ascii="Cambria" w:hAnsi="Cambria"/>
          <w:bCs/>
          <w:lang w:eastAsia="pt-BR"/>
        </w:rPr>
        <w:t>.000</w:t>
      </w:r>
      <w:r w:rsidRPr="00EA0664">
        <w:rPr>
          <w:rFonts w:ascii="Cambria" w:hAnsi="Cambria"/>
          <w:bCs/>
          <w:color w:val="FF0000"/>
          <w:lang w:eastAsia="pt-BR"/>
        </w:rPr>
        <w:t xml:space="preserve"> </w:t>
      </w:r>
      <w:r w:rsidRPr="00EA0664">
        <w:rPr>
          <w:rFonts w:ascii="Cambria" w:hAnsi="Cambria"/>
          <w:bCs/>
          <w:color w:val="000000"/>
          <w:lang w:eastAsia="pt-BR"/>
        </w:rPr>
        <w:t>mil</w:t>
      </w:r>
      <w:r w:rsidRPr="00EA0664">
        <w:rPr>
          <w:rFonts w:ascii="Cambria" w:hAnsi="Cambria"/>
          <w:bCs/>
          <w:lang w:eastAsia="pt-BR"/>
        </w:rPr>
        <w:t xml:space="preserve"> unidades de cartões</w:t>
      </w:r>
      <w:r w:rsidR="00A012AE" w:rsidRPr="00EA0664">
        <w:rPr>
          <w:rFonts w:ascii="Cambria" w:hAnsi="Cambria"/>
          <w:bCs/>
          <w:lang w:eastAsia="pt-BR"/>
        </w:rPr>
        <w:t xml:space="preserve"> de benefícios</w:t>
      </w:r>
      <w:r w:rsidRPr="00EA0664">
        <w:rPr>
          <w:rFonts w:ascii="Cambria" w:hAnsi="Cambria"/>
          <w:bCs/>
          <w:lang w:eastAsia="pt-BR"/>
        </w:rPr>
        <w:t xml:space="preserve">, para os </w:t>
      </w:r>
      <w:r w:rsidR="008D3F31" w:rsidRPr="00EA0664">
        <w:rPr>
          <w:rFonts w:ascii="Cambria" w:hAnsi="Cambria"/>
          <w:bCs/>
          <w:lang w:eastAsia="pt-BR"/>
        </w:rPr>
        <w:t>estudantes regularmente matriculados no período noturno, no ensino médio das escolas públicas de ensino, na Educação de Jovens e Adultos (EJA) e nos cursos preparatórios para o Exame Nacional Para Certificação de Competências de Jovens e Adultos (Encceja).</w:t>
      </w:r>
    </w:p>
    <w:p w14:paraId="4AF0C78C" w14:textId="0B645C63" w:rsidR="00F25141" w:rsidRPr="00EA0664" w:rsidRDefault="00F25141" w:rsidP="00F25141">
      <w:pPr>
        <w:numPr>
          <w:ilvl w:val="0"/>
          <w:numId w:val="19"/>
        </w:numPr>
        <w:suppressAutoHyphens w:val="0"/>
        <w:spacing w:before="240" w:after="240"/>
        <w:jc w:val="both"/>
        <w:rPr>
          <w:rFonts w:ascii="Cambria" w:hAnsi="Cambria"/>
          <w:b/>
          <w:lang w:eastAsia="pt-BR"/>
        </w:rPr>
      </w:pPr>
      <w:r w:rsidRPr="00EA0664">
        <w:rPr>
          <w:rFonts w:ascii="Cambria" w:hAnsi="Cambria"/>
          <w:bCs/>
          <w:lang w:eastAsia="pt-BR"/>
        </w:rPr>
        <w:t xml:space="preserve">A validade dos cartões eletrônicos </w:t>
      </w:r>
      <w:r w:rsidR="00D70E19" w:rsidRPr="00EA0664">
        <w:rPr>
          <w:rFonts w:ascii="Cambria" w:hAnsi="Cambria"/>
          <w:bCs/>
          <w:lang w:eastAsia="pt-BR"/>
        </w:rPr>
        <w:t xml:space="preserve">não </w:t>
      </w:r>
      <w:r w:rsidRPr="00EA0664">
        <w:rPr>
          <w:rFonts w:ascii="Cambria" w:hAnsi="Cambria"/>
          <w:bCs/>
          <w:lang w:eastAsia="pt-BR"/>
        </w:rPr>
        <w:t xml:space="preserve">deverá ser </w:t>
      </w:r>
      <w:r w:rsidR="00D70E19" w:rsidRPr="00EA0664">
        <w:rPr>
          <w:rFonts w:ascii="Cambria" w:hAnsi="Cambria"/>
          <w:bCs/>
          <w:lang w:eastAsia="pt-BR"/>
        </w:rPr>
        <w:t>inferior a 5 (cinco) meses</w:t>
      </w:r>
      <w:r w:rsidRPr="00EA0664">
        <w:rPr>
          <w:rFonts w:ascii="Cambria" w:hAnsi="Cambria"/>
          <w:bCs/>
          <w:lang w:eastAsia="pt-BR"/>
        </w:rPr>
        <w:t>.</w:t>
      </w:r>
    </w:p>
    <w:tbl>
      <w:tblPr>
        <w:tblW w:w="9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930"/>
        <w:gridCol w:w="2212"/>
      </w:tblGrid>
      <w:tr w:rsidR="003D66D3" w:rsidRPr="00EA0664" w14:paraId="2BC06704" w14:textId="77777777" w:rsidTr="004A25AE">
        <w:trPr>
          <w:trHeight w:val="82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62F7" w14:textId="77777777" w:rsidR="00E35973" w:rsidRPr="00EA0664" w:rsidRDefault="00E35973" w:rsidP="00E3597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ITEM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838F" w14:textId="77777777" w:rsidR="00E35973" w:rsidRPr="00EA0664" w:rsidRDefault="00E35973" w:rsidP="00E3597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DESCRIÇÃO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06D906" w14:textId="77777777" w:rsidR="00E35973" w:rsidRPr="00EA0664" w:rsidRDefault="00E35973" w:rsidP="00E3597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b/>
                <w:bCs/>
                <w:color w:val="auto"/>
                <w:lang w:eastAsia="ar-SA"/>
              </w:rPr>
              <w:t>Quantidade de Beneficiários (Aproximadamente)</w:t>
            </w:r>
          </w:p>
        </w:tc>
      </w:tr>
      <w:tr w:rsidR="003D66D3" w:rsidRPr="00EA0664" w14:paraId="09DE6E38" w14:textId="77777777" w:rsidTr="004A25AE">
        <w:trPr>
          <w:trHeight w:val="960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CC1E6" w14:textId="77777777" w:rsidR="00E35973" w:rsidRPr="00EA0664" w:rsidRDefault="00E35973" w:rsidP="00E35973">
            <w:pPr>
              <w:spacing w:after="0" w:line="360" w:lineRule="auto"/>
              <w:jc w:val="center"/>
              <w:rPr>
                <w:rFonts w:ascii="Cambria" w:eastAsia="Times New Roman" w:hAnsi="Cambria"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color w:val="auto"/>
                <w:lang w:eastAsia="ar-SA"/>
              </w:rPr>
              <w:t>1</w:t>
            </w:r>
          </w:p>
        </w:tc>
        <w:tc>
          <w:tcPr>
            <w:tcW w:w="5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745EF" w14:textId="3421A740" w:rsidR="00BC185C" w:rsidRPr="00EA0664" w:rsidRDefault="00BC185C" w:rsidP="00B02C5E">
            <w:pPr>
              <w:spacing w:after="0" w:line="240" w:lineRule="auto"/>
              <w:jc w:val="both"/>
              <w:rPr>
                <w:rFonts w:ascii="Cambria" w:eastAsia="Times New Roman" w:hAnsi="Cambria"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color w:val="auto"/>
                <w:lang w:eastAsia="ar-SA"/>
              </w:rPr>
              <w:t xml:space="preserve">Serviços de administração de benefício de auxílio aos contemplados pelo programa de </w:t>
            </w:r>
            <w:r w:rsidRPr="00EA0664">
              <w:rPr>
                <w:rFonts w:ascii="Cambria" w:eastAsia="Times New Roman" w:hAnsi="Cambria"/>
                <w:color w:val="auto"/>
                <w:lang w:eastAsia="pt-BR"/>
              </w:rPr>
              <w:t>Incentivo à Educação, Desenvolvimento Econômico Social, Economia Solidária e Combate à Pobreza da População,</w:t>
            </w:r>
            <w:r w:rsidR="00B02C5E" w:rsidRPr="00EA0664">
              <w:rPr>
                <w:rFonts w:ascii="Cambria" w:eastAsia="Times New Roman" w:hAnsi="Cambria"/>
                <w:color w:val="auto"/>
                <w:lang w:eastAsia="pt-BR"/>
              </w:rPr>
              <w:t xml:space="preserve"> da Lei municipal 2.189/2022,</w:t>
            </w:r>
            <w:r w:rsidRPr="00EA0664">
              <w:rPr>
                <w:rFonts w:ascii="Cambria" w:eastAsia="Times New Roman" w:hAnsi="Cambria"/>
                <w:color w:val="auto"/>
                <w:lang w:eastAsia="pt-BR"/>
              </w:rPr>
              <w:t xml:space="preserve"> por meio de cartão </w:t>
            </w:r>
            <w:r w:rsidR="00763686" w:rsidRPr="00EA0664">
              <w:rPr>
                <w:rFonts w:ascii="Cambria" w:eastAsia="Times New Roman" w:hAnsi="Cambria"/>
                <w:color w:val="auto"/>
                <w:lang w:eastAsia="pt-BR"/>
              </w:rPr>
              <w:t>eletrônico magnético</w:t>
            </w:r>
            <w:r w:rsidRPr="00EA0664">
              <w:rPr>
                <w:rFonts w:ascii="Cambria" w:eastAsia="Times New Roman" w:hAnsi="Cambria"/>
                <w:color w:val="auto"/>
                <w:lang w:eastAsia="pt-BR"/>
              </w:rPr>
              <w:t xml:space="preserve"> com </w:t>
            </w:r>
            <w:r w:rsidR="00763686" w:rsidRPr="00EA0664">
              <w:rPr>
                <w:rFonts w:ascii="Cambria" w:eastAsia="Times New Roman" w:hAnsi="Cambria"/>
                <w:color w:val="auto"/>
                <w:lang w:eastAsia="pt-BR"/>
              </w:rPr>
              <w:t>chip</w:t>
            </w:r>
            <w:r w:rsidR="005D7EDF" w:rsidRPr="00EA0664">
              <w:rPr>
                <w:rFonts w:ascii="Cambria" w:eastAsia="Times New Roman" w:hAnsi="Cambria"/>
                <w:color w:val="auto"/>
                <w:lang w:eastAsia="pt-BR"/>
              </w:rPr>
              <w:t xml:space="preserve"> e logo da Prefeitura de Saquarema, </w:t>
            </w:r>
            <w:r w:rsidR="00886E2E" w:rsidRPr="00EA0664">
              <w:rPr>
                <w:rFonts w:ascii="Cambria" w:eastAsia="Times New Roman" w:hAnsi="Cambria"/>
                <w:color w:val="auto"/>
                <w:lang w:eastAsia="pt-BR"/>
              </w:rPr>
              <w:t>com senha numérica pessoal e intransferível vinculado ao CPF do beneficiário, contendo obrigatoriamente o nome da CONTRATANTE, nome do beneficiário, validade do cartão e número do cartão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2B033" w14:textId="6001B1F2" w:rsidR="00E35973" w:rsidRPr="00EA0664" w:rsidRDefault="00E35973" w:rsidP="00E35973">
            <w:pPr>
              <w:spacing w:after="0" w:line="240" w:lineRule="auto"/>
              <w:jc w:val="center"/>
              <w:rPr>
                <w:rFonts w:ascii="Cambria" w:eastAsia="Times New Roman" w:hAnsi="Cambria"/>
                <w:color w:val="auto"/>
                <w:lang w:eastAsia="ar-SA"/>
              </w:rPr>
            </w:pPr>
            <w:r w:rsidRPr="00EA0664">
              <w:rPr>
                <w:rFonts w:ascii="Cambria" w:eastAsia="Times New Roman" w:hAnsi="Cambria"/>
                <w:color w:val="auto"/>
                <w:lang w:eastAsia="ar-SA"/>
              </w:rPr>
              <w:t>2.000</w:t>
            </w:r>
          </w:p>
        </w:tc>
      </w:tr>
    </w:tbl>
    <w:p w14:paraId="237D0F45" w14:textId="3F8CD339" w:rsidR="00E35973" w:rsidRPr="00EA0664" w:rsidRDefault="00E35973" w:rsidP="003678F7"/>
    <w:p w14:paraId="189018A9" w14:textId="734776CC" w:rsidR="00E35973" w:rsidRPr="00EA0664" w:rsidRDefault="00E35973" w:rsidP="003678F7">
      <w:pPr>
        <w:rPr>
          <w:rFonts w:ascii="Cambria" w:hAnsi="Cambria"/>
          <w:b/>
          <w:bCs/>
        </w:rPr>
      </w:pPr>
      <w:r w:rsidRPr="00EA0664">
        <w:rPr>
          <w:rFonts w:ascii="Cambria" w:hAnsi="Cambria"/>
          <w:b/>
          <w:bCs/>
        </w:rPr>
        <w:t>5. DA DOTAÇÃO ORÇAMENTÁRIA</w:t>
      </w:r>
    </w:p>
    <w:p w14:paraId="67B87F8F" w14:textId="37E4E4F5" w:rsidR="00E35973" w:rsidRPr="00EA0664" w:rsidRDefault="00E35973" w:rsidP="00CF3855">
      <w:pPr>
        <w:suppressAutoHyphens w:val="0"/>
        <w:spacing w:before="240" w:after="240"/>
        <w:ind w:firstLine="709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 despesa com o presente objeto será assegurada por conta de recursos que estarão livres e não comprometidos, conforme dotação orçamentária vigente para o exercício de 202</w:t>
      </w:r>
      <w:r w:rsidR="00D70E19" w:rsidRPr="00EA0664">
        <w:rPr>
          <w:rFonts w:ascii="Cambria" w:eastAsia="Times New Roman" w:hAnsi="Cambria"/>
          <w:color w:val="auto"/>
          <w:lang w:eastAsia="pt-BR"/>
        </w:rPr>
        <w:t>2</w:t>
      </w:r>
      <w:r w:rsidRPr="00EA0664">
        <w:rPr>
          <w:rFonts w:ascii="Cambria" w:eastAsia="Times New Roman" w:hAnsi="Cambria"/>
          <w:color w:val="auto"/>
          <w:lang w:eastAsia="pt-BR"/>
        </w:rPr>
        <w:t>, pertinentes à SECRETARIA MUNICIPAL DE EDUCAÇÃO, segundo dados abaixo:</w:t>
      </w:r>
    </w:p>
    <w:p w14:paraId="2C026C5D" w14:textId="1313CCD2" w:rsidR="00E35973" w:rsidRPr="00EA0664" w:rsidRDefault="00E35973" w:rsidP="00CF3855">
      <w:pPr>
        <w:numPr>
          <w:ilvl w:val="0"/>
          <w:numId w:val="21"/>
        </w:numPr>
        <w:suppressAutoHyphens w:val="0"/>
        <w:spacing w:before="240" w:after="240"/>
        <w:ind w:left="0" w:firstLine="0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Programa: </w:t>
      </w:r>
      <w:r w:rsidR="00DA7499" w:rsidRPr="00EA0664">
        <w:rPr>
          <w:rFonts w:ascii="Cambria" w:eastAsia="Times New Roman" w:hAnsi="Cambria"/>
          <w:color w:val="auto"/>
          <w:lang w:eastAsia="pt-BR"/>
        </w:rPr>
        <w:t>12.366.0008.2.249</w:t>
      </w:r>
    </w:p>
    <w:p w14:paraId="7403F656" w14:textId="167D6126" w:rsidR="00E35973" w:rsidRPr="00EA0664" w:rsidRDefault="00E35973" w:rsidP="00CF3855">
      <w:pPr>
        <w:numPr>
          <w:ilvl w:val="0"/>
          <w:numId w:val="21"/>
        </w:numPr>
        <w:suppressAutoHyphens w:val="0"/>
        <w:spacing w:before="240" w:after="240"/>
        <w:ind w:left="0" w:firstLine="0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Natureza: 3.3.90.48</w:t>
      </w:r>
      <w:r w:rsidR="00DA7499" w:rsidRPr="00EA0664">
        <w:rPr>
          <w:rFonts w:ascii="Cambria" w:eastAsia="Times New Roman" w:hAnsi="Cambria"/>
          <w:color w:val="auto"/>
          <w:lang w:eastAsia="pt-BR"/>
        </w:rPr>
        <w:t>.99.00.00</w:t>
      </w:r>
    </w:p>
    <w:p w14:paraId="2B3D37B8" w14:textId="1F001C22" w:rsidR="003678F7" w:rsidRPr="00EA0664" w:rsidRDefault="00E35973" w:rsidP="00CF3855">
      <w:pPr>
        <w:numPr>
          <w:ilvl w:val="0"/>
          <w:numId w:val="21"/>
        </w:numPr>
        <w:suppressAutoHyphens w:val="0"/>
        <w:spacing w:before="240" w:after="240"/>
        <w:ind w:left="0" w:firstLine="0"/>
        <w:contextualSpacing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Fonte: 1533 - Royalties - Lei 9478/97</w:t>
      </w:r>
    </w:p>
    <w:p w14:paraId="76AD86D2" w14:textId="7A1A2849" w:rsidR="00CF3855" w:rsidRPr="00EA0664" w:rsidRDefault="00CF3855" w:rsidP="00CF3855">
      <w:pPr>
        <w:suppressAutoHyphens w:val="0"/>
        <w:spacing w:before="240" w:after="240"/>
        <w:contextualSpacing/>
        <w:jc w:val="both"/>
        <w:rPr>
          <w:rFonts w:ascii="Cambria" w:eastAsia="Times New Roman" w:hAnsi="Cambria"/>
          <w:color w:val="FF0000"/>
          <w:lang w:eastAsia="pt-BR"/>
        </w:rPr>
      </w:pPr>
    </w:p>
    <w:p w14:paraId="58887E6A" w14:textId="589477DC" w:rsidR="00CF3855" w:rsidRPr="00EA0664" w:rsidRDefault="00CF3855" w:rsidP="00CF3855">
      <w:pPr>
        <w:suppressAutoHyphens w:val="0"/>
        <w:spacing w:before="240" w:after="240"/>
        <w:contextualSpacing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6.</w:t>
      </w:r>
      <w:r w:rsidR="00383980"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 </w:t>
      </w:r>
      <w:r w:rsidRPr="00EA0664">
        <w:rPr>
          <w:rFonts w:ascii="Cambria" w:eastAsia="Times New Roman" w:hAnsi="Cambria"/>
          <w:b/>
          <w:bCs/>
          <w:color w:val="auto"/>
          <w:lang w:eastAsia="pt-BR"/>
        </w:rPr>
        <w:t>OBRIGAÇÕES DA CONTRATANTE</w:t>
      </w:r>
    </w:p>
    <w:p w14:paraId="20B47A4D" w14:textId="61D31408" w:rsidR="008C5466" w:rsidRPr="00EA0664" w:rsidRDefault="008C5466" w:rsidP="008C5466">
      <w:pPr>
        <w:pStyle w:val="PargrafodaLista"/>
        <w:numPr>
          <w:ilvl w:val="1"/>
          <w:numId w:val="22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Exigir o cumprimento de todas as obrigações assumidas pela CONTRATADA, de acordo com as cláusulas contratuais e os termos de sua proposta.</w:t>
      </w:r>
    </w:p>
    <w:p w14:paraId="79B470D0" w14:textId="77777777" w:rsidR="008C5466" w:rsidRPr="00EA0664" w:rsidRDefault="008C5466" w:rsidP="008C5466">
      <w:pPr>
        <w:pStyle w:val="PargrafodaLista"/>
        <w:tabs>
          <w:tab w:val="left" w:pos="-2127"/>
          <w:tab w:val="left" w:pos="709"/>
          <w:tab w:val="left" w:pos="5954"/>
        </w:tabs>
        <w:suppressAutoHyphens w:val="0"/>
        <w:spacing w:before="240" w:after="240"/>
        <w:ind w:left="360"/>
        <w:jc w:val="both"/>
        <w:rPr>
          <w:rFonts w:ascii="Cambria" w:eastAsia="Times New Roman" w:hAnsi="Cambria"/>
          <w:color w:val="auto"/>
          <w:lang w:eastAsia="pt-BR"/>
        </w:rPr>
      </w:pPr>
    </w:p>
    <w:p w14:paraId="46C4AA46" w14:textId="1CBD6654" w:rsidR="008C5466" w:rsidRPr="00EA0664" w:rsidRDefault="008C5466" w:rsidP="008C5466">
      <w:pPr>
        <w:pStyle w:val="PargrafodaLista"/>
        <w:numPr>
          <w:ilvl w:val="1"/>
          <w:numId w:val="22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São obrigações de exclusiva conta e responsabilidade da CONTRATANTE, afora outras, não previstas neste Termo e que por Lei lhe couberem:</w:t>
      </w:r>
    </w:p>
    <w:p w14:paraId="01C51228" w14:textId="77777777" w:rsidR="008C5466" w:rsidRPr="00EA0664" w:rsidRDefault="008C5466" w:rsidP="008C5466">
      <w:pPr>
        <w:suppressAutoHyphens w:val="0"/>
        <w:spacing w:before="240" w:after="240"/>
        <w:ind w:left="705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a) Receber o objeto entregue de acordo com as especificações constantes no item 1(um) deste Termo;</w:t>
      </w:r>
    </w:p>
    <w:p w14:paraId="00562A07" w14:textId="77777777" w:rsidR="008C5466" w:rsidRPr="00EA0664" w:rsidRDefault="008C5466" w:rsidP="008C5466">
      <w:pPr>
        <w:suppressAutoHyphens w:val="0"/>
        <w:spacing w:before="240" w:after="240"/>
        <w:ind w:left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b) Notificar a CONTRATADA de qualquer irregularidade encontrada no cumprimento do objeto;</w:t>
      </w:r>
    </w:p>
    <w:p w14:paraId="04970971" w14:textId="1A58C9B6" w:rsidR="008C5466" w:rsidRPr="00EA0664" w:rsidRDefault="008C5466" w:rsidP="008C5466">
      <w:pPr>
        <w:suppressAutoHyphens w:val="0"/>
        <w:spacing w:before="240" w:after="240"/>
        <w:ind w:firstLine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c) Efetuar o pagamento no prazo estabelecido.</w:t>
      </w:r>
    </w:p>
    <w:p w14:paraId="3151F5AF" w14:textId="77777777" w:rsidR="008C5466" w:rsidRPr="00EA0664" w:rsidRDefault="008C5466" w:rsidP="008C5466">
      <w:pPr>
        <w:suppressAutoHyphens w:val="0"/>
        <w:spacing w:before="240" w:after="240"/>
        <w:ind w:left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d) Empenhar, para cumprimento do Contrato, os recursos orçamentários necessários ao pagamento.</w:t>
      </w:r>
    </w:p>
    <w:p w14:paraId="304B08A9" w14:textId="77777777" w:rsidR="008C5466" w:rsidRPr="00EA0664" w:rsidRDefault="008C5466" w:rsidP="008C5466">
      <w:pPr>
        <w:suppressAutoHyphens w:val="0"/>
        <w:spacing w:before="240" w:after="240"/>
        <w:ind w:left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e) Facilitar por todos os meios ao cumprimento da execução pela CONTRATADA dando-lhe acesso e promovendo o bom entendimento entre seus funcionários e empregados, cumprindo as obrigações pré-estabelecidas.</w:t>
      </w:r>
    </w:p>
    <w:p w14:paraId="49980875" w14:textId="77777777" w:rsidR="008C5466" w:rsidRPr="00EA0664" w:rsidRDefault="008C5466" w:rsidP="008C5466">
      <w:pPr>
        <w:suppressAutoHyphens w:val="0"/>
        <w:spacing w:before="240" w:after="240"/>
        <w:ind w:left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f) Informar a CONTRATADA sobre as normas e procedimentos de acesso a suas instalações para entrega do objeto.</w:t>
      </w:r>
    </w:p>
    <w:p w14:paraId="11F21B64" w14:textId="59DBF957" w:rsidR="00CF3855" w:rsidRPr="00EA0664" w:rsidRDefault="008C5466" w:rsidP="008C5466">
      <w:pPr>
        <w:suppressAutoHyphens w:val="0"/>
        <w:spacing w:before="240" w:after="240"/>
        <w:ind w:left="708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g) A CONTRATANTE, é reservado o direito de, sem que de qualquer forma restrinja a plenitude dessa responsabilidade, exercer a mais ampla e completa fiscalização sobre o cumprimento das especificações e condições deste objeto. </w:t>
      </w:r>
    </w:p>
    <w:p w14:paraId="66F97630" w14:textId="4F92529C" w:rsidR="008C5466" w:rsidRPr="00EA0664" w:rsidRDefault="008C5466" w:rsidP="00C744EE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7. OBRIGAÇÕES DA CONTRATADA</w:t>
      </w:r>
    </w:p>
    <w:p w14:paraId="02C98DBA" w14:textId="2EC48268" w:rsidR="008C5466" w:rsidRPr="00EA0664" w:rsidRDefault="00C744EE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 </w:t>
      </w:r>
      <w:r w:rsidR="008C5466" w:rsidRPr="00EA0664">
        <w:rPr>
          <w:rFonts w:ascii="Cambria" w:eastAsia="Times New Roman" w:hAnsi="Cambria"/>
          <w:color w:val="auto"/>
          <w:lang w:eastAsia="pt-BR"/>
        </w:rPr>
        <w:t>A CONTRATADA é obrigada a reparar, corrigir, remover, reconstruir ou substituir, às suas expensas, no total ou em parte, o objeto do Contrato em que se verificarem vícios, defeitos ou incorreções resultantes da execução ou de materiais empregados.</w:t>
      </w:r>
    </w:p>
    <w:p w14:paraId="15A6522F" w14:textId="43CB928B" w:rsidR="00C744EE" w:rsidRPr="00EA0664" w:rsidRDefault="00C744EE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 </w:t>
      </w:r>
      <w:r w:rsidR="008C5466" w:rsidRPr="00EA0664">
        <w:rPr>
          <w:rFonts w:ascii="Cambria" w:eastAsia="Times New Roman" w:hAnsi="Cambria"/>
          <w:color w:val="auto"/>
          <w:lang w:eastAsia="pt-BR"/>
        </w:rPr>
        <w:t>Responder civil e criminalmente por todos os danos que venha, direta ou indiretamente, provocar ou causar para a CONTRATANTE e/ou terceiros, devendo entregar os objetos do CONTRATO de acordo com os termos pactuados, em estrita obediência à legislação vigente.</w:t>
      </w:r>
    </w:p>
    <w:p w14:paraId="7A994F31" w14:textId="765051AA" w:rsidR="008C5466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Responsabilizar-se por todos os custos diretos e indiretos relativos à execução do objeto do Contrato, inclusive despesas com materiais, transportes, fretes, mão de obra, remunerações, bem como todos os encargos sociais, trabalhistas, previdenciários, securitários e tributários, ou quaisquer outros custos e encargos decorrentes, ou que venham a ser devidos em razão da avença.</w:t>
      </w:r>
    </w:p>
    <w:p w14:paraId="380530F5" w14:textId="77777777" w:rsidR="00C744EE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Manter durante toda vigência do Contrato, em compatibilidade com as obrigações assumidas, todas as condições de habilitação e qualificação exigidas na licitação;</w:t>
      </w:r>
    </w:p>
    <w:p w14:paraId="7AC9E1A6" w14:textId="77777777" w:rsidR="00C744EE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Realizar a entrega dos cartões dentro do prazo estipulado neste referido termo.</w:t>
      </w:r>
    </w:p>
    <w:p w14:paraId="5CE4FED8" w14:textId="77777777" w:rsidR="00C744EE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Os cartões deverão ser entregues em embalagem lacrada, junto com sua pertinente documentação fiscal.</w:t>
      </w:r>
    </w:p>
    <w:p w14:paraId="15C14028" w14:textId="77777777" w:rsidR="00C744EE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lastRenderedPageBreak/>
        <w:t>Substituir no prazo de 05 (cinco) dias úteis, o cartão que não esteja adequado as especificações.</w:t>
      </w:r>
    </w:p>
    <w:p w14:paraId="77B8B52E" w14:textId="77777777" w:rsidR="00C744EE" w:rsidRPr="00EA0664" w:rsidRDefault="008C5466" w:rsidP="00C744EE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O retardamento, não justificado, na entrega dos cartões considerar-se-á como infração contratual.</w:t>
      </w:r>
    </w:p>
    <w:p w14:paraId="474FD4A0" w14:textId="77777777" w:rsidR="00692E45" w:rsidRPr="00EA0664" w:rsidRDefault="008C5466" w:rsidP="00692E45">
      <w:pPr>
        <w:pStyle w:val="PargrafodaLista"/>
        <w:numPr>
          <w:ilvl w:val="1"/>
          <w:numId w:val="26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Manter com a CONTRATANTE relação sempre formal, por escrito, ressalvados os entendimentos verbais motivados pela urgência, que deverão ser de imediato, confirmados por escrito. </w:t>
      </w:r>
    </w:p>
    <w:p w14:paraId="50FEFA5A" w14:textId="3314FD8D" w:rsidR="00C744EE" w:rsidRPr="00EA0664" w:rsidRDefault="008C5466" w:rsidP="00692E45">
      <w:pPr>
        <w:pStyle w:val="PargrafodaLista"/>
        <w:numPr>
          <w:ilvl w:val="1"/>
          <w:numId w:val="26"/>
        </w:numPr>
        <w:tabs>
          <w:tab w:val="left" w:pos="-2127"/>
          <w:tab w:val="left" w:pos="567"/>
          <w:tab w:val="left" w:pos="5954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Manter durante toda execução do Contrato, em compatibilidade com as obrigações assumidas, todas as condições de habilitação e qualificação exigidas no edital de licitação, consoante o que preceitua o inciso XIII do art. 55 da Lei Federal nº 8.666/93.</w:t>
      </w:r>
    </w:p>
    <w:p w14:paraId="77B6E6FC" w14:textId="108746B1" w:rsidR="00C744EE" w:rsidRPr="00EA0664" w:rsidRDefault="008C5466" w:rsidP="00692E45">
      <w:pPr>
        <w:pStyle w:val="PargrafodaLista"/>
        <w:numPr>
          <w:ilvl w:val="1"/>
          <w:numId w:val="26"/>
        </w:numPr>
        <w:tabs>
          <w:tab w:val="left" w:pos="-2127"/>
          <w:tab w:val="left" w:pos="426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As senhas e os cartões devem ser fornecidos de forma gratuita. No caso de inutilização, perda, extravio, furto ou roubo do cartão, o crédito existente no cartão atual deverá ser repassado para o novo cartão solicitado, não sendo permitido à CONTRATADA a cobrança da taxa de segunda via ao usuário beneficiário ou ao Município de Saquarema, o que deve ser observado para fins de formulação e apresentação da proposta de preços exigível no momento do certame.</w:t>
      </w:r>
    </w:p>
    <w:p w14:paraId="34D05945" w14:textId="42E81D7E" w:rsidR="00C744EE" w:rsidRPr="00EA0664" w:rsidRDefault="00C744EE" w:rsidP="00692E45">
      <w:pPr>
        <w:pStyle w:val="PargrafodaLista"/>
        <w:numPr>
          <w:ilvl w:val="1"/>
          <w:numId w:val="26"/>
        </w:numPr>
        <w:tabs>
          <w:tab w:val="left" w:pos="-2127"/>
          <w:tab w:val="left" w:pos="426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 </w:t>
      </w:r>
      <w:r w:rsidR="008C5466" w:rsidRPr="00EA0664">
        <w:rPr>
          <w:rFonts w:ascii="Cambria" w:eastAsia="Times New Roman" w:hAnsi="Cambria"/>
          <w:color w:val="auto"/>
          <w:lang w:eastAsia="pt-BR"/>
        </w:rPr>
        <w:t>Disponibilizar ao órgão fiscalizador do Contrato, monitoramento, bem como o controle, e a utilização do acesso para gerenciamento do sistema, através de senha pessoal, firmado sob a responsabilidade deste, as alterações efetuadas tais como: valor dos créditos, inclusão de usuários, solicitação de segunda via de cartão, de senhas, extratos, cancelamentos, bloqueios, desbloqueios, cartões. Quando solicitado a 2ª via de cartão, a 1ª via deverá ser automaticamente cancelada. O prazo máximo para entrega da 2ª via do cartão será de 10 (dez) dias corridos a contar da data da solicitação.</w:t>
      </w:r>
    </w:p>
    <w:p w14:paraId="31032DC4" w14:textId="755116E4" w:rsidR="00C744EE" w:rsidRPr="00EA0664" w:rsidRDefault="00C744EE" w:rsidP="00692E45">
      <w:pPr>
        <w:pStyle w:val="PargrafodaLista"/>
        <w:numPr>
          <w:ilvl w:val="1"/>
          <w:numId w:val="26"/>
        </w:numPr>
        <w:tabs>
          <w:tab w:val="left" w:pos="-2127"/>
          <w:tab w:val="left" w:pos="426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 </w:t>
      </w:r>
      <w:r w:rsidR="008C5466" w:rsidRPr="00EA0664">
        <w:rPr>
          <w:rFonts w:ascii="Cambria" w:eastAsia="Times New Roman" w:hAnsi="Cambria"/>
          <w:color w:val="auto"/>
          <w:lang w:eastAsia="pt-BR"/>
        </w:rPr>
        <w:t xml:space="preserve">A CONTRATADA deverá disponibilizar sistema eletrônico que permita gerenciamento e a realização dos pedidos. </w:t>
      </w:r>
    </w:p>
    <w:p w14:paraId="14A54A71" w14:textId="50F22A64" w:rsidR="008C5466" w:rsidRPr="00EA0664" w:rsidRDefault="00C744EE" w:rsidP="00692E45">
      <w:pPr>
        <w:pStyle w:val="PargrafodaLista"/>
        <w:numPr>
          <w:ilvl w:val="1"/>
          <w:numId w:val="26"/>
        </w:numPr>
        <w:tabs>
          <w:tab w:val="left" w:pos="-2127"/>
          <w:tab w:val="left" w:pos="426"/>
        </w:tabs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 </w:t>
      </w:r>
      <w:r w:rsidR="008C5466" w:rsidRPr="00EA0664">
        <w:rPr>
          <w:rFonts w:ascii="Cambria" w:eastAsia="Times New Roman" w:hAnsi="Cambria"/>
          <w:color w:val="auto"/>
          <w:lang w:eastAsia="pt-BR"/>
        </w:rPr>
        <w:t>O sistema eletrônico ou on-line deverá permitir a consulta de relatórios gerenciais com as seguintes informações mínimas:</w:t>
      </w:r>
    </w:p>
    <w:p w14:paraId="24258F2B" w14:textId="77777777" w:rsidR="008C5466" w:rsidRPr="00EA0664" w:rsidRDefault="008C5466" w:rsidP="00692E45">
      <w:pPr>
        <w:numPr>
          <w:ilvl w:val="0"/>
          <w:numId w:val="23"/>
        </w:numPr>
        <w:suppressAutoHyphens w:val="0"/>
        <w:spacing w:before="240" w:after="240" w:line="240" w:lineRule="auto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Nome do beneficiário, número do cartão, data e valor do crédito concedido;</w:t>
      </w:r>
    </w:p>
    <w:p w14:paraId="4FF22E5A" w14:textId="77777777" w:rsidR="008C5466" w:rsidRPr="00EA0664" w:rsidRDefault="008C5466" w:rsidP="00692E45">
      <w:pPr>
        <w:numPr>
          <w:ilvl w:val="0"/>
          <w:numId w:val="23"/>
        </w:numPr>
        <w:suppressAutoHyphens w:val="0"/>
        <w:spacing w:before="240" w:after="240" w:line="240" w:lineRule="auto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Local, data e valor da utilização dos créditos utilizados pelos beneficiários na rede de estabelecimentos afiliados;</w:t>
      </w:r>
    </w:p>
    <w:p w14:paraId="6CE55B5E" w14:textId="77777777" w:rsidR="00C744EE" w:rsidRPr="00EA0664" w:rsidRDefault="008C5466" w:rsidP="00692E45">
      <w:pPr>
        <w:numPr>
          <w:ilvl w:val="0"/>
          <w:numId w:val="23"/>
        </w:numPr>
        <w:suppressAutoHyphens w:val="0"/>
        <w:spacing w:before="240" w:after="240" w:line="240" w:lineRule="auto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Quantidade de cartões remetidos por beneficiários.</w:t>
      </w:r>
    </w:p>
    <w:p w14:paraId="2321AE13" w14:textId="77777777" w:rsidR="00692E45" w:rsidRPr="00EA0664" w:rsidRDefault="008C5466" w:rsidP="00BF21D9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A CONTRATADA se comprometerá a efetuar os créditos nos cartões dos beneficiados em até 02 (dois) dias úteis após o envio da relação dos beneficiários contemplados no programa “</w:t>
      </w:r>
      <w:r w:rsidR="00692E45" w:rsidRPr="00EA0664">
        <w:rPr>
          <w:rFonts w:ascii="Cambria" w:eastAsia="Times New Roman" w:hAnsi="Cambria"/>
          <w:b/>
          <w:bCs/>
          <w:color w:val="auto"/>
          <w:lang w:eastAsia="pt-BR"/>
        </w:rPr>
        <w:t>Programa Municipal de Incentivo à Educação, Desenvolvimento Econômico Social, Economia Solidária e Combate à Pobreza da População</w:t>
      </w:r>
      <w:r w:rsidRPr="00EA0664">
        <w:rPr>
          <w:rFonts w:ascii="Cambria" w:eastAsia="Times New Roman" w:hAnsi="Cambria"/>
          <w:b/>
          <w:bCs/>
          <w:color w:val="auto"/>
          <w:lang w:eastAsia="pt-BR"/>
        </w:rPr>
        <w:t>”, pela Administração Municipal.</w:t>
      </w:r>
    </w:p>
    <w:p w14:paraId="5086F8A6" w14:textId="3F0C1EF4" w:rsidR="00C744EE" w:rsidRPr="00EA0664" w:rsidRDefault="008C5466" w:rsidP="00BF21D9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Caberá a CONTRATADA disponibilizar os créditos referentes aos cartões </w:t>
      </w:r>
      <w:r w:rsidR="00A012AE" w:rsidRPr="00EA0664">
        <w:rPr>
          <w:rFonts w:ascii="Cambria" w:eastAsia="Times New Roman" w:hAnsi="Cambria"/>
          <w:color w:val="auto"/>
          <w:lang w:eastAsia="pt-BR"/>
        </w:rPr>
        <w:t xml:space="preserve">de benefícios </w:t>
      </w:r>
      <w:r w:rsidRPr="00EA0664">
        <w:rPr>
          <w:rFonts w:ascii="Cambria" w:eastAsia="Times New Roman" w:hAnsi="Cambria"/>
          <w:color w:val="auto"/>
          <w:lang w:eastAsia="pt-BR"/>
        </w:rPr>
        <w:t>por sistema eletrônico diretamente no cartão, sem que os beneficiários precisem se dirigir a postos de recarga.</w:t>
      </w:r>
    </w:p>
    <w:p w14:paraId="702A1B93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lastRenderedPageBreak/>
        <w:t>A CONTRATADA não poderá oferecer venda casada ou qualquer outra forma de condicionamento, seja de bem ou serviço à adesão de outros itens.</w:t>
      </w:r>
    </w:p>
    <w:p w14:paraId="732C9B3B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Os créditos individuais serão feitos no valor determinado pela CONTRATANTE através de sistema de pedidos da CONTRATADA. </w:t>
      </w:r>
    </w:p>
    <w:p w14:paraId="7F7BF6B2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 CONTRATADA deverá manter o cartão válido enquanto nele houver crédito.</w:t>
      </w:r>
    </w:p>
    <w:p w14:paraId="04A23E3D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Em caso de não utilização integral dos créditos, inclusive em decorrência da rescisão ou extinção do contrato, a CONTRATADA deverá garantir o reembolso do valor residual dos cartões até o prazo máximo de 10 (dez) dias úteis a contar da não utilização dos créditos ou da rescisão ou da extinção do contrato.</w:t>
      </w:r>
    </w:p>
    <w:p w14:paraId="64464807" w14:textId="54C6FD02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 validade dos créditos do cartão não poderá ser inferior a 90 (noventa) dias, contados da sua emissão, sendo que os valores não utilizados nesse período deverão ter a validade renovada a cada nova recarga ou a pedido da CONTRATANTE.</w:t>
      </w:r>
    </w:p>
    <w:p w14:paraId="29D2291C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A CONTRATANTE poderá solicitar o cancelamento ou estorno de créditos nos cartões eletrônicos fornecidos aos beneficiários. </w:t>
      </w:r>
    </w:p>
    <w:p w14:paraId="1C392AEB" w14:textId="5201CAE9" w:rsidR="008C5466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Deverá ser disponibilizado para os beneficiários dos cartões os seguintes serviços:</w:t>
      </w:r>
    </w:p>
    <w:p w14:paraId="58303131" w14:textId="77777777" w:rsidR="008C5466" w:rsidRPr="00EA0664" w:rsidRDefault="008C5466" w:rsidP="00C744EE">
      <w:pPr>
        <w:numPr>
          <w:ilvl w:val="0"/>
          <w:numId w:val="24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Serviços via web para consultas de saldo no cartão, informação sobre novos créditos – data e valor; extrato constatando a identificação do estabelecimento, valor e data da utilização; consulta de rede afiliada;</w:t>
      </w:r>
    </w:p>
    <w:p w14:paraId="4BDC0B01" w14:textId="4E3A34D2" w:rsidR="008C5466" w:rsidRPr="00EA0664" w:rsidRDefault="008C5466" w:rsidP="00C744EE">
      <w:pPr>
        <w:numPr>
          <w:ilvl w:val="0"/>
          <w:numId w:val="24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Central de atendimento telefônico; e serviço via internet com horário de funcionamento 24h por dia, em todos os dias da semana, com serviço de consulta de saldo e bloqueio e desbloqueio de cartão, cancelamento de cartão, consulta de local para compras e indicação de credenciamento de estabelecimento comercial e 01 (um) terminal de atendimento presencial disponibilizado junto à Secretaria Municipal de </w:t>
      </w:r>
      <w:r w:rsidR="005A44DB" w:rsidRPr="00EA0664">
        <w:rPr>
          <w:rFonts w:ascii="Cambria" w:eastAsia="Times New Roman" w:hAnsi="Cambria"/>
          <w:color w:val="auto"/>
          <w:lang w:eastAsia="pt-BR"/>
        </w:rPr>
        <w:t xml:space="preserve">Educação </w:t>
      </w:r>
      <w:r w:rsidRPr="00EA0664">
        <w:rPr>
          <w:rFonts w:ascii="Cambria" w:eastAsia="Times New Roman" w:hAnsi="Cambria"/>
          <w:color w:val="auto"/>
          <w:lang w:eastAsia="pt-BR"/>
        </w:rPr>
        <w:t>(local de entrega) para atendimentos aos beneficiários que preferirem receber suporte para desbloqueio do cartão no ato do recebimento, serviço este que será disponibilizado de segunda a sexta em horário de funcionamento das 9h às 12h e das 13h às 16h.</w:t>
      </w:r>
    </w:p>
    <w:p w14:paraId="457D0355" w14:textId="77777777" w:rsidR="00C744EE" w:rsidRPr="00EA0664" w:rsidRDefault="008C5466" w:rsidP="00C744EE">
      <w:pPr>
        <w:numPr>
          <w:ilvl w:val="0"/>
          <w:numId w:val="24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Relatório via web ou impresso, a pedido da CONTRATANTE, contendo os dados das transações efetuadas com o cartão para efeitos de auditagem de extratos e saldos, devendo as informações indicarem local, horário e valor da transação. Este relatório deverá ser entregue ao órgão fiscalizador do Contrato toda vez que seja procedida nova recarga</w:t>
      </w:r>
    </w:p>
    <w:p w14:paraId="5D3F0884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É expressamente vedado à CONTRATADA realizar quaisquer descontos nos valores creditados nos cartões dos beneficiários.</w:t>
      </w:r>
    </w:p>
    <w:p w14:paraId="5991A578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Como opção de pagamento,  à disposição dos beneficiários e com o objetivo de permitir melhor experiência de compra, e sem prejuízo do uso do cartão em sua forma física, mais conveniência, mais rapidez no pagamento e feedback imediato sobre a compra, a CONTRATADA deverá proporcionar tecnologia de captura de transações via QR </w:t>
      </w:r>
      <w:proofErr w:type="spellStart"/>
      <w:r w:rsidRPr="00EA0664">
        <w:rPr>
          <w:rFonts w:ascii="Cambria" w:eastAsia="Times New Roman" w:hAnsi="Cambria"/>
          <w:color w:val="auto"/>
          <w:lang w:eastAsia="pt-BR"/>
        </w:rPr>
        <w:t>Code</w:t>
      </w:r>
      <w:proofErr w:type="spellEnd"/>
      <w:r w:rsidRPr="00EA0664">
        <w:rPr>
          <w:rFonts w:ascii="Cambria" w:eastAsia="Times New Roman" w:hAnsi="Cambria"/>
          <w:color w:val="auto"/>
          <w:lang w:eastAsia="pt-BR"/>
        </w:rPr>
        <w:t xml:space="preserve">, de celular para celular, que possibilite pagamentos diretos junto aos estabelecimentos </w:t>
      </w:r>
      <w:r w:rsidRPr="00EA0664">
        <w:rPr>
          <w:rFonts w:ascii="Cambria" w:eastAsia="Times New Roman" w:hAnsi="Cambria"/>
          <w:color w:val="auto"/>
          <w:lang w:eastAsia="pt-BR"/>
        </w:rPr>
        <w:lastRenderedPageBreak/>
        <w:t>credenciados, sem a necessidade de qualquer tipo de estrutura adicional e sem depender de adquirentes.</w:t>
      </w:r>
    </w:p>
    <w:p w14:paraId="3522F890" w14:textId="77777777" w:rsidR="00C744EE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A CONTRATADA deverá garantir o sigilo dos dados dos beneficiários, </w:t>
      </w:r>
      <w:r w:rsidRPr="00EA0664">
        <w:rPr>
          <w:rFonts w:ascii="Cambria" w:eastAsia="Times New Roman" w:hAnsi="Cambria"/>
          <w:color w:val="auto"/>
          <w:u w:val="single"/>
          <w:lang w:eastAsia="pt-BR"/>
        </w:rPr>
        <w:t>sendo vedada a utilização destes dados para outros fins, alheios ao objeto desta contratação</w:t>
      </w:r>
      <w:r w:rsidRPr="00EA0664">
        <w:rPr>
          <w:rFonts w:ascii="Cambria" w:eastAsia="Times New Roman" w:hAnsi="Cambria"/>
          <w:color w:val="auto"/>
          <w:lang w:eastAsia="pt-BR"/>
        </w:rPr>
        <w:t>, de forma que os dados serão fornecidos por servidor da CONTRATANTE devidamente identificado e designado pelo gestor do contrato.</w:t>
      </w:r>
    </w:p>
    <w:p w14:paraId="22C7FFC0" w14:textId="7BA647F2" w:rsidR="008C5466" w:rsidRPr="00EA0664" w:rsidRDefault="008C5466" w:rsidP="00C744EE">
      <w:pPr>
        <w:pStyle w:val="PargrafodaLista"/>
        <w:numPr>
          <w:ilvl w:val="1"/>
          <w:numId w:val="26"/>
        </w:num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Para emissão de novos cartões e crédito mensal, a CONTRATADA deverá observar os seguintes </w:t>
      </w:r>
      <w:r w:rsidRPr="00EA0664">
        <w:rPr>
          <w:rFonts w:ascii="Cambria" w:eastAsia="Times New Roman" w:hAnsi="Cambria"/>
          <w:b/>
          <w:bCs/>
          <w:color w:val="auto"/>
          <w:lang w:eastAsia="pt-BR"/>
        </w:rPr>
        <w:t>prazos</w:t>
      </w:r>
      <w:r w:rsidRPr="00EA0664">
        <w:rPr>
          <w:rFonts w:ascii="Cambria" w:eastAsia="Times New Roman" w:hAnsi="Cambria"/>
          <w:color w:val="auto"/>
          <w:lang w:eastAsia="pt-BR"/>
        </w:rPr>
        <w:t>:</w:t>
      </w:r>
    </w:p>
    <w:p w14:paraId="6DAB212B" w14:textId="00779035" w:rsidR="008C5466" w:rsidRPr="00EA0664" w:rsidRDefault="008C5466" w:rsidP="00C744EE">
      <w:pPr>
        <w:numPr>
          <w:ilvl w:val="0"/>
          <w:numId w:val="25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Primeira emissão e entrega dos cartões: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emissão sem custo adicional para a CONTRATANTE, imediatamente após o recebimento da relação dos beneficiários contemplados no “</w:t>
      </w:r>
      <w:r w:rsidR="005A44DB" w:rsidRPr="00EA0664">
        <w:rPr>
          <w:rFonts w:ascii="Cambria" w:eastAsia="Times New Roman" w:hAnsi="Cambria"/>
          <w:color w:val="auto"/>
          <w:lang w:eastAsia="pt-BR"/>
        </w:rPr>
        <w:t>Programa Municipal de Incentivo à Educação, Desenvolvimento Econômico Social, Economia Solidária e Combate à Pobreza da População</w:t>
      </w:r>
      <w:r w:rsidRPr="00EA0664">
        <w:rPr>
          <w:rFonts w:ascii="Cambria" w:eastAsia="Times New Roman" w:hAnsi="Cambria"/>
          <w:color w:val="auto"/>
          <w:lang w:eastAsia="pt-BR"/>
        </w:rPr>
        <w:t>”, a ser fornecida à CONTRATADA em meio eletrônico;</w:t>
      </w:r>
    </w:p>
    <w:p w14:paraId="59246635" w14:textId="77777777" w:rsidR="008C5466" w:rsidRPr="00EA0664" w:rsidRDefault="008C5466" w:rsidP="00C744EE">
      <w:pPr>
        <w:numPr>
          <w:ilvl w:val="0"/>
          <w:numId w:val="25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Emissões subsequentes dos cartões: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prazo de 10 (dez) dias corridos, contados a partir da data da nova solicitação, nos casos de alteração de benefício, segunda via dos cartões, perda, roubo, furto ou extravio, efetuando a transferência do saldo remanescente para o novo cartão. O cartão que não esteja adequado às especificações contidas neste termo deverá ser substituído no prazo de até 05 (cinco) dias úteis, não sendo permitido à CONTRATADA a cobrança da taxa de segunda via ao usuário beneficiário ou ao Município de Saquarema;</w:t>
      </w:r>
    </w:p>
    <w:p w14:paraId="6471D532" w14:textId="704F3941" w:rsidR="008C5466" w:rsidRPr="00EA0664" w:rsidRDefault="008C5466" w:rsidP="00C744EE">
      <w:pPr>
        <w:numPr>
          <w:ilvl w:val="0"/>
          <w:numId w:val="25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Disponibilização do crédito nos cartões</w:t>
      </w:r>
      <w:r w:rsidRPr="00EA0664">
        <w:rPr>
          <w:rFonts w:ascii="Cambria" w:eastAsia="Times New Roman" w:hAnsi="Cambria"/>
          <w:color w:val="auto"/>
          <w:lang w:eastAsia="pt-BR"/>
        </w:rPr>
        <w:t>: prazo de até 2 (dois) dias úteis após o recebimento da relação dos beneficiários contemplados no “</w:t>
      </w:r>
      <w:r w:rsidR="005A44DB" w:rsidRPr="00EA0664">
        <w:rPr>
          <w:rFonts w:ascii="Cambria" w:eastAsia="Times New Roman" w:hAnsi="Cambria"/>
          <w:color w:val="auto"/>
          <w:lang w:eastAsia="pt-BR"/>
        </w:rPr>
        <w:t>Programa Municipal de Incentivo à Educação, Desenvolvimento Econômico Social, Economia Solidária e Combate à Pobreza da População</w:t>
      </w:r>
      <w:r w:rsidRPr="00EA0664">
        <w:rPr>
          <w:rFonts w:ascii="Cambria" w:eastAsia="Times New Roman" w:hAnsi="Cambria"/>
          <w:color w:val="auto"/>
          <w:lang w:eastAsia="pt-BR"/>
        </w:rPr>
        <w:t>”, a ser fornecida à CONTRATADA em meio eletrônico;</w:t>
      </w:r>
    </w:p>
    <w:p w14:paraId="7E0CC61D" w14:textId="77777777" w:rsidR="008C5466" w:rsidRPr="00EA0664" w:rsidRDefault="008C5466" w:rsidP="00C744EE">
      <w:pPr>
        <w:numPr>
          <w:ilvl w:val="0"/>
          <w:numId w:val="25"/>
        </w:numPr>
        <w:suppressAutoHyphens w:val="0"/>
        <w:spacing w:before="240" w:after="240"/>
        <w:ind w:left="714" w:hanging="357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Prazo de validade dos cartões</w:t>
      </w:r>
      <w:r w:rsidRPr="00EA0664">
        <w:rPr>
          <w:rFonts w:ascii="Cambria" w:eastAsia="Times New Roman" w:hAnsi="Cambria"/>
          <w:color w:val="auto"/>
          <w:lang w:eastAsia="pt-BR"/>
        </w:rPr>
        <w:t>: os cartões deverão ter prazo de validade não inferior a 5 (cinco) meses, a contar do mês e ano da primeira emissão do cartão. Expirado o prazo, a CONTRATADA deverá emitir novas vias dos cartões, sem nenhum custo adicional para a CONTRATANTE ou para os beneficiários, para substituir os cartões expirados, e deverá enviá-los ao endereço informado neste termo.</w:t>
      </w:r>
    </w:p>
    <w:p w14:paraId="3B780D47" w14:textId="3F299030" w:rsidR="008C5466" w:rsidRPr="00EA0664" w:rsidRDefault="00D17016" w:rsidP="00C744EE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8. DA GESTÃO E FISCALIZAÇÃO DO CONTRATO</w:t>
      </w:r>
    </w:p>
    <w:p w14:paraId="1DCFEB4C" w14:textId="48764EC3" w:rsidR="00173543" w:rsidRPr="00EA0664" w:rsidRDefault="00173543" w:rsidP="00173543">
      <w:pPr>
        <w:pStyle w:val="PargrafodaLista"/>
        <w:numPr>
          <w:ilvl w:val="1"/>
          <w:numId w:val="29"/>
        </w:numPr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O gestor e ou fiscal do contrato será designado pela Administração Municipal para os fins do disposto no art. 67 da Lei Federal nº 8.666/93. No entanto, tal ato não exclui e nem reduz a responsabilidade da CONTRATADA, inclusive perante terceiros, por qualquer irregularidade e, na sua ocorrência, não implica em corresponsabilidade do Poder Público CONTRATANTE ou de seus agentes e prepostos, salvo quanto a estes, se decorrente de ação ou omissão funcional, apurada na forma da legislação vigente.</w:t>
      </w:r>
    </w:p>
    <w:p w14:paraId="4730425D" w14:textId="77777777" w:rsidR="00173543" w:rsidRPr="00EA0664" w:rsidRDefault="00173543" w:rsidP="00F37C19">
      <w:pPr>
        <w:pStyle w:val="PargrafodaLista"/>
        <w:numPr>
          <w:ilvl w:val="1"/>
          <w:numId w:val="2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lastRenderedPageBreak/>
        <w:t>Ficará a cargo do fiscal de contrato observar as condições, prazos e o gerenciamento da execução do objeto contratado. O mesmo, dentre outras atribuições inerentes à função de fiscalização, também deverá atestar oportunamente se os serviços se encontram de acordo com as quantidades e especificações contidas neste termo de referência.</w:t>
      </w:r>
    </w:p>
    <w:p w14:paraId="55E1DF7D" w14:textId="77777777" w:rsidR="00173543" w:rsidRPr="00EA0664" w:rsidRDefault="00173543" w:rsidP="00EF1F8F">
      <w:pPr>
        <w:pStyle w:val="PargrafodaLista"/>
        <w:numPr>
          <w:ilvl w:val="1"/>
          <w:numId w:val="2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Ficarão reservados à fiscalização do contrato o direito e a autoridade para resolver todo e qualquer caso singular, omisso ou duvidoso não previsto no presente Processo Administrativo e tudo o mais que se relacione com o objeto licitado, desde que não acarrete ônus para a Prefeitura Municipal de Saquarema ou modificação da contratação.</w:t>
      </w:r>
    </w:p>
    <w:p w14:paraId="38F7DE69" w14:textId="77777777" w:rsidR="00173543" w:rsidRPr="00EA0664" w:rsidRDefault="00173543" w:rsidP="00067E02">
      <w:pPr>
        <w:pStyle w:val="PargrafodaLista"/>
        <w:numPr>
          <w:ilvl w:val="1"/>
          <w:numId w:val="2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As decisões que ultrapassarem a competência do fiscal do contrato deverão ser solicitadas formalmente pela CONTRATADA à autoridade administrativa imediatamente superior ao fiscal, através dele, em tempo hábil para a adoção de medidas convenientes.</w:t>
      </w:r>
    </w:p>
    <w:p w14:paraId="076F02E4" w14:textId="77777777" w:rsidR="00173543" w:rsidRPr="00EA0664" w:rsidRDefault="00173543" w:rsidP="00177822">
      <w:pPr>
        <w:pStyle w:val="PargrafodaLista"/>
        <w:numPr>
          <w:ilvl w:val="1"/>
          <w:numId w:val="2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CONTRATADA deverá aceitar, antecipadamente, todos os métodos de inspeção, verificação e controle a serem adotados pela fiscalização, obrigando-se a fornecer todos os dados, elementos, explicações, esclarecimentos, soluções e comunicações necessários ao fiel cumprimento de suas obrigações nos termos do contrato a ser firmado.</w:t>
      </w:r>
    </w:p>
    <w:p w14:paraId="5A170293" w14:textId="6EA69354" w:rsidR="00173543" w:rsidRPr="00EA0664" w:rsidRDefault="00173543" w:rsidP="00177822">
      <w:pPr>
        <w:pStyle w:val="PargrafodaLista"/>
        <w:numPr>
          <w:ilvl w:val="1"/>
          <w:numId w:val="2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existência e a atuação da fiscalização em nada restringirão a responsabilidade única, integral e exclusiva da CONTRATADA, no que concerne ao objeto contratual, às implicações próximas e remotas perante a Prefeitura Municipal de Saquarema ou perante terceiros, do mesmo modo que a ocorrência de irregularidades decorrentes da execução do objeto licitado e adjudicado não implicará corresponsabilidade desta Prefeitura ou de seus prepostos, devendo, ainda, a CONTRATADA, sem prejuízo das penalidades previstas, proceder ao ressarcimento imediato ao Poder Público licitante, dos prejuízos apurados e imputados a falhas na execução do objeto adjudicado.</w:t>
      </w:r>
    </w:p>
    <w:p w14:paraId="371A9AEB" w14:textId="48CEA498" w:rsidR="00D17016" w:rsidRPr="00EA0664" w:rsidRDefault="00D17016" w:rsidP="008C5466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9. CONDIÇÕES DE PAGAMENTO</w:t>
      </w:r>
    </w:p>
    <w:p w14:paraId="2DE67D7D" w14:textId="773D21CC" w:rsidR="00173543" w:rsidRPr="00EA0664" w:rsidRDefault="00173543" w:rsidP="00173543">
      <w:pPr>
        <w:pStyle w:val="PargrafodaLista"/>
        <w:numPr>
          <w:ilvl w:val="1"/>
          <w:numId w:val="30"/>
        </w:numPr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CONTRATANTE procederá o pagamento e/ ou transferência à CONTRATADA da importância correspondente ao valor mensal relativos aos cartões de seus beneficiários, de acordo com o Relatório de Pagamento a ser emitido pela Secretaria Municipal de</w:t>
      </w:r>
      <w:r w:rsidR="00236F54" w:rsidRPr="00EA0664">
        <w:rPr>
          <w:rFonts w:ascii="Cambria" w:eastAsia="Times New Roman" w:hAnsi="Cambria"/>
          <w:bCs/>
          <w:color w:val="auto"/>
          <w:lang w:eastAsia="pt-BR"/>
        </w:rPr>
        <w:t xml:space="preserve"> Educação</w:t>
      </w:r>
      <w:r w:rsidRPr="00EA0664">
        <w:rPr>
          <w:rFonts w:ascii="Cambria" w:eastAsia="Times New Roman" w:hAnsi="Cambria"/>
          <w:bCs/>
          <w:color w:val="auto"/>
          <w:lang w:eastAsia="pt-BR"/>
        </w:rPr>
        <w:t>.</w:t>
      </w:r>
    </w:p>
    <w:p w14:paraId="49E7BBED" w14:textId="77777777" w:rsidR="00173543" w:rsidRPr="00EA0664" w:rsidRDefault="00173543" w:rsidP="009C72B8">
      <w:pPr>
        <w:pStyle w:val="PargrafodaLista"/>
        <w:numPr>
          <w:ilvl w:val="1"/>
          <w:numId w:val="30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bookmarkStart w:id="3" w:name="_Hlk78202060"/>
      <w:r w:rsidRPr="00EA0664">
        <w:rPr>
          <w:rFonts w:ascii="Cambria" w:eastAsia="Times New Roman" w:hAnsi="Cambria"/>
          <w:bCs/>
          <w:color w:val="auto"/>
          <w:lang w:eastAsia="pt-BR"/>
        </w:rPr>
        <w:t>Os pagamentos serão realizados mensalmente, conforme quantidade de créditos emitidos, observados o número de beneficiários e o valor facial dos créditos, em até 30 (trinta) dias contados da data de entrega dos cartões, após apresentação da Nota Fiscal/Fatura devidamente atestada por, no mínimo, dois servidores designados pela Administração Municipal</w:t>
      </w:r>
      <w:bookmarkEnd w:id="3"/>
      <w:r w:rsidRPr="00EA0664">
        <w:rPr>
          <w:rFonts w:ascii="Cambria" w:eastAsia="Times New Roman" w:hAnsi="Cambria"/>
          <w:bCs/>
          <w:color w:val="auto"/>
          <w:lang w:eastAsia="pt-BR"/>
        </w:rPr>
        <w:t>, conforme Art. 40, inciso XIV, “a”, da Lei Federal 8.666/93.</w:t>
      </w:r>
    </w:p>
    <w:p w14:paraId="1F305302" w14:textId="77777777" w:rsidR="00173543" w:rsidRPr="00EA0664" w:rsidRDefault="00173543" w:rsidP="00BB29DB">
      <w:pPr>
        <w:pStyle w:val="PargrafodaLista"/>
        <w:numPr>
          <w:ilvl w:val="1"/>
          <w:numId w:val="30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nota de empenho será emitida quando da solicitação de fornecimento de acordo com a especificação e as quantidades solicitadas.</w:t>
      </w:r>
    </w:p>
    <w:p w14:paraId="74EB5D34" w14:textId="77777777" w:rsidR="00173543" w:rsidRPr="00EA0664" w:rsidRDefault="00173543" w:rsidP="00AD66DF">
      <w:pPr>
        <w:pStyle w:val="PargrafodaLista"/>
        <w:numPr>
          <w:ilvl w:val="1"/>
          <w:numId w:val="30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Sobre o valor faturado será retido na fonte o correspondente ao imposto sobre a renda, no que couber, na forma da legislação vigente.</w:t>
      </w:r>
    </w:p>
    <w:p w14:paraId="08A156E6" w14:textId="61A79426" w:rsidR="00173543" w:rsidRPr="00EA0664" w:rsidRDefault="00173543" w:rsidP="00AD66DF">
      <w:pPr>
        <w:pStyle w:val="PargrafodaLista"/>
        <w:numPr>
          <w:ilvl w:val="1"/>
          <w:numId w:val="30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Vencendo-se a Certidão Negativa de Débito – CND expedida pelo INSS e o Certificado de Regularidade do FGTS – CRF expedido pela CEF e CNDT – Certidão Negativa de Débitos Trabalhistas, a CONTRATADA deverá anexar à Nota Fiscal/Fatura as cópias devidamente atualizadas.</w:t>
      </w:r>
    </w:p>
    <w:p w14:paraId="705CDBE3" w14:textId="04638736" w:rsidR="00D17016" w:rsidRPr="00EA0664" w:rsidRDefault="00D17016" w:rsidP="008C5466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lastRenderedPageBreak/>
        <w:t>10. DA VIGÊNCIA DO CONTRATO</w:t>
      </w:r>
    </w:p>
    <w:p w14:paraId="2CD05068" w14:textId="261FCCB8" w:rsidR="00173543" w:rsidRPr="00EA0664" w:rsidRDefault="00173543" w:rsidP="00173543">
      <w:pPr>
        <w:pStyle w:val="PargrafodaLista"/>
        <w:numPr>
          <w:ilvl w:val="1"/>
          <w:numId w:val="31"/>
        </w:numPr>
        <w:spacing w:before="240" w:after="240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O prazo de vigência do contrato será de 0</w:t>
      </w:r>
      <w:r w:rsidR="00031F86" w:rsidRPr="00EA0664">
        <w:rPr>
          <w:rFonts w:ascii="Cambria" w:eastAsia="Times New Roman" w:hAnsi="Cambria"/>
          <w:bCs/>
          <w:color w:val="auto"/>
          <w:lang w:eastAsia="pt-BR"/>
        </w:rPr>
        <w:t>6</w:t>
      </w:r>
      <w:r w:rsidRPr="00EA0664">
        <w:rPr>
          <w:rFonts w:ascii="Cambria" w:eastAsia="Times New Roman" w:hAnsi="Cambria"/>
          <w:bCs/>
          <w:color w:val="auto"/>
          <w:lang w:eastAsia="pt-BR"/>
        </w:rPr>
        <w:t xml:space="preserve"> (</w:t>
      </w:r>
      <w:r w:rsidR="00031F86" w:rsidRPr="00EA0664">
        <w:rPr>
          <w:rFonts w:ascii="Cambria" w:eastAsia="Times New Roman" w:hAnsi="Cambria"/>
          <w:bCs/>
          <w:color w:val="auto"/>
          <w:lang w:eastAsia="pt-BR"/>
        </w:rPr>
        <w:t>seis</w:t>
      </w:r>
      <w:r w:rsidRPr="00EA0664">
        <w:rPr>
          <w:rFonts w:ascii="Cambria" w:eastAsia="Times New Roman" w:hAnsi="Cambria"/>
          <w:bCs/>
          <w:color w:val="auto"/>
          <w:lang w:eastAsia="pt-BR"/>
        </w:rPr>
        <w:t>) meses contínuos</w:t>
      </w:r>
      <w:r w:rsidR="002425E6" w:rsidRPr="00EA0664">
        <w:rPr>
          <w:rFonts w:ascii="Cambria" w:eastAsia="Times New Roman" w:hAnsi="Cambria"/>
          <w:bCs/>
          <w:color w:val="auto"/>
          <w:lang w:eastAsia="pt-BR"/>
        </w:rPr>
        <w:t xml:space="preserve"> ou até </w:t>
      </w:r>
      <w:r w:rsidR="00F64383" w:rsidRPr="00EA0664">
        <w:rPr>
          <w:rFonts w:ascii="Cambria" w:eastAsia="Times New Roman" w:hAnsi="Cambria"/>
          <w:bCs/>
          <w:color w:val="auto"/>
          <w:lang w:eastAsia="pt-BR"/>
        </w:rPr>
        <w:t>a conclusão do procedimento de que trata o art. 7º da Lei 2.189/2022,</w:t>
      </w:r>
      <w:r w:rsidRPr="00EA0664">
        <w:rPr>
          <w:rFonts w:ascii="Cambria" w:eastAsia="Times New Roman" w:hAnsi="Cambria"/>
          <w:bCs/>
          <w:color w:val="auto"/>
          <w:lang w:eastAsia="pt-BR"/>
        </w:rPr>
        <w:t xml:space="preserve"> e começará a contar a partir do 1º (primeiro) dia útil seguinte a da data de celebração do instrumento contratual, podendo ser prorrogado por iguais e sucessivos períodos até o limite máximo permitido no inciso II do art. 57 da Lei Federal 8.666/93.</w:t>
      </w:r>
      <w:r w:rsidR="0047610A" w:rsidRPr="00EA0664">
        <w:rPr>
          <w:rFonts w:ascii="Cambria" w:eastAsia="Times New Roman" w:hAnsi="Cambria"/>
          <w:bCs/>
          <w:color w:val="auto"/>
          <w:lang w:eastAsia="pt-BR"/>
        </w:rPr>
        <w:t xml:space="preserve"> </w:t>
      </w:r>
    </w:p>
    <w:p w14:paraId="2CFD8084" w14:textId="77777777" w:rsidR="00083B0B" w:rsidRPr="00EA0664" w:rsidRDefault="00083B0B" w:rsidP="00083B0B">
      <w:pPr>
        <w:pStyle w:val="PargrafodaLista"/>
        <w:spacing w:before="240" w:after="240"/>
        <w:ind w:left="450"/>
        <w:jc w:val="both"/>
        <w:rPr>
          <w:rFonts w:ascii="Cambria" w:eastAsia="Times New Roman" w:hAnsi="Cambria"/>
          <w:bCs/>
          <w:color w:val="auto"/>
          <w:lang w:eastAsia="pt-BR"/>
        </w:rPr>
      </w:pPr>
    </w:p>
    <w:p w14:paraId="4863FB32" w14:textId="24A9C7DF" w:rsidR="00083B0B" w:rsidRPr="00EA0664" w:rsidRDefault="00D17016" w:rsidP="00083B0B">
      <w:pPr>
        <w:pStyle w:val="PargrafodaLista"/>
        <w:numPr>
          <w:ilvl w:val="0"/>
          <w:numId w:val="31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 </w:t>
      </w:r>
      <w:r w:rsidR="00083B0B" w:rsidRPr="00EA0664">
        <w:rPr>
          <w:rFonts w:ascii="Cambria" w:eastAsia="Times New Roman" w:hAnsi="Cambria"/>
          <w:b/>
          <w:bCs/>
          <w:color w:val="auto"/>
          <w:lang w:eastAsia="pt-BR"/>
        </w:rPr>
        <w:t>DAS CONDIÇÕES DE EXECUÇÃO</w:t>
      </w:r>
    </w:p>
    <w:p w14:paraId="2065697D" w14:textId="77777777" w:rsidR="00EA0664" w:rsidRPr="00EA0664" w:rsidRDefault="00EA0664" w:rsidP="00EA0664">
      <w:pPr>
        <w:pStyle w:val="PargrafodaLista"/>
        <w:suppressAutoHyphens w:val="0"/>
        <w:spacing w:before="240" w:after="240"/>
        <w:ind w:left="45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</w:p>
    <w:p w14:paraId="073489C4" w14:textId="77777777" w:rsidR="00083B0B" w:rsidRPr="00EA0664" w:rsidRDefault="00083B0B" w:rsidP="00083B0B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/>
          <w:lang w:eastAsia="pt-BR"/>
        </w:rPr>
      </w:pPr>
      <w:r w:rsidRPr="00EA0664">
        <w:rPr>
          <w:rFonts w:ascii="Cambria" w:eastAsia="Times New Roman" w:hAnsi="Cambria"/>
          <w:b/>
          <w:lang w:eastAsia="pt-BR"/>
        </w:rPr>
        <w:t>Definição</w:t>
      </w:r>
    </w:p>
    <w:p w14:paraId="0595DA61" w14:textId="285069E3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 xml:space="preserve">O objeto deverá ser executado na Secretaria Municipal de Educação – SME, localizada no Centro Administrativo </w:t>
      </w:r>
      <w:proofErr w:type="spellStart"/>
      <w:r w:rsidRPr="00EA0664">
        <w:rPr>
          <w:rFonts w:ascii="Cambria" w:eastAsia="Times New Roman" w:hAnsi="Cambria"/>
          <w:lang w:eastAsia="pt-BR"/>
        </w:rPr>
        <w:t>Ezio</w:t>
      </w:r>
      <w:proofErr w:type="spellEnd"/>
      <w:r w:rsidRPr="00EA0664">
        <w:rPr>
          <w:rFonts w:ascii="Cambria" w:eastAsia="Times New Roman" w:hAnsi="Cambria"/>
          <w:lang w:eastAsia="pt-BR"/>
        </w:rPr>
        <w:t xml:space="preserve"> Ferreira Costa, Av. Saquarema, 4427 - Porto da Roça, Saquarema - RJ, 28891-350, no horário comercial das 09h às 17h, de segunda a sexta feira.</w:t>
      </w:r>
    </w:p>
    <w:p w14:paraId="60E77B3A" w14:textId="77777777" w:rsidR="00083B0B" w:rsidRPr="00EA0664" w:rsidRDefault="00083B0B" w:rsidP="00083B0B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/>
          <w:lang w:eastAsia="pt-BR"/>
        </w:rPr>
      </w:pPr>
      <w:r w:rsidRPr="00EA0664">
        <w:rPr>
          <w:rFonts w:ascii="Cambria" w:eastAsia="Times New Roman" w:hAnsi="Cambria"/>
          <w:b/>
          <w:lang w:eastAsia="pt-BR"/>
        </w:rPr>
        <w:t xml:space="preserve">Regime de execução </w:t>
      </w:r>
    </w:p>
    <w:p w14:paraId="2B6F3E8E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A execução deverá respeitar o Art. 6º, VIII “a”, “b”, “d” e “e” e Art. 10 da Lei n. 8.666/93.</w:t>
      </w:r>
    </w:p>
    <w:p w14:paraId="65BFA94C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O fornecimento dar-se-á mediante a execução de forma indireta, sendo o critério de julgamento do certame a da melhor oferta, representada pelo menor percentual de taxa de administração concedido sobre o valor dos cartões alimentação. Os valores a título de taxa de administração da qual se valerão os licitantes para ofertar os seus percentuais de desconto na fase de lances poderão ser iguais a 0 (zero) ou negativos. As ofertas deverão acontecer de forma a não tornar o contrato inexequível, pois o sucesso da execução contratual estará intimamente ligado à relação comercial do licitante vencedor com os estabelecimentos comerciais credenciados.</w:t>
      </w:r>
    </w:p>
    <w:p w14:paraId="04CEAF0A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No valor global da proposta apresentada deverão estar inclusos os tributos, fretes, encargos sociais e trabalhistas, materiais, insumos diversos e demais despesas pertinentes a entrega dos objetos, bem como aquelas decorrentes de eventuais substituições dos mesmos.</w:t>
      </w:r>
    </w:p>
    <w:p w14:paraId="081DD1BA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Será vencedora a empresa que oferecer a melhor oferta, com base no desconto oferecido sobre a taxa de administração.</w:t>
      </w:r>
    </w:p>
    <w:p w14:paraId="7B037DCC" w14:textId="582C3D80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 xml:space="preserve">A taxa de administração dar-se-á em conformidade com pesquisa de mercado procedida e com documentação constante do processo de origem do certame. Para tanto, as licitantes poderão ofertar a taxa de administração em percentual zero ou percentual negativo, o que pela especificidade do objeto e, sobretudo, por se tratar de melhor oferta, considerando-se o maior percentual de desconto procedido sobre a taxa de </w:t>
      </w:r>
      <w:r w:rsidRPr="00EA0664">
        <w:rPr>
          <w:rFonts w:ascii="Cambria" w:eastAsia="Times New Roman" w:hAnsi="Cambria"/>
          <w:lang w:eastAsia="pt-BR"/>
        </w:rPr>
        <w:lastRenderedPageBreak/>
        <w:t xml:space="preserve">administração dos serviços contínuo de administração, gerenciamento e intermediação de cartões de benefícios segundo a prática deste setor em específico e o entendimento já consolidado em outros editais similares, permite-se a oferta de taxa de administração de percentual zero (como já é rotina no meio deste ramo empresarial) ou mesmo em taxa negativa. O que seria, desse modo, justificável como critério razoável e legítimo para o certame. </w:t>
      </w:r>
    </w:p>
    <w:p w14:paraId="4FFDE1E9" w14:textId="77777777" w:rsidR="00083B0B" w:rsidRPr="00EA0664" w:rsidRDefault="00083B0B" w:rsidP="00083B0B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/>
          <w:lang w:eastAsia="pt-BR"/>
        </w:rPr>
      </w:pPr>
      <w:r w:rsidRPr="00EA0664">
        <w:rPr>
          <w:rFonts w:ascii="Cambria" w:eastAsia="Times New Roman" w:hAnsi="Cambria"/>
          <w:b/>
          <w:lang w:eastAsia="pt-BR"/>
        </w:rPr>
        <w:t>Prazo e garantia do objeto</w:t>
      </w:r>
    </w:p>
    <w:p w14:paraId="59D08993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O prazo e garantia dos objetos deverá estar de acordo com a Lei 8078 de 11 de setembro de 1990- CDC (Código de Defesa do Consumidor).</w:t>
      </w:r>
    </w:p>
    <w:p w14:paraId="303AB5C1" w14:textId="3526A3E9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 xml:space="preserve">Após a celebração do instrumento contratual e do recebimento da ordem para o início de sua execução, os cartões deverão ser entregues no prazo máximo de </w:t>
      </w:r>
      <w:r w:rsidR="00775605" w:rsidRPr="00EA0664">
        <w:rPr>
          <w:rFonts w:ascii="Cambria" w:eastAsia="Times New Roman" w:hAnsi="Cambria"/>
          <w:lang w:eastAsia="pt-BR"/>
        </w:rPr>
        <w:t>5</w:t>
      </w:r>
      <w:r w:rsidRPr="00EA0664">
        <w:rPr>
          <w:rFonts w:ascii="Cambria" w:eastAsia="Times New Roman" w:hAnsi="Cambria"/>
          <w:lang w:eastAsia="pt-BR"/>
        </w:rPr>
        <w:t xml:space="preserve"> (</w:t>
      </w:r>
      <w:r w:rsidR="00775605" w:rsidRPr="00EA0664">
        <w:rPr>
          <w:rFonts w:ascii="Cambria" w:eastAsia="Times New Roman" w:hAnsi="Cambria"/>
          <w:lang w:eastAsia="pt-BR"/>
        </w:rPr>
        <w:t>cinco</w:t>
      </w:r>
      <w:r w:rsidRPr="00EA0664">
        <w:rPr>
          <w:rFonts w:ascii="Cambria" w:eastAsia="Times New Roman" w:hAnsi="Cambria"/>
          <w:lang w:eastAsia="pt-BR"/>
        </w:rPr>
        <w:t>) dias úteis, respeitados a fiel verificação integral das funcionalidades e características dos cartões por ocasião do recebimento definitivo, o que estará sob a responsabilidade dos agentes fiscalizadores do contrato eleitos em momento oportuno pela Administração Municipal.</w:t>
      </w:r>
    </w:p>
    <w:p w14:paraId="575B6F6C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O prazo de validade da proposta de preços a ser ofertada no momento oportuno do certame, será de no mínimo de 60 (sessenta) dias.</w:t>
      </w:r>
    </w:p>
    <w:p w14:paraId="69CE78EB" w14:textId="77777777" w:rsidR="00083B0B" w:rsidRPr="00EA0664" w:rsidRDefault="00083B0B" w:rsidP="00083B0B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/>
          <w:lang w:eastAsia="pt-BR"/>
        </w:rPr>
      </w:pPr>
      <w:r w:rsidRPr="00EA0664">
        <w:rPr>
          <w:rFonts w:ascii="Cambria" w:eastAsia="Times New Roman" w:hAnsi="Cambria"/>
          <w:b/>
          <w:lang w:eastAsia="pt-BR"/>
        </w:rPr>
        <w:t>Critérios de aceitação do objeto</w:t>
      </w:r>
    </w:p>
    <w:p w14:paraId="3101C4C9" w14:textId="77777777" w:rsidR="00083B0B" w:rsidRPr="00EA0664" w:rsidRDefault="00083B0B" w:rsidP="00083B0B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Só o objeto que estiver de acordo com as especificações exigidas, estando sua aceitação condicionada à devida fiscalização dos agentes competentes.</w:t>
      </w:r>
    </w:p>
    <w:p w14:paraId="53A2DA3F" w14:textId="54FAD6A3" w:rsidR="000A0D6D" w:rsidRPr="00EA0664" w:rsidRDefault="00083B0B" w:rsidP="000A0D6D">
      <w:pPr>
        <w:pStyle w:val="PargrafodaLista"/>
        <w:numPr>
          <w:ilvl w:val="2"/>
          <w:numId w:val="31"/>
        </w:numPr>
        <w:tabs>
          <w:tab w:val="left" w:pos="-2127"/>
          <w:tab w:val="left" w:pos="709"/>
          <w:tab w:val="left" w:pos="5954"/>
        </w:tabs>
        <w:suppressAutoHyphens w:val="0"/>
        <w:spacing w:before="240" w:after="240"/>
        <w:contextualSpacing w:val="0"/>
        <w:jc w:val="both"/>
        <w:rPr>
          <w:rFonts w:ascii="Cambria" w:eastAsia="Times New Roman" w:hAnsi="Cambria"/>
          <w:lang w:eastAsia="pt-BR"/>
        </w:rPr>
      </w:pPr>
      <w:r w:rsidRPr="00EA0664">
        <w:rPr>
          <w:rFonts w:ascii="Cambria" w:eastAsia="Times New Roman" w:hAnsi="Cambria"/>
          <w:lang w:eastAsia="pt-BR"/>
        </w:rPr>
        <w:t>No valor global da proposta apresentada deverão estar inclusos os tributos, fretes, encargos.</w:t>
      </w:r>
    </w:p>
    <w:p w14:paraId="006040BD" w14:textId="7707C867" w:rsidR="00D34B19" w:rsidRPr="00EA0664" w:rsidRDefault="00D34B19" w:rsidP="000A0D6D">
      <w:pPr>
        <w:pStyle w:val="PargrafodaLista"/>
        <w:numPr>
          <w:ilvl w:val="0"/>
          <w:numId w:val="31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DOS ESTABELICIMENTOS CREDENCIADOS</w:t>
      </w:r>
    </w:p>
    <w:p w14:paraId="009FFE26" w14:textId="77777777" w:rsidR="00D34B19" w:rsidRPr="00EA0664" w:rsidRDefault="00D34B19" w:rsidP="00D34B19">
      <w:pPr>
        <w:pStyle w:val="PargrafodaLista"/>
        <w:suppressAutoHyphens w:val="0"/>
        <w:spacing w:before="240" w:after="240"/>
        <w:ind w:left="45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</w:p>
    <w:p w14:paraId="4A051725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CONTRATADA deverá manter rede de credenciados em um número mínimo de 20 (vinte) estabelecimentos, contemplando os principais estabelecimentos comerciais do município de Saquarema/RJ.</w:t>
      </w:r>
    </w:p>
    <w:p w14:paraId="4055C321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comprovação deverá ser feita no momento da contratação, através de documento que demonstre que existe uma relação contratual entre o estabelecimento comercial e a CONTRATADA. Este documento poderá ser contrato, demonstrativo de adesão ou, ainda, declaração do credenciado informando a existência do vínculo.</w:t>
      </w:r>
    </w:p>
    <w:p w14:paraId="352B96EA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CONTRATADA deverá apresentar, sempre que solicitada pela CONTRATANTE, a relação atualizada dos estabelecimentos credenciados, com nome, endereço e telefone.</w:t>
      </w:r>
    </w:p>
    <w:p w14:paraId="64496540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lastRenderedPageBreak/>
        <w:t>A CONTRATADA deverá reembolsar, pontualmente, os estabelecimentos comerciais pelo valor dos créditos utilizados durante o período de sua validade, independentemente da vigência do Contrato, ficando estabelecido que a CONTRATANTE não responderá solidária ou subsidiariamente por esse reembolso, que é da única e inteira responsabilidade da CONTRATADA.</w:t>
      </w:r>
    </w:p>
    <w:p w14:paraId="6EBE24B6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CONTRATANTE poderá exigir a comprovação de reembolso a rede credenciada a qualquer momento no curso da contratação e, não havendo atendimento por parte da CONTRATADA, será incursa nas penalidades contratuais consequentes a inexecução.</w:t>
      </w:r>
    </w:p>
    <w:p w14:paraId="0F933981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licitante vencedora deverá manter nos estabelecimentos credenciados e/ou afiliados a sua rede, indicação de adesão por meio de placas, selos identificadores ou adesivos.</w:t>
      </w:r>
    </w:p>
    <w:p w14:paraId="1E11C62F" w14:textId="77777777" w:rsidR="00392887" w:rsidRPr="00EA0664" w:rsidRDefault="00392887" w:rsidP="00392887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CONTRATANTE poderá, a qualquer tempo, solicitar o credenciamento de novos estabelecimentos além da rede apresentada pela CONTRATADA, visando o atendimento dos beneficiários. Diante desta necessidade, a CONTRATADA será notificada com antecedência mínima de 30 (trinta) dias corridos.</w:t>
      </w:r>
    </w:p>
    <w:p w14:paraId="1FA68453" w14:textId="3BB3EB8C" w:rsidR="00083B0B" w:rsidRPr="00EA0664" w:rsidRDefault="000A0D6D" w:rsidP="000A0D6D">
      <w:pPr>
        <w:pStyle w:val="PargrafodaLista"/>
        <w:numPr>
          <w:ilvl w:val="0"/>
          <w:numId w:val="31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DA GARANTIA</w:t>
      </w:r>
    </w:p>
    <w:p w14:paraId="20C605A5" w14:textId="77777777" w:rsidR="000A0D6D" w:rsidRPr="00EA0664" w:rsidRDefault="000A0D6D" w:rsidP="000A0D6D">
      <w:pPr>
        <w:pStyle w:val="PargrafodaLista"/>
        <w:suppressAutoHyphens w:val="0"/>
        <w:spacing w:before="240" w:after="240"/>
        <w:ind w:left="45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</w:p>
    <w:p w14:paraId="2ED86DFB" w14:textId="67D34349" w:rsidR="000A0D6D" w:rsidRPr="00EA0664" w:rsidRDefault="000A0D6D" w:rsidP="000A0D6D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A empresa vencedora deverá oferecer em garantia das obrigações contratuais assumidas o equivalente a 5% (cinco por cento) sobre o valor global do Contrato, nos moldes estabelecidos pelo art. 56 da Lei Federal nº 8.666/93, no prazo de até 05 (cinco) dias úteis.</w:t>
      </w:r>
    </w:p>
    <w:p w14:paraId="32A268DF" w14:textId="65264B62" w:rsidR="000A0D6D" w:rsidRPr="00EA0664" w:rsidRDefault="000A0D6D" w:rsidP="000A0D6D">
      <w:pPr>
        <w:pStyle w:val="PargrafodaLista"/>
        <w:numPr>
          <w:ilvl w:val="0"/>
          <w:numId w:val="31"/>
        </w:numPr>
        <w:spacing w:before="240" w:after="240"/>
        <w:jc w:val="both"/>
        <w:rPr>
          <w:rFonts w:ascii="Cambria" w:eastAsia="Times New Roman" w:hAnsi="Cambria"/>
          <w:b/>
          <w:lang w:eastAsia="pt-BR"/>
        </w:rPr>
      </w:pPr>
      <w:r w:rsidRPr="00EA0664">
        <w:rPr>
          <w:rFonts w:ascii="Cambria" w:eastAsia="Times New Roman" w:hAnsi="Cambria"/>
          <w:b/>
          <w:lang w:eastAsia="pt-BR"/>
        </w:rPr>
        <w:t>DA QUALIFICAÇÃO TÉCNICA</w:t>
      </w:r>
    </w:p>
    <w:p w14:paraId="0926DEB3" w14:textId="77777777" w:rsidR="000A0D6D" w:rsidRPr="00EA0664" w:rsidRDefault="000A0D6D" w:rsidP="000A0D6D">
      <w:pPr>
        <w:pStyle w:val="PargrafodaLista"/>
        <w:spacing w:before="240" w:after="240"/>
        <w:ind w:left="450"/>
        <w:jc w:val="both"/>
        <w:rPr>
          <w:rFonts w:ascii="Cambria" w:eastAsia="Times New Roman" w:hAnsi="Cambria"/>
          <w:b/>
          <w:lang w:eastAsia="pt-BR"/>
        </w:rPr>
      </w:pPr>
    </w:p>
    <w:p w14:paraId="3A1DA13A" w14:textId="77777777" w:rsidR="000A0D6D" w:rsidRPr="00EA0664" w:rsidRDefault="000A0D6D" w:rsidP="000A0D6D">
      <w:pPr>
        <w:pStyle w:val="PargrafodaLista"/>
        <w:numPr>
          <w:ilvl w:val="1"/>
          <w:numId w:val="31"/>
        </w:numPr>
        <w:spacing w:before="240" w:after="240"/>
        <w:contextualSpacing w:val="0"/>
        <w:jc w:val="both"/>
        <w:rPr>
          <w:rFonts w:ascii="Cambria" w:eastAsia="Times New Roman" w:hAnsi="Cambria"/>
          <w:bCs/>
          <w:lang w:eastAsia="pt-BR"/>
        </w:rPr>
      </w:pPr>
      <w:r w:rsidRPr="00EA0664">
        <w:rPr>
          <w:rFonts w:ascii="Cambria" w:eastAsia="Times New Roman" w:hAnsi="Cambria"/>
          <w:bCs/>
          <w:lang w:eastAsia="pt-BR"/>
        </w:rPr>
        <w:t>Prova de capacitação em nome da licitante, mediante apresentação de Atestado de Capacidade Técnico-Operacional, emitido por pessoa jurídica de direito público ou privado, que ateste e comprove a aptidão para desempenho de atividade pertinente e compatível em características, quantidades e prazos com o objeto da licitação.</w:t>
      </w:r>
    </w:p>
    <w:p w14:paraId="6E51A283" w14:textId="3533919A" w:rsidR="00D17016" w:rsidRPr="00EA0664" w:rsidRDefault="00D17016" w:rsidP="000A0D6D">
      <w:pPr>
        <w:pStyle w:val="PargrafodaLista"/>
        <w:numPr>
          <w:ilvl w:val="0"/>
          <w:numId w:val="31"/>
        </w:num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 DAS SANÇÕES CONTRATUAIS</w:t>
      </w:r>
    </w:p>
    <w:p w14:paraId="72102383" w14:textId="0EC54710" w:rsidR="00173543" w:rsidRPr="00EA0664" w:rsidRDefault="000A0D6D" w:rsidP="000A0D6D">
      <w:pPr>
        <w:spacing w:before="240" w:after="240"/>
        <w:ind w:left="426" w:hanging="426"/>
        <w:jc w:val="both"/>
        <w:rPr>
          <w:rFonts w:ascii="Cambria" w:eastAsia="Times New Roman" w:hAnsi="Cambria"/>
          <w:bCs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 xml:space="preserve">14.1 </w:t>
      </w:r>
      <w:r w:rsidR="00173543" w:rsidRPr="00EA0664">
        <w:rPr>
          <w:rFonts w:ascii="Cambria" w:eastAsia="Times New Roman" w:hAnsi="Cambria"/>
          <w:bCs/>
          <w:color w:val="auto"/>
          <w:lang w:eastAsia="pt-BR"/>
        </w:rPr>
        <w:t>Serão aplicadas as sanções contratuais sobre as condutas típicas, caso necessário, de acordo com Art. 78 e seguintes da Lei Federal 8.666/93.</w:t>
      </w:r>
    </w:p>
    <w:p w14:paraId="5FA3BEDB" w14:textId="77DA88EB" w:rsidR="00173543" w:rsidRPr="00EA0664" w:rsidRDefault="00173543" w:rsidP="000A0D6D">
      <w:pPr>
        <w:pStyle w:val="PargrafodaLista"/>
        <w:numPr>
          <w:ilvl w:val="1"/>
          <w:numId w:val="3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multa estabelecida será de acordo com Art. 7º, Lei n.10.520/02; Art.86 a 88, Lei Federal 8.666/93; Art. 55, VII, Lei Federal 8666/93; Art. 80, III, Lei Federal 8.666/93.</w:t>
      </w:r>
    </w:p>
    <w:p w14:paraId="15C3A4F9" w14:textId="77777777" w:rsidR="0068303D" w:rsidRPr="00EA0664" w:rsidRDefault="0068303D" w:rsidP="0068303D">
      <w:pPr>
        <w:pStyle w:val="PargrafodaLista"/>
        <w:spacing w:before="240" w:after="240"/>
        <w:ind w:left="450"/>
        <w:jc w:val="both"/>
        <w:rPr>
          <w:rFonts w:ascii="Cambria" w:eastAsia="Times New Roman" w:hAnsi="Cambria"/>
          <w:color w:val="auto"/>
          <w:lang w:eastAsia="pt-BR"/>
        </w:rPr>
      </w:pPr>
    </w:p>
    <w:p w14:paraId="5F85E27F" w14:textId="7B85DE0C" w:rsidR="00173543" w:rsidRPr="00EA0664" w:rsidRDefault="00173543" w:rsidP="000A0D6D">
      <w:pPr>
        <w:pStyle w:val="PargrafodaLista"/>
        <w:numPr>
          <w:ilvl w:val="1"/>
          <w:numId w:val="39"/>
        </w:numPr>
        <w:tabs>
          <w:tab w:val="num" w:pos="390"/>
        </w:tabs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bCs/>
          <w:color w:val="auto"/>
          <w:lang w:eastAsia="pt-BR"/>
        </w:rPr>
        <w:t>A aplicação de qualquer penalidade prevista, pela Administração Pública, realizar-se-á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em processo administrativo, que assegurará o contraditório e a ampla defesa à CONTRATADA.</w:t>
      </w:r>
    </w:p>
    <w:p w14:paraId="32E30D09" w14:textId="60A76A01" w:rsidR="00D17016" w:rsidRPr="00EA0664" w:rsidRDefault="00D17016" w:rsidP="008C5466">
      <w:pPr>
        <w:suppressAutoHyphens w:val="0"/>
        <w:spacing w:before="240" w:after="240"/>
        <w:jc w:val="both"/>
        <w:rPr>
          <w:rFonts w:ascii="Cambria" w:eastAsia="Times New Roman" w:hAnsi="Cambria"/>
          <w:b/>
          <w:bCs/>
          <w:color w:val="auto"/>
          <w:lang w:eastAsia="pt-BR"/>
        </w:rPr>
      </w:pPr>
      <w:r w:rsidRPr="00EA0664">
        <w:rPr>
          <w:rFonts w:ascii="Cambria" w:eastAsia="Times New Roman" w:hAnsi="Cambria"/>
          <w:b/>
          <w:bCs/>
          <w:color w:val="auto"/>
          <w:lang w:eastAsia="pt-BR"/>
        </w:rPr>
        <w:t>1</w:t>
      </w:r>
      <w:r w:rsidR="00103970" w:rsidRPr="00EA0664">
        <w:rPr>
          <w:rFonts w:ascii="Cambria" w:eastAsia="Times New Roman" w:hAnsi="Cambria"/>
          <w:b/>
          <w:bCs/>
          <w:color w:val="auto"/>
          <w:lang w:eastAsia="pt-BR"/>
        </w:rPr>
        <w:t>5</w:t>
      </w:r>
      <w:r w:rsidRPr="00EA0664">
        <w:rPr>
          <w:rFonts w:ascii="Cambria" w:eastAsia="Times New Roman" w:hAnsi="Cambria"/>
          <w:b/>
          <w:bCs/>
          <w:color w:val="auto"/>
          <w:lang w:eastAsia="pt-BR"/>
        </w:rPr>
        <w:t xml:space="preserve">. </w:t>
      </w:r>
      <w:r w:rsidR="00392B02" w:rsidRPr="00EA0664">
        <w:rPr>
          <w:rFonts w:ascii="Cambria" w:eastAsia="Times New Roman" w:hAnsi="Cambria"/>
          <w:b/>
          <w:bCs/>
          <w:color w:val="auto"/>
          <w:lang w:eastAsia="pt-BR"/>
        </w:rPr>
        <w:t>ANEXOS</w:t>
      </w:r>
    </w:p>
    <w:p w14:paraId="1DDEA4AC" w14:textId="79CC91B0" w:rsidR="007D1A09" w:rsidRPr="00EA0664" w:rsidRDefault="007D1A09" w:rsidP="008C5466">
      <w:p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bookmarkStart w:id="4" w:name="_Hlk99526649"/>
      <w:r w:rsidRPr="00EA0664">
        <w:rPr>
          <w:rFonts w:ascii="Cambria" w:eastAsia="Times New Roman" w:hAnsi="Cambria"/>
          <w:color w:val="auto"/>
          <w:lang w:eastAsia="pt-BR"/>
        </w:rPr>
        <w:lastRenderedPageBreak/>
        <w:t>Anexo I – Lei nº 2.189 de 28 de janeiro de 2022.</w:t>
      </w:r>
    </w:p>
    <w:p w14:paraId="37FE080C" w14:textId="625F748E" w:rsidR="007D1A09" w:rsidRPr="00EA0664" w:rsidRDefault="007D1A09" w:rsidP="008C5466">
      <w:p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>Anexo II – Lei nº 2.215 de 22 de março de 2022.</w:t>
      </w:r>
    </w:p>
    <w:p w14:paraId="16970C5B" w14:textId="7076EFE9" w:rsidR="00813F72" w:rsidRPr="00EA0664" w:rsidRDefault="000C639E" w:rsidP="008C5466">
      <w:pPr>
        <w:suppressAutoHyphens w:val="0"/>
        <w:spacing w:before="240" w:after="240"/>
        <w:jc w:val="both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Anexo </w:t>
      </w:r>
      <w:r w:rsidR="007D1A09" w:rsidRPr="00EA0664">
        <w:rPr>
          <w:rFonts w:ascii="Cambria" w:eastAsia="Times New Roman" w:hAnsi="Cambria"/>
          <w:color w:val="auto"/>
          <w:lang w:eastAsia="pt-BR"/>
        </w:rPr>
        <w:t>II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I – Estimativa dos alunos que serão contemplados no Programa. </w:t>
      </w:r>
    </w:p>
    <w:p w14:paraId="181D90F7" w14:textId="0AFA55ED" w:rsidR="00D1458C" w:rsidRPr="00EA0664" w:rsidRDefault="00D1458C" w:rsidP="00D1458C">
      <w:pPr>
        <w:suppressAutoHyphens w:val="0"/>
        <w:spacing w:before="240" w:after="240"/>
        <w:jc w:val="right"/>
        <w:rPr>
          <w:rFonts w:ascii="Cambria" w:eastAsia="Times New Roman" w:hAnsi="Cambria"/>
          <w:color w:val="auto"/>
          <w:lang w:eastAsia="pt-BR"/>
        </w:rPr>
      </w:pPr>
      <w:r w:rsidRPr="00EA0664">
        <w:rPr>
          <w:rFonts w:ascii="Cambria" w:eastAsia="Times New Roman" w:hAnsi="Cambria"/>
          <w:color w:val="auto"/>
          <w:lang w:eastAsia="pt-BR"/>
        </w:rPr>
        <w:t xml:space="preserve">Saquarema, </w:t>
      </w:r>
      <w:r w:rsidR="00707C18" w:rsidRPr="00EA0664">
        <w:rPr>
          <w:rFonts w:ascii="Cambria" w:eastAsia="Times New Roman" w:hAnsi="Cambria"/>
          <w:color w:val="auto"/>
          <w:lang w:eastAsia="pt-BR"/>
        </w:rPr>
        <w:t>05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de </w:t>
      </w:r>
      <w:r w:rsidR="00707C18" w:rsidRPr="00EA0664">
        <w:rPr>
          <w:rFonts w:ascii="Cambria" w:eastAsia="Times New Roman" w:hAnsi="Cambria"/>
          <w:color w:val="auto"/>
          <w:lang w:eastAsia="pt-BR"/>
        </w:rPr>
        <w:t>abril</w:t>
      </w:r>
      <w:r w:rsidRPr="00EA0664">
        <w:rPr>
          <w:rFonts w:ascii="Cambria" w:eastAsia="Times New Roman" w:hAnsi="Cambria"/>
          <w:color w:val="auto"/>
          <w:lang w:eastAsia="pt-BR"/>
        </w:rPr>
        <w:t xml:space="preserve"> de 2022.</w:t>
      </w:r>
    </w:p>
    <w:bookmarkEnd w:id="4"/>
    <w:p w14:paraId="54ABDA72" w14:textId="22286A97" w:rsidR="003678F7" w:rsidRPr="00EA0664" w:rsidRDefault="003678F7" w:rsidP="003678F7">
      <w:pPr>
        <w:tabs>
          <w:tab w:val="left" w:pos="3600"/>
        </w:tabs>
        <w:rPr>
          <w:rFonts w:ascii="Cambria" w:hAnsi="Cambria"/>
        </w:rPr>
      </w:pPr>
    </w:p>
    <w:p w14:paraId="038DDC2E" w14:textId="75CBE267" w:rsidR="009F69C6" w:rsidRPr="00EA0664" w:rsidRDefault="009F69C6" w:rsidP="009F69C6">
      <w:pPr>
        <w:tabs>
          <w:tab w:val="left" w:pos="3600"/>
        </w:tabs>
        <w:jc w:val="center"/>
        <w:rPr>
          <w:rFonts w:ascii="Cambria" w:hAnsi="Cambria"/>
        </w:rPr>
      </w:pPr>
      <w:r w:rsidRPr="00EA0664">
        <w:rPr>
          <w:rFonts w:ascii="Cambria" w:hAnsi="Cambria"/>
        </w:rPr>
        <w:t>Elaborado por:</w:t>
      </w:r>
    </w:p>
    <w:p w14:paraId="241FFD72" w14:textId="5D9029F6" w:rsidR="00787C26" w:rsidRPr="00EA0664" w:rsidRDefault="00787C26" w:rsidP="009F69C6">
      <w:pPr>
        <w:tabs>
          <w:tab w:val="left" w:pos="3600"/>
        </w:tabs>
        <w:jc w:val="center"/>
        <w:rPr>
          <w:rFonts w:ascii="Cambria" w:hAnsi="Cambria"/>
        </w:rPr>
      </w:pPr>
    </w:p>
    <w:p w14:paraId="4CE62400" w14:textId="0F5446C6" w:rsidR="00787C26" w:rsidRPr="00EA0664" w:rsidRDefault="00787C26" w:rsidP="00787C2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</w:rPr>
      </w:pPr>
      <w:r w:rsidRPr="00EA0664">
        <w:rPr>
          <w:rFonts w:ascii="Cambria" w:hAnsi="Cambria"/>
          <w:b/>
        </w:rPr>
        <w:t>Patrícia da Silva Oliveira</w:t>
      </w:r>
    </w:p>
    <w:p w14:paraId="33FFEFF0" w14:textId="2D92DA42" w:rsidR="00787C26" w:rsidRPr="00EA0664" w:rsidRDefault="00787C26" w:rsidP="00787C2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Cs/>
        </w:rPr>
      </w:pPr>
      <w:r w:rsidRPr="00EA0664">
        <w:rPr>
          <w:rFonts w:ascii="Cambria" w:hAnsi="Cambria"/>
          <w:bCs/>
        </w:rPr>
        <w:t>Matrícula: 46108-1</w:t>
      </w:r>
    </w:p>
    <w:p w14:paraId="39655CB1" w14:textId="7CA49F27" w:rsidR="009F69C6" w:rsidRPr="00EA0664" w:rsidRDefault="009F69C6" w:rsidP="003678F7">
      <w:pPr>
        <w:tabs>
          <w:tab w:val="left" w:pos="3600"/>
        </w:tabs>
        <w:rPr>
          <w:rFonts w:ascii="Cambria" w:hAnsi="Cambria"/>
        </w:rPr>
      </w:pPr>
    </w:p>
    <w:p w14:paraId="29C3A31F" w14:textId="41789B8A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</w:rPr>
      </w:pPr>
      <w:r w:rsidRPr="00EA0664">
        <w:rPr>
          <w:rFonts w:ascii="Cambria" w:hAnsi="Cambria"/>
        </w:rPr>
        <w:t>De acordo:</w:t>
      </w:r>
    </w:p>
    <w:p w14:paraId="27BF105B" w14:textId="0D9C92D7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4ABA064A" w14:textId="77777777" w:rsidR="0068303D" w:rsidRPr="00EA0664" w:rsidRDefault="0068303D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7020D6CE" w14:textId="4AF3C4B0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04CD7FB0" w14:textId="77777777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  <w:bCs/>
        </w:rPr>
      </w:pPr>
    </w:p>
    <w:p w14:paraId="75B517A3" w14:textId="5962437B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  <w:b/>
          <w:bCs/>
        </w:rPr>
      </w:pPr>
      <w:proofErr w:type="spellStart"/>
      <w:r w:rsidRPr="00EA0664">
        <w:rPr>
          <w:rFonts w:ascii="Cambria" w:hAnsi="Cambria"/>
          <w:b/>
          <w:bCs/>
        </w:rPr>
        <w:t>Antonio</w:t>
      </w:r>
      <w:proofErr w:type="spellEnd"/>
      <w:r w:rsidRPr="00EA0664">
        <w:rPr>
          <w:rFonts w:ascii="Cambria" w:hAnsi="Cambria"/>
          <w:b/>
          <w:bCs/>
        </w:rPr>
        <w:t xml:space="preserve"> Peres Alves</w:t>
      </w:r>
    </w:p>
    <w:p w14:paraId="31C14542" w14:textId="127DDD1E" w:rsidR="009F69C6" w:rsidRPr="00EA0664" w:rsidRDefault="009F69C6" w:rsidP="009F69C6">
      <w:pPr>
        <w:tabs>
          <w:tab w:val="left" w:pos="3600"/>
        </w:tabs>
        <w:spacing w:line="240" w:lineRule="auto"/>
        <w:contextualSpacing/>
        <w:jc w:val="center"/>
        <w:rPr>
          <w:rFonts w:ascii="Cambria" w:hAnsi="Cambria"/>
        </w:rPr>
      </w:pPr>
      <w:r w:rsidRPr="00EA0664">
        <w:rPr>
          <w:rFonts w:ascii="Cambria" w:hAnsi="Cambria"/>
        </w:rPr>
        <w:t>Secretário Municipal de Educação</w:t>
      </w:r>
    </w:p>
    <w:sectPr w:rsidR="009F69C6" w:rsidRPr="00EA0664" w:rsidSect="00EA0664">
      <w:headerReference w:type="default" r:id="rId8"/>
      <w:pgSz w:w="11906" w:h="16838" w:code="9"/>
      <w:pgMar w:top="3119" w:right="1274" w:bottom="1135" w:left="1701" w:header="22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01E7" w14:textId="77777777" w:rsidR="009E7F93" w:rsidRDefault="009E7F93">
      <w:pPr>
        <w:spacing w:after="0" w:line="240" w:lineRule="auto"/>
      </w:pPr>
      <w:r>
        <w:separator/>
      </w:r>
    </w:p>
  </w:endnote>
  <w:endnote w:type="continuationSeparator" w:id="0">
    <w:p w14:paraId="3C5353E9" w14:textId="77777777" w:rsidR="009E7F93" w:rsidRDefault="009E7F93">
      <w:pPr>
        <w:spacing w:after="0" w:line="240" w:lineRule="auto"/>
      </w:pPr>
      <w:r>
        <w:continuationSeparator/>
      </w:r>
    </w:p>
  </w:endnote>
  <w:endnote w:type="continuationNotice" w:id="1">
    <w:p w14:paraId="3C1B77DB" w14:textId="77777777" w:rsidR="001C1412" w:rsidRDefault="001C1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3A2A" w14:textId="77777777" w:rsidR="009E7F93" w:rsidRDefault="009E7F93">
      <w:pPr>
        <w:spacing w:after="0" w:line="240" w:lineRule="auto"/>
      </w:pPr>
      <w:r>
        <w:separator/>
      </w:r>
    </w:p>
  </w:footnote>
  <w:footnote w:type="continuationSeparator" w:id="0">
    <w:p w14:paraId="01A18E04" w14:textId="77777777" w:rsidR="009E7F93" w:rsidRDefault="009E7F93">
      <w:pPr>
        <w:spacing w:after="0" w:line="240" w:lineRule="auto"/>
      </w:pPr>
      <w:r>
        <w:continuationSeparator/>
      </w:r>
    </w:p>
  </w:footnote>
  <w:footnote w:type="continuationNotice" w:id="1">
    <w:p w14:paraId="51B10490" w14:textId="77777777" w:rsidR="001C1412" w:rsidRDefault="001C1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5224" w14:textId="68092F38" w:rsidR="00153653" w:rsidRDefault="003E1F07" w:rsidP="00531A9F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841706" wp14:editId="38556DCC">
              <wp:simplePos x="0" y="0"/>
              <wp:positionH relativeFrom="column">
                <wp:posOffset>322865</wp:posOffset>
              </wp:positionH>
              <wp:positionV relativeFrom="paragraph">
                <wp:posOffset>249796</wp:posOffset>
              </wp:positionV>
              <wp:extent cx="3468414" cy="677917"/>
              <wp:effectExtent l="0" t="0" r="0" b="825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8414" cy="6779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92B82" w14:textId="77777777" w:rsidR="00585134" w:rsidRPr="00153653" w:rsidRDefault="00585134">
                          <w:pPr>
                            <w:pStyle w:val="SemEspaamento"/>
                            <w:rPr>
                              <w:b/>
                            </w:rPr>
                          </w:pPr>
                          <w:r w:rsidRPr="00153653">
                            <w:rPr>
                              <w:b/>
                            </w:rPr>
                            <w:t>Estado do Rio de Janeiro</w:t>
                          </w:r>
                        </w:p>
                        <w:p w14:paraId="0506E229" w14:textId="39CA670A" w:rsidR="00585134" w:rsidRPr="00153653" w:rsidRDefault="00585134">
                          <w:pPr>
                            <w:pStyle w:val="SemEspaamento"/>
                            <w:rPr>
                              <w:b/>
                            </w:rPr>
                          </w:pPr>
                          <w:r w:rsidRPr="00153653">
                            <w:rPr>
                              <w:b/>
                            </w:rPr>
                            <w:t>Prefeitura Municipal de Saquarema</w:t>
                          </w:r>
                        </w:p>
                        <w:p w14:paraId="3FC1679F" w14:textId="10F7CEC3" w:rsidR="00585134" w:rsidRPr="00153653" w:rsidRDefault="00153653" w:rsidP="00C65A96">
                          <w:pPr>
                            <w:pStyle w:val="SemEspaamento"/>
                          </w:pPr>
                          <w:r w:rsidRPr="00153653">
                            <w:rPr>
                              <w:b/>
                            </w:rPr>
                            <w:t xml:space="preserve">Secretaria Municipal de </w:t>
                          </w:r>
                          <w:r w:rsidR="00C65A96">
                            <w:rPr>
                              <w:b/>
                            </w:rPr>
                            <w:t>Educação</w:t>
                          </w:r>
                        </w:p>
                        <w:p w14:paraId="79B11620" w14:textId="77777777" w:rsidR="00585134" w:rsidRDefault="00585134">
                          <w:pPr>
                            <w:pStyle w:val="Contedodoquadr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841706" id="Rectangle 1" o:spid="_x0000_s1026" style="position:absolute;left:0;text-align:left;margin-left:25.4pt;margin-top:19.65pt;width:273.1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" stroked="f" strokeweight="0">
              <v:textbox>
                <w:txbxContent>
                  <w:p w14:paraId="2FF92B82" w14:textId="77777777" w:rsidR="00585134" w:rsidRPr="00153653" w:rsidRDefault="00585134">
                    <w:pPr>
                      <w:pStyle w:val="SemEspaamento"/>
                      <w:rPr>
                        <w:b/>
                      </w:rPr>
                    </w:pPr>
                    <w:r w:rsidRPr="00153653">
                      <w:rPr>
                        <w:b/>
                      </w:rPr>
                      <w:t>Estado do Rio de Janeiro</w:t>
                    </w:r>
                  </w:p>
                  <w:p w14:paraId="0506E229" w14:textId="39CA670A" w:rsidR="00585134" w:rsidRPr="00153653" w:rsidRDefault="00585134">
                    <w:pPr>
                      <w:pStyle w:val="SemEspaamento"/>
                      <w:rPr>
                        <w:b/>
                      </w:rPr>
                    </w:pPr>
                    <w:r w:rsidRPr="00153653">
                      <w:rPr>
                        <w:b/>
                      </w:rPr>
                      <w:t>Prefeitura Municipal de Saquarema</w:t>
                    </w:r>
                  </w:p>
                  <w:p w14:paraId="3FC1679F" w14:textId="10F7CEC3" w:rsidR="00585134" w:rsidRPr="00153653" w:rsidRDefault="00153653" w:rsidP="00C65A96">
                    <w:pPr>
                      <w:pStyle w:val="SemEspaamento"/>
                    </w:pPr>
                    <w:r w:rsidRPr="00153653">
                      <w:rPr>
                        <w:b/>
                      </w:rPr>
                      <w:t xml:space="preserve">Secretaria Municipal de </w:t>
                    </w:r>
                    <w:r w:rsidR="00C65A96">
                      <w:rPr>
                        <w:b/>
                      </w:rPr>
                      <w:t>Educação</w:t>
                    </w:r>
                  </w:p>
                  <w:p w14:paraId="79B11620" w14:textId="77777777" w:rsidR="00585134" w:rsidRDefault="00585134">
                    <w:pPr>
                      <w:pStyle w:val="Contedodoquadro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6EE8E3A" wp14:editId="4F720B3C">
          <wp:extent cx="6424886" cy="835572"/>
          <wp:effectExtent l="0" t="0" r="0" b="3175"/>
          <wp:docPr id="3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799" cy="842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Tabelacomgrade"/>
      <w:tblW w:w="3402" w:type="dxa"/>
      <w:tblInd w:w="5946" w:type="dxa"/>
      <w:tblLook w:val="04A0" w:firstRow="1" w:lastRow="0" w:firstColumn="1" w:lastColumn="0" w:noHBand="0" w:noVBand="1"/>
    </w:tblPr>
    <w:tblGrid>
      <w:gridCol w:w="3402"/>
    </w:tblGrid>
    <w:tr w:rsidR="000A2378" w14:paraId="43741A35" w14:textId="77777777" w:rsidTr="00204D2C">
      <w:tc>
        <w:tcPr>
          <w:tcW w:w="3402" w:type="dxa"/>
        </w:tcPr>
        <w:p w14:paraId="4E5EAB5C" w14:textId="77777777" w:rsidR="000A2378" w:rsidRDefault="000A2378" w:rsidP="000A2378">
          <w:pPr>
            <w:pStyle w:val="Cabealho"/>
          </w:pPr>
        </w:p>
        <w:p w14:paraId="20E0D2AC" w14:textId="3C4D58AF" w:rsidR="000A2378" w:rsidRDefault="000A2378" w:rsidP="000A2378">
          <w:pPr>
            <w:pStyle w:val="Cabealho"/>
          </w:pPr>
          <w:r>
            <w:t xml:space="preserve">PROCESSO Nº                 </w:t>
          </w:r>
          <w:r w:rsidR="00707C18">
            <w:t>5.624</w:t>
          </w:r>
          <w:r>
            <w:t>/20</w:t>
          </w:r>
          <w:r w:rsidR="00604AB5">
            <w:t>22</w:t>
          </w:r>
        </w:p>
        <w:p w14:paraId="6BFED9B0" w14:textId="77777777" w:rsidR="000A2378" w:rsidRDefault="000A2378" w:rsidP="000A2378">
          <w:pPr>
            <w:pStyle w:val="Cabealho"/>
          </w:pPr>
        </w:p>
        <w:p w14:paraId="2AF22089" w14:textId="77777777" w:rsidR="000A2378" w:rsidRDefault="000A2378" w:rsidP="000A2378">
          <w:pPr>
            <w:pStyle w:val="Cabealho"/>
          </w:pPr>
          <w:r>
            <w:t>FLS. _______ RUBRICA _________</w:t>
          </w:r>
        </w:p>
        <w:p w14:paraId="25D6FB51" w14:textId="77777777" w:rsidR="000A2378" w:rsidRDefault="000A2378" w:rsidP="000A2378">
          <w:pPr>
            <w:pStyle w:val="Cabealho"/>
          </w:pPr>
        </w:p>
      </w:tc>
    </w:tr>
  </w:tbl>
  <w:p w14:paraId="51E0C5A6" w14:textId="77777777" w:rsidR="00531A9F" w:rsidRDefault="00531A9F" w:rsidP="00531A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F2"/>
    <w:multiLevelType w:val="multilevel"/>
    <w:tmpl w:val="78109B2E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74745"/>
    <w:multiLevelType w:val="multilevel"/>
    <w:tmpl w:val="B59CA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3120348"/>
    <w:multiLevelType w:val="multilevel"/>
    <w:tmpl w:val="4FEC9A0C"/>
    <w:lvl w:ilvl="0">
      <w:start w:val="7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50C3A5F"/>
    <w:multiLevelType w:val="multilevel"/>
    <w:tmpl w:val="317828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DA33A9"/>
    <w:multiLevelType w:val="hybridMultilevel"/>
    <w:tmpl w:val="5C00D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63E"/>
    <w:multiLevelType w:val="hybridMultilevel"/>
    <w:tmpl w:val="5FD6088A"/>
    <w:lvl w:ilvl="0" w:tplc="91445DD6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8BF166F"/>
    <w:multiLevelType w:val="hybridMultilevel"/>
    <w:tmpl w:val="310E7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4EA"/>
    <w:multiLevelType w:val="multilevel"/>
    <w:tmpl w:val="67E4360A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010E2C"/>
    <w:multiLevelType w:val="multilevel"/>
    <w:tmpl w:val="94E003FC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3621"/>
    <w:multiLevelType w:val="hybridMultilevel"/>
    <w:tmpl w:val="B6AC936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E22FA4"/>
    <w:multiLevelType w:val="hybridMultilevel"/>
    <w:tmpl w:val="A1CA29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53B"/>
    <w:multiLevelType w:val="hybridMultilevel"/>
    <w:tmpl w:val="9CC83D78"/>
    <w:lvl w:ilvl="0" w:tplc="94AE6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932"/>
    <w:multiLevelType w:val="multilevel"/>
    <w:tmpl w:val="4240F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01ED5"/>
    <w:multiLevelType w:val="multilevel"/>
    <w:tmpl w:val="56545F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862201"/>
    <w:multiLevelType w:val="hybridMultilevel"/>
    <w:tmpl w:val="C1BCFB4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C75BC1"/>
    <w:multiLevelType w:val="multilevel"/>
    <w:tmpl w:val="78109B2E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51ABC"/>
    <w:multiLevelType w:val="multilevel"/>
    <w:tmpl w:val="315889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24664A"/>
    <w:multiLevelType w:val="hybridMultilevel"/>
    <w:tmpl w:val="BF30048C"/>
    <w:lvl w:ilvl="0" w:tplc="0E263334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DBE5742"/>
    <w:multiLevelType w:val="hybridMultilevel"/>
    <w:tmpl w:val="AFC6C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12BD2"/>
    <w:multiLevelType w:val="hybridMultilevel"/>
    <w:tmpl w:val="C20E37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7A3954"/>
    <w:multiLevelType w:val="hybridMultilevel"/>
    <w:tmpl w:val="64EAF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303CD"/>
    <w:multiLevelType w:val="multilevel"/>
    <w:tmpl w:val="1AC8E09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28346F"/>
    <w:multiLevelType w:val="multilevel"/>
    <w:tmpl w:val="7F0C615E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  <w:bCs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23" w15:restartNumberingAfterBreak="0">
    <w:nsid w:val="4AAF7024"/>
    <w:multiLevelType w:val="hybridMultilevel"/>
    <w:tmpl w:val="C1BCFB4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6D3A1F"/>
    <w:multiLevelType w:val="multilevel"/>
    <w:tmpl w:val="FD52CD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2C458F"/>
    <w:multiLevelType w:val="multilevel"/>
    <w:tmpl w:val="23C8F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4602F81"/>
    <w:multiLevelType w:val="multilevel"/>
    <w:tmpl w:val="2F0A0B00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EE2115"/>
    <w:multiLevelType w:val="multilevel"/>
    <w:tmpl w:val="B5A05C0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30116D"/>
    <w:multiLevelType w:val="hybridMultilevel"/>
    <w:tmpl w:val="22E28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E5C13"/>
    <w:multiLevelType w:val="hybridMultilevel"/>
    <w:tmpl w:val="355C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740"/>
    <w:multiLevelType w:val="hybridMultilevel"/>
    <w:tmpl w:val="C0226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364D0"/>
    <w:multiLevelType w:val="multilevel"/>
    <w:tmpl w:val="9E54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B0365"/>
    <w:multiLevelType w:val="multilevel"/>
    <w:tmpl w:val="E222F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411AF9"/>
    <w:multiLevelType w:val="multilevel"/>
    <w:tmpl w:val="0DC49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135FCA"/>
    <w:multiLevelType w:val="hybridMultilevel"/>
    <w:tmpl w:val="46BE41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39E9"/>
    <w:multiLevelType w:val="hybridMultilevel"/>
    <w:tmpl w:val="A1F6FF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708C8"/>
    <w:multiLevelType w:val="multilevel"/>
    <w:tmpl w:val="0B700F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B727DE"/>
    <w:multiLevelType w:val="multilevel"/>
    <w:tmpl w:val="74B48E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9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3"/>
  </w:num>
  <w:num w:numId="10">
    <w:abstractNumId w:val="13"/>
  </w:num>
  <w:num w:numId="11">
    <w:abstractNumId w:val="11"/>
  </w:num>
  <w:num w:numId="12">
    <w:abstractNumId w:val="19"/>
  </w:num>
  <w:num w:numId="13">
    <w:abstractNumId w:val="5"/>
  </w:num>
  <w:num w:numId="14">
    <w:abstractNumId w:val="25"/>
  </w:num>
  <w:num w:numId="15">
    <w:abstractNumId w:val="36"/>
  </w:num>
  <w:num w:numId="16">
    <w:abstractNumId w:val="24"/>
  </w:num>
  <w:num w:numId="17">
    <w:abstractNumId w:val="31"/>
  </w:num>
  <w:num w:numId="18">
    <w:abstractNumId w:val="27"/>
  </w:num>
  <w:num w:numId="19">
    <w:abstractNumId w:val="20"/>
  </w:num>
  <w:num w:numId="20">
    <w:abstractNumId w:val="16"/>
  </w:num>
  <w:num w:numId="21">
    <w:abstractNumId w:val="29"/>
  </w:num>
  <w:num w:numId="22">
    <w:abstractNumId w:val="32"/>
  </w:num>
  <w:num w:numId="23">
    <w:abstractNumId w:val="34"/>
  </w:num>
  <w:num w:numId="24">
    <w:abstractNumId w:val="30"/>
  </w:num>
  <w:num w:numId="25">
    <w:abstractNumId w:val="35"/>
  </w:num>
  <w:num w:numId="26">
    <w:abstractNumId w:val="2"/>
  </w:num>
  <w:num w:numId="27">
    <w:abstractNumId w:val="2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"/>
  </w:num>
  <w:num w:numId="31">
    <w:abstractNumId w:val="8"/>
  </w:num>
  <w:num w:numId="32">
    <w:abstractNumId w:val="22"/>
  </w:num>
  <w:num w:numId="33">
    <w:abstractNumId w:val="15"/>
  </w:num>
  <w:num w:numId="34">
    <w:abstractNumId w:val="0"/>
  </w:num>
  <w:num w:numId="35">
    <w:abstractNumId w:val="1"/>
  </w:num>
  <w:num w:numId="36">
    <w:abstractNumId w:val="12"/>
  </w:num>
  <w:num w:numId="37">
    <w:abstractNumId w:val="4"/>
  </w:num>
  <w:num w:numId="38">
    <w:abstractNumId w:val="10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4"/>
    <w:rsid w:val="000150E3"/>
    <w:rsid w:val="0003014C"/>
    <w:rsid w:val="00031F86"/>
    <w:rsid w:val="000327DD"/>
    <w:rsid w:val="00035967"/>
    <w:rsid w:val="00047B7A"/>
    <w:rsid w:val="00061D21"/>
    <w:rsid w:val="00065C95"/>
    <w:rsid w:val="00071A8F"/>
    <w:rsid w:val="00073FD0"/>
    <w:rsid w:val="0008129C"/>
    <w:rsid w:val="00083B0B"/>
    <w:rsid w:val="000A0D6D"/>
    <w:rsid w:val="000A2378"/>
    <w:rsid w:val="000A32F3"/>
    <w:rsid w:val="000B26BD"/>
    <w:rsid w:val="000C639E"/>
    <w:rsid w:val="000D10F9"/>
    <w:rsid w:val="000D388F"/>
    <w:rsid w:val="001029EB"/>
    <w:rsid w:val="00103970"/>
    <w:rsid w:val="00113A35"/>
    <w:rsid w:val="00116971"/>
    <w:rsid w:val="0012250B"/>
    <w:rsid w:val="001261D4"/>
    <w:rsid w:val="00133B2A"/>
    <w:rsid w:val="0014169D"/>
    <w:rsid w:val="001447D6"/>
    <w:rsid w:val="00144C59"/>
    <w:rsid w:val="001459D8"/>
    <w:rsid w:val="00146F8C"/>
    <w:rsid w:val="00150192"/>
    <w:rsid w:val="00153653"/>
    <w:rsid w:val="00153EBF"/>
    <w:rsid w:val="00163C2E"/>
    <w:rsid w:val="00164792"/>
    <w:rsid w:val="00166F0E"/>
    <w:rsid w:val="00172414"/>
    <w:rsid w:val="00173543"/>
    <w:rsid w:val="001826E3"/>
    <w:rsid w:val="00183D9C"/>
    <w:rsid w:val="00186FF0"/>
    <w:rsid w:val="00191C15"/>
    <w:rsid w:val="00193279"/>
    <w:rsid w:val="001A6FDD"/>
    <w:rsid w:val="001A78A6"/>
    <w:rsid w:val="001B1C0B"/>
    <w:rsid w:val="001C1412"/>
    <w:rsid w:val="001C1607"/>
    <w:rsid w:val="001C2CF4"/>
    <w:rsid w:val="001E320B"/>
    <w:rsid w:val="001E3A3B"/>
    <w:rsid w:val="001E44AC"/>
    <w:rsid w:val="001F4897"/>
    <w:rsid w:val="00207A5C"/>
    <w:rsid w:val="00220E2A"/>
    <w:rsid w:val="00225C4F"/>
    <w:rsid w:val="002333A0"/>
    <w:rsid w:val="00236F54"/>
    <w:rsid w:val="002425E6"/>
    <w:rsid w:val="002467B1"/>
    <w:rsid w:val="002544E3"/>
    <w:rsid w:val="00254AE7"/>
    <w:rsid w:val="00257D51"/>
    <w:rsid w:val="002619A3"/>
    <w:rsid w:val="00271A04"/>
    <w:rsid w:val="002730AA"/>
    <w:rsid w:val="00274C60"/>
    <w:rsid w:val="002852AE"/>
    <w:rsid w:val="002909D7"/>
    <w:rsid w:val="00294B7E"/>
    <w:rsid w:val="00295A70"/>
    <w:rsid w:val="002B0DAC"/>
    <w:rsid w:val="002C3272"/>
    <w:rsid w:val="002C3DAA"/>
    <w:rsid w:val="002D01BC"/>
    <w:rsid w:val="002D0506"/>
    <w:rsid w:val="002D7F9C"/>
    <w:rsid w:val="002E32CB"/>
    <w:rsid w:val="002E6E61"/>
    <w:rsid w:val="002F076D"/>
    <w:rsid w:val="002F4B86"/>
    <w:rsid w:val="002F51D5"/>
    <w:rsid w:val="002F5975"/>
    <w:rsid w:val="00305889"/>
    <w:rsid w:val="003159ED"/>
    <w:rsid w:val="00316AA1"/>
    <w:rsid w:val="003309C6"/>
    <w:rsid w:val="003333E9"/>
    <w:rsid w:val="00335D7E"/>
    <w:rsid w:val="003441F4"/>
    <w:rsid w:val="00344AB9"/>
    <w:rsid w:val="00346977"/>
    <w:rsid w:val="003678F7"/>
    <w:rsid w:val="00376F84"/>
    <w:rsid w:val="00377E57"/>
    <w:rsid w:val="003802E3"/>
    <w:rsid w:val="00383980"/>
    <w:rsid w:val="00391026"/>
    <w:rsid w:val="00392887"/>
    <w:rsid w:val="00392B02"/>
    <w:rsid w:val="003A120A"/>
    <w:rsid w:val="003A313B"/>
    <w:rsid w:val="003A5D79"/>
    <w:rsid w:val="003A7B7D"/>
    <w:rsid w:val="003B2190"/>
    <w:rsid w:val="003B405C"/>
    <w:rsid w:val="003B7508"/>
    <w:rsid w:val="003C2D58"/>
    <w:rsid w:val="003D1E80"/>
    <w:rsid w:val="003D66D3"/>
    <w:rsid w:val="003E1F07"/>
    <w:rsid w:val="003E7422"/>
    <w:rsid w:val="00400AF8"/>
    <w:rsid w:val="004034F7"/>
    <w:rsid w:val="004142A5"/>
    <w:rsid w:val="00421C75"/>
    <w:rsid w:val="00424961"/>
    <w:rsid w:val="00426C15"/>
    <w:rsid w:val="004348D3"/>
    <w:rsid w:val="004365B3"/>
    <w:rsid w:val="00441E7B"/>
    <w:rsid w:val="004474ED"/>
    <w:rsid w:val="00457D2C"/>
    <w:rsid w:val="004607E5"/>
    <w:rsid w:val="00462D33"/>
    <w:rsid w:val="00466588"/>
    <w:rsid w:val="00470283"/>
    <w:rsid w:val="004708C6"/>
    <w:rsid w:val="004735EB"/>
    <w:rsid w:val="00473B78"/>
    <w:rsid w:val="0047610A"/>
    <w:rsid w:val="00476958"/>
    <w:rsid w:val="00476D4D"/>
    <w:rsid w:val="004802E0"/>
    <w:rsid w:val="00481D5D"/>
    <w:rsid w:val="00485DF9"/>
    <w:rsid w:val="00485F01"/>
    <w:rsid w:val="00490635"/>
    <w:rsid w:val="00494BAB"/>
    <w:rsid w:val="004A518C"/>
    <w:rsid w:val="004C1484"/>
    <w:rsid w:val="004C37EC"/>
    <w:rsid w:val="004C6E9D"/>
    <w:rsid w:val="004C7406"/>
    <w:rsid w:val="004C7956"/>
    <w:rsid w:val="004D0BA0"/>
    <w:rsid w:val="004E0C88"/>
    <w:rsid w:val="004E32D2"/>
    <w:rsid w:val="004F3553"/>
    <w:rsid w:val="004F3581"/>
    <w:rsid w:val="00531A9F"/>
    <w:rsid w:val="00531CC1"/>
    <w:rsid w:val="00532982"/>
    <w:rsid w:val="0053360B"/>
    <w:rsid w:val="005423B2"/>
    <w:rsid w:val="00542422"/>
    <w:rsid w:val="00546915"/>
    <w:rsid w:val="00547BC2"/>
    <w:rsid w:val="0055329C"/>
    <w:rsid w:val="005567D0"/>
    <w:rsid w:val="00565723"/>
    <w:rsid w:val="00585134"/>
    <w:rsid w:val="00586A80"/>
    <w:rsid w:val="005A06DD"/>
    <w:rsid w:val="005A34A5"/>
    <w:rsid w:val="005A3F2C"/>
    <w:rsid w:val="005A44DB"/>
    <w:rsid w:val="005A7821"/>
    <w:rsid w:val="005D45B4"/>
    <w:rsid w:val="005D75F1"/>
    <w:rsid w:val="005D7EDF"/>
    <w:rsid w:val="005E22D1"/>
    <w:rsid w:val="00602108"/>
    <w:rsid w:val="00603592"/>
    <w:rsid w:val="00604AB5"/>
    <w:rsid w:val="00606B8C"/>
    <w:rsid w:val="00611D2A"/>
    <w:rsid w:val="00614103"/>
    <w:rsid w:val="0061423D"/>
    <w:rsid w:val="00615AA7"/>
    <w:rsid w:val="00625E76"/>
    <w:rsid w:val="006276AE"/>
    <w:rsid w:val="006375C4"/>
    <w:rsid w:val="00637DFB"/>
    <w:rsid w:val="00641ED0"/>
    <w:rsid w:val="00642B7E"/>
    <w:rsid w:val="00650A9B"/>
    <w:rsid w:val="0066619F"/>
    <w:rsid w:val="006670D0"/>
    <w:rsid w:val="0068303D"/>
    <w:rsid w:val="006838BC"/>
    <w:rsid w:val="006838C6"/>
    <w:rsid w:val="00684D93"/>
    <w:rsid w:val="006853EE"/>
    <w:rsid w:val="00692E45"/>
    <w:rsid w:val="00694B34"/>
    <w:rsid w:val="006A04CB"/>
    <w:rsid w:val="006A0C34"/>
    <w:rsid w:val="006B3318"/>
    <w:rsid w:val="006C3B45"/>
    <w:rsid w:val="006C4975"/>
    <w:rsid w:val="006D23E5"/>
    <w:rsid w:val="006E401D"/>
    <w:rsid w:val="006E4875"/>
    <w:rsid w:val="006E6B97"/>
    <w:rsid w:val="006F2B04"/>
    <w:rsid w:val="006F3806"/>
    <w:rsid w:val="0070097C"/>
    <w:rsid w:val="00701B22"/>
    <w:rsid w:val="00707C18"/>
    <w:rsid w:val="007105B8"/>
    <w:rsid w:val="007130C2"/>
    <w:rsid w:val="007225E9"/>
    <w:rsid w:val="00722D39"/>
    <w:rsid w:val="007261D5"/>
    <w:rsid w:val="00726861"/>
    <w:rsid w:val="007323B9"/>
    <w:rsid w:val="00736349"/>
    <w:rsid w:val="00741DAA"/>
    <w:rsid w:val="007464D4"/>
    <w:rsid w:val="00750279"/>
    <w:rsid w:val="00763686"/>
    <w:rsid w:val="00764FD4"/>
    <w:rsid w:val="00775605"/>
    <w:rsid w:val="00775630"/>
    <w:rsid w:val="0078307E"/>
    <w:rsid w:val="00787C26"/>
    <w:rsid w:val="007910E8"/>
    <w:rsid w:val="007A32B7"/>
    <w:rsid w:val="007A3F07"/>
    <w:rsid w:val="007A695F"/>
    <w:rsid w:val="007B6459"/>
    <w:rsid w:val="007D1A09"/>
    <w:rsid w:val="007D3D97"/>
    <w:rsid w:val="007E0BE2"/>
    <w:rsid w:val="007F3039"/>
    <w:rsid w:val="00811213"/>
    <w:rsid w:val="00813F72"/>
    <w:rsid w:val="00815E97"/>
    <w:rsid w:val="008168D5"/>
    <w:rsid w:val="00832118"/>
    <w:rsid w:val="00845931"/>
    <w:rsid w:val="0084646E"/>
    <w:rsid w:val="00851A32"/>
    <w:rsid w:val="00854003"/>
    <w:rsid w:val="008601D1"/>
    <w:rsid w:val="008768AE"/>
    <w:rsid w:val="00876C43"/>
    <w:rsid w:val="00881730"/>
    <w:rsid w:val="00886E2E"/>
    <w:rsid w:val="008874ED"/>
    <w:rsid w:val="00890078"/>
    <w:rsid w:val="008A03C7"/>
    <w:rsid w:val="008B45F8"/>
    <w:rsid w:val="008B7162"/>
    <w:rsid w:val="008B7FDB"/>
    <w:rsid w:val="008C1AE5"/>
    <w:rsid w:val="008C4242"/>
    <w:rsid w:val="008C5466"/>
    <w:rsid w:val="008C55AE"/>
    <w:rsid w:val="008D1B6B"/>
    <w:rsid w:val="008D3F31"/>
    <w:rsid w:val="008F1A0A"/>
    <w:rsid w:val="008F7884"/>
    <w:rsid w:val="0091222C"/>
    <w:rsid w:val="00912B0F"/>
    <w:rsid w:val="00917137"/>
    <w:rsid w:val="009212B8"/>
    <w:rsid w:val="009237DF"/>
    <w:rsid w:val="00925C52"/>
    <w:rsid w:val="009458F1"/>
    <w:rsid w:val="00946F6E"/>
    <w:rsid w:val="00950BFB"/>
    <w:rsid w:val="009625F6"/>
    <w:rsid w:val="0096382E"/>
    <w:rsid w:val="00966701"/>
    <w:rsid w:val="00977EDD"/>
    <w:rsid w:val="009924CA"/>
    <w:rsid w:val="009B291E"/>
    <w:rsid w:val="009C0B50"/>
    <w:rsid w:val="009C11D9"/>
    <w:rsid w:val="009C24A3"/>
    <w:rsid w:val="009C478C"/>
    <w:rsid w:val="009D0C35"/>
    <w:rsid w:val="009E4A2C"/>
    <w:rsid w:val="009E7F93"/>
    <w:rsid w:val="009F69C6"/>
    <w:rsid w:val="00A012AE"/>
    <w:rsid w:val="00A0759D"/>
    <w:rsid w:val="00A161D6"/>
    <w:rsid w:val="00A16288"/>
    <w:rsid w:val="00A16FA3"/>
    <w:rsid w:val="00A21C6F"/>
    <w:rsid w:val="00A244DD"/>
    <w:rsid w:val="00A312F2"/>
    <w:rsid w:val="00A34A8C"/>
    <w:rsid w:val="00A41560"/>
    <w:rsid w:val="00A42778"/>
    <w:rsid w:val="00A57B7D"/>
    <w:rsid w:val="00A60105"/>
    <w:rsid w:val="00A61A01"/>
    <w:rsid w:val="00A64780"/>
    <w:rsid w:val="00A67041"/>
    <w:rsid w:val="00A804FD"/>
    <w:rsid w:val="00A809BA"/>
    <w:rsid w:val="00A81783"/>
    <w:rsid w:val="00A860E8"/>
    <w:rsid w:val="00A93416"/>
    <w:rsid w:val="00A95E51"/>
    <w:rsid w:val="00AB0762"/>
    <w:rsid w:val="00AC005C"/>
    <w:rsid w:val="00AC25B3"/>
    <w:rsid w:val="00AC49F3"/>
    <w:rsid w:val="00AC5483"/>
    <w:rsid w:val="00AD48B0"/>
    <w:rsid w:val="00AD6218"/>
    <w:rsid w:val="00AE038B"/>
    <w:rsid w:val="00AF3AAC"/>
    <w:rsid w:val="00AF4A54"/>
    <w:rsid w:val="00B02C5E"/>
    <w:rsid w:val="00B22F08"/>
    <w:rsid w:val="00B23A94"/>
    <w:rsid w:val="00B258A3"/>
    <w:rsid w:val="00B40B7D"/>
    <w:rsid w:val="00B501AE"/>
    <w:rsid w:val="00B5308E"/>
    <w:rsid w:val="00B57C4E"/>
    <w:rsid w:val="00B63986"/>
    <w:rsid w:val="00B642C9"/>
    <w:rsid w:val="00B65B27"/>
    <w:rsid w:val="00B70371"/>
    <w:rsid w:val="00B71A62"/>
    <w:rsid w:val="00B71C21"/>
    <w:rsid w:val="00B802CC"/>
    <w:rsid w:val="00B84504"/>
    <w:rsid w:val="00B849B5"/>
    <w:rsid w:val="00B87BDF"/>
    <w:rsid w:val="00B9419B"/>
    <w:rsid w:val="00B94AEF"/>
    <w:rsid w:val="00BA0888"/>
    <w:rsid w:val="00BA65A9"/>
    <w:rsid w:val="00BB304B"/>
    <w:rsid w:val="00BC1355"/>
    <w:rsid w:val="00BC185C"/>
    <w:rsid w:val="00BD35E8"/>
    <w:rsid w:val="00BF0EC2"/>
    <w:rsid w:val="00BF52E8"/>
    <w:rsid w:val="00C0017C"/>
    <w:rsid w:val="00C0707E"/>
    <w:rsid w:val="00C07222"/>
    <w:rsid w:val="00C16313"/>
    <w:rsid w:val="00C33C83"/>
    <w:rsid w:val="00C352E3"/>
    <w:rsid w:val="00C40CA7"/>
    <w:rsid w:val="00C45967"/>
    <w:rsid w:val="00C460E6"/>
    <w:rsid w:val="00C516FD"/>
    <w:rsid w:val="00C6393C"/>
    <w:rsid w:val="00C65A96"/>
    <w:rsid w:val="00C744EE"/>
    <w:rsid w:val="00C77BAB"/>
    <w:rsid w:val="00C86D60"/>
    <w:rsid w:val="00C94FAF"/>
    <w:rsid w:val="00CA1415"/>
    <w:rsid w:val="00CA61CE"/>
    <w:rsid w:val="00CA61F9"/>
    <w:rsid w:val="00CC61D6"/>
    <w:rsid w:val="00CD12A6"/>
    <w:rsid w:val="00CD235B"/>
    <w:rsid w:val="00CE4745"/>
    <w:rsid w:val="00CE4E6A"/>
    <w:rsid w:val="00CF3855"/>
    <w:rsid w:val="00CF42D7"/>
    <w:rsid w:val="00CF4CD1"/>
    <w:rsid w:val="00D0216C"/>
    <w:rsid w:val="00D03CF0"/>
    <w:rsid w:val="00D077EF"/>
    <w:rsid w:val="00D137BC"/>
    <w:rsid w:val="00D143F9"/>
    <w:rsid w:val="00D1458C"/>
    <w:rsid w:val="00D14836"/>
    <w:rsid w:val="00D16F82"/>
    <w:rsid w:val="00D17016"/>
    <w:rsid w:val="00D34B19"/>
    <w:rsid w:val="00D37501"/>
    <w:rsid w:val="00D375D1"/>
    <w:rsid w:val="00D44C51"/>
    <w:rsid w:val="00D61CF5"/>
    <w:rsid w:val="00D63DEE"/>
    <w:rsid w:val="00D64085"/>
    <w:rsid w:val="00D70E19"/>
    <w:rsid w:val="00D7741A"/>
    <w:rsid w:val="00D77504"/>
    <w:rsid w:val="00D77688"/>
    <w:rsid w:val="00DA326F"/>
    <w:rsid w:val="00DA6944"/>
    <w:rsid w:val="00DA7499"/>
    <w:rsid w:val="00DB3E49"/>
    <w:rsid w:val="00DB40F2"/>
    <w:rsid w:val="00DB6851"/>
    <w:rsid w:val="00DC1A56"/>
    <w:rsid w:val="00DC599F"/>
    <w:rsid w:val="00DD67E8"/>
    <w:rsid w:val="00DE138A"/>
    <w:rsid w:val="00DF248B"/>
    <w:rsid w:val="00DF2CF2"/>
    <w:rsid w:val="00DF2D51"/>
    <w:rsid w:val="00DF5399"/>
    <w:rsid w:val="00E00779"/>
    <w:rsid w:val="00E35973"/>
    <w:rsid w:val="00E41C1C"/>
    <w:rsid w:val="00E44F48"/>
    <w:rsid w:val="00E47D63"/>
    <w:rsid w:val="00E72250"/>
    <w:rsid w:val="00E7640A"/>
    <w:rsid w:val="00E7796C"/>
    <w:rsid w:val="00E86F3A"/>
    <w:rsid w:val="00E918E1"/>
    <w:rsid w:val="00E927F5"/>
    <w:rsid w:val="00E943C5"/>
    <w:rsid w:val="00E946E5"/>
    <w:rsid w:val="00E94975"/>
    <w:rsid w:val="00E95AEA"/>
    <w:rsid w:val="00E9788A"/>
    <w:rsid w:val="00E97D5C"/>
    <w:rsid w:val="00EA0664"/>
    <w:rsid w:val="00EA2DC2"/>
    <w:rsid w:val="00EA7E03"/>
    <w:rsid w:val="00EB318C"/>
    <w:rsid w:val="00EC604A"/>
    <w:rsid w:val="00EC7735"/>
    <w:rsid w:val="00ED06B9"/>
    <w:rsid w:val="00ED3BB4"/>
    <w:rsid w:val="00EE4402"/>
    <w:rsid w:val="00EE63C4"/>
    <w:rsid w:val="00F0151B"/>
    <w:rsid w:val="00F02ACF"/>
    <w:rsid w:val="00F043C2"/>
    <w:rsid w:val="00F141CB"/>
    <w:rsid w:val="00F2131A"/>
    <w:rsid w:val="00F25141"/>
    <w:rsid w:val="00F4215A"/>
    <w:rsid w:val="00F43CC7"/>
    <w:rsid w:val="00F52025"/>
    <w:rsid w:val="00F57CB2"/>
    <w:rsid w:val="00F6049A"/>
    <w:rsid w:val="00F616E3"/>
    <w:rsid w:val="00F64383"/>
    <w:rsid w:val="00F67CD3"/>
    <w:rsid w:val="00F82FDD"/>
    <w:rsid w:val="00F943BF"/>
    <w:rsid w:val="00FA25DA"/>
    <w:rsid w:val="00FA4BBC"/>
    <w:rsid w:val="00FA5A9C"/>
    <w:rsid w:val="00FA705E"/>
    <w:rsid w:val="00FB401F"/>
    <w:rsid w:val="00FC6275"/>
    <w:rsid w:val="00FD29B9"/>
    <w:rsid w:val="00FF3E9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2F17C27"/>
  <w15:docId w15:val="{A99EF222-AC8C-4777-8D4B-98D74310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30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36DFF"/>
  </w:style>
  <w:style w:type="character" w:customStyle="1" w:styleId="RodapChar">
    <w:name w:val="Rodapé Char"/>
    <w:basedOn w:val="Fontepargpadro"/>
    <w:link w:val="Rodap"/>
    <w:rsid w:val="00636DF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Rodap">
    <w:name w:val="footer"/>
    <w:basedOn w:val="Normal"/>
    <w:link w:val="RodapChar"/>
    <w:unhideWhenUsed/>
    <w:rsid w:val="00636DFF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DF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2330"/>
    <w:pPr>
      <w:suppressAutoHyphens/>
      <w:spacing w:line="240" w:lineRule="auto"/>
    </w:pPr>
    <w:rPr>
      <w:rFonts w:eastAsia="Calibri" w:cs="Times New Roman"/>
      <w:color w:val="00000A"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unhideWhenUsed/>
    <w:rsid w:val="0017241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2414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2778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PargrafodaLista">
    <w:name w:val="List Paragraph"/>
    <w:basedOn w:val="Normal"/>
    <w:uiPriority w:val="1"/>
    <w:qFormat/>
    <w:rsid w:val="00207A5C"/>
    <w:pPr>
      <w:ind w:left="720"/>
      <w:contextualSpacing/>
    </w:pPr>
  </w:style>
  <w:style w:type="table" w:styleId="Tabelacomgrade">
    <w:name w:val="Table Grid"/>
    <w:basedOn w:val="Tabelanormal"/>
    <w:uiPriority w:val="59"/>
    <w:rsid w:val="00290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647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7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1483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C1412"/>
    <w:pPr>
      <w:spacing w:line="240" w:lineRule="auto"/>
    </w:pPr>
    <w:rPr>
      <w:rFonts w:eastAsia="Calibri" w:cs="Times New Roman"/>
      <w:color w:val="00000A"/>
    </w:rPr>
  </w:style>
  <w:style w:type="numbering" w:customStyle="1" w:styleId="Listaatual1">
    <w:name w:val="Lista atual1"/>
    <w:uiPriority w:val="99"/>
    <w:rsid w:val="008C546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8110-DEED-429B-989F-28ABC6FC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13</Pages>
  <Words>4478</Words>
  <Characters>24186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Malheiros Barcellos</dc:creator>
  <cp:lastModifiedBy>Linda Ignêz Nunes Cardoso</cp:lastModifiedBy>
  <cp:revision>34</cp:revision>
  <cp:lastPrinted>2022-04-05T15:11:00Z</cp:lastPrinted>
  <dcterms:created xsi:type="dcterms:W3CDTF">2022-03-29T14:45:00Z</dcterms:created>
  <dcterms:modified xsi:type="dcterms:W3CDTF">2022-04-08T18:35:00Z</dcterms:modified>
  <dc:language>pt-BR</dc:language>
</cp:coreProperties>
</file>