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13C690D6" w14:textId="18734075" w:rsidR="00382D2B" w:rsidRDefault="00382D2B" w:rsidP="0056025D">
      <w:pPr>
        <w:tabs>
          <w:tab w:val="left" w:pos="709"/>
        </w:tabs>
        <w:jc w:val="both"/>
        <w:rPr>
          <w:rFonts w:eastAsia="Arial Unicode MS"/>
          <w:sz w:val="22"/>
          <w:szCs w:val="22"/>
        </w:rPr>
      </w:pPr>
    </w:p>
    <w:bookmarkEnd w:id="0"/>
    <w:bookmarkEnd w:id="1"/>
    <w:p w14:paraId="4B5CB639" w14:textId="78D54B6D" w:rsidR="00D25D62" w:rsidRDefault="00D25D62" w:rsidP="00227827">
      <w:pPr>
        <w:rPr>
          <w:rFonts w:ascii="Arial" w:hAnsi="Arial" w:cs="Arial"/>
          <w:sz w:val="20"/>
          <w:szCs w:val="20"/>
        </w:rPr>
      </w:pPr>
    </w:p>
    <w:tbl>
      <w:tblPr>
        <w:tblW w:w="14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2"/>
        <w:gridCol w:w="992"/>
        <w:gridCol w:w="2126"/>
        <w:gridCol w:w="2126"/>
        <w:gridCol w:w="2126"/>
      </w:tblGrid>
      <w:tr w:rsidR="005651FB" w:rsidRPr="00EA0164" w14:paraId="26AC9046" w14:textId="78C37416" w:rsidTr="005651FB">
        <w:trPr>
          <w:trHeight w:val="651"/>
        </w:trPr>
        <w:tc>
          <w:tcPr>
            <w:tcW w:w="993" w:type="dxa"/>
            <w:tcBorders>
              <w:top w:val="single" w:sz="4" w:space="0" w:color="auto"/>
            </w:tcBorders>
            <w:shd w:val="clear" w:color="auto" w:fill="auto"/>
            <w:vAlign w:val="center"/>
          </w:tcPr>
          <w:p w14:paraId="4707F97F" w14:textId="77777777" w:rsidR="005651FB" w:rsidRPr="00EA0164" w:rsidRDefault="005651FB" w:rsidP="005651FB">
            <w:pPr>
              <w:suppressAutoHyphens w:val="0"/>
              <w:spacing w:line="360" w:lineRule="auto"/>
              <w:jc w:val="center"/>
              <w:rPr>
                <w:rFonts w:ascii="Cambria" w:hAnsi="Cambria"/>
                <w:b/>
              </w:rPr>
            </w:pPr>
            <w:r w:rsidRPr="00EA0164">
              <w:rPr>
                <w:rFonts w:ascii="Cambria" w:hAnsi="Cambria"/>
                <w:b/>
              </w:rPr>
              <w:t>ITEM</w:t>
            </w:r>
          </w:p>
        </w:tc>
        <w:tc>
          <w:tcPr>
            <w:tcW w:w="5812" w:type="dxa"/>
            <w:tcBorders>
              <w:top w:val="single" w:sz="4" w:space="0" w:color="auto"/>
            </w:tcBorders>
            <w:shd w:val="clear" w:color="auto" w:fill="auto"/>
            <w:vAlign w:val="center"/>
          </w:tcPr>
          <w:p w14:paraId="17FB4BD0" w14:textId="77777777" w:rsidR="005651FB" w:rsidRPr="00EA0164" w:rsidRDefault="005651FB" w:rsidP="005651FB">
            <w:pPr>
              <w:widowControl w:val="0"/>
              <w:suppressAutoHyphens w:val="0"/>
              <w:jc w:val="center"/>
              <w:rPr>
                <w:rFonts w:ascii="Cambria" w:hAnsi="Cambria"/>
                <w:b/>
              </w:rPr>
            </w:pPr>
            <w:r w:rsidRPr="00EA0164">
              <w:rPr>
                <w:rFonts w:ascii="Cambria" w:hAnsi="Cambria"/>
                <w:b/>
              </w:rPr>
              <w:t>ESPECIFICAÇÃO DO OBJETO</w:t>
            </w:r>
          </w:p>
        </w:tc>
        <w:tc>
          <w:tcPr>
            <w:tcW w:w="992" w:type="dxa"/>
            <w:tcBorders>
              <w:top w:val="single" w:sz="4" w:space="0" w:color="auto"/>
            </w:tcBorders>
            <w:shd w:val="clear" w:color="auto" w:fill="auto"/>
            <w:vAlign w:val="center"/>
          </w:tcPr>
          <w:p w14:paraId="1E9839C4" w14:textId="77777777" w:rsidR="005651FB" w:rsidRPr="00EA0164" w:rsidRDefault="005651FB" w:rsidP="005651FB">
            <w:pPr>
              <w:suppressAutoHyphens w:val="0"/>
              <w:spacing w:line="360" w:lineRule="auto"/>
              <w:jc w:val="center"/>
              <w:rPr>
                <w:rFonts w:ascii="Cambria" w:hAnsi="Cambria"/>
                <w:b/>
              </w:rPr>
            </w:pPr>
            <w:r w:rsidRPr="00EA0164">
              <w:rPr>
                <w:rFonts w:ascii="Cambria" w:hAnsi="Cambria"/>
                <w:b/>
              </w:rPr>
              <w:t>QTD</w:t>
            </w:r>
          </w:p>
        </w:tc>
        <w:tc>
          <w:tcPr>
            <w:tcW w:w="2126" w:type="dxa"/>
            <w:tcBorders>
              <w:top w:val="single" w:sz="4" w:space="0" w:color="auto"/>
            </w:tcBorders>
            <w:vAlign w:val="center"/>
          </w:tcPr>
          <w:p w14:paraId="50ECC774" w14:textId="77777777" w:rsidR="005651FB" w:rsidRPr="00EA0164" w:rsidRDefault="005651FB" w:rsidP="005651FB">
            <w:pPr>
              <w:suppressAutoHyphens w:val="0"/>
              <w:spacing w:line="360" w:lineRule="auto"/>
              <w:jc w:val="center"/>
              <w:rPr>
                <w:rFonts w:ascii="Cambria" w:hAnsi="Cambria"/>
                <w:b/>
              </w:rPr>
            </w:pPr>
            <w:r w:rsidRPr="00EA0164">
              <w:rPr>
                <w:rFonts w:ascii="Cambria" w:hAnsi="Cambria"/>
                <w:b/>
              </w:rPr>
              <w:t>UNIDADE DE FORNECIMENTO</w:t>
            </w:r>
          </w:p>
        </w:tc>
        <w:tc>
          <w:tcPr>
            <w:tcW w:w="2126" w:type="dxa"/>
            <w:tcBorders>
              <w:top w:val="single" w:sz="4" w:space="0" w:color="auto"/>
            </w:tcBorders>
            <w:vAlign w:val="center"/>
          </w:tcPr>
          <w:p w14:paraId="14C97196" w14:textId="005AA89A" w:rsidR="005651FB" w:rsidRPr="00EA0164" w:rsidRDefault="005651FB" w:rsidP="005651FB">
            <w:pPr>
              <w:suppressAutoHyphens w:val="0"/>
              <w:spacing w:line="360" w:lineRule="auto"/>
              <w:jc w:val="center"/>
              <w:rPr>
                <w:rFonts w:ascii="Cambria" w:hAnsi="Cambria"/>
                <w:b/>
              </w:rPr>
            </w:pPr>
            <w:r>
              <w:rPr>
                <w:rFonts w:ascii="Cambria" w:hAnsi="Cambria"/>
                <w:b/>
              </w:rPr>
              <w:t xml:space="preserve">VALOR UNITARIO </w:t>
            </w:r>
          </w:p>
        </w:tc>
        <w:tc>
          <w:tcPr>
            <w:tcW w:w="2126" w:type="dxa"/>
            <w:tcBorders>
              <w:top w:val="single" w:sz="4" w:space="0" w:color="auto"/>
            </w:tcBorders>
            <w:vAlign w:val="center"/>
          </w:tcPr>
          <w:p w14:paraId="7D49584A" w14:textId="282075F9" w:rsidR="005651FB" w:rsidRDefault="005651FB" w:rsidP="005651FB">
            <w:pPr>
              <w:suppressAutoHyphens w:val="0"/>
              <w:spacing w:line="360" w:lineRule="auto"/>
              <w:jc w:val="center"/>
              <w:rPr>
                <w:rFonts w:ascii="Cambria" w:hAnsi="Cambria"/>
                <w:b/>
              </w:rPr>
            </w:pPr>
            <w:r>
              <w:rPr>
                <w:rFonts w:ascii="Cambria" w:hAnsi="Cambria"/>
                <w:b/>
              </w:rPr>
              <w:t xml:space="preserve">VALOR TOTAL </w:t>
            </w:r>
          </w:p>
        </w:tc>
      </w:tr>
      <w:tr w:rsidR="009D1FD6" w:rsidRPr="00EA0164" w14:paraId="2B21D0F8" w14:textId="01CD0918" w:rsidTr="00CE24AF">
        <w:tc>
          <w:tcPr>
            <w:tcW w:w="993" w:type="dxa"/>
            <w:shd w:val="clear" w:color="auto" w:fill="auto"/>
          </w:tcPr>
          <w:p w14:paraId="45278CD2" w14:textId="77777777" w:rsidR="009D1FD6" w:rsidRPr="00EA0164" w:rsidRDefault="009D1FD6" w:rsidP="009D1FD6">
            <w:pPr>
              <w:suppressAutoHyphens w:val="0"/>
              <w:spacing w:line="360" w:lineRule="auto"/>
              <w:jc w:val="both"/>
              <w:rPr>
                <w:rFonts w:ascii="Cambria" w:hAnsi="Cambria"/>
                <w:b/>
              </w:rPr>
            </w:pPr>
            <w:r w:rsidRPr="00EA0164">
              <w:rPr>
                <w:rFonts w:ascii="Cambria" w:hAnsi="Cambria"/>
                <w:b/>
              </w:rPr>
              <w:t>01</w:t>
            </w:r>
          </w:p>
        </w:tc>
        <w:tc>
          <w:tcPr>
            <w:tcW w:w="5812" w:type="dxa"/>
            <w:shd w:val="clear" w:color="auto" w:fill="auto"/>
            <w:vAlign w:val="center"/>
          </w:tcPr>
          <w:p w14:paraId="61C7577C" w14:textId="75731449" w:rsidR="009D1FD6" w:rsidRPr="00EA0164" w:rsidRDefault="009D1FD6" w:rsidP="009D1FD6">
            <w:pPr>
              <w:suppressAutoHyphens w:val="0"/>
              <w:spacing w:line="360" w:lineRule="auto"/>
              <w:jc w:val="both"/>
              <w:rPr>
                <w:rFonts w:ascii="Cambria" w:hAnsi="Cambria"/>
                <w:strike/>
              </w:rPr>
            </w:pPr>
            <w:r w:rsidRPr="00D62F56">
              <w:rPr>
                <w:rFonts w:cstheme="minorHAnsi"/>
                <w:color w:val="000000"/>
                <w:lang w:val="pt-PT" w:eastAsia="pt-BR"/>
              </w:rPr>
              <w:t>Forração de parede com bits para embutir iluminação led de 45,61m² com painéis em MDP 12mm padrão Savana.</w:t>
            </w:r>
          </w:p>
        </w:tc>
        <w:tc>
          <w:tcPr>
            <w:tcW w:w="992" w:type="dxa"/>
            <w:shd w:val="clear" w:color="auto" w:fill="auto"/>
            <w:vAlign w:val="center"/>
          </w:tcPr>
          <w:p w14:paraId="37741234" w14:textId="245F8768" w:rsidR="009D1FD6" w:rsidRPr="00EA0164" w:rsidRDefault="009D1FD6" w:rsidP="009D1FD6">
            <w:pPr>
              <w:suppressAutoHyphens w:val="0"/>
              <w:spacing w:line="360" w:lineRule="auto"/>
              <w:jc w:val="center"/>
              <w:rPr>
                <w:rFonts w:ascii="Cambria" w:hAnsi="Cambria"/>
                <w:b/>
              </w:rPr>
            </w:pPr>
            <w:r w:rsidRPr="00D62F56">
              <w:rPr>
                <w:rFonts w:cstheme="minorHAnsi"/>
                <w:color w:val="000000"/>
                <w:w w:val="99"/>
                <w:lang w:val="pt-PT" w:eastAsia="pt-BR"/>
              </w:rPr>
              <w:t>1</w:t>
            </w:r>
          </w:p>
        </w:tc>
        <w:tc>
          <w:tcPr>
            <w:tcW w:w="2126" w:type="dxa"/>
          </w:tcPr>
          <w:p w14:paraId="7AEB2CC7" w14:textId="6642EA03" w:rsidR="009D1FD6" w:rsidRPr="00EA0164" w:rsidRDefault="009D1FD6" w:rsidP="009D1FD6">
            <w:pPr>
              <w:suppressAutoHyphens w:val="0"/>
              <w:spacing w:line="360" w:lineRule="auto"/>
              <w:jc w:val="center"/>
              <w:rPr>
                <w:rFonts w:ascii="Cambria" w:hAnsi="Cambria"/>
                <w:b/>
              </w:rPr>
            </w:pPr>
            <w:r w:rsidRPr="00B70C22">
              <w:t>UND.</w:t>
            </w:r>
          </w:p>
        </w:tc>
        <w:tc>
          <w:tcPr>
            <w:tcW w:w="2126" w:type="dxa"/>
          </w:tcPr>
          <w:p w14:paraId="09E7A624" w14:textId="77777777" w:rsidR="009D1FD6" w:rsidRPr="00EA0164" w:rsidRDefault="009D1FD6" w:rsidP="009D1FD6">
            <w:pPr>
              <w:suppressAutoHyphens w:val="0"/>
              <w:spacing w:line="360" w:lineRule="auto"/>
              <w:jc w:val="center"/>
              <w:rPr>
                <w:rFonts w:ascii="Cambria" w:hAnsi="Cambria"/>
                <w:b/>
              </w:rPr>
            </w:pPr>
          </w:p>
        </w:tc>
        <w:tc>
          <w:tcPr>
            <w:tcW w:w="2126" w:type="dxa"/>
          </w:tcPr>
          <w:p w14:paraId="31E29B16" w14:textId="77777777" w:rsidR="009D1FD6" w:rsidRPr="00EA0164" w:rsidRDefault="009D1FD6" w:rsidP="009D1FD6">
            <w:pPr>
              <w:suppressAutoHyphens w:val="0"/>
              <w:spacing w:line="360" w:lineRule="auto"/>
              <w:jc w:val="center"/>
              <w:rPr>
                <w:rFonts w:ascii="Cambria" w:hAnsi="Cambria"/>
                <w:b/>
              </w:rPr>
            </w:pPr>
          </w:p>
        </w:tc>
      </w:tr>
      <w:tr w:rsidR="009D1FD6" w:rsidRPr="00EA0164" w14:paraId="6259A437" w14:textId="5D646BC4" w:rsidTr="00CE24AF">
        <w:tc>
          <w:tcPr>
            <w:tcW w:w="993" w:type="dxa"/>
            <w:shd w:val="clear" w:color="auto" w:fill="auto"/>
          </w:tcPr>
          <w:p w14:paraId="4B5A8B8A" w14:textId="77777777" w:rsidR="009D1FD6" w:rsidRPr="00EA0164" w:rsidRDefault="009D1FD6" w:rsidP="009D1FD6">
            <w:pPr>
              <w:suppressAutoHyphens w:val="0"/>
              <w:spacing w:line="360" w:lineRule="auto"/>
              <w:jc w:val="both"/>
              <w:rPr>
                <w:rFonts w:ascii="Cambria" w:hAnsi="Cambria"/>
                <w:b/>
              </w:rPr>
            </w:pPr>
            <w:r w:rsidRPr="00EA0164">
              <w:rPr>
                <w:rFonts w:ascii="Cambria" w:hAnsi="Cambria"/>
                <w:b/>
              </w:rPr>
              <w:t>02</w:t>
            </w:r>
          </w:p>
        </w:tc>
        <w:tc>
          <w:tcPr>
            <w:tcW w:w="5812" w:type="dxa"/>
            <w:shd w:val="clear" w:color="auto" w:fill="auto"/>
            <w:vAlign w:val="center"/>
          </w:tcPr>
          <w:p w14:paraId="10E90ED7" w14:textId="5ADE2895" w:rsidR="009D1FD6" w:rsidRPr="00EA0164" w:rsidRDefault="009D1FD6" w:rsidP="009D1FD6">
            <w:pPr>
              <w:suppressAutoHyphens w:val="0"/>
              <w:jc w:val="both"/>
              <w:rPr>
                <w:rFonts w:ascii="Cambria" w:hAnsi="Cambria"/>
              </w:rPr>
            </w:pPr>
            <w:r w:rsidRPr="00D62F56">
              <w:rPr>
                <w:rFonts w:cstheme="minorHAnsi"/>
                <w:color w:val="000000"/>
                <w:lang w:val="pt-PT" w:eastAsia="pt-BR"/>
              </w:rPr>
              <w:t>Porta de correr em MDP Padrão Savana 25mm, medindo 0,85 x 2,10m. Trilho suspenso com amortecedor.</w:t>
            </w:r>
          </w:p>
        </w:tc>
        <w:tc>
          <w:tcPr>
            <w:tcW w:w="992" w:type="dxa"/>
            <w:shd w:val="clear" w:color="auto" w:fill="auto"/>
            <w:vAlign w:val="center"/>
          </w:tcPr>
          <w:p w14:paraId="57EB1A02" w14:textId="7FDA6D48" w:rsidR="009D1FD6" w:rsidRPr="00EA0164" w:rsidRDefault="009D1FD6" w:rsidP="009D1FD6">
            <w:pPr>
              <w:suppressAutoHyphens w:val="0"/>
              <w:spacing w:line="360" w:lineRule="auto"/>
              <w:jc w:val="center"/>
              <w:rPr>
                <w:rFonts w:ascii="Cambria" w:hAnsi="Cambria"/>
                <w:b/>
              </w:rPr>
            </w:pPr>
            <w:r w:rsidRPr="00D62F56">
              <w:rPr>
                <w:rFonts w:cstheme="minorHAnsi"/>
                <w:color w:val="000000"/>
                <w:w w:val="99"/>
                <w:lang w:val="pt-PT" w:eastAsia="pt-BR"/>
              </w:rPr>
              <w:t>1</w:t>
            </w:r>
          </w:p>
        </w:tc>
        <w:tc>
          <w:tcPr>
            <w:tcW w:w="2126" w:type="dxa"/>
          </w:tcPr>
          <w:p w14:paraId="715198A3" w14:textId="337B6563" w:rsidR="009D1FD6" w:rsidRPr="00EA0164" w:rsidRDefault="009D1FD6" w:rsidP="009D1FD6">
            <w:pPr>
              <w:suppressAutoHyphens w:val="0"/>
              <w:spacing w:line="360" w:lineRule="auto"/>
              <w:jc w:val="center"/>
              <w:rPr>
                <w:rFonts w:ascii="Cambria" w:hAnsi="Cambria"/>
                <w:b/>
              </w:rPr>
            </w:pPr>
            <w:r w:rsidRPr="00B70C22">
              <w:t>UND.</w:t>
            </w:r>
          </w:p>
        </w:tc>
        <w:tc>
          <w:tcPr>
            <w:tcW w:w="2126" w:type="dxa"/>
          </w:tcPr>
          <w:p w14:paraId="44B19E68" w14:textId="77777777" w:rsidR="009D1FD6" w:rsidRPr="00EA0164" w:rsidRDefault="009D1FD6" w:rsidP="009D1FD6">
            <w:pPr>
              <w:suppressAutoHyphens w:val="0"/>
              <w:spacing w:line="360" w:lineRule="auto"/>
              <w:jc w:val="center"/>
              <w:rPr>
                <w:rFonts w:ascii="Cambria" w:hAnsi="Cambria"/>
                <w:b/>
              </w:rPr>
            </w:pPr>
          </w:p>
        </w:tc>
        <w:tc>
          <w:tcPr>
            <w:tcW w:w="2126" w:type="dxa"/>
          </w:tcPr>
          <w:p w14:paraId="708727B3" w14:textId="77777777" w:rsidR="009D1FD6" w:rsidRPr="00EA0164" w:rsidRDefault="009D1FD6" w:rsidP="009D1FD6">
            <w:pPr>
              <w:suppressAutoHyphens w:val="0"/>
              <w:spacing w:line="360" w:lineRule="auto"/>
              <w:jc w:val="center"/>
              <w:rPr>
                <w:rFonts w:ascii="Cambria" w:hAnsi="Cambria"/>
                <w:b/>
              </w:rPr>
            </w:pPr>
          </w:p>
        </w:tc>
      </w:tr>
      <w:tr w:rsidR="009D1FD6" w:rsidRPr="00EA0164" w14:paraId="3CB18534" w14:textId="77777777" w:rsidTr="00CE24AF">
        <w:tc>
          <w:tcPr>
            <w:tcW w:w="993" w:type="dxa"/>
            <w:shd w:val="clear" w:color="auto" w:fill="auto"/>
          </w:tcPr>
          <w:p w14:paraId="20007B26" w14:textId="2DABDAF6" w:rsidR="009D1FD6" w:rsidRPr="00EA0164" w:rsidRDefault="009D1FD6" w:rsidP="009D1FD6">
            <w:pPr>
              <w:suppressAutoHyphens w:val="0"/>
              <w:spacing w:line="360" w:lineRule="auto"/>
              <w:jc w:val="both"/>
              <w:rPr>
                <w:rFonts w:ascii="Cambria" w:hAnsi="Cambria"/>
                <w:b/>
              </w:rPr>
            </w:pPr>
            <w:r>
              <w:rPr>
                <w:rFonts w:ascii="Cambria" w:hAnsi="Cambria"/>
                <w:b/>
              </w:rPr>
              <w:t>03</w:t>
            </w:r>
          </w:p>
        </w:tc>
        <w:tc>
          <w:tcPr>
            <w:tcW w:w="5812" w:type="dxa"/>
            <w:shd w:val="clear" w:color="auto" w:fill="auto"/>
            <w:vAlign w:val="center"/>
          </w:tcPr>
          <w:p w14:paraId="4D811E2C" w14:textId="17C7C3E8" w:rsidR="009D1FD6" w:rsidRPr="00EA0164" w:rsidRDefault="009D1FD6" w:rsidP="009D1FD6">
            <w:pPr>
              <w:suppressAutoHyphens w:val="0"/>
              <w:jc w:val="both"/>
              <w:rPr>
                <w:rFonts w:ascii="Cambria" w:hAnsi="Cambria"/>
              </w:rPr>
            </w:pPr>
            <w:r w:rsidRPr="00D62F56">
              <w:rPr>
                <w:rFonts w:cstheme="minorHAnsi"/>
                <w:color w:val="000000"/>
                <w:lang w:val="pt-PT" w:eastAsia="pt-BR"/>
              </w:rPr>
              <w:t>Forração de meia parede de 24,80m² com painéis em MDP 12mm padrão Savana.</w:t>
            </w:r>
          </w:p>
        </w:tc>
        <w:tc>
          <w:tcPr>
            <w:tcW w:w="992" w:type="dxa"/>
            <w:shd w:val="clear" w:color="auto" w:fill="auto"/>
            <w:vAlign w:val="center"/>
          </w:tcPr>
          <w:p w14:paraId="6D6F4EC1" w14:textId="799F4E73" w:rsidR="009D1FD6" w:rsidRPr="00EA0164" w:rsidRDefault="009D1FD6" w:rsidP="009D1FD6">
            <w:pPr>
              <w:suppressAutoHyphens w:val="0"/>
              <w:spacing w:line="360" w:lineRule="auto"/>
              <w:jc w:val="center"/>
              <w:rPr>
                <w:rFonts w:ascii="Cambria" w:hAnsi="Cambria"/>
                <w:b/>
              </w:rPr>
            </w:pPr>
            <w:r w:rsidRPr="00D62F56">
              <w:rPr>
                <w:rFonts w:cstheme="minorHAnsi"/>
                <w:color w:val="000000"/>
                <w:w w:val="99"/>
                <w:lang w:val="pt-PT" w:eastAsia="pt-BR"/>
              </w:rPr>
              <w:t>1</w:t>
            </w:r>
          </w:p>
        </w:tc>
        <w:tc>
          <w:tcPr>
            <w:tcW w:w="2126" w:type="dxa"/>
          </w:tcPr>
          <w:p w14:paraId="622D3AF9" w14:textId="6F9F1C67" w:rsidR="009D1FD6" w:rsidRPr="00EA0164" w:rsidRDefault="009D1FD6" w:rsidP="009D1FD6">
            <w:pPr>
              <w:suppressAutoHyphens w:val="0"/>
              <w:spacing w:line="360" w:lineRule="auto"/>
              <w:jc w:val="center"/>
              <w:rPr>
                <w:rFonts w:ascii="Cambria" w:hAnsi="Cambria"/>
                <w:b/>
              </w:rPr>
            </w:pPr>
            <w:r w:rsidRPr="00B70C22">
              <w:t>UND.</w:t>
            </w:r>
          </w:p>
        </w:tc>
        <w:tc>
          <w:tcPr>
            <w:tcW w:w="2126" w:type="dxa"/>
          </w:tcPr>
          <w:p w14:paraId="7C3C3BD8" w14:textId="77777777" w:rsidR="009D1FD6" w:rsidRPr="00EA0164" w:rsidRDefault="009D1FD6" w:rsidP="009D1FD6">
            <w:pPr>
              <w:suppressAutoHyphens w:val="0"/>
              <w:spacing w:line="360" w:lineRule="auto"/>
              <w:jc w:val="center"/>
              <w:rPr>
                <w:rFonts w:ascii="Cambria" w:hAnsi="Cambria"/>
                <w:b/>
              </w:rPr>
            </w:pPr>
          </w:p>
        </w:tc>
        <w:tc>
          <w:tcPr>
            <w:tcW w:w="2126" w:type="dxa"/>
          </w:tcPr>
          <w:p w14:paraId="2DD0C20F" w14:textId="77777777" w:rsidR="009D1FD6" w:rsidRPr="00EA0164" w:rsidRDefault="009D1FD6" w:rsidP="009D1FD6">
            <w:pPr>
              <w:suppressAutoHyphens w:val="0"/>
              <w:spacing w:line="360" w:lineRule="auto"/>
              <w:jc w:val="center"/>
              <w:rPr>
                <w:rFonts w:ascii="Cambria" w:hAnsi="Cambria"/>
                <w:b/>
              </w:rPr>
            </w:pPr>
          </w:p>
        </w:tc>
      </w:tr>
      <w:tr w:rsidR="009D1FD6" w:rsidRPr="00EA0164" w14:paraId="065ECD83" w14:textId="0C0AF4A4" w:rsidTr="00CE24AF">
        <w:trPr>
          <w:trHeight w:val="290"/>
        </w:trPr>
        <w:tc>
          <w:tcPr>
            <w:tcW w:w="993" w:type="dxa"/>
            <w:shd w:val="clear" w:color="auto" w:fill="auto"/>
          </w:tcPr>
          <w:p w14:paraId="23FDCDB0" w14:textId="3BEFAD4D" w:rsidR="009D1FD6" w:rsidRPr="00EA0164" w:rsidRDefault="009D1FD6" w:rsidP="009D1FD6">
            <w:pPr>
              <w:suppressAutoHyphens w:val="0"/>
              <w:spacing w:line="360" w:lineRule="auto"/>
              <w:jc w:val="both"/>
              <w:rPr>
                <w:rFonts w:ascii="Cambria" w:hAnsi="Cambria"/>
                <w:b/>
              </w:rPr>
            </w:pPr>
            <w:r>
              <w:rPr>
                <w:rFonts w:ascii="Cambria" w:hAnsi="Cambria"/>
                <w:b/>
              </w:rPr>
              <w:t>04</w:t>
            </w:r>
          </w:p>
        </w:tc>
        <w:tc>
          <w:tcPr>
            <w:tcW w:w="5812" w:type="dxa"/>
            <w:shd w:val="clear" w:color="auto" w:fill="auto"/>
            <w:vAlign w:val="center"/>
          </w:tcPr>
          <w:p w14:paraId="5BBF0FF0" w14:textId="65B364B6" w:rsidR="009D1FD6" w:rsidRPr="00EA0164" w:rsidRDefault="009D1FD6" w:rsidP="009D1FD6">
            <w:pPr>
              <w:suppressAutoHyphens w:val="0"/>
              <w:jc w:val="both"/>
              <w:rPr>
                <w:rFonts w:ascii="Cambria" w:hAnsi="Cambria"/>
              </w:rPr>
            </w:pPr>
            <w:r w:rsidRPr="00D62F56">
              <w:rPr>
                <w:rFonts w:cstheme="minorHAnsi"/>
                <w:color w:val="000000"/>
                <w:lang w:val="pt-PT" w:eastAsia="pt-BR"/>
              </w:rPr>
              <w:t>Balcão recepção alta em L medindo 8,19 x 1,12 x 2,20m, com painéis em MDP 25 e 18mm Padrão Savana: com 2 gaveteiros medindo 0,42 x 0,67 x 0,51, com 2 gavetas baixas e um nicho aberto, onde a caixa é em MDP Padrão Savana e as frentes em MDP Savana 18mm modelo Stile com puxadores embutidos de alumínio fosco, com corrediças telescópicas sem amortecimento, marca Haffle. Com 02 nichos para CPU, medindo 0,30 x 0,725 x 0,575 com painéis de 18mm de espessura em MDP Padrão Savana.</w:t>
            </w:r>
          </w:p>
        </w:tc>
        <w:tc>
          <w:tcPr>
            <w:tcW w:w="992" w:type="dxa"/>
            <w:shd w:val="clear" w:color="auto" w:fill="auto"/>
            <w:vAlign w:val="center"/>
          </w:tcPr>
          <w:p w14:paraId="4BD35C9A" w14:textId="6F91962C"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D62F56">
              <w:rPr>
                <w:rFonts w:cstheme="minorHAnsi"/>
                <w:color w:val="000000"/>
                <w:w w:val="99"/>
                <w:lang w:val="pt-PT" w:eastAsia="pt-BR"/>
              </w:rPr>
              <w:t>1</w:t>
            </w:r>
          </w:p>
        </w:tc>
        <w:tc>
          <w:tcPr>
            <w:tcW w:w="2126" w:type="dxa"/>
          </w:tcPr>
          <w:p w14:paraId="069467CD" w14:textId="2BCE3D0C"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B70C22">
              <w:t>UND.</w:t>
            </w:r>
          </w:p>
        </w:tc>
        <w:tc>
          <w:tcPr>
            <w:tcW w:w="2126" w:type="dxa"/>
          </w:tcPr>
          <w:p w14:paraId="214D1815"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c>
          <w:tcPr>
            <w:tcW w:w="2126" w:type="dxa"/>
          </w:tcPr>
          <w:p w14:paraId="1B57FFBD"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r>
      <w:tr w:rsidR="009D1FD6" w:rsidRPr="00EA0164" w14:paraId="7D15BDB1" w14:textId="77777777" w:rsidTr="00CE24AF">
        <w:trPr>
          <w:trHeight w:val="290"/>
        </w:trPr>
        <w:tc>
          <w:tcPr>
            <w:tcW w:w="993" w:type="dxa"/>
            <w:shd w:val="clear" w:color="auto" w:fill="auto"/>
          </w:tcPr>
          <w:p w14:paraId="7C5A5A28" w14:textId="26D2A70A" w:rsidR="009D1FD6" w:rsidRPr="00EA0164" w:rsidRDefault="009D1FD6" w:rsidP="009D1FD6">
            <w:pPr>
              <w:suppressAutoHyphens w:val="0"/>
              <w:spacing w:line="360" w:lineRule="auto"/>
              <w:jc w:val="both"/>
              <w:rPr>
                <w:rFonts w:ascii="Cambria" w:hAnsi="Cambria"/>
                <w:b/>
              </w:rPr>
            </w:pPr>
            <w:r>
              <w:rPr>
                <w:rFonts w:ascii="Cambria" w:hAnsi="Cambria"/>
                <w:b/>
              </w:rPr>
              <w:t>05</w:t>
            </w:r>
          </w:p>
        </w:tc>
        <w:tc>
          <w:tcPr>
            <w:tcW w:w="5812" w:type="dxa"/>
            <w:shd w:val="clear" w:color="auto" w:fill="auto"/>
            <w:vAlign w:val="center"/>
          </w:tcPr>
          <w:p w14:paraId="3141A2CC" w14:textId="2E2B7442" w:rsidR="009D1FD6" w:rsidRPr="00EA0164" w:rsidRDefault="009D1FD6" w:rsidP="009D1FD6">
            <w:pPr>
              <w:suppressAutoHyphens w:val="0"/>
              <w:jc w:val="both"/>
              <w:rPr>
                <w:rFonts w:ascii="Cambria" w:hAnsi="Cambria"/>
              </w:rPr>
            </w:pPr>
            <w:r w:rsidRPr="00D62F56">
              <w:rPr>
                <w:rFonts w:eastAsia="Symbol" w:cstheme="minorHAnsi"/>
                <w:color w:val="000000"/>
                <w:lang w:val="pt-PT" w:eastAsia="pt-BR"/>
              </w:rPr>
              <w:t xml:space="preserve">Balcão recepção baixa em C medindo 3,10 x 0,75 x 2,26m, com painéis em MDP 25 e 18mm Padrão Savana: Com 1 gaveteiro medindo 0,42 x 0,67 x 0,51, com 2 gavetas baixas e um nicho aberto, onde a caixa é em MDP Padrão Savana e as frentes em MDP Savana 18mm modelo Stile com puxadores embutidos de alumínio fosco, com corrediças telescópicas sem amortecimento, marca Haffle. </w:t>
            </w:r>
            <w:r w:rsidRPr="00D62F56">
              <w:rPr>
                <w:rFonts w:eastAsia="Symbol" w:cstheme="minorHAnsi"/>
                <w:color w:val="000000"/>
                <w:lang w:val="pt-PT" w:eastAsia="pt-BR"/>
              </w:rPr>
              <w:lastRenderedPageBreak/>
              <w:t>Com 1 nicho para CPU, medindo 0,30 x 0,725 x 0,575 com painéis de 18mm de espessura em MDP Padrão Savana.</w:t>
            </w:r>
          </w:p>
        </w:tc>
        <w:tc>
          <w:tcPr>
            <w:tcW w:w="992" w:type="dxa"/>
            <w:shd w:val="clear" w:color="auto" w:fill="auto"/>
            <w:vAlign w:val="center"/>
          </w:tcPr>
          <w:p w14:paraId="3E0F4619" w14:textId="3F3B14B0"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D62F56">
              <w:rPr>
                <w:rFonts w:cstheme="minorHAnsi"/>
                <w:color w:val="000000"/>
                <w:w w:val="99"/>
                <w:lang w:val="pt-PT" w:eastAsia="pt-BR"/>
              </w:rPr>
              <w:lastRenderedPageBreak/>
              <w:t>1</w:t>
            </w:r>
          </w:p>
        </w:tc>
        <w:tc>
          <w:tcPr>
            <w:tcW w:w="2126" w:type="dxa"/>
          </w:tcPr>
          <w:p w14:paraId="6B010CB0" w14:textId="42C03A3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B70C22">
              <w:t>UND.</w:t>
            </w:r>
          </w:p>
        </w:tc>
        <w:tc>
          <w:tcPr>
            <w:tcW w:w="2126" w:type="dxa"/>
          </w:tcPr>
          <w:p w14:paraId="2250B373"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c>
          <w:tcPr>
            <w:tcW w:w="2126" w:type="dxa"/>
          </w:tcPr>
          <w:p w14:paraId="0D0111D5"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r>
      <w:tr w:rsidR="009D1FD6" w:rsidRPr="00EA0164" w14:paraId="1AD53867" w14:textId="77777777" w:rsidTr="00CE24AF">
        <w:trPr>
          <w:trHeight w:val="345"/>
        </w:trPr>
        <w:tc>
          <w:tcPr>
            <w:tcW w:w="993" w:type="dxa"/>
            <w:shd w:val="clear" w:color="auto" w:fill="auto"/>
          </w:tcPr>
          <w:p w14:paraId="56245D30" w14:textId="256D1EFB" w:rsidR="009D1FD6" w:rsidRPr="00EA0164" w:rsidRDefault="009D1FD6" w:rsidP="009D1FD6">
            <w:pPr>
              <w:suppressAutoHyphens w:val="0"/>
              <w:spacing w:line="360" w:lineRule="auto"/>
              <w:jc w:val="both"/>
              <w:rPr>
                <w:rFonts w:ascii="Cambria" w:hAnsi="Cambria"/>
                <w:b/>
              </w:rPr>
            </w:pPr>
            <w:r>
              <w:rPr>
                <w:rFonts w:ascii="Cambria" w:hAnsi="Cambria"/>
                <w:b/>
              </w:rPr>
              <w:t>06</w:t>
            </w:r>
          </w:p>
        </w:tc>
        <w:tc>
          <w:tcPr>
            <w:tcW w:w="5812" w:type="dxa"/>
            <w:shd w:val="clear" w:color="auto" w:fill="auto"/>
            <w:vAlign w:val="center"/>
          </w:tcPr>
          <w:p w14:paraId="4C17E715" w14:textId="5417CF28" w:rsidR="009D1FD6" w:rsidRPr="00EA0164" w:rsidRDefault="009D1FD6" w:rsidP="009D1FD6">
            <w:pPr>
              <w:suppressAutoHyphens w:val="0"/>
              <w:jc w:val="both"/>
              <w:rPr>
                <w:rFonts w:ascii="Cambria" w:hAnsi="Cambria"/>
              </w:rPr>
            </w:pPr>
            <w:r w:rsidRPr="00D62F56">
              <w:rPr>
                <w:rFonts w:eastAsia="Symbol" w:cstheme="minorHAnsi"/>
                <w:color w:val="000000"/>
                <w:lang w:val="pt-PT" w:eastAsia="pt-BR"/>
              </w:rPr>
              <w:t>Mesa lateral comprida em MDP Padrão Savana medindo 1,6 x 0,48 x 0,51, com 37 e 25mm de espessura.</w:t>
            </w:r>
          </w:p>
        </w:tc>
        <w:tc>
          <w:tcPr>
            <w:tcW w:w="992" w:type="dxa"/>
            <w:shd w:val="clear" w:color="auto" w:fill="auto"/>
            <w:vAlign w:val="center"/>
          </w:tcPr>
          <w:p w14:paraId="4C08F901" w14:textId="589583C5"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D62F56">
              <w:rPr>
                <w:rFonts w:cstheme="minorHAnsi"/>
                <w:color w:val="000000"/>
                <w:w w:val="99"/>
                <w:lang w:val="pt-PT" w:eastAsia="pt-BR"/>
              </w:rPr>
              <w:t>3</w:t>
            </w:r>
          </w:p>
        </w:tc>
        <w:tc>
          <w:tcPr>
            <w:tcW w:w="2126" w:type="dxa"/>
          </w:tcPr>
          <w:p w14:paraId="0F45762E" w14:textId="2B4762C0"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B70C22">
              <w:t>UND.</w:t>
            </w:r>
          </w:p>
        </w:tc>
        <w:tc>
          <w:tcPr>
            <w:tcW w:w="2126" w:type="dxa"/>
          </w:tcPr>
          <w:p w14:paraId="76D37BE1"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c>
          <w:tcPr>
            <w:tcW w:w="2126" w:type="dxa"/>
          </w:tcPr>
          <w:p w14:paraId="2A445748"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r>
      <w:tr w:rsidR="009D1FD6" w:rsidRPr="00EA0164" w14:paraId="3E0E2124" w14:textId="77777777" w:rsidTr="00CE24AF">
        <w:trPr>
          <w:trHeight w:val="350"/>
        </w:trPr>
        <w:tc>
          <w:tcPr>
            <w:tcW w:w="993" w:type="dxa"/>
            <w:shd w:val="clear" w:color="auto" w:fill="auto"/>
          </w:tcPr>
          <w:p w14:paraId="57E19034" w14:textId="4DB182EC" w:rsidR="009D1FD6" w:rsidRPr="00EA0164" w:rsidRDefault="009D1FD6" w:rsidP="009D1FD6">
            <w:pPr>
              <w:suppressAutoHyphens w:val="0"/>
              <w:spacing w:line="360" w:lineRule="auto"/>
              <w:jc w:val="both"/>
              <w:rPr>
                <w:rFonts w:ascii="Cambria" w:hAnsi="Cambria"/>
                <w:b/>
              </w:rPr>
            </w:pPr>
            <w:r>
              <w:rPr>
                <w:rFonts w:ascii="Cambria" w:hAnsi="Cambria"/>
                <w:b/>
              </w:rPr>
              <w:t>07</w:t>
            </w:r>
          </w:p>
        </w:tc>
        <w:tc>
          <w:tcPr>
            <w:tcW w:w="5812" w:type="dxa"/>
            <w:shd w:val="clear" w:color="auto" w:fill="auto"/>
            <w:vAlign w:val="center"/>
          </w:tcPr>
          <w:p w14:paraId="0365F3D6" w14:textId="307320CD" w:rsidR="009D1FD6" w:rsidRPr="00EA0164" w:rsidRDefault="009D1FD6" w:rsidP="009D1FD6">
            <w:pPr>
              <w:suppressAutoHyphens w:val="0"/>
              <w:jc w:val="both"/>
              <w:rPr>
                <w:rFonts w:ascii="Cambria" w:hAnsi="Cambria"/>
              </w:rPr>
            </w:pPr>
            <w:r w:rsidRPr="00D62F56">
              <w:rPr>
                <w:rFonts w:eastAsia="Symbol" w:cstheme="minorHAnsi"/>
                <w:color w:val="000000"/>
                <w:lang w:val="pt-PT" w:eastAsia="pt-BR"/>
              </w:rPr>
              <w:t>Mesa kids em MDP Padrão Savana 25mm e estrutura em Metalon 20mm preto fosco, medindo 1,20 x 0,68 x 0,93m.</w:t>
            </w:r>
          </w:p>
        </w:tc>
        <w:tc>
          <w:tcPr>
            <w:tcW w:w="992" w:type="dxa"/>
            <w:shd w:val="clear" w:color="auto" w:fill="auto"/>
            <w:vAlign w:val="center"/>
          </w:tcPr>
          <w:p w14:paraId="7947FD27" w14:textId="7AED029E"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D62F56">
              <w:rPr>
                <w:rFonts w:cstheme="minorHAnsi"/>
                <w:color w:val="000000"/>
                <w:w w:val="99"/>
                <w:lang w:val="pt-PT" w:eastAsia="pt-BR"/>
              </w:rPr>
              <w:t>1</w:t>
            </w:r>
          </w:p>
        </w:tc>
        <w:tc>
          <w:tcPr>
            <w:tcW w:w="2126" w:type="dxa"/>
          </w:tcPr>
          <w:p w14:paraId="59C7CC02" w14:textId="6FF22DAD"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r w:rsidRPr="00B70C22">
              <w:t>UND.</w:t>
            </w:r>
          </w:p>
        </w:tc>
        <w:tc>
          <w:tcPr>
            <w:tcW w:w="2126" w:type="dxa"/>
          </w:tcPr>
          <w:p w14:paraId="60EA58E4"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c>
          <w:tcPr>
            <w:tcW w:w="2126" w:type="dxa"/>
          </w:tcPr>
          <w:p w14:paraId="19611FD0" w14:textId="77777777" w:rsidR="009D1FD6" w:rsidRPr="00EA0164" w:rsidRDefault="009D1FD6" w:rsidP="009D1FD6">
            <w:pPr>
              <w:tabs>
                <w:tab w:val="left" w:pos="567"/>
                <w:tab w:val="left" w:pos="709"/>
                <w:tab w:val="left" w:pos="851"/>
              </w:tabs>
              <w:suppressAutoHyphens w:val="0"/>
              <w:spacing w:line="360" w:lineRule="auto"/>
              <w:ind w:right="-141"/>
              <w:jc w:val="center"/>
              <w:rPr>
                <w:rFonts w:ascii="Cambria" w:hAnsi="Cambria"/>
                <w:b/>
                <w:lang w:eastAsia="pt-BR"/>
              </w:rPr>
            </w:pPr>
          </w:p>
        </w:tc>
      </w:tr>
      <w:tr w:rsidR="009D1FD6" w:rsidRPr="00EA0164" w14:paraId="6E08ADAF" w14:textId="19FAA611" w:rsidTr="00CE24AF">
        <w:trPr>
          <w:trHeight w:val="335"/>
        </w:trPr>
        <w:tc>
          <w:tcPr>
            <w:tcW w:w="993" w:type="dxa"/>
            <w:shd w:val="clear" w:color="auto" w:fill="auto"/>
          </w:tcPr>
          <w:p w14:paraId="7DFECA3E" w14:textId="2D7AB979" w:rsidR="009D1FD6" w:rsidRPr="00EA0164" w:rsidRDefault="009D1FD6" w:rsidP="009D1FD6">
            <w:pPr>
              <w:suppressAutoHyphens w:val="0"/>
              <w:spacing w:line="360" w:lineRule="auto"/>
              <w:jc w:val="both"/>
              <w:rPr>
                <w:rFonts w:ascii="Cambria" w:hAnsi="Cambria"/>
                <w:b/>
              </w:rPr>
            </w:pPr>
            <w:r>
              <w:rPr>
                <w:rFonts w:ascii="Cambria" w:hAnsi="Cambria"/>
                <w:b/>
              </w:rPr>
              <w:t>08</w:t>
            </w:r>
          </w:p>
        </w:tc>
        <w:tc>
          <w:tcPr>
            <w:tcW w:w="5812" w:type="dxa"/>
            <w:shd w:val="clear" w:color="auto" w:fill="auto"/>
            <w:vAlign w:val="center"/>
          </w:tcPr>
          <w:p w14:paraId="198DA3A1" w14:textId="4BBE2832"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meia parede de 5,43m² com painéis em MDF 12mm padrão corda</w:t>
            </w:r>
          </w:p>
        </w:tc>
        <w:tc>
          <w:tcPr>
            <w:tcW w:w="992" w:type="dxa"/>
            <w:shd w:val="clear" w:color="auto" w:fill="auto"/>
            <w:vAlign w:val="center"/>
          </w:tcPr>
          <w:p w14:paraId="69CB0F28" w14:textId="718A505F"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2E117029" w14:textId="00E7C7AF"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42AA4615"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3FC19AB0"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6E9437A8" w14:textId="77777777" w:rsidTr="00CE24AF">
        <w:trPr>
          <w:trHeight w:val="335"/>
        </w:trPr>
        <w:tc>
          <w:tcPr>
            <w:tcW w:w="993" w:type="dxa"/>
            <w:shd w:val="clear" w:color="auto" w:fill="auto"/>
          </w:tcPr>
          <w:p w14:paraId="7DD4401A" w14:textId="66344D0E" w:rsidR="009D1FD6" w:rsidRDefault="009D1FD6" w:rsidP="009D1FD6">
            <w:pPr>
              <w:suppressAutoHyphens w:val="0"/>
              <w:spacing w:line="360" w:lineRule="auto"/>
              <w:jc w:val="both"/>
              <w:rPr>
                <w:rFonts w:ascii="Cambria" w:hAnsi="Cambria"/>
                <w:b/>
              </w:rPr>
            </w:pPr>
            <w:r>
              <w:rPr>
                <w:rFonts w:ascii="Cambria" w:hAnsi="Cambria"/>
                <w:b/>
              </w:rPr>
              <w:t>09</w:t>
            </w:r>
          </w:p>
        </w:tc>
        <w:tc>
          <w:tcPr>
            <w:tcW w:w="5812" w:type="dxa"/>
            <w:shd w:val="clear" w:color="auto" w:fill="auto"/>
            <w:vAlign w:val="center"/>
          </w:tcPr>
          <w:p w14:paraId="52AC2D4A" w14:textId="5918EA31"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parede de 6,45m² com painéis em MDP 12mm padrão Savana.</w:t>
            </w:r>
          </w:p>
        </w:tc>
        <w:tc>
          <w:tcPr>
            <w:tcW w:w="992" w:type="dxa"/>
            <w:shd w:val="clear" w:color="auto" w:fill="auto"/>
            <w:vAlign w:val="center"/>
          </w:tcPr>
          <w:p w14:paraId="325255DD" w14:textId="623A38C8"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1BB4BAEE" w14:textId="0B0DCA7F"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7F740669"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2126F510"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59A626FA" w14:textId="77777777" w:rsidTr="00CE24AF">
        <w:trPr>
          <w:trHeight w:val="335"/>
        </w:trPr>
        <w:tc>
          <w:tcPr>
            <w:tcW w:w="993" w:type="dxa"/>
            <w:shd w:val="clear" w:color="auto" w:fill="auto"/>
          </w:tcPr>
          <w:p w14:paraId="1AD6927D" w14:textId="7DA29BA6" w:rsidR="009D1FD6" w:rsidRDefault="009D1FD6" w:rsidP="009D1FD6">
            <w:pPr>
              <w:suppressAutoHyphens w:val="0"/>
              <w:spacing w:line="360" w:lineRule="auto"/>
              <w:jc w:val="both"/>
              <w:rPr>
                <w:rFonts w:ascii="Cambria" w:hAnsi="Cambria"/>
                <w:b/>
              </w:rPr>
            </w:pPr>
            <w:r>
              <w:rPr>
                <w:rFonts w:ascii="Cambria" w:hAnsi="Cambria"/>
                <w:b/>
              </w:rPr>
              <w:t>10</w:t>
            </w:r>
          </w:p>
        </w:tc>
        <w:tc>
          <w:tcPr>
            <w:tcW w:w="5812" w:type="dxa"/>
            <w:shd w:val="clear" w:color="auto" w:fill="auto"/>
            <w:vAlign w:val="center"/>
          </w:tcPr>
          <w:p w14:paraId="34BE883F" w14:textId="2BDD4673"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Balcão em L medindo 3,26 x 1,10 x 2,05m, com painéis em MDF 25mm Padrão Corda: Com bancada de trabalho reta medindo 2,96 x 0,75. Com 1 gaveteiro medindo 0,51 x 0,67 x 0,51, com 1 gaveta alta e 2 gavetas baixas, onde a caixa é em MDP Branco e as frentes em MDF Corda modelo Stile com puxadores embutidos de alumínio pintado Padrão Corda, com corrediças telescópicas sem amortecimento, marca Haffle. Com 02 nichos para CPU, medindo 0,30 x 0,725 x 0,575 com painéis de 25mm de espessura em MDF Padrão Corda.</w:t>
            </w:r>
          </w:p>
        </w:tc>
        <w:tc>
          <w:tcPr>
            <w:tcW w:w="992" w:type="dxa"/>
            <w:shd w:val="clear" w:color="auto" w:fill="auto"/>
            <w:vAlign w:val="center"/>
          </w:tcPr>
          <w:p w14:paraId="0C7DB3A1" w14:textId="6EA13CA0"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4D60D9B1" w14:textId="3D5D21F7"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178C299B"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724CBAA"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38D1D47A" w14:textId="77777777" w:rsidTr="00CE24AF">
        <w:trPr>
          <w:trHeight w:val="335"/>
        </w:trPr>
        <w:tc>
          <w:tcPr>
            <w:tcW w:w="993" w:type="dxa"/>
            <w:shd w:val="clear" w:color="auto" w:fill="auto"/>
          </w:tcPr>
          <w:p w14:paraId="7D896631" w14:textId="6E1D95E2" w:rsidR="009D1FD6" w:rsidRDefault="009D1FD6" w:rsidP="009D1FD6">
            <w:pPr>
              <w:suppressAutoHyphens w:val="0"/>
              <w:spacing w:line="360" w:lineRule="auto"/>
              <w:jc w:val="both"/>
              <w:rPr>
                <w:rFonts w:ascii="Cambria" w:hAnsi="Cambria"/>
                <w:b/>
              </w:rPr>
            </w:pPr>
            <w:r>
              <w:rPr>
                <w:rFonts w:ascii="Cambria" w:hAnsi="Cambria"/>
                <w:b/>
              </w:rPr>
              <w:t>11</w:t>
            </w:r>
          </w:p>
        </w:tc>
        <w:tc>
          <w:tcPr>
            <w:tcW w:w="5812" w:type="dxa"/>
            <w:shd w:val="clear" w:color="auto" w:fill="auto"/>
            <w:vAlign w:val="center"/>
          </w:tcPr>
          <w:p w14:paraId="1B226495" w14:textId="62E46BCA"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15m² com painéis em MDF 12mm Padrão Corda.</w:t>
            </w:r>
          </w:p>
        </w:tc>
        <w:tc>
          <w:tcPr>
            <w:tcW w:w="992" w:type="dxa"/>
            <w:shd w:val="clear" w:color="auto" w:fill="auto"/>
            <w:vAlign w:val="center"/>
          </w:tcPr>
          <w:p w14:paraId="11797648" w14:textId="3A9FBC83"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7BBB6CF0" w14:textId="72B4D742"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604F29A6"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57FDA5E3"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6F69E849" w14:textId="77777777" w:rsidTr="00CE24AF">
        <w:trPr>
          <w:trHeight w:val="70"/>
        </w:trPr>
        <w:tc>
          <w:tcPr>
            <w:tcW w:w="993" w:type="dxa"/>
            <w:shd w:val="clear" w:color="auto" w:fill="auto"/>
          </w:tcPr>
          <w:p w14:paraId="2258DC80" w14:textId="661A92D8" w:rsidR="009D1FD6" w:rsidRDefault="009D1FD6" w:rsidP="009D1FD6">
            <w:pPr>
              <w:suppressAutoHyphens w:val="0"/>
              <w:spacing w:line="360" w:lineRule="auto"/>
              <w:jc w:val="both"/>
              <w:rPr>
                <w:rFonts w:ascii="Cambria" w:hAnsi="Cambria"/>
                <w:b/>
              </w:rPr>
            </w:pPr>
            <w:r>
              <w:rPr>
                <w:rFonts w:ascii="Cambria" w:hAnsi="Cambria"/>
                <w:b/>
              </w:rPr>
              <w:t>12</w:t>
            </w:r>
          </w:p>
        </w:tc>
        <w:tc>
          <w:tcPr>
            <w:tcW w:w="5812" w:type="dxa"/>
            <w:shd w:val="clear" w:color="auto" w:fill="auto"/>
            <w:vAlign w:val="center"/>
          </w:tcPr>
          <w:p w14:paraId="460FE487" w14:textId="7007FF31"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 xml:space="preserve">Bancada de trabalho medindo 2,3 x 0,75 x 0,60m, com painéis em MDF 25mm Padrão Corda. Com 01 gaveteiro, medindo 0,56 x 0,67 x 0,51, com 1 gaveta alta e 2 gavetas baixas, onde a caixa é em MDP Branco e as frentes em MDF corda modelo Stile com puxadores embutidos de alumínio pintado Padrão Corda, com corrediças telescópicas sem amortecimento, marca Haffle. Com um nicho estrutural com painéis de 25mm em MDF Padrão Corda, medindo 2,3 x 0,25 x0,15m com 4 divisões. Com </w:t>
            </w:r>
            <w:r w:rsidRPr="00D62F56">
              <w:rPr>
                <w:rFonts w:eastAsia="Symbol" w:cstheme="minorHAnsi"/>
                <w:color w:val="000000"/>
                <w:lang w:val="pt-PT" w:eastAsia="pt-BR"/>
              </w:rPr>
              <w:lastRenderedPageBreak/>
              <w:t>Painel de fundo medindo 2,3 x 0,98 com 18 mm de espessura em MDF Padrão Corda.</w:t>
            </w:r>
          </w:p>
        </w:tc>
        <w:tc>
          <w:tcPr>
            <w:tcW w:w="992" w:type="dxa"/>
            <w:shd w:val="clear" w:color="auto" w:fill="auto"/>
            <w:vAlign w:val="center"/>
          </w:tcPr>
          <w:p w14:paraId="6ABEFA90" w14:textId="1D0FC722"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lastRenderedPageBreak/>
              <w:t>1</w:t>
            </w:r>
          </w:p>
        </w:tc>
        <w:tc>
          <w:tcPr>
            <w:tcW w:w="2126" w:type="dxa"/>
          </w:tcPr>
          <w:p w14:paraId="3B9F5941" w14:textId="52E6259D"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6B2FDE83"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267847DE"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2B0084C3" w14:textId="77777777" w:rsidTr="00CE24AF">
        <w:trPr>
          <w:trHeight w:val="335"/>
        </w:trPr>
        <w:tc>
          <w:tcPr>
            <w:tcW w:w="993" w:type="dxa"/>
            <w:shd w:val="clear" w:color="auto" w:fill="auto"/>
          </w:tcPr>
          <w:p w14:paraId="4FFF9EB4" w14:textId="6A42B010" w:rsidR="009D1FD6" w:rsidRDefault="009D1FD6" w:rsidP="009D1FD6">
            <w:pPr>
              <w:suppressAutoHyphens w:val="0"/>
              <w:spacing w:line="360" w:lineRule="auto"/>
              <w:jc w:val="both"/>
              <w:rPr>
                <w:rFonts w:ascii="Cambria" w:hAnsi="Cambria"/>
                <w:b/>
              </w:rPr>
            </w:pPr>
            <w:r>
              <w:rPr>
                <w:rFonts w:ascii="Cambria" w:hAnsi="Cambria"/>
                <w:b/>
              </w:rPr>
              <w:t>13</w:t>
            </w:r>
          </w:p>
        </w:tc>
        <w:tc>
          <w:tcPr>
            <w:tcW w:w="5812" w:type="dxa"/>
            <w:shd w:val="clear" w:color="auto" w:fill="auto"/>
            <w:vAlign w:val="center"/>
          </w:tcPr>
          <w:p w14:paraId="1C783795" w14:textId="7DD600B2"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13,5 m² com painéis em MDF 12mm padrão corda</w:t>
            </w:r>
          </w:p>
        </w:tc>
        <w:tc>
          <w:tcPr>
            <w:tcW w:w="992" w:type="dxa"/>
            <w:shd w:val="clear" w:color="auto" w:fill="auto"/>
            <w:vAlign w:val="center"/>
          </w:tcPr>
          <w:p w14:paraId="4AF920F3" w14:textId="01571927"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5271F19A" w14:textId="7A331E53"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784E8D4A"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88F42BF"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1FAD7BE0" w14:textId="77777777" w:rsidTr="00CE24AF">
        <w:trPr>
          <w:trHeight w:val="335"/>
        </w:trPr>
        <w:tc>
          <w:tcPr>
            <w:tcW w:w="993" w:type="dxa"/>
            <w:shd w:val="clear" w:color="auto" w:fill="auto"/>
          </w:tcPr>
          <w:p w14:paraId="02F43733" w14:textId="3049E954" w:rsidR="009D1FD6" w:rsidRDefault="009D1FD6" w:rsidP="009D1FD6">
            <w:pPr>
              <w:suppressAutoHyphens w:val="0"/>
              <w:spacing w:line="360" w:lineRule="auto"/>
              <w:jc w:val="both"/>
              <w:rPr>
                <w:rFonts w:ascii="Cambria" w:hAnsi="Cambria"/>
                <w:b/>
              </w:rPr>
            </w:pPr>
            <w:r>
              <w:rPr>
                <w:rFonts w:ascii="Cambria" w:hAnsi="Cambria"/>
                <w:b/>
              </w:rPr>
              <w:t>14</w:t>
            </w:r>
          </w:p>
        </w:tc>
        <w:tc>
          <w:tcPr>
            <w:tcW w:w="5812" w:type="dxa"/>
            <w:shd w:val="clear" w:color="auto" w:fill="auto"/>
            <w:vAlign w:val="center"/>
          </w:tcPr>
          <w:p w14:paraId="6DF64F67" w14:textId="15E59D49"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Bancada de trabalho medindo 3,5 x 0,75 x 0,60m, com painéis em MDF 25mm Padrão Corda. Com 03 nichos para CPU, medindo 0,30 x 0,725 x 0,575 com painéis de 25mm de espessura em MDF Padrão Corda. Com um nicho estrutural com painéis de 25mm em MDF Padrão Corda, medindo 3,5 x 0,25 x0,15m com 6 divisões. Com  Painel de fundo medindo 3,5 x 0,98 com 18 mm de espessura em MDF Padrão Corda.</w:t>
            </w:r>
          </w:p>
        </w:tc>
        <w:tc>
          <w:tcPr>
            <w:tcW w:w="992" w:type="dxa"/>
            <w:shd w:val="clear" w:color="auto" w:fill="auto"/>
            <w:vAlign w:val="center"/>
          </w:tcPr>
          <w:p w14:paraId="1D51253F" w14:textId="056CB0AF"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4D0EB1FC" w14:textId="4CD040E7"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47CEF10E"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69027E20"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D4CB9E6" w14:textId="77777777" w:rsidTr="00CE24AF">
        <w:trPr>
          <w:trHeight w:val="335"/>
        </w:trPr>
        <w:tc>
          <w:tcPr>
            <w:tcW w:w="993" w:type="dxa"/>
            <w:shd w:val="clear" w:color="auto" w:fill="auto"/>
          </w:tcPr>
          <w:p w14:paraId="783CA553" w14:textId="0A810731" w:rsidR="009D1FD6" w:rsidRDefault="009D1FD6" w:rsidP="009D1FD6">
            <w:pPr>
              <w:suppressAutoHyphens w:val="0"/>
              <w:spacing w:line="360" w:lineRule="auto"/>
              <w:jc w:val="both"/>
              <w:rPr>
                <w:rFonts w:ascii="Cambria" w:hAnsi="Cambria"/>
                <w:b/>
              </w:rPr>
            </w:pPr>
            <w:r>
              <w:rPr>
                <w:rFonts w:ascii="Cambria" w:hAnsi="Cambria"/>
                <w:b/>
              </w:rPr>
              <w:t>15</w:t>
            </w:r>
          </w:p>
        </w:tc>
        <w:tc>
          <w:tcPr>
            <w:tcW w:w="5812" w:type="dxa"/>
            <w:shd w:val="clear" w:color="auto" w:fill="auto"/>
            <w:vAlign w:val="center"/>
          </w:tcPr>
          <w:p w14:paraId="499F57FD" w14:textId="24CFAD4C"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11,5 m² com painéis em MDF 12mm padrão corda</w:t>
            </w:r>
          </w:p>
        </w:tc>
        <w:tc>
          <w:tcPr>
            <w:tcW w:w="992" w:type="dxa"/>
            <w:shd w:val="clear" w:color="auto" w:fill="auto"/>
            <w:vAlign w:val="center"/>
          </w:tcPr>
          <w:p w14:paraId="00FF620D" w14:textId="35C2CFF1"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606137BB" w14:textId="583E6358"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0CA3E4D1"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068DE9BD"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76AE1D3C" w14:textId="77777777" w:rsidTr="00CE24AF">
        <w:trPr>
          <w:trHeight w:val="335"/>
        </w:trPr>
        <w:tc>
          <w:tcPr>
            <w:tcW w:w="993" w:type="dxa"/>
            <w:shd w:val="clear" w:color="auto" w:fill="auto"/>
          </w:tcPr>
          <w:p w14:paraId="099A1622" w14:textId="284C7301" w:rsidR="009D1FD6" w:rsidRDefault="009D1FD6" w:rsidP="009D1FD6">
            <w:pPr>
              <w:suppressAutoHyphens w:val="0"/>
              <w:spacing w:line="360" w:lineRule="auto"/>
              <w:jc w:val="both"/>
              <w:rPr>
                <w:rFonts w:ascii="Cambria" w:hAnsi="Cambria"/>
                <w:b/>
              </w:rPr>
            </w:pPr>
            <w:r>
              <w:rPr>
                <w:rFonts w:ascii="Cambria" w:hAnsi="Cambria"/>
                <w:b/>
              </w:rPr>
              <w:t>16</w:t>
            </w:r>
          </w:p>
        </w:tc>
        <w:tc>
          <w:tcPr>
            <w:tcW w:w="5812" w:type="dxa"/>
            <w:shd w:val="clear" w:color="auto" w:fill="auto"/>
            <w:vAlign w:val="center"/>
          </w:tcPr>
          <w:p w14:paraId="774FC39B" w14:textId="4E3803CA"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Bancada de trabalho medindo 2,1 x 0,75 x 0,60m, com painéis em MDF 25mm Padrão Corda. Com 01 gaveteiro, medindo 0,46 x 0,67 x 0,51, com 1 gaveta alta e 2 gavetas baixas, onde a caixa é em MDP Branco e as frentes em MDF corda modelo Stile com puxadores embutidos de alumínio pintado Padrão Corda, com corrediças telescópicas sem amortecimento, marca Haffle. Com um nicho estrutural com painéis de 25mm em MDF Padrão Corda, medindo 2,1 x 0,25 x0,15m com 4 divisões. Com painel de fundo medindo 2,1 x 0,98 com 18 mm de espessura em MDF Padrão Corda.</w:t>
            </w:r>
          </w:p>
        </w:tc>
        <w:tc>
          <w:tcPr>
            <w:tcW w:w="992" w:type="dxa"/>
            <w:shd w:val="clear" w:color="auto" w:fill="auto"/>
            <w:vAlign w:val="center"/>
          </w:tcPr>
          <w:p w14:paraId="4A10066C" w14:textId="0DB00F87"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63D3337A" w14:textId="056E9DDC"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386AABC8"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6F4CF70A"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5CBA1D22" w14:textId="77777777" w:rsidTr="00CE24AF">
        <w:trPr>
          <w:trHeight w:val="335"/>
        </w:trPr>
        <w:tc>
          <w:tcPr>
            <w:tcW w:w="993" w:type="dxa"/>
            <w:shd w:val="clear" w:color="auto" w:fill="auto"/>
          </w:tcPr>
          <w:p w14:paraId="02997D3F" w14:textId="3EE045E2" w:rsidR="009D1FD6" w:rsidRDefault="009D1FD6" w:rsidP="009D1FD6">
            <w:pPr>
              <w:suppressAutoHyphens w:val="0"/>
              <w:spacing w:line="360" w:lineRule="auto"/>
              <w:jc w:val="both"/>
              <w:rPr>
                <w:rFonts w:ascii="Cambria" w:hAnsi="Cambria"/>
                <w:b/>
              </w:rPr>
            </w:pPr>
            <w:r>
              <w:rPr>
                <w:rFonts w:ascii="Cambria" w:hAnsi="Cambria"/>
                <w:b/>
              </w:rPr>
              <w:t>17</w:t>
            </w:r>
          </w:p>
        </w:tc>
        <w:tc>
          <w:tcPr>
            <w:tcW w:w="5812" w:type="dxa"/>
            <w:shd w:val="clear" w:color="auto" w:fill="auto"/>
            <w:vAlign w:val="center"/>
          </w:tcPr>
          <w:p w14:paraId="55668305" w14:textId="55F64BA6"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14,35 m² com painéis em MDF 12mm padrão corda</w:t>
            </w:r>
          </w:p>
        </w:tc>
        <w:tc>
          <w:tcPr>
            <w:tcW w:w="992" w:type="dxa"/>
            <w:shd w:val="clear" w:color="auto" w:fill="auto"/>
            <w:vAlign w:val="center"/>
          </w:tcPr>
          <w:p w14:paraId="58BD4C4E" w14:textId="36506065"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712535FB" w14:textId="51A10CB1"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3B94E2BB"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59CB0636"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442A9D60" w14:textId="77777777" w:rsidTr="00CE24AF">
        <w:trPr>
          <w:trHeight w:val="335"/>
        </w:trPr>
        <w:tc>
          <w:tcPr>
            <w:tcW w:w="993" w:type="dxa"/>
            <w:shd w:val="clear" w:color="auto" w:fill="auto"/>
          </w:tcPr>
          <w:p w14:paraId="5611EB54" w14:textId="5401D240" w:rsidR="009D1FD6" w:rsidRDefault="009D1FD6" w:rsidP="009D1FD6">
            <w:pPr>
              <w:suppressAutoHyphens w:val="0"/>
              <w:spacing w:line="360" w:lineRule="auto"/>
              <w:jc w:val="both"/>
              <w:rPr>
                <w:rFonts w:ascii="Cambria" w:hAnsi="Cambria"/>
                <w:b/>
              </w:rPr>
            </w:pPr>
            <w:r>
              <w:rPr>
                <w:rFonts w:ascii="Cambria" w:hAnsi="Cambria"/>
                <w:b/>
              </w:rPr>
              <w:t>18</w:t>
            </w:r>
          </w:p>
        </w:tc>
        <w:tc>
          <w:tcPr>
            <w:tcW w:w="5812" w:type="dxa"/>
            <w:shd w:val="clear" w:color="auto" w:fill="auto"/>
            <w:vAlign w:val="center"/>
          </w:tcPr>
          <w:p w14:paraId="087DCE76" w14:textId="64C11564"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 xml:space="preserve">Bancada de trabalho medindo 1,83 x 0,75 x 0,60m, com painéis em MDF 25mm Padrão Corda. Com 01 gaveteiro, medindo 0,51 x 0,67 x 0,57, com 1 gaveta alta e 2 gavetas baixas, onde a caixa é em MDP Branco e as frentes em </w:t>
            </w:r>
            <w:r w:rsidRPr="00D62F56">
              <w:rPr>
                <w:rFonts w:eastAsia="Symbol" w:cstheme="minorHAnsi"/>
                <w:color w:val="000000"/>
                <w:lang w:val="pt-PT" w:eastAsia="pt-BR"/>
              </w:rPr>
              <w:lastRenderedPageBreak/>
              <w:t>MDF Corda modelo Stile com puxadores embutidos de alumínio pintado Padrão Corda, com corrediças telescópicas sem amortecimento, marca Haffle. Rodapé de 5cm de altura. Com 01 nicho para CPU, medindo 0,30 x 0,725 x 0,575 com painéis de 25mm de espessura em MDF Padrão Corda.  Sobre a bancada um nicho estrutural com painéis de 25mm em MDF Padrão Corda, medindo 1,83 x 0,25 x 0,15m com 4 divisões. Com painel de fundo medindo 2,30 x 0,98 com 18 mm de espessura em MDF Padrão Corda.</w:t>
            </w:r>
          </w:p>
        </w:tc>
        <w:tc>
          <w:tcPr>
            <w:tcW w:w="992" w:type="dxa"/>
            <w:shd w:val="clear" w:color="auto" w:fill="auto"/>
            <w:vAlign w:val="center"/>
          </w:tcPr>
          <w:p w14:paraId="5D662948" w14:textId="448EDEEE"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lastRenderedPageBreak/>
              <w:t>1</w:t>
            </w:r>
          </w:p>
        </w:tc>
        <w:tc>
          <w:tcPr>
            <w:tcW w:w="2126" w:type="dxa"/>
          </w:tcPr>
          <w:p w14:paraId="334A93A3" w14:textId="45585B6F"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4F0E9DF2"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ECE1C8F"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298B285" w14:textId="77777777" w:rsidTr="00CE24AF">
        <w:trPr>
          <w:trHeight w:val="335"/>
        </w:trPr>
        <w:tc>
          <w:tcPr>
            <w:tcW w:w="993" w:type="dxa"/>
            <w:shd w:val="clear" w:color="auto" w:fill="auto"/>
          </w:tcPr>
          <w:p w14:paraId="7B4C679B" w14:textId="44FBF5EE" w:rsidR="009D1FD6" w:rsidRDefault="009D1FD6" w:rsidP="009D1FD6">
            <w:pPr>
              <w:suppressAutoHyphens w:val="0"/>
              <w:spacing w:line="360" w:lineRule="auto"/>
              <w:jc w:val="both"/>
              <w:rPr>
                <w:rFonts w:ascii="Cambria" w:hAnsi="Cambria"/>
                <w:b/>
              </w:rPr>
            </w:pPr>
            <w:r>
              <w:rPr>
                <w:rFonts w:ascii="Cambria" w:hAnsi="Cambria"/>
                <w:b/>
              </w:rPr>
              <w:t>19</w:t>
            </w:r>
          </w:p>
        </w:tc>
        <w:tc>
          <w:tcPr>
            <w:tcW w:w="5812" w:type="dxa"/>
            <w:shd w:val="clear" w:color="auto" w:fill="auto"/>
            <w:vAlign w:val="center"/>
          </w:tcPr>
          <w:p w14:paraId="3D2F921B" w14:textId="5E5E815B"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Módulo aéreo com escaninhos medindo 1,73 x 0,50 x 0,34m com 12 divisões, em MDF 18mm Padrão Corda.</w:t>
            </w:r>
          </w:p>
        </w:tc>
        <w:tc>
          <w:tcPr>
            <w:tcW w:w="992" w:type="dxa"/>
            <w:shd w:val="clear" w:color="auto" w:fill="auto"/>
            <w:vAlign w:val="center"/>
          </w:tcPr>
          <w:p w14:paraId="6504E5C1" w14:textId="380B1AF1"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07EF160D" w14:textId="69A845F1"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7A2DAAA4"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44F83F14"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257328D8" w14:textId="77777777" w:rsidTr="00CE24AF">
        <w:trPr>
          <w:trHeight w:val="335"/>
        </w:trPr>
        <w:tc>
          <w:tcPr>
            <w:tcW w:w="993" w:type="dxa"/>
            <w:shd w:val="clear" w:color="auto" w:fill="auto"/>
          </w:tcPr>
          <w:p w14:paraId="7E12A09D" w14:textId="26F958AC" w:rsidR="009D1FD6" w:rsidRDefault="009D1FD6" w:rsidP="009D1FD6">
            <w:pPr>
              <w:suppressAutoHyphens w:val="0"/>
              <w:spacing w:line="360" w:lineRule="auto"/>
              <w:jc w:val="both"/>
              <w:rPr>
                <w:rFonts w:ascii="Cambria" w:hAnsi="Cambria"/>
                <w:b/>
              </w:rPr>
            </w:pPr>
            <w:r>
              <w:rPr>
                <w:rFonts w:ascii="Cambria" w:hAnsi="Cambria"/>
                <w:b/>
              </w:rPr>
              <w:t>20</w:t>
            </w:r>
          </w:p>
        </w:tc>
        <w:tc>
          <w:tcPr>
            <w:tcW w:w="5812" w:type="dxa"/>
            <w:shd w:val="clear" w:color="auto" w:fill="auto"/>
            <w:vAlign w:val="center"/>
          </w:tcPr>
          <w:p w14:paraId="2BA89974" w14:textId="6A956CB4"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Balcão inferior medindo 1,65 x 0,67 x 0,52m, contendo 1 módulo de canto reto medindo 0,54 x 0,67 x 0,50 e 1 módulo de duas portas medindo 0,90 x 0,67 x 0,50m. Caixa interna em MDP branco liso, portas em MDF Padrão Corda no modelo Stile, com puxador de embutir em alumínio pintado no padrão corda. Dobradiças sem amortecimento Blum.</w:t>
            </w:r>
          </w:p>
        </w:tc>
        <w:tc>
          <w:tcPr>
            <w:tcW w:w="992" w:type="dxa"/>
            <w:shd w:val="clear" w:color="auto" w:fill="auto"/>
            <w:vAlign w:val="center"/>
          </w:tcPr>
          <w:p w14:paraId="7E13B8B3" w14:textId="1D155829"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55A1A8C2" w14:textId="6FCC05E3"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35D3EC86"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1E25A68D"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49025528" w14:textId="77777777" w:rsidTr="00CE24AF">
        <w:trPr>
          <w:trHeight w:val="335"/>
        </w:trPr>
        <w:tc>
          <w:tcPr>
            <w:tcW w:w="993" w:type="dxa"/>
            <w:shd w:val="clear" w:color="auto" w:fill="auto"/>
          </w:tcPr>
          <w:p w14:paraId="0A354731" w14:textId="0B7FDB40" w:rsidR="009D1FD6" w:rsidRDefault="009D1FD6" w:rsidP="009D1FD6">
            <w:pPr>
              <w:suppressAutoHyphens w:val="0"/>
              <w:spacing w:line="360" w:lineRule="auto"/>
              <w:jc w:val="both"/>
              <w:rPr>
                <w:rFonts w:ascii="Cambria" w:hAnsi="Cambria"/>
                <w:b/>
              </w:rPr>
            </w:pPr>
            <w:r>
              <w:rPr>
                <w:rFonts w:ascii="Cambria" w:hAnsi="Cambria"/>
                <w:b/>
              </w:rPr>
              <w:t>21</w:t>
            </w:r>
          </w:p>
        </w:tc>
        <w:tc>
          <w:tcPr>
            <w:tcW w:w="5812" w:type="dxa"/>
            <w:shd w:val="clear" w:color="auto" w:fill="auto"/>
            <w:vAlign w:val="center"/>
          </w:tcPr>
          <w:p w14:paraId="38F8E929" w14:textId="01781DC5"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Módulo inferior medindo 0,48 x 0,67 x 0,51, caixa em MDP branco liso, 1 porta em MDF corda 18mm modelo Stile com puxador de embutir em alumínio pintado padrão corda. Tamponamento em MDF corda 12mm. Dobradiças sem amortecimento Blum.</w:t>
            </w:r>
          </w:p>
        </w:tc>
        <w:tc>
          <w:tcPr>
            <w:tcW w:w="992" w:type="dxa"/>
            <w:shd w:val="clear" w:color="auto" w:fill="auto"/>
            <w:vAlign w:val="center"/>
          </w:tcPr>
          <w:p w14:paraId="401592E0" w14:textId="56E3D0BE" w:rsidR="009D1FD6" w:rsidRPr="00EA0164" w:rsidRDefault="009D1FD6" w:rsidP="009D1FD6">
            <w:pPr>
              <w:suppressAutoHyphens w:val="0"/>
              <w:spacing w:line="360" w:lineRule="auto"/>
              <w:jc w:val="center"/>
              <w:rPr>
                <w:rFonts w:ascii="Cambria" w:hAnsi="Cambria"/>
                <w:b/>
                <w:bCs/>
              </w:rPr>
            </w:pPr>
            <w:r w:rsidRPr="00D62F56">
              <w:rPr>
                <w:rFonts w:cstheme="minorHAnsi"/>
                <w:color w:val="000000"/>
                <w:lang w:val="pt-PT" w:eastAsia="pt-BR"/>
              </w:rPr>
              <w:t>1</w:t>
            </w:r>
          </w:p>
        </w:tc>
        <w:tc>
          <w:tcPr>
            <w:tcW w:w="2126" w:type="dxa"/>
          </w:tcPr>
          <w:p w14:paraId="16B07212" w14:textId="17E1D0CD"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0A14D616"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5C65D0A6"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463E94D1" w14:textId="77777777" w:rsidTr="00CE24AF">
        <w:trPr>
          <w:trHeight w:val="335"/>
        </w:trPr>
        <w:tc>
          <w:tcPr>
            <w:tcW w:w="993" w:type="dxa"/>
            <w:shd w:val="clear" w:color="auto" w:fill="auto"/>
          </w:tcPr>
          <w:p w14:paraId="2581F924" w14:textId="13499AFE" w:rsidR="009D1FD6" w:rsidRDefault="009D1FD6" w:rsidP="009D1FD6">
            <w:pPr>
              <w:suppressAutoHyphens w:val="0"/>
              <w:spacing w:line="360" w:lineRule="auto"/>
              <w:jc w:val="both"/>
              <w:rPr>
                <w:rFonts w:ascii="Cambria" w:hAnsi="Cambria"/>
                <w:b/>
              </w:rPr>
            </w:pPr>
            <w:r>
              <w:rPr>
                <w:rFonts w:ascii="Cambria" w:hAnsi="Cambria"/>
                <w:b/>
              </w:rPr>
              <w:t>22</w:t>
            </w:r>
          </w:p>
        </w:tc>
        <w:tc>
          <w:tcPr>
            <w:tcW w:w="5812" w:type="dxa"/>
            <w:shd w:val="clear" w:color="auto" w:fill="auto"/>
            <w:vAlign w:val="center"/>
          </w:tcPr>
          <w:p w14:paraId="063F91FA" w14:textId="781AC303"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8,05 m² com painéis em MDF 12mm padrão corda</w:t>
            </w:r>
          </w:p>
        </w:tc>
        <w:tc>
          <w:tcPr>
            <w:tcW w:w="992" w:type="dxa"/>
            <w:shd w:val="clear" w:color="auto" w:fill="auto"/>
            <w:vAlign w:val="center"/>
          </w:tcPr>
          <w:p w14:paraId="4FCFEAA0" w14:textId="7CCBFD89"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7668EEEA" w14:textId="154D7894"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32A26B57"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1BFCA47A"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4BDBE8D0" w14:textId="77777777" w:rsidTr="00CE24AF">
        <w:trPr>
          <w:trHeight w:val="335"/>
        </w:trPr>
        <w:tc>
          <w:tcPr>
            <w:tcW w:w="993" w:type="dxa"/>
            <w:shd w:val="clear" w:color="auto" w:fill="auto"/>
          </w:tcPr>
          <w:p w14:paraId="228C2EFE" w14:textId="6ABA0DDF" w:rsidR="009D1FD6" w:rsidRDefault="009D1FD6" w:rsidP="009D1FD6">
            <w:pPr>
              <w:suppressAutoHyphens w:val="0"/>
              <w:spacing w:line="360" w:lineRule="auto"/>
              <w:jc w:val="both"/>
              <w:rPr>
                <w:rFonts w:ascii="Cambria" w:hAnsi="Cambria"/>
                <w:b/>
              </w:rPr>
            </w:pPr>
            <w:r>
              <w:rPr>
                <w:rFonts w:ascii="Cambria" w:hAnsi="Cambria"/>
                <w:b/>
              </w:rPr>
              <w:t>23</w:t>
            </w:r>
          </w:p>
        </w:tc>
        <w:tc>
          <w:tcPr>
            <w:tcW w:w="5812" w:type="dxa"/>
            <w:shd w:val="clear" w:color="auto" w:fill="auto"/>
            <w:vAlign w:val="center"/>
          </w:tcPr>
          <w:p w14:paraId="76F3782C" w14:textId="35B84FFD"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 xml:space="preserve">Bancada de trabalho medindo 1,67 x 0,75 x 0,60m, com painéis em MDF 25mm Padrão Corda. Sob a bancada 01 gaveteiro, medindo 0,46 x 0,67 x 0,51, com 1 gaveta alta e 2 gavetas baixas, onde a caixa é em MDP Branco e as frentes em MDF corda modelo Stile com puxadores </w:t>
            </w:r>
            <w:r w:rsidRPr="00D62F56">
              <w:rPr>
                <w:rFonts w:eastAsia="Symbol" w:cstheme="minorHAnsi"/>
                <w:color w:val="000000"/>
                <w:lang w:val="pt-PT" w:eastAsia="pt-BR"/>
              </w:rPr>
              <w:lastRenderedPageBreak/>
              <w:t>embutidos de alumínio pintado Padrão Corda, com corrediças telescópicas sem amortecimento, marca Haffle. Rodapé de 5cm de altura. Sob a bancada também, 01 nicho para CPU, medindo 0,30 x 0,725 x 0,575 com painéis de 25mm de espessura em MDF Padrão Corda. Sobre a bancada um nicho estrutural com painéis de 25mm em MDF Padrão Corda, medindo 1,67 x 0,25 x 0,15m com 4 divisões. Painel de fundo medindo 2,20 x 0,98 com 18 mm de espessura em MDF Padrão Corda.</w:t>
            </w:r>
          </w:p>
        </w:tc>
        <w:tc>
          <w:tcPr>
            <w:tcW w:w="992" w:type="dxa"/>
            <w:shd w:val="clear" w:color="auto" w:fill="auto"/>
            <w:vAlign w:val="center"/>
          </w:tcPr>
          <w:p w14:paraId="75562F22" w14:textId="38CA5BEB"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lastRenderedPageBreak/>
              <w:t>1</w:t>
            </w:r>
          </w:p>
        </w:tc>
        <w:tc>
          <w:tcPr>
            <w:tcW w:w="2126" w:type="dxa"/>
          </w:tcPr>
          <w:p w14:paraId="065B3500" w14:textId="1AC64C57"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740CE809"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2E2E9376"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538651FE" w14:textId="77777777" w:rsidTr="00CE24AF">
        <w:trPr>
          <w:trHeight w:val="335"/>
        </w:trPr>
        <w:tc>
          <w:tcPr>
            <w:tcW w:w="993" w:type="dxa"/>
            <w:shd w:val="clear" w:color="auto" w:fill="auto"/>
          </w:tcPr>
          <w:p w14:paraId="4FD74D25" w14:textId="3778DB10" w:rsidR="009D1FD6" w:rsidRDefault="009D1FD6" w:rsidP="009D1FD6">
            <w:pPr>
              <w:suppressAutoHyphens w:val="0"/>
              <w:spacing w:line="360" w:lineRule="auto"/>
              <w:jc w:val="both"/>
              <w:rPr>
                <w:rFonts w:ascii="Cambria" w:hAnsi="Cambria"/>
                <w:b/>
              </w:rPr>
            </w:pPr>
            <w:r>
              <w:rPr>
                <w:rFonts w:ascii="Cambria" w:hAnsi="Cambria"/>
                <w:b/>
              </w:rPr>
              <w:t>24</w:t>
            </w:r>
          </w:p>
        </w:tc>
        <w:tc>
          <w:tcPr>
            <w:tcW w:w="5812" w:type="dxa"/>
            <w:shd w:val="clear" w:color="auto" w:fill="auto"/>
            <w:vAlign w:val="center"/>
          </w:tcPr>
          <w:p w14:paraId="11B75B83" w14:textId="7AE172B3"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Módulo aéreo com escaninhos medindo 1,87 x 0,50 x 0,34m com 12 divisões, em MDF 18mm Padrão Corda.</w:t>
            </w:r>
          </w:p>
        </w:tc>
        <w:tc>
          <w:tcPr>
            <w:tcW w:w="992" w:type="dxa"/>
            <w:shd w:val="clear" w:color="auto" w:fill="auto"/>
            <w:vAlign w:val="center"/>
          </w:tcPr>
          <w:p w14:paraId="423E669D" w14:textId="4635169F"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6EF36D73" w14:textId="676A5399"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0BBABB82"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15B81EE7"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26C6FE0A" w14:textId="77777777" w:rsidTr="00CE24AF">
        <w:trPr>
          <w:trHeight w:val="335"/>
        </w:trPr>
        <w:tc>
          <w:tcPr>
            <w:tcW w:w="993" w:type="dxa"/>
            <w:shd w:val="clear" w:color="auto" w:fill="auto"/>
          </w:tcPr>
          <w:p w14:paraId="1547AF65" w14:textId="5C5B13D8" w:rsidR="009D1FD6" w:rsidRDefault="009D1FD6" w:rsidP="009D1FD6">
            <w:pPr>
              <w:suppressAutoHyphens w:val="0"/>
              <w:spacing w:line="360" w:lineRule="auto"/>
              <w:jc w:val="both"/>
              <w:rPr>
                <w:rFonts w:ascii="Cambria" w:hAnsi="Cambria"/>
                <w:b/>
              </w:rPr>
            </w:pPr>
            <w:r>
              <w:rPr>
                <w:rFonts w:ascii="Cambria" w:hAnsi="Cambria"/>
                <w:b/>
              </w:rPr>
              <w:t>25</w:t>
            </w:r>
          </w:p>
        </w:tc>
        <w:tc>
          <w:tcPr>
            <w:tcW w:w="5812" w:type="dxa"/>
            <w:shd w:val="clear" w:color="auto" w:fill="auto"/>
            <w:vAlign w:val="center"/>
          </w:tcPr>
          <w:p w14:paraId="7A207D2B" w14:textId="35FA3C68"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Balcão inferior medindo 2,23 x 0,67 x 0,58m, contendo 1 módulo de canto reto medindo 0,88 x 0,67 x 0,50, 1 módulo de duas portas medindo 0,96 x 0,67 x 0,50m e um gaveteiro com 4 gavetas, medindo 0,44 x 0,67 x 0,58m, com corrediças telescópicas sem amortecimento Haffle. Caixa interna em MDP Branco liso, portas em MDF Padrão corda no modelo Stile, com puxador de embutir em alumínio pintado no Padrão Corda. Dobradiças sem amortecimento Blum.</w:t>
            </w:r>
          </w:p>
        </w:tc>
        <w:tc>
          <w:tcPr>
            <w:tcW w:w="992" w:type="dxa"/>
            <w:shd w:val="clear" w:color="auto" w:fill="auto"/>
            <w:vAlign w:val="center"/>
          </w:tcPr>
          <w:p w14:paraId="4B6EE5C3" w14:textId="7DB199D7"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78714F84" w14:textId="681D37BD"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2E046773"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A018136"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915C1BC" w14:textId="77777777" w:rsidTr="00CE24AF">
        <w:trPr>
          <w:trHeight w:val="335"/>
        </w:trPr>
        <w:tc>
          <w:tcPr>
            <w:tcW w:w="993" w:type="dxa"/>
            <w:shd w:val="clear" w:color="auto" w:fill="auto"/>
          </w:tcPr>
          <w:p w14:paraId="7F80A6A1" w14:textId="1F2DE210" w:rsidR="009D1FD6" w:rsidRDefault="009D1FD6" w:rsidP="009D1FD6">
            <w:pPr>
              <w:suppressAutoHyphens w:val="0"/>
              <w:spacing w:line="360" w:lineRule="auto"/>
              <w:jc w:val="both"/>
              <w:rPr>
                <w:rFonts w:ascii="Cambria" w:hAnsi="Cambria"/>
                <w:b/>
              </w:rPr>
            </w:pPr>
            <w:r>
              <w:rPr>
                <w:rFonts w:ascii="Cambria" w:hAnsi="Cambria"/>
                <w:b/>
              </w:rPr>
              <w:t>26</w:t>
            </w:r>
          </w:p>
        </w:tc>
        <w:tc>
          <w:tcPr>
            <w:tcW w:w="5812" w:type="dxa"/>
            <w:shd w:val="clear" w:color="auto" w:fill="auto"/>
            <w:vAlign w:val="center"/>
          </w:tcPr>
          <w:p w14:paraId="05856F38" w14:textId="5BEC3387"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Bancada de trabalho medindo 3,60 x 0,75 x 0,60m, com painéis em MDF 25mm Padrão Corda.  Sob a bancada 03 nichos para CPU, medindo 0,30 x 0,725 x 0,575 com painéis de 25mm de espessura em MDF Padrão Corda. Sobre a bancada um nicho estrutural com painéis de 25mm em MDF Padrão Corda, medindo 3,60 x 0,25 x 0,15m com 6 divisões. Painel de fundo medindo 3,60 x 0,98 com 18 mm de espessura em MDF Padrão Corda.</w:t>
            </w:r>
          </w:p>
        </w:tc>
        <w:tc>
          <w:tcPr>
            <w:tcW w:w="992" w:type="dxa"/>
            <w:shd w:val="clear" w:color="auto" w:fill="auto"/>
            <w:vAlign w:val="center"/>
          </w:tcPr>
          <w:p w14:paraId="6B086D37" w14:textId="2167C345"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3D52C7D3" w14:textId="6FBDA472"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2BC8B269"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4D7127EE"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0A3A368" w14:textId="77777777" w:rsidTr="00CE24AF">
        <w:trPr>
          <w:trHeight w:val="335"/>
        </w:trPr>
        <w:tc>
          <w:tcPr>
            <w:tcW w:w="993" w:type="dxa"/>
            <w:shd w:val="clear" w:color="auto" w:fill="auto"/>
          </w:tcPr>
          <w:p w14:paraId="66607CE1" w14:textId="27A01EBE" w:rsidR="009D1FD6" w:rsidRDefault="009D1FD6" w:rsidP="009D1FD6">
            <w:pPr>
              <w:suppressAutoHyphens w:val="0"/>
              <w:spacing w:line="360" w:lineRule="auto"/>
              <w:jc w:val="both"/>
              <w:rPr>
                <w:rFonts w:ascii="Cambria" w:hAnsi="Cambria"/>
                <w:b/>
              </w:rPr>
            </w:pPr>
            <w:r>
              <w:rPr>
                <w:rFonts w:ascii="Cambria" w:hAnsi="Cambria"/>
                <w:b/>
              </w:rPr>
              <w:t>27</w:t>
            </w:r>
          </w:p>
        </w:tc>
        <w:tc>
          <w:tcPr>
            <w:tcW w:w="5812" w:type="dxa"/>
            <w:shd w:val="clear" w:color="auto" w:fill="auto"/>
            <w:vAlign w:val="center"/>
          </w:tcPr>
          <w:p w14:paraId="1EA3ADFD" w14:textId="0F81A267"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Módulo aéreo com escaninhos medindo 1,89 x 0,50 x 0,34m com 15 divisões, em MDF 18mm Padrão Corda.</w:t>
            </w:r>
          </w:p>
        </w:tc>
        <w:tc>
          <w:tcPr>
            <w:tcW w:w="992" w:type="dxa"/>
            <w:shd w:val="clear" w:color="auto" w:fill="auto"/>
            <w:vAlign w:val="center"/>
          </w:tcPr>
          <w:p w14:paraId="08568C1E" w14:textId="24BAF2C7"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7B4A2021" w14:textId="02BA4BB9"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65BF8BE5"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0066BE6A"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1289C765" w14:textId="77777777" w:rsidTr="00CE24AF">
        <w:trPr>
          <w:trHeight w:val="335"/>
        </w:trPr>
        <w:tc>
          <w:tcPr>
            <w:tcW w:w="993" w:type="dxa"/>
            <w:shd w:val="clear" w:color="auto" w:fill="auto"/>
          </w:tcPr>
          <w:p w14:paraId="5DB4B3A3" w14:textId="505CC668" w:rsidR="009D1FD6" w:rsidRDefault="009D1FD6" w:rsidP="009D1FD6">
            <w:pPr>
              <w:suppressAutoHyphens w:val="0"/>
              <w:spacing w:line="360" w:lineRule="auto"/>
              <w:jc w:val="both"/>
              <w:rPr>
                <w:rFonts w:ascii="Cambria" w:hAnsi="Cambria"/>
                <w:b/>
              </w:rPr>
            </w:pPr>
            <w:r>
              <w:rPr>
                <w:rFonts w:ascii="Cambria" w:hAnsi="Cambria"/>
                <w:b/>
              </w:rPr>
              <w:lastRenderedPageBreak/>
              <w:t>28</w:t>
            </w:r>
          </w:p>
        </w:tc>
        <w:tc>
          <w:tcPr>
            <w:tcW w:w="5812" w:type="dxa"/>
            <w:shd w:val="clear" w:color="auto" w:fill="auto"/>
            <w:vAlign w:val="center"/>
          </w:tcPr>
          <w:p w14:paraId="785C4F79" w14:textId="7B401385"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Balcão inferior medindo 2,82 x 0,67 x 0,58m, contendo 3 módulos com duas portas medindo 0,69 x 0,67 x 0,58, 1 módulo de uma porta medindo 0,36 x 0,67 x 0,50m e um gaveteiro com 4 gavetas, medindo 0,39 x 0,67 x 0,58m, com corrediças telescópicas sem amortecimento Haffle. Caixa interna em MDP branco liso, portas em MDF Padrão Corda no modelo Stile, com puxador de embutir em alumínio pintado no Padrão Corda. Dobradiças sem amortecimento Blum.</w:t>
            </w:r>
          </w:p>
        </w:tc>
        <w:tc>
          <w:tcPr>
            <w:tcW w:w="992" w:type="dxa"/>
            <w:shd w:val="clear" w:color="auto" w:fill="auto"/>
            <w:vAlign w:val="center"/>
          </w:tcPr>
          <w:p w14:paraId="0861DE4E" w14:textId="3300856D"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2D9A07DD" w14:textId="1BBE8789"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092C859A"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0C0E1008"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B6E47E7" w14:textId="77777777" w:rsidTr="00CE24AF">
        <w:trPr>
          <w:trHeight w:val="335"/>
        </w:trPr>
        <w:tc>
          <w:tcPr>
            <w:tcW w:w="993" w:type="dxa"/>
            <w:shd w:val="clear" w:color="auto" w:fill="auto"/>
          </w:tcPr>
          <w:p w14:paraId="506AB6FD" w14:textId="7C3DC259" w:rsidR="009D1FD6" w:rsidRDefault="009D1FD6" w:rsidP="009D1FD6">
            <w:pPr>
              <w:suppressAutoHyphens w:val="0"/>
              <w:spacing w:line="360" w:lineRule="auto"/>
              <w:jc w:val="both"/>
              <w:rPr>
                <w:rFonts w:ascii="Cambria" w:hAnsi="Cambria"/>
                <w:b/>
              </w:rPr>
            </w:pPr>
            <w:r>
              <w:rPr>
                <w:rFonts w:ascii="Cambria" w:hAnsi="Cambria"/>
                <w:b/>
              </w:rPr>
              <w:t>29</w:t>
            </w:r>
          </w:p>
        </w:tc>
        <w:tc>
          <w:tcPr>
            <w:tcW w:w="5812" w:type="dxa"/>
            <w:shd w:val="clear" w:color="auto" w:fill="auto"/>
            <w:vAlign w:val="center"/>
          </w:tcPr>
          <w:p w14:paraId="28FAEC2A" w14:textId="6439C7CE"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Forração de parede de 5,60 m² com painéis em MDF 12mm padrão corda</w:t>
            </w:r>
          </w:p>
        </w:tc>
        <w:tc>
          <w:tcPr>
            <w:tcW w:w="992" w:type="dxa"/>
            <w:shd w:val="clear" w:color="auto" w:fill="auto"/>
            <w:vAlign w:val="center"/>
          </w:tcPr>
          <w:p w14:paraId="3D42E272" w14:textId="360B64DD"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49F60B6D" w14:textId="12165A94"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7F213088"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374FCCBD"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6E48B246" w14:textId="77777777" w:rsidTr="00CE24AF">
        <w:trPr>
          <w:trHeight w:val="335"/>
        </w:trPr>
        <w:tc>
          <w:tcPr>
            <w:tcW w:w="993" w:type="dxa"/>
            <w:shd w:val="clear" w:color="auto" w:fill="auto"/>
          </w:tcPr>
          <w:p w14:paraId="39E3F857" w14:textId="3C7C088E" w:rsidR="009D1FD6" w:rsidRDefault="009D1FD6" w:rsidP="009D1FD6">
            <w:pPr>
              <w:suppressAutoHyphens w:val="0"/>
              <w:spacing w:line="360" w:lineRule="auto"/>
              <w:jc w:val="both"/>
              <w:rPr>
                <w:rFonts w:ascii="Cambria" w:hAnsi="Cambria"/>
                <w:b/>
              </w:rPr>
            </w:pPr>
            <w:r>
              <w:rPr>
                <w:rFonts w:ascii="Cambria" w:hAnsi="Cambria"/>
                <w:b/>
              </w:rPr>
              <w:t>30</w:t>
            </w:r>
          </w:p>
        </w:tc>
        <w:tc>
          <w:tcPr>
            <w:tcW w:w="5812" w:type="dxa"/>
            <w:shd w:val="clear" w:color="auto" w:fill="auto"/>
            <w:vAlign w:val="center"/>
          </w:tcPr>
          <w:p w14:paraId="79BAE231" w14:textId="17B318A8"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Bancada de trabalho medindo 2,7 x 0,75 x 0,60m, com painéis em MDF 25mm Padrão Corda. Sob a bancada 01 gaveteiro, medindo 0,46 x 0,67 x 0,51, com 1 gaveta alta e 2 gavetas baixas, onde a caixa é em MDP Branco e as frentes em MDF Corda modelo Stile com puxadores embutidos de alumínio pintado Padrão Corda, com corrediças telescópicas sem amortecimento, marca Haffle. Rodapé de 5cm de altura. Sob a bancada também, 02 nichos para CPU, medindo 0,30 x 0,725 x 0,575 com painéis de 25mm de espessura em MDF Padrão Corda. Sobre a bancada um nicho estrutural com painéis de 25mm em MDF Padrão Corda, medindo 2,7 x 0,25 x 0,15m com 4 divisões. Painel de fundo medindo 2,20 x 0,98 com 18 mm de espessura em MDF Padrão Corda.</w:t>
            </w:r>
          </w:p>
        </w:tc>
        <w:tc>
          <w:tcPr>
            <w:tcW w:w="992" w:type="dxa"/>
            <w:shd w:val="clear" w:color="auto" w:fill="auto"/>
            <w:vAlign w:val="center"/>
          </w:tcPr>
          <w:p w14:paraId="118461AC" w14:textId="6E2949F3"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1EA3BE4E" w14:textId="7C94154C" w:rsidR="009D1FD6" w:rsidRPr="00EA0164" w:rsidRDefault="009D1FD6" w:rsidP="009D1FD6">
            <w:pPr>
              <w:suppressAutoHyphens w:val="0"/>
              <w:spacing w:line="360" w:lineRule="auto"/>
              <w:jc w:val="center"/>
              <w:rPr>
                <w:rFonts w:ascii="Cambria" w:hAnsi="Cambria"/>
                <w:b/>
                <w:bCs/>
              </w:rPr>
            </w:pPr>
            <w:r w:rsidRPr="00B70C22">
              <w:t>UND.</w:t>
            </w:r>
          </w:p>
        </w:tc>
        <w:tc>
          <w:tcPr>
            <w:tcW w:w="2126" w:type="dxa"/>
          </w:tcPr>
          <w:p w14:paraId="0AC8805E"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48F15B4F"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1AE266FB" w14:textId="77777777" w:rsidTr="00CE24AF">
        <w:trPr>
          <w:trHeight w:val="335"/>
        </w:trPr>
        <w:tc>
          <w:tcPr>
            <w:tcW w:w="993" w:type="dxa"/>
            <w:shd w:val="clear" w:color="auto" w:fill="auto"/>
          </w:tcPr>
          <w:p w14:paraId="0FFA0FB3" w14:textId="3E421AC6" w:rsidR="009D1FD6" w:rsidRDefault="009D1FD6" w:rsidP="009D1FD6">
            <w:pPr>
              <w:suppressAutoHyphens w:val="0"/>
              <w:spacing w:line="360" w:lineRule="auto"/>
              <w:jc w:val="both"/>
              <w:rPr>
                <w:rFonts w:ascii="Cambria" w:hAnsi="Cambria"/>
                <w:b/>
              </w:rPr>
            </w:pPr>
            <w:r>
              <w:rPr>
                <w:rFonts w:ascii="Cambria" w:hAnsi="Cambria"/>
                <w:b/>
              </w:rPr>
              <w:t>31</w:t>
            </w:r>
          </w:p>
        </w:tc>
        <w:tc>
          <w:tcPr>
            <w:tcW w:w="5812" w:type="dxa"/>
            <w:shd w:val="clear" w:color="auto" w:fill="auto"/>
            <w:vAlign w:val="center"/>
          </w:tcPr>
          <w:p w14:paraId="07390B7D" w14:textId="4CC5B14F"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 xml:space="preserve">Bancada de trabalho medindo 2. x 0,75 x 0,60m, com painéis em MDF 25mm Padrão Corda.  Sob a bancada também, 02 nichos para CPU, medindo 0,30 x 0,725 x 0,575 com painéis de 25mm de espessura em MDF Padrão Corda.  Sobre a bancada um nicho estrutural com painéis de 25mm em MDF Padrão Corda, medindo 2,7 x 0,25 x </w:t>
            </w:r>
            <w:r w:rsidRPr="00D62F56">
              <w:rPr>
                <w:rFonts w:eastAsia="Symbol" w:cstheme="minorHAnsi"/>
                <w:color w:val="000000"/>
                <w:lang w:val="pt-PT" w:eastAsia="pt-BR"/>
              </w:rPr>
              <w:lastRenderedPageBreak/>
              <w:t>0,15m com 4 divisões. Painel de fundo medindo 2,70 x 0,98 com 18 mm de espessura em MDF Padrão Corda.</w:t>
            </w:r>
          </w:p>
        </w:tc>
        <w:tc>
          <w:tcPr>
            <w:tcW w:w="992" w:type="dxa"/>
            <w:shd w:val="clear" w:color="auto" w:fill="auto"/>
            <w:vAlign w:val="center"/>
          </w:tcPr>
          <w:p w14:paraId="327A7C80" w14:textId="4106DD0C"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lastRenderedPageBreak/>
              <w:t>1</w:t>
            </w:r>
          </w:p>
        </w:tc>
        <w:tc>
          <w:tcPr>
            <w:tcW w:w="2126" w:type="dxa"/>
          </w:tcPr>
          <w:p w14:paraId="2006F5EC" w14:textId="3AA6C15F" w:rsidR="009D1FD6" w:rsidRPr="00B70C22" w:rsidRDefault="009D1FD6" w:rsidP="009D1FD6">
            <w:pPr>
              <w:suppressAutoHyphens w:val="0"/>
              <w:spacing w:line="360" w:lineRule="auto"/>
              <w:jc w:val="center"/>
            </w:pPr>
            <w:r w:rsidRPr="00C36111">
              <w:t>UND.</w:t>
            </w:r>
          </w:p>
        </w:tc>
        <w:tc>
          <w:tcPr>
            <w:tcW w:w="2126" w:type="dxa"/>
          </w:tcPr>
          <w:p w14:paraId="461513C9"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31A4D093"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0A3A52CF" w14:textId="77777777" w:rsidTr="00CE24AF">
        <w:trPr>
          <w:trHeight w:val="335"/>
        </w:trPr>
        <w:tc>
          <w:tcPr>
            <w:tcW w:w="993" w:type="dxa"/>
            <w:shd w:val="clear" w:color="auto" w:fill="auto"/>
          </w:tcPr>
          <w:p w14:paraId="51120F07" w14:textId="6010FF9D" w:rsidR="009D1FD6" w:rsidRDefault="009D1FD6" w:rsidP="009D1FD6">
            <w:pPr>
              <w:suppressAutoHyphens w:val="0"/>
              <w:spacing w:line="360" w:lineRule="auto"/>
              <w:jc w:val="both"/>
              <w:rPr>
                <w:rFonts w:ascii="Cambria" w:hAnsi="Cambria"/>
                <w:b/>
              </w:rPr>
            </w:pPr>
            <w:r>
              <w:rPr>
                <w:rFonts w:ascii="Cambria" w:hAnsi="Cambria"/>
                <w:b/>
              </w:rPr>
              <w:t>32</w:t>
            </w:r>
          </w:p>
        </w:tc>
        <w:tc>
          <w:tcPr>
            <w:tcW w:w="5812" w:type="dxa"/>
            <w:shd w:val="clear" w:color="auto" w:fill="auto"/>
            <w:vAlign w:val="center"/>
          </w:tcPr>
          <w:p w14:paraId="3CD7521D" w14:textId="572FFA17"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Módulo aéreo com escaninhos medindo 1,79 x 0,50 x 0,34m com 12 divisões, em MDF 18mm Padrão Corda.  Nicho para remédios medindo 0,88 x 0,50 x 0,34m com 12 divisões, em MDF 18mm Padrão Corda.</w:t>
            </w:r>
          </w:p>
        </w:tc>
        <w:tc>
          <w:tcPr>
            <w:tcW w:w="992" w:type="dxa"/>
            <w:shd w:val="clear" w:color="auto" w:fill="auto"/>
            <w:vAlign w:val="center"/>
          </w:tcPr>
          <w:p w14:paraId="2B7602D2" w14:textId="3F5AF33F"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6956F56C" w14:textId="2A5528B6" w:rsidR="009D1FD6" w:rsidRPr="00B70C22" w:rsidRDefault="009D1FD6" w:rsidP="009D1FD6">
            <w:pPr>
              <w:suppressAutoHyphens w:val="0"/>
              <w:spacing w:line="360" w:lineRule="auto"/>
              <w:jc w:val="center"/>
            </w:pPr>
            <w:r w:rsidRPr="00C36111">
              <w:t>UND.</w:t>
            </w:r>
          </w:p>
        </w:tc>
        <w:tc>
          <w:tcPr>
            <w:tcW w:w="2126" w:type="dxa"/>
          </w:tcPr>
          <w:p w14:paraId="481226D8"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B691AE9" w14:textId="77777777" w:rsidR="009D1FD6" w:rsidRPr="00EA0164" w:rsidRDefault="009D1FD6" w:rsidP="009D1FD6">
            <w:pPr>
              <w:suppressAutoHyphens w:val="0"/>
              <w:spacing w:line="360" w:lineRule="auto"/>
              <w:jc w:val="center"/>
              <w:rPr>
                <w:rFonts w:ascii="Cambria" w:hAnsi="Cambria"/>
                <w:b/>
                <w:bCs/>
              </w:rPr>
            </w:pPr>
          </w:p>
        </w:tc>
      </w:tr>
      <w:tr w:rsidR="009D1FD6" w:rsidRPr="00EA0164" w14:paraId="7CB5A80A" w14:textId="77777777" w:rsidTr="00CE24AF">
        <w:trPr>
          <w:trHeight w:val="335"/>
        </w:trPr>
        <w:tc>
          <w:tcPr>
            <w:tcW w:w="993" w:type="dxa"/>
            <w:shd w:val="clear" w:color="auto" w:fill="auto"/>
          </w:tcPr>
          <w:p w14:paraId="391C1235" w14:textId="72509863" w:rsidR="009D1FD6" w:rsidRDefault="009D1FD6" w:rsidP="009D1FD6">
            <w:pPr>
              <w:suppressAutoHyphens w:val="0"/>
              <w:spacing w:line="360" w:lineRule="auto"/>
              <w:jc w:val="both"/>
              <w:rPr>
                <w:rFonts w:ascii="Cambria" w:hAnsi="Cambria"/>
                <w:b/>
              </w:rPr>
            </w:pPr>
            <w:r>
              <w:rPr>
                <w:rFonts w:ascii="Cambria" w:hAnsi="Cambria"/>
                <w:b/>
              </w:rPr>
              <w:t>33</w:t>
            </w:r>
          </w:p>
        </w:tc>
        <w:tc>
          <w:tcPr>
            <w:tcW w:w="5812" w:type="dxa"/>
            <w:shd w:val="clear" w:color="auto" w:fill="auto"/>
            <w:vAlign w:val="center"/>
          </w:tcPr>
          <w:p w14:paraId="04F34C55" w14:textId="669A2EC0" w:rsidR="009D1FD6" w:rsidRPr="00EA0164" w:rsidRDefault="009D1FD6" w:rsidP="009D1FD6">
            <w:pPr>
              <w:widowControl w:val="0"/>
              <w:suppressAutoHyphens w:val="0"/>
              <w:autoSpaceDE w:val="0"/>
              <w:autoSpaceDN w:val="0"/>
              <w:jc w:val="both"/>
              <w:rPr>
                <w:rFonts w:ascii="Cambria" w:hAnsi="Cambria"/>
                <w:lang w:val="pt-PT"/>
              </w:rPr>
            </w:pPr>
            <w:r w:rsidRPr="00D62F56">
              <w:rPr>
                <w:rFonts w:eastAsia="Symbol" w:cstheme="minorHAnsi"/>
                <w:color w:val="000000"/>
                <w:lang w:val="pt-PT" w:eastAsia="pt-BR"/>
              </w:rPr>
              <w:t>Balcão inferior medindo 2,95 x 0,67 x 0,58m, contendo 2 módulos de duas  portas medindo 0,99 x 0,67 x 0,58, 1 módulo de uma porta medindo 0,51 x 0,67 x 0,58m e um gaveteiro com 4 gavetas, medindo 0,44 x 0,67 x 0,58m, com corrediças telescópicas sem amortecimento Haffle. Caixa interna em MDP branco liso, portas em MDF Padrão Corda no modelo Stile, com puxador de embutir em alumínio pintado no Padrão Corda. Dobradiças sem amortecimento Blum. Tamponamento em MDF padrão corda 12mm.</w:t>
            </w:r>
          </w:p>
        </w:tc>
        <w:tc>
          <w:tcPr>
            <w:tcW w:w="992" w:type="dxa"/>
            <w:shd w:val="clear" w:color="auto" w:fill="auto"/>
            <w:vAlign w:val="center"/>
          </w:tcPr>
          <w:p w14:paraId="04C3FA87" w14:textId="1F328238" w:rsidR="009D1FD6" w:rsidRPr="00EA0164" w:rsidRDefault="009D1FD6" w:rsidP="009D1FD6">
            <w:pPr>
              <w:suppressAutoHyphens w:val="0"/>
              <w:spacing w:line="360" w:lineRule="auto"/>
              <w:jc w:val="center"/>
              <w:rPr>
                <w:rFonts w:ascii="Cambria" w:hAnsi="Cambria"/>
                <w:b/>
                <w:bCs/>
              </w:rPr>
            </w:pPr>
            <w:r w:rsidRPr="00D62F56">
              <w:rPr>
                <w:rFonts w:cstheme="minorHAnsi"/>
                <w:color w:val="000000"/>
                <w:w w:val="99"/>
                <w:lang w:val="pt-PT" w:eastAsia="pt-BR"/>
              </w:rPr>
              <w:t>1</w:t>
            </w:r>
          </w:p>
        </w:tc>
        <w:tc>
          <w:tcPr>
            <w:tcW w:w="2126" w:type="dxa"/>
          </w:tcPr>
          <w:p w14:paraId="6D6EAF82" w14:textId="2007A7BC" w:rsidR="009D1FD6" w:rsidRPr="00B70C22" w:rsidRDefault="009D1FD6" w:rsidP="009D1FD6">
            <w:pPr>
              <w:suppressAutoHyphens w:val="0"/>
              <w:spacing w:line="360" w:lineRule="auto"/>
              <w:jc w:val="center"/>
            </w:pPr>
            <w:r w:rsidRPr="00C36111">
              <w:t>UND.</w:t>
            </w:r>
          </w:p>
        </w:tc>
        <w:tc>
          <w:tcPr>
            <w:tcW w:w="2126" w:type="dxa"/>
          </w:tcPr>
          <w:p w14:paraId="4A4FFD58" w14:textId="77777777" w:rsidR="009D1FD6" w:rsidRPr="00EA0164" w:rsidRDefault="009D1FD6" w:rsidP="009D1FD6">
            <w:pPr>
              <w:suppressAutoHyphens w:val="0"/>
              <w:spacing w:line="360" w:lineRule="auto"/>
              <w:jc w:val="center"/>
              <w:rPr>
                <w:rFonts w:ascii="Cambria" w:hAnsi="Cambria"/>
                <w:b/>
                <w:bCs/>
              </w:rPr>
            </w:pPr>
          </w:p>
        </w:tc>
        <w:tc>
          <w:tcPr>
            <w:tcW w:w="2126" w:type="dxa"/>
          </w:tcPr>
          <w:p w14:paraId="79B70131" w14:textId="77777777" w:rsidR="009D1FD6" w:rsidRPr="00EA0164" w:rsidRDefault="009D1FD6" w:rsidP="009D1FD6">
            <w:pPr>
              <w:suppressAutoHyphens w:val="0"/>
              <w:spacing w:line="360" w:lineRule="auto"/>
              <w:jc w:val="center"/>
              <w:rPr>
                <w:rFonts w:ascii="Cambria" w:hAnsi="Cambria"/>
                <w:b/>
                <w:bCs/>
              </w:rPr>
            </w:pPr>
          </w:p>
        </w:tc>
      </w:tr>
    </w:tbl>
    <w:p w14:paraId="29BB8E6F" w14:textId="77777777" w:rsidR="005651FB" w:rsidRDefault="005651FB" w:rsidP="00227827">
      <w:pPr>
        <w:rPr>
          <w:rFonts w:ascii="Arial" w:hAnsi="Arial" w:cs="Arial"/>
          <w:sz w:val="20"/>
          <w:szCs w:val="20"/>
        </w:rPr>
      </w:pPr>
    </w:p>
    <w:p w14:paraId="05175235" w14:textId="0C85174A" w:rsidR="00FB2275" w:rsidRDefault="00FB2275" w:rsidP="00227827">
      <w:pPr>
        <w:rPr>
          <w:rFonts w:ascii="Arial" w:hAnsi="Arial" w:cs="Arial"/>
          <w:sz w:val="20"/>
          <w:szCs w:val="20"/>
        </w:rPr>
      </w:pPr>
    </w:p>
    <w:p w14:paraId="68DB1DDD" w14:textId="39159907" w:rsidR="002C0C14" w:rsidRDefault="002C0C14" w:rsidP="00227827">
      <w:pPr>
        <w:rPr>
          <w:rFonts w:ascii="Arial" w:hAnsi="Arial" w:cs="Arial"/>
          <w:sz w:val="20"/>
          <w:szCs w:val="20"/>
        </w:rPr>
      </w:pPr>
    </w:p>
    <w:p w14:paraId="0C9C710C" w14:textId="68A9821E" w:rsidR="002C0C14" w:rsidRDefault="002C0C14" w:rsidP="00227827">
      <w:pPr>
        <w:rPr>
          <w:rFonts w:ascii="Arial" w:hAnsi="Arial" w:cs="Arial"/>
          <w:sz w:val="20"/>
          <w:szCs w:val="20"/>
        </w:rPr>
      </w:pPr>
    </w:p>
    <w:p w14:paraId="49F1B1E8" w14:textId="06A36353" w:rsidR="002C0C14" w:rsidRDefault="002C0C14" w:rsidP="00227827">
      <w:pPr>
        <w:rPr>
          <w:rFonts w:ascii="Arial" w:hAnsi="Arial" w:cs="Arial"/>
          <w:sz w:val="20"/>
          <w:szCs w:val="20"/>
        </w:rPr>
      </w:pPr>
    </w:p>
    <w:p w14:paraId="45261010" w14:textId="60431665" w:rsidR="009D1FD6" w:rsidRDefault="009D1FD6" w:rsidP="00227827">
      <w:pPr>
        <w:rPr>
          <w:rFonts w:ascii="Arial" w:hAnsi="Arial" w:cs="Arial"/>
          <w:sz w:val="20"/>
          <w:szCs w:val="20"/>
        </w:rPr>
      </w:pPr>
    </w:p>
    <w:p w14:paraId="08BEFFB4" w14:textId="22645C28" w:rsidR="009D1FD6" w:rsidRDefault="009D1FD6" w:rsidP="00227827">
      <w:pPr>
        <w:rPr>
          <w:rFonts w:ascii="Arial" w:hAnsi="Arial" w:cs="Arial"/>
          <w:sz w:val="20"/>
          <w:szCs w:val="20"/>
        </w:rPr>
      </w:pPr>
    </w:p>
    <w:p w14:paraId="7F30341B" w14:textId="774BFE3F" w:rsidR="009D1FD6" w:rsidRDefault="009D1FD6" w:rsidP="00227827">
      <w:pPr>
        <w:rPr>
          <w:rFonts w:ascii="Arial" w:hAnsi="Arial" w:cs="Arial"/>
          <w:sz w:val="20"/>
          <w:szCs w:val="20"/>
        </w:rPr>
      </w:pPr>
    </w:p>
    <w:p w14:paraId="39659C44" w14:textId="0A28AD68" w:rsidR="009D1FD6" w:rsidRDefault="009D1FD6" w:rsidP="00227827">
      <w:pPr>
        <w:rPr>
          <w:rFonts w:ascii="Arial" w:hAnsi="Arial" w:cs="Arial"/>
          <w:sz w:val="20"/>
          <w:szCs w:val="20"/>
        </w:rPr>
      </w:pPr>
    </w:p>
    <w:p w14:paraId="559113F2" w14:textId="39B7085A" w:rsidR="009D1FD6" w:rsidRDefault="009D1FD6" w:rsidP="00227827">
      <w:pPr>
        <w:rPr>
          <w:rFonts w:ascii="Arial" w:hAnsi="Arial" w:cs="Arial"/>
          <w:sz w:val="20"/>
          <w:szCs w:val="20"/>
        </w:rPr>
      </w:pPr>
    </w:p>
    <w:p w14:paraId="3DC82B94" w14:textId="433CA029" w:rsidR="009D1FD6" w:rsidRDefault="009D1FD6" w:rsidP="00227827">
      <w:pPr>
        <w:rPr>
          <w:rFonts w:ascii="Arial" w:hAnsi="Arial" w:cs="Arial"/>
          <w:sz w:val="20"/>
          <w:szCs w:val="20"/>
        </w:rPr>
      </w:pPr>
    </w:p>
    <w:p w14:paraId="07D9251B" w14:textId="307138FA" w:rsidR="009D1FD6" w:rsidRDefault="009D1FD6" w:rsidP="00227827">
      <w:pPr>
        <w:rPr>
          <w:rFonts w:ascii="Arial" w:hAnsi="Arial" w:cs="Arial"/>
          <w:sz w:val="20"/>
          <w:szCs w:val="20"/>
        </w:rPr>
      </w:pPr>
    </w:p>
    <w:p w14:paraId="02A3A332" w14:textId="5AB85681" w:rsidR="009D1FD6" w:rsidRDefault="009D1FD6" w:rsidP="00227827">
      <w:pPr>
        <w:rPr>
          <w:rFonts w:ascii="Arial" w:hAnsi="Arial" w:cs="Arial"/>
          <w:sz w:val="20"/>
          <w:szCs w:val="20"/>
        </w:rPr>
      </w:pPr>
    </w:p>
    <w:p w14:paraId="6CDB8C8C" w14:textId="3DABC71A" w:rsidR="009D1FD6" w:rsidRDefault="009D1FD6" w:rsidP="00227827">
      <w:pPr>
        <w:rPr>
          <w:rFonts w:ascii="Arial" w:hAnsi="Arial" w:cs="Arial"/>
          <w:sz w:val="20"/>
          <w:szCs w:val="20"/>
        </w:rPr>
      </w:pPr>
    </w:p>
    <w:p w14:paraId="02020E2F" w14:textId="23E6DD78" w:rsidR="009D1FD6" w:rsidRDefault="009D1FD6" w:rsidP="00227827">
      <w:pPr>
        <w:rPr>
          <w:rFonts w:ascii="Arial" w:hAnsi="Arial" w:cs="Arial"/>
          <w:sz w:val="20"/>
          <w:szCs w:val="20"/>
        </w:rPr>
      </w:pPr>
    </w:p>
    <w:p w14:paraId="6ACB0781" w14:textId="77777777" w:rsidR="009D1FD6" w:rsidRDefault="009D1FD6" w:rsidP="00227827">
      <w:pPr>
        <w:rPr>
          <w:rFonts w:ascii="Arial" w:hAnsi="Arial" w:cs="Arial"/>
          <w:sz w:val="20"/>
          <w:szCs w:val="20"/>
        </w:rPr>
      </w:pPr>
    </w:p>
    <w:p w14:paraId="184214C7" w14:textId="77777777" w:rsidR="00ED3BCB" w:rsidRDefault="00ED3BCB" w:rsidP="00227827">
      <w:pPr>
        <w:rPr>
          <w:rFonts w:ascii="Arial" w:hAnsi="Arial" w:cs="Arial"/>
          <w:sz w:val="20"/>
          <w:szCs w:val="20"/>
        </w:rPr>
      </w:pPr>
    </w:p>
    <w:p w14:paraId="0CFCF9D7" w14:textId="77777777" w:rsidR="00ED3BCB" w:rsidRDefault="00ED3BCB" w:rsidP="00227827">
      <w:pPr>
        <w:rPr>
          <w:rFonts w:ascii="Arial" w:hAnsi="Arial" w:cs="Arial"/>
          <w:sz w:val="20"/>
          <w:szCs w:val="20"/>
        </w:rPr>
      </w:pPr>
    </w:p>
    <w:p w14:paraId="2977545A" w14:textId="3A23DDB3" w:rsidR="00227827" w:rsidRPr="00455F3A" w:rsidRDefault="1F3F92BA" w:rsidP="00227827">
      <w:pPr>
        <w:rPr>
          <w:rFonts w:ascii="Arial" w:hAnsi="Arial" w:cs="Arial"/>
          <w:sz w:val="20"/>
          <w:szCs w:val="20"/>
        </w:rPr>
      </w:pPr>
      <w:r w:rsidRPr="00455F3A">
        <w:rPr>
          <w:rFonts w:ascii="Arial" w:hAnsi="Arial" w:cs="Arial"/>
          <w:sz w:val="20"/>
          <w:szCs w:val="20"/>
        </w:rPr>
        <w:lastRenderedPageBreak/>
        <w:t xml:space="preserve">VALOR TOTAL DA PROPOSTA: </w:t>
      </w:r>
    </w:p>
    <w:p w14:paraId="0C136CF1" w14:textId="77777777" w:rsidR="00227827" w:rsidRPr="00455F3A" w:rsidRDefault="00227827" w:rsidP="00227827">
      <w:pPr>
        <w:rPr>
          <w:rFonts w:ascii="Arial" w:hAnsi="Arial" w:cs="Arial"/>
          <w:sz w:val="20"/>
          <w:szCs w:val="20"/>
        </w:rPr>
      </w:pPr>
    </w:p>
    <w:p w14:paraId="0358279E" w14:textId="004ED457" w:rsidR="00227827" w:rsidRPr="00455F3A" w:rsidRDefault="47CDB399" w:rsidP="00227827">
      <w:pPr>
        <w:rPr>
          <w:rFonts w:ascii="Arial" w:hAnsi="Arial" w:cs="Arial"/>
          <w:sz w:val="20"/>
          <w:szCs w:val="20"/>
        </w:rPr>
      </w:pPr>
      <w:r w:rsidRPr="00455F3A">
        <w:rPr>
          <w:rFonts w:ascii="Arial" w:hAnsi="Arial" w:cs="Arial"/>
          <w:sz w:val="20"/>
          <w:szCs w:val="20"/>
        </w:rPr>
        <w:t xml:space="preserve">VALIDADE DA PROPOSTA: </w:t>
      </w:r>
      <w:r w:rsidR="00455F3A">
        <w:rPr>
          <w:rFonts w:ascii="Arial" w:hAnsi="Arial" w:cs="Arial"/>
          <w:sz w:val="20"/>
          <w:szCs w:val="20"/>
        </w:rPr>
        <w:t>60 Dias</w:t>
      </w:r>
    </w:p>
    <w:p w14:paraId="31506B0D" w14:textId="237A384E" w:rsidR="00382D2B" w:rsidRDefault="00382D2B" w:rsidP="00455F3A">
      <w:pPr>
        <w:rPr>
          <w:rFonts w:ascii="Arial" w:hAnsi="Arial" w:cs="Arial"/>
        </w:rPr>
      </w:pPr>
    </w:p>
    <w:p w14:paraId="0D666B11" w14:textId="77777777" w:rsidR="00382D2B" w:rsidRDefault="00382D2B" w:rsidP="00227827">
      <w:pPr>
        <w:jc w:val="center"/>
        <w:rPr>
          <w:rFonts w:ascii="Arial" w:hAnsi="Arial" w:cs="Arial"/>
        </w:rPr>
      </w:pPr>
    </w:p>
    <w:p w14:paraId="3A3ACD11" w14:textId="3C9DA3D8"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9D1FD6">
        <w:rPr>
          <w:rFonts w:ascii="Arial" w:hAnsi="Arial" w:cs="Arial"/>
        </w:rPr>
        <w:t>abril</w:t>
      </w:r>
      <w:r w:rsidRPr="1F3F92BA">
        <w:rPr>
          <w:rFonts w:ascii="Arial" w:hAnsi="Arial" w:cs="Arial"/>
        </w:rPr>
        <w:t xml:space="preserve"> de 202</w:t>
      </w:r>
      <w:r w:rsidR="00765D33">
        <w:rPr>
          <w:rFonts w:ascii="Arial" w:hAnsi="Arial" w:cs="Arial"/>
        </w:rPr>
        <w:t>2</w:t>
      </w:r>
      <w:r w:rsidRPr="1F3F92BA">
        <w:rPr>
          <w:rFonts w:ascii="Arial" w:hAnsi="Arial" w:cs="Arial"/>
        </w:rPr>
        <w:t>.</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389E8CD9" w14:textId="79F80600" w:rsidR="00227827" w:rsidRDefault="00455F3A" w:rsidP="00455F3A">
      <w:pPr>
        <w:jc w:val="center"/>
        <w:rPr>
          <w:rFonts w:ascii="Arial" w:hAnsi="Arial" w:cs="Arial"/>
        </w:rPr>
      </w:pPr>
      <w:r>
        <w:rPr>
          <w:rFonts w:ascii="Arial" w:hAnsi="Arial" w:cs="Arial"/>
        </w:rPr>
        <w:t xml:space="preserve">___________________  </w:t>
      </w:r>
    </w:p>
    <w:p w14:paraId="3E68D91E" w14:textId="77777777" w:rsidR="00455F3A" w:rsidRDefault="00455F3A" w:rsidP="00455F3A">
      <w:pPr>
        <w:jc w:val="center"/>
        <w:rPr>
          <w:rFonts w:ascii="Arial" w:hAnsi="Arial" w:cs="Arial"/>
        </w:rPr>
      </w:pPr>
    </w:p>
    <w:p w14:paraId="4B6AA453" w14:textId="2E9195F8" w:rsidR="00227827" w:rsidRPr="00455F3A" w:rsidRDefault="1F3F92BA" w:rsidP="1F3F92BA">
      <w:pPr>
        <w:jc w:val="center"/>
        <w:rPr>
          <w:rFonts w:ascii="Arial" w:hAnsi="Arial" w:cs="Arial"/>
          <w:sz w:val="20"/>
          <w:szCs w:val="20"/>
        </w:rPr>
      </w:pPr>
      <w:r w:rsidRPr="00455F3A">
        <w:rPr>
          <w:rFonts w:ascii="Arial" w:hAnsi="Arial" w:cs="Arial"/>
          <w:sz w:val="20"/>
          <w:szCs w:val="20"/>
        </w:rPr>
        <w:t xml:space="preserve">NOME DA EMPRESA: </w:t>
      </w:r>
    </w:p>
    <w:p w14:paraId="09B8D95D" w14:textId="7991FDC4" w:rsidR="00C81E95" w:rsidRPr="00455F3A" w:rsidRDefault="1F3F92BA" w:rsidP="00455F3A">
      <w:pPr>
        <w:jc w:val="center"/>
        <w:rPr>
          <w:rFonts w:ascii="Arial" w:hAnsi="Arial" w:cs="Arial"/>
          <w:sz w:val="20"/>
          <w:szCs w:val="20"/>
        </w:rPr>
      </w:pPr>
      <w:r w:rsidRPr="00455F3A">
        <w:rPr>
          <w:rFonts w:ascii="Arial" w:hAnsi="Arial" w:cs="Arial"/>
          <w:sz w:val="20"/>
          <w:szCs w:val="20"/>
        </w:rPr>
        <w:t xml:space="preserve">CNPJ: </w:t>
      </w:r>
      <w:r w:rsidR="00227827" w:rsidRPr="00455F3A">
        <w:rPr>
          <w:sz w:val="20"/>
          <w:szCs w:val="20"/>
        </w:rPr>
        <w:t>CARIMBO DA EMPRESA COM CNPJ</w:t>
      </w:r>
    </w:p>
    <w:sectPr w:rsidR="00C81E95" w:rsidRPr="00455F3A"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DC690" w14:textId="77777777" w:rsidR="00242083" w:rsidRDefault="00242083" w:rsidP="007C6942">
      <w:r>
        <w:separator/>
      </w:r>
    </w:p>
  </w:endnote>
  <w:endnote w:type="continuationSeparator" w:id="0">
    <w:p w14:paraId="55834DC4" w14:textId="77777777" w:rsidR="00242083" w:rsidRDefault="00242083"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ED5D" w14:textId="77777777" w:rsidR="00242083" w:rsidRDefault="00242083" w:rsidP="007C6942">
      <w:r>
        <w:separator/>
      </w:r>
    </w:p>
  </w:footnote>
  <w:footnote w:type="continuationSeparator" w:id="0">
    <w:p w14:paraId="6C1FF054" w14:textId="77777777" w:rsidR="00242083" w:rsidRDefault="00242083"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04A0CEE"/>
    <w:multiLevelType w:val="hybridMultilevel"/>
    <w:tmpl w:val="7A688C5C"/>
    <w:lvl w:ilvl="0" w:tplc="223EEBAA">
      <w:numFmt w:val="bullet"/>
      <w:lvlText w:val="-"/>
      <w:lvlJc w:val="left"/>
      <w:pPr>
        <w:ind w:left="408" w:hanging="123"/>
      </w:pPr>
      <w:rPr>
        <w:rFonts w:ascii="Cambria" w:eastAsia="Cambria" w:hAnsi="Cambria" w:cs="Cambria" w:hint="default"/>
        <w:w w:val="100"/>
        <w:sz w:val="22"/>
        <w:szCs w:val="22"/>
        <w:lang w:val="pt-PT" w:eastAsia="en-US" w:bidi="ar-SA"/>
      </w:rPr>
    </w:lvl>
    <w:lvl w:ilvl="1" w:tplc="8D0C6BAA">
      <w:numFmt w:val="bullet"/>
      <w:lvlText w:val="•"/>
      <w:lvlJc w:val="left"/>
      <w:pPr>
        <w:ind w:left="900" w:hanging="123"/>
      </w:pPr>
      <w:rPr>
        <w:rFonts w:hint="default"/>
        <w:lang w:val="pt-PT" w:eastAsia="en-US" w:bidi="ar-SA"/>
      </w:rPr>
    </w:lvl>
    <w:lvl w:ilvl="2" w:tplc="E55212D6">
      <w:numFmt w:val="bullet"/>
      <w:lvlText w:val="•"/>
      <w:lvlJc w:val="left"/>
      <w:pPr>
        <w:ind w:left="1400" w:hanging="123"/>
      </w:pPr>
      <w:rPr>
        <w:rFonts w:hint="default"/>
        <w:lang w:val="pt-PT" w:eastAsia="en-US" w:bidi="ar-SA"/>
      </w:rPr>
    </w:lvl>
    <w:lvl w:ilvl="3" w:tplc="F3EC6466">
      <w:numFmt w:val="bullet"/>
      <w:lvlText w:val="•"/>
      <w:lvlJc w:val="left"/>
      <w:pPr>
        <w:ind w:left="1900" w:hanging="123"/>
      </w:pPr>
      <w:rPr>
        <w:rFonts w:hint="default"/>
        <w:lang w:val="pt-PT" w:eastAsia="en-US" w:bidi="ar-SA"/>
      </w:rPr>
    </w:lvl>
    <w:lvl w:ilvl="4" w:tplc="1E168CAA">
      <w:numFmt w:val="bullet"/>
      <w:lvlText w:val="•"/>
      <w:lvlJc w:val="left"/>
      <w:pPr>
        <w:ind w:left="2400" w:hanging="123"/>
      </w:pPr>
      <w:rPr>
        <w:rFonts w:hint="default"/>
        <w:lang w:val="pt-PT" w:eastAsia="en-US" w:bidi="ar-SA"/>
      </w:rPr>
    </w:lvl>
    <w:lvl w:ilvl="5" w:tplc="C6DA446A">
      <w:numFmt w:val="bullet"/>
      <w:lvlText w:val="•"/>
      <w:lvlJc w:val="left"/>
      <w:pPr>
        <w:ind w:left="2900" w:hanging="123"/>
      </w:pPr>
      <w:rPr>
        <w:rFonts w:hint="default"/>
        <w:lang w:val="pt-PT" w:eastAsia="en-US" w:bidi="ar-SA"/>
      </w:rPr>
    </w:lvl>
    <w:lvl w:ilvl="6" w:tplc="05329DBE">
      <w:numFmt w:val="bullet"/>
      <w:lvlText w:val="•"/>
      <w:lvlJc w:val="left"/>
      <w:pPr>
        <w:ind w:left="3400" w:hanging="123"/>
      </w:pPr>
      <w:rPr>
        <w:rFonts w:hint="default"/>
        <w:lang w:val="pt-PT" w:eastAsia="en-US" w:bidi="ar-SA"/>
      </w:rPr>
    </w:lvl>
    <w:lvl w:ilvl="7" w:tplc="128247B4">
      <w:numFmt w:val="bullet"/>
      <w:lvlText w:val="•"/>
      <w:lvlJc w:val="left"/>
      <w:pPr>
        <w:ind w:left="3900" w:hanging="123"/>
      </w:pPr>
      <w:rPr>
        <w:rFonts w:hint="default"/>
        <w:lang w:val="pt-PT" w:eastAsia="en-US" w:bidi="ar-SA"/>
      </w:rPr>
    </w:lvl>
    <w:lvl w:ilvl="8" w:tplc="2B2A703E">
      <w:numFmt w:val="bullet"/>
      <w:lvlText w:val="•"/>
      <w:lvlJc w:val="left"/>
      <w:pPr>
        <w:ind w:left="4400" w:hanging="123"/>
      </w:pPr>
      <w:rPr>
        <w:rFonts w:hint="default"/>
        <w:lang w:val="pt-PT" w:eastAsia="en-US" w:bidi="ar-SA"/>
      </w:rPr>
    </w:lvl>
  </w:abstractNum>
  <w:abstractNum w:abstractNumId="5"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1AE3C2F"/>
    <w:multiLevelType w:val="hybridMultilevel"/>
    <w:tmpl w:val="197865A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E493243"/>
    <w:multiLevelType w:val="hybridMultilevel"/>
    <w:tmpl w:val="CE12409C"/>
    <w:lvl w:ilvl="0" w:tplc="1918F424">
      <w:numFmt w:val="bullet"/>
      <w:lvlText w:val="-"/>
      <w:lvlJc w:val="left"/>
      <w:pPr>
        <w:ind w:left="408" w:hanging="123"/>
      </w:pPr>
      <w:rPr>
        <w:rFonts w:ascii="Cambria" w:eastAsia="Cambria" w:hAnsi="Cambria" w:cs="Cambria" w:hint="default"/>
        <w:w w:val="100"/>
        <w:sz w:val="22"/>
        <w:szCs w:val="22"/>
        <w:lang w:val="pt-PT" w:eastAsia="en-US" w:bidi="ar-SA"/>
      </w:rPr>
    </w:lvl>
    <w:lvl w:ilvl="1" w:tplc="BD7AA756">
      <w:numFmt w:val="bullet"/>
      <w:lvlText w:val="•"/>
      <w:lvlJc w:val="left"/>
      <w:pPr>
        <w:ind w:left="900" w:hanging="123"/>
      </w:pPr>
      <w:rPr>
        <w:rFonts w:hint="default"/>
        <w:lang w:val="pt-PT" w:eastAsia="en-US" w:bidi="ar-SA"/>
      </w:rPr>
    </w:lvl>
    <w:lvl w:ilvl="2" w:tplc="3154BB5C">
      <w:numFmt w:val="bullet"/>
      <w:lvlText w:val="•"/>
      <w:lvlJc w:val="left"/>
      <w:pPr>
        <w:ind w:left="1400" w:hanging="123"/>
      </w:pPr>
      <w:rPr>
        <w:rFonts w:hint="default"/>
        <w:lang w:val="pt-PT" w:eastAsia="en-US" w:bidi="ar-SA"/>
      </w:rPr>
    </w:lvl>
    <w:lvl w:ilvl="3" w:tplc="2F482CC0">
      <w:numFmt w:val="bullet"/>
      <w:lvlText w:val="•"/>
      <w:lvlJc w:val="left"/>
      <w:pPr>
        <w:ind w:left="1900" w:hanging="123"/>
      </w:pPr>
      <w:rPr>
        <w:rFonts w:hint="default"/>
        <w:lang w:val="pt-PT" w:eastAsia="en-US" w:bidi="ar-SA"/>
      </w:rPr>
    </w:lvl>
    <w:lvl w:ilvl="4" w:tplc="28E2EF98">
      <w:numFmt w:val="bullet"/>
      <w:lvlText w:val="•"/>
      <w:lvlJc w:val="left"/>
      <w:pPr>
        <w:ind w:left="2400" w:hanging="123"/>
      </w:pPr>
      <w:rPr>
        <w:rFonts w:hint="default"/>
        <w:lang w:val="pt-PT" w:eastAsia="en-US" w:bidi="ar-SA"/>
      </w:rPr>
    </w:lvl>
    <w:lvl w:ilvl="5" w:tplc="4490C91E">
      <w:numFmt w:val="bullet"/>
      <w:lvlText w:val="•"/>
      <w:lvlJc w:val="left"/>
      <w:pPr>
        <w:ind w:left="2900" w:hanging="123"/>
      </w:pPr>
      <w:rPr>
        <w:rFonts w:hint="default"/>
        <w:lang w:val="pt-PT" w:eastAsia="en-US" w:bidi="ar-SA"/>
      </w:rPr>
    </w:lvl>
    <w:lvl w:ilvl="6" w:tplc="3E2ED460">
      <w:numFmt w:val="bullet"/>
      <w:lvlText w:val="•"/>
      <w:lvlJc w:val="left"/>
      <w:pPr>
        <w:ind w:left="3400" w:hanging="123"/>
      </w:pPr>
      <w:rPr>
        <w:rFonts w:hint="default"/>
        <w:lang w:val="pt-PT" w:eastAsia="en-US" w:bidi="ar-SA"/>
      </w:rPr>
    </w:lvl>
    <w:lvl w:ilvl="7" w:tplc="E6DC12D8">
      <w:numFmt w:val="bullet"/>
      <w:lvlText w:val="•"/>
      <w:lvlJc w:val="left"/>
      <w:pPr>
        <w:ind w:left="3900" w:hanging="123"/>
      </w:pPr>
      <w:rPr>
        <w:rFonts w:hint="default"/>
        <w:lang w:val="pt-PT" w:eastAsia="en-US" w:bidi="ar-SA"/>
      </w:rPr>
    </w:lvl>
    <w:lvl w:ilvl="8" w:tplc="355C6FAA">
      <w:numFmt w:val="bullet"/>
      <w:lvlText w:val="•"/>
      <w:lvlJc w:val="left"/>
      <w:pPr>
        <w:ind w:left="4400" w:hanging="123"/>
      </w:pPr>
      <w:rPr>
        <w:rFonts w:hint="default"/>
        <w:lang w:val="pt-PT" w:eastAsia="en-US" w:bidi="ar-SA"/>
      </w:rPr>
    </w:lvl>
  </w:abstractNum>
  <w:abstractNum w:abstractNumId="16"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9"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3"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8"/>
  </w:num>
  <w:num w:numId="3">
    <w:abstractNumId w:val="6"/>
  </w:num>
  <w:num w:numId="4">
    <w:abstractNumId w:val="21"/>
  </w:num>
  <w:num w:numId="5">
    <w:abstractNumId w:val="5"/>
  </w:num>
  <w:num w:numId="6">
    <w:abstractNumId w:val="9"/>
  </w:num>
  <w:num w:numId="7">
    <w:abstractNumId w:val="2"/>
  </w:num>
  <w:num w:numId="8">
    <w:abstractNumId w:val="12"/>
  </w:num>
  <w:num w:numId="9">
    <w:abstractNumId w:val="1"/>
  </w:num>
  <w:num w:numId="10">
    <w:abstractNumId w:val="19"/>
  </w:num>
  <w:num w:numId="11">
    <w:abstractNumId w:val="11"/>
  </w:num>
  <w:num w:numId="12">
    <w:abstractNumId w:val="22"/>
  </w:num>
  <w:num w:numId="13">
    <w:abstractNumId w:val="13"/>
  </w:num>
  <w:num w:numId="14">
    <w:abstractNumId w:val="14"/>
  </w:num>
  <w:num w:numId="15">
    <w:abstractNumId w:val="3"/>
  </w:num>
  <w:num w:numId="16">
    <w:abstractNumId w:val="17"/>
  </w:num>
  <w:num w:numId="17">
    <w:abstractNumId w:val="10"/>
  </w:num>
  <w:num w:numId="18">
    <w:abstractNumId w:val="20"/>
  </w:num>
  <w:num w:numId="19">
    <w:abstractNumId w:val="16"/>
  </w:num>
  <w:num w:numId="20">
    <w:abstractNumId w:val="23"/>
  </w:num>
  <w:num w:numId="21">
    <w:abstractNumId w:val="7"/>
  </w:num>
  <w:num w:numId="22">
    <w:abstractNumId w:val="8"/>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A0429"/>
    <w:rsid w:val="000C60B7"/>
    <w:rsid w:val="000E2243"/>
    <w:rsid w:val="000E72CB"/>
    <w:rsid w:val="00102E8B"/>
    <w:rsid w:val="00110F32"/>
    <w:rsid w:val="00111B90"/>
    <w:rsid w:val="00114CDD"/>
    <w:rsid w:val="00125917"/>
    <w:rsid w:val="00131115"/>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F033C"/>
    <w:rsid w:val="001F27C1"/>
    <w:rsid w:val="001F651A"/>
    <w:rsid w:val="0020725B"/>
    <w:rsid w:val="00207918"/>
    <w:rsid w:val="0022134A"/>
    <w:rsid w:val="00227827"/>
    <w:rsid w:val="00232C86"/>
    <w:rsid w:val="00234354"/>
    <w:rsid w:val="0023613E"/>
    <w:rsid w:val="0024040C"/>
    <w:rsid w:val="00242083"/>
    <w:rsid w:val="00243AEC"/>
    <w:rsid w:val="002447DA"/>
    <w:rsid w:val="00260D0B"/>
    <w:rsid w:val="00261F75"/>
    <w:rsid w:val="0026428F"/>
    <w:rsid w:val="00270AFE"/>
    <w:rsid w:val="0027422C"/>
    <w:rsid w:val="00277CF7"/>
    <w:rsid w:val="0028123E"/>
    <w:rsid w:val="00282523"/>
    <w:rsid w:val="00286E5E"/>
    <w:rsid w:val="002966EF"/>
    <w:rsid w:val="002A06A3"/>
    <w:rsid w:val="002A17ED"/>
    <w:rsid w:val="002A3364"/>
    <w:rsid w:val="002A399D"/>
    <w:rsid w:val="002B1EBF"/>
    <w:rsid w:val="002B63C8"/>
    <w:rsid w:val="002B64E6"/>
    <w:rsid w:val="002B658C"/>
    <w:rsid w:val="002C0C14"/>
    <w:rsid w:val="002C614C"/>
    <w:rsid w:val="002D398A"/>
    <w:rsid w:val="002D3C1C"/>
    <w:rsid w:val="002D56D8"/>
    <w:rsid w:val="002E5F09"/>
    <w:rsid w:val="002F435B"/>
    <w:rsid w:val="002F6266"/>
    <w:rsid w:val="00304E8B"/>
    <w:rsid w:val="003106B0"/>
    <w:rsid w:val="00314D72"/>
    <w:rsid w:val="003251BB"/>
    <w:rsid w:val="0033256A"/>
    <w:rsid w:val="0033523E"/>
    <w:rsid w:val="00337665"/>
    <w:rsid w:val="00337C72"/>
    <w:rsid w:val="003441E1"/>
    <w:rsid w:val="00346831"/>
    <w:rsid w:val="003517A1"/>
    <w:rsid w:val="00366944"/>
    <w:rsid w:val="00370319"/>
    <w:rsid w:val="003800CC"/>
    <w:rsid w:val="00380535"/>
    <w:rsid w:val="00382D2B"/>
    <w:rsid w:val="00387054"/>
    <w:rsid w:val="003924DC"/>
    <w:rsid w:val="003A0FB9"/>
    <w:rsid w:val="003A558A"/>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34D5"/>
    <w:rsid w:val="00455F3A"/>
    <w:rsid w:val="00456505"/>
    <w:rsid w:val="00472AFC"/>
    <w:rsid w:val="004751AB"/>
    <w:rsid w:val="0047724A"/>
    <w:rsid w:val="00480F86"/>
    <w:rsid w:val="00492354"/>
    <w:rsid w:val="004A1C7B"/>
    <w:rsid w:val="004A356D"/>
    <w:rsid w:val="004B5849"/>
    <w:rsid w:val="004C0E9B"/>
    <w:rsid w:val="004D3605"/>
    <w:rsid w:val="004D400E"/>
    <w:rsid w:val="004D5608"/>
    <w:rsid w:val="004D627E"/>
    <w:rsid w:val="004E3A0B"/>
    <w:rsid w:val="004E6179"/>
    <w:rsid w:val="004E6DA6"/>
    <w:rsid w:val="004F17BF"/>
    <w:rsid w:val="004F385C"/>
    <w:rsid w:val="005145C6"/>
    <w:rsid w:val="00520AAF"/>
    <w:rsid w:val="0053138B"/>
    <w:rsid w:val="00537F4C"/>
    <w:rsid w:val="00541740"/>
    <w:rsid w:val="00550E9D"/>
    <w:rsid w:val="0055252B"/>
    <w:rsid w:val="00553A2D"/>
    <w:rsid w:val="00555822"/>
    <w:rsid w:val="00555F4B"/>
    <w:rsid w:val="005574DE"/>
    <w:rsid w:val="0056025D"/>
    <w:rsid w:val="00560F97"/>
    <w:rsid w:val="005651FB"/>
    <w:rsid w:val="005774B4"/>
    <w:rsid w:val="00593568"/>
    <w:rsid w:val="0059480C"/>
    <w:rsid w:val="00596E77"/>
    <w:rsid w:val="005A5161"/>
    <w:rsid w:val="005A7269"/>
    <w:rsid w:val="005B1187"/>
    <w:rsid w:val="005B3D89"/>
    <w:rsid w:val="005B72B6"/>
    <w:rsid w:val="005C4836"/>
    <w:rsid w:val="005C4A4B"/>
    <w:rsid w:val="005D063B"/>
    <w:rsid w:val="005E4A16"/>
    <w:rsid w:val="005E6015"/>
    <w:rsid w:val="006005DC"/>
    <w:rsid w:val="00611B7D"/>
    <w:rsid w:val="00615D75"/>
    <w:rsid w:val="006220E6"/>
    <w:rsid w:val="00626451"/>
    <w:rsid w:val="0066058D"/>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0325D"/>
    <w:rsid w:val="00714F00"/>
    <w:rsid w:val="00715540"/>
    <w:rsid w:val="00725AB5"/>
    <w:rsid w:val="007319FB"/>
    <w:rsid w:val="00743D04"/>
    <w:rsid w:val="00744F89"/>
    <w:rsid w:val="0075257F"/>
    <w:rsid w:val="00757C58"/>
    <w:rsid w:val="007601E6"/>
    <w:rsid w:val="00765D33"/>
    <w:rsid w:val="00773DCB"/>
    <w:rsid w:val="00785A4B"/>
    <w:rsid w:val="007A58E6"/>
    <w:rsid w:val="007C182C"/>
    <w:rsid w:val="007C6942"/>
    <w:rsid w:val="007D719A"/>
    <w:rsid w:val="007E1659"/>
    <w:rsid w:val="007E61CC"/>
    <w:rsid w:val="007E6CCD"/>
    <w:rsid w:val="007F67F8"/>
    <w:rsid w:val="00812B11"/>
    <w:rsid w:val="00845606"/>
    <w:rsid w:val="00871670"/>
    <w:rsid w:val="008725F5"/>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468B2"/>
    <w:rsid w:val="00956796"/>
    <w:rsid w:val="009633F2"/>
    <w:rsid w:val="00964421"/>
    <w:rsid w:val="00967101"/>
    <w:rsid w:val="00967791"/>
    <w:rsid w:val="009732C4"/>
    <w:rsid w:val="00981413"/>
    <w:rsid w:val="0099608D"/>
    <w:rsid w:val="009A6367"/>
    <w:rsid w:val="009B0C43"/>
    <w:rsid w:val="009C1BA1"/>
    <w:rsid w:val="009C5725"/>
    <w:rsid w:val="009D1FAB"/>
    <w:rsid w:val="009D1FD6"/>
    <w:rsid w:val="009D3F96"/>
    <w:rsid w:val="009D753F"/>
    <w:rsid w:val="009F120D"/>
    <w:rsid w:val="009F131C"/>
    <w:rsid w:val="009F36A1"/>
    <w:rsid w:val="00A02E6D"/>
    <w:rsid w:val="00A14ED3"/>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2FCA"/>
    <w:rsid w:val="00BA35DE"/>
    <w:rsid w:val="00BA5083"/>
    <w:rsid w:val="00BC153D"/>
    <w:rsid w:val="00BC3628"/>
    <w:rsid w:val="00BC7B76"/>
    <w:rsid w:val="00BE2D80"/>
    <w:rsid w:val="00BF4328"/>
    <w:rsid w:val="00BF5F82"/>
    <w:rsid w:val="00C12EFF"/>
    <w:rsid w:val="00C144F7"/>
    <w:rsid w:val="00C1524D"/>
    <w:rsid w:val="00C21D88"/>
    <w:rsid w:val="00C2593C"/>
    <w:rsid w:val="00C47A61"/>
    <w:rsid w:val="00C5130C"/>
    <w:rsid w:val="00C570AD"/>
    <w:rsid w:val="00C63E75"/>
    <w:rsid w:val="00C7586E"/>
    <w:rsid w:val="00C81E95"/>
    <w:rsid w:val="00C84A2F"/>
    <w:rsid w:val="00C952A9"/>
    <w:rsid w:val="00CA2AF5"/>
    <w:rsid w:val="00CA4DBD"/>
    <w:rsid w:val="00CA6B99"/>
    <w:rsid w:val="00CC44C1"/>
    <w:rsid w:val="00CC5EAF"/>
    <w:rsid w:val="00CD5B14"/>
    <w:rsid w:val="00CE581E"/>
    <w:rsid w:val="00CF47A5"/>
    <w:rsid w:val="00CF6918"/>
    <w:rsid w:val="00D033E0"/>
    <w:rsid w:val="00D1250A"/>
    <w:rsid w:val="00D14A00"/>
    <w:rsid w:val="00D20B39"/>
    <w:rsid w:val="00D25D62"/>
    <w:rsid w:val="00D265E1"/>
    <w:rsid w:val="00D26DF3"/>
    <w:rsid w:val="00D31DE6"/>
    <w:rsid w:val="00D32D44"/>
    <w:rsid w:val="00D35199"/>
    <w:rsid w:val="00D44F9C"/>
    <w:rsid w:val="00D51519"/>
    <w:rsid w:val="00D52430"/>
    <w:rsid w:val="00D9123F"/>
    <w:rsid w:val="00D96023"/>
    <w:rsid w:val="00DA3185"/>
    <w:rsid w:val="00DB16A0"/>
    <w:rsid w:val="00DB3382"/>
    <w:rsid w:val="00DB56FC"/>
    <w:rsid w:val="00DD29FB"/>
    <w:rsid w:val="00DD4BBF"/>
    <w:rsid w:val="00DD68E6"/>
    <w:rsid w:val="00DE5DF3"/>
    <w:rsid w:val="00DF2FB6"/>
    <w:rsid w:val="00DF43DF"/>
    <w:rsid w:val="00E0070E"/>
    <w:rsid w:val="00E063CC"/>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D3BCB"/>
    <w:rsid w:val="00EE20CC"/>
    <w:rsid w:val="00EE5427"/>
    <w:rsid w:val="00EE79DD"/>
    <w:rsid w:val="00F20A81"/>
    <w:rsid w:val="00F32372"/>
    <w:rsid w:val="00F4169E"/>
    <w:rsid w:val="00F4265D"/>
    <w:rsid w:val="00F45498"/>
    <w:rsid w:val="00F57F61"/>
    <w:rsid w:val="00F61D98"/>
    <w:rsid w:val="00F621FE"/>
    <w:rsid w:val="00F643C0"/>
    <w:rsid w:val="00F71F4F"/>
    <w:rsid w:val="00F73085"/>
    <w:rsid w:val="00F75CF5"/>
    <w:rsid w:val="00F948CE"/>
    <w:rsid w:val="00F97FCA"/>
    <w:rsid w:val="00FA1CE6"/>
    <w:rsid w:val="00FB05A6"/>
    <w:rsid w:val="00FB1EF8"/>
    <w:rsid w:val="00FB2275"/>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3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 w:type="paragraph" w:customStyle="1" w:styleId="TableParagraph">
    <w:name w:val="Table Paragraph"/>
    <w:basedOn w:val="Normal"/>
    <w:uiPriority w:val="1"/>
    <w:qFormat/>
    <w:rsid w:val="002B658C"/>
    <w:pPr>
      <w:widowControl w:val="0"/>
      <w:suppressAutoHyphens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2B08-C0B2-4EA2-B6DC-FE97DB41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8473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2</cp:revision>
  <cp:lastPrinted>2020-03-27T20:02:00Z</cp:lastPrinted>
  <dcterms:created xsi:type="dcterms:W3CDTF">2022-04-27T14:37:00Z</dcterms:created>
  <dcterms:modified xsi:type="dcterms:W3CDTF">2022-04-27T14:37:00Z</dcterms:modified>
</cp:coreProperties>
</file>