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EFFDF" w14:textId="77777777" w:rsidR="002270BE" w:rsidRDefault="007B57A4" w:rsidP="00A4150C">
      <w:pPr>
        <w:tabs>
          <w:tab w:val="left" w:pos="284"/>
        </w:tabs>
        <w:spacing w:line="276" w:lineRule="auto"/>
        <w:jc w:val="center"/>
        <w:rPr>
          <w:rFonts w:asciiTheme="minorHAnsi" w:hAnsiTheme="minorHAnsi" w:cs="Arial"/>
          <w:b/>
          <w:sz w:val="22"/>
          <w:szCs w:val="22"/>
          <w:u w:val="single"/>
        </w:rPr>
      </w:pPr>
      <w:r w:rsidRPr="00214AD9">
        <w:rPr>
          <w:rFonts w:asciiTheme="minorHAnsi" w:hAnsiTheme="minorHAnsi" w:cs="Arial"/>
          <w:b/>
          <w:sz w:val="22"/>
          <w:szCs w:val="22"/>
          <w:u w:val="single"/>
        </w:rPr>
        <w:t xml:space="preserve">TERMO </w:t>
      </w:r>
      <w:r w:rsidR="00526940" w:rsidRPr="00214AD9">
        <w:rPr>
          <w:rFonts w:asciiTheme="minorHAnsi" w:hAnsiTheme="minorHAnsi" w:cs="Arial"/>
          <w:b/>
          <w:sz w:val="22"/>
          <w:szCs w:val="22"/>
          <w:u w:val="single"/>
        </w:rPr>
        <w:t>DE REFERÊNCIA</w:t>
      </w:r>
    </w:p>
    <w:p w14:paraId="71BAD052" w14:textId="77777777" w:rsidR="00851005" w:rsidRDefault="00851005" w:rsidP="00301FB5">
      <w:pPr>
        <w:tabs>
          <w:tab w:val="left" w:pos="284"/>
        </w:tabs>
        <w:spacing w:line="276" w:lineRule="auto"/>
        <w:jc w:val="center"/>
        <w:rPr>
          <w:rFonts w:asciiTheme="minorHAnsi" w:hAnsiTheme="minorHAnsi" w:cs="Arial"/>
          <w:b/>
          <w:sz w:val="22"/>
          <w:szCs w:val="22"/>
          <w:u w:val="single"/>
        </w:rPr>
      </w:pPr>
    </w:p>
    <w:p w14:paraId="26D6D07B" w14:textId="77777777" w:rsidR="007B57A4" w:rsidRPr="00851005" w:rsidRDefault="002270BE" w:rsidP="00301FB5">
      <w:pPr>
        <w:spacing w:line="276" w:lineRule="auto"/>
        <w:ind w:firstLine="709"/>
        <w:rPr>
          <w:rFonts w:asciiTheme="minorHAnsi" w:hAnsiTheme="minorHAnsi"/>
          <w:sz w:val="22"/>
          <w:szCs w:val="22"/>
        </w:rPr>
      </w:pPr>
      <w:r w:rsidRPr="00851005">
        <w:rPr>
          <w:rFonts w:asciiTheme="minorHAnsi" w:hAnsiTheme="minorHAnsi"/>
          <w:sz w:val="22"/>
          <w:szCs w:val="22"/>
        </w:rPr>
        <w:t>Identificação do demandante: Solicitação feita através da Secretaria Municipal de Transporte e Serviços Públicos</w:t>
      </w:r>
      <w:r w:rsidR="00842320" w:rsidRPr="00851005">
        <w:rPr>
          <w:rFonts w:asciiTheme="minorHAnsi" w:hAnsiTheme="minorHAnsi"/>
          <w:sz w:val="22"/>
          <w:szCs w:val="22"/>
        </w:rPr>
        <w:t xml:space="preserve">, </w:t>
      </w:r>
      <w:r w:rsidRPr="00851005">
        <w:rPr>
          <w:rFonts w:asciiTheme="minorHAnsi" w:hAnsiTheme="minorHAnsi"/>
          <w:sz w:val="22"/>
          <w:szCs w:val="22"/>
        </w:rPr>
        <w:t>localizada na Rua Mario Vidal nº 15 , garagem – Porto da Roça, CEP 28.991-418, Prefeitura Municipal de Saqua</w:t>
      </w:r>
      <w:r w:rsidR="00842320" w:rsidRPr="00851005">
        <w:rPr>
          <w:rFonts w:asciiTheme="minorHAnsi" w:hAnsiTheme="minorHAnsi"/>
          <w:sz w:val="22"/>
          <w:szCs w:val="22"/>
        </w:rPr>
        <w:t>rema – CNPJ. 32.147.670/0001-21</w:t>
      </w:r>
      <w:r w:rsidR="00A640FD" w:rsidRPr="00851005">
        <w:rPr>
          <w:rFonts w:asciiTheme="minorHAnsi" w:hAnsiTheme="minorHAnsi"/>
          <w:sz w:val="22"/>
          <w:szCs w:val="22"/>
        </w:rPr>
        <w:t>, que será responsável pela condução do conjunto de procedimentos e gerenciamento da futura Ata de Registro de preços</w:t>
      </w:r>
      <w:r w:rsidR="00842320" w:rsidRPr="00851005">
        <w:rPr>
          <w:rFonts w:asciiTheme="minorHAnsi" w:hAnsiTheme="minorHAnsi"/>
          <w:sz w:val="22"/>
          <w:szCs w:val="22"/>
        </w:rPr>
        <w:t xml:space="preserve"> e demais Secretarias identificadas como Órgãos Participantes dos procedimentos iniciais, que integram este referido Termo, com a descrição de cada demanda conforme anuências dos quantitativos e </w:t>
      </w:r>
      <w:r w:rsidR="006806E1" w:rsidRPr="00851005">
        <w:rPr>
          <w:rFonts w:asciiTheme="minorHAnsi" w:hAnsiTheme="minorHAnsi"/>
          <w:sz w:val="22"/>
          <w:szCs w:val="22"/>
        </w:rPr>
        <w:t xml:space="preserve"> condiçoes estabelecidas.</w:t>
      </w:r>
    </w:p>
    <w:p w14:paraId="1A08B5C2" w14:textId="77777777" w:rsidR="00301FB5" w:rsidRPr="00301FB5" w:rsidRDefault="00301FB5" w:rsidP="00301FB5">
      <w:pPr>
        <w:spacing w:line="276" w:lineRule="auto"/>
        <w:ind w:firstLine="709"/>
        <w:rPr>
          <w:rFonts w:asciiTheme="minorHAnsi" w:hAnsiTheme="minorHAnsi"/>
          <w:sz w:val="18"/>
          <w:szCs w:val="18"/>
        </w:rPr>
      </w:pPr>
    </w:p>
    <w:p w14:paraId="5B319A5B" w14:textId="77777777" w:rsidR="005D3855" w:rsidRPr="00214AD9" w:rsidRDefault="00A9126F" w:rsidP="00C2405E">
      <w:pPr>
        <w:pStyle w:val="PargrafodaLista"/>
        <w:widowControl w:val="0"/>
        <w:tabs>
          <w:tab w:val="left" w:pos="0"/>
          <w:tab w:val="left" w:pos="284"/>
        </w:tabs>
        <w:suppressAutoHyphens w:val="0"/>
        <w:spacing w:line="276" w:lineRule="auto"/>
        <w:ind w:left="0"/>
        <w:contextualSpacing w:val="0"/>
        <w:jc w:val="both"/>
        <w:rPr>
          <w:rFonts w:asciiTheme="minorHAnsi" w:hAnsiTheme="minorHAnsi"/>
          <w:b/>
          <w:sz w:val="22"/>
          <w:szCs w:val="22"/>
        </w:rPr>
      </w:pPr>
      <w:r w:rsidRPr="00214AD9">
        <w:rPr>
          <w:rFonts w:asciiTheme="minorHAnsi" w:hAnsiTheme="minorHAnsi"/>
          <w:b/>
          <w:sz w:val="22"/>
          <w:szCs w:val="22"/>
        </w:rPr>
        <w:t xml:space="preserve">1 </w:t>
      </w:r>
      <w:r w:rsidR="005D3855" w:rsidRPr="00214AD9">
        <w:rPr>
          <w:rFonts w:asciiTheme="minorHAnsi" w:hAnsiTheme="minorHAnsi"/>
          <w:b/>
          <w:sz w:val="22"/>
          <w:szCs w:val="22"/>
        </w:rPr>
        <w:t>– OBJETO</w:t>
      </w:r>
    </w:p>
    <w:p w14:paraId="18FB8ED2" w14:textId="77777777" w:rsidR="00C002C5" w:rsidRPr="00301FB5" w:rsidRDefault="008C5036" w:rsidP="00C2405E">
      <w:pPr>
        <w:pStyle w:val="PargrafodaLista"/>
        <w:widowControl w:val="0"/>
        <w:tabs>
          <w:tab w:val="left" w:pos="0"/>
          <w:tab w:val="left" w:pos="284"/>
        </w:tabs>
        <w:suppressAutoHyphens w:val="0"/>
        <w:spacing w:line="276" w:lineRule="auto"/>
        <w:ind w:left="0"/>
        <w:contextualSpacing w:val="0"/>
        <w:jc w:val="both"/>
        <w:rPr>
          <w:rFonts w:asciiTheme="minorHAnsi" w:hAnsiTheme="minorHAnsi"/>
          <w:b/>
          <w:sz w:val="16"/>
          <w:szCs w:val="16"/>
        </w:rPr>
      </w:pPr>
      <w:r w:rsidRPr="00214AD9">
        <w:rPr>
          <w:rFonts w:asciiTheme="minorHAnsi" w:hAnsiTheme="minorHAnsi"/>
          <w:b/>
          <w:sz w:val="22"/>
          <w:szCs w:val="22"/>
        </w:rPr>
        <w:t xml:space="preserve"> </w:t>
      </w:r>
    </w:p>
    <w:p w14:paraId="05A2C823" w14:textId="77777777" w:rsidR="008C5036" w:rsidRPr="00214AD9" w:rsidRDefault="008C5036" w:rsidP="008C5036">
      <w:pPr>
        <w:pStyle w:val="Corpodetexto"/>
        <w:tabs>
          <w:tab w:val="left" w:pos="0"/>
          <w:tab w:val="left" w:pos="284"/>
        </w:tabs>
        <w:spacing w:after="0" w:line="276" w:lineRule="auto"/>
        <w:jc w:val="both"/>
        <w:rPr>
          <w:rFonts w:asciiTheme="minorHAnsi" w:hAnsiTheme="minorHAnsi"/>
          <w:sz w:val="22"/>
          <w:szCs w:val="22"/>
        </w:rPr>
      </w:pPr>
      <w:r w:rsidRPr="00214AD9">
        <w:rPr>
          <w:rFonts w:asciiTheme="minorHAnsi" w:hAnsiTheme="minorHAnsi"/>
          <w:sz w:val="22"/>
          <w:szCs w:val="22"/>
        </w:rPr>
        <w:t xml:space="preserve">Contratação de Empresa para </w:t>
      </w:r>
      <w:r w:rsidR="00833172">
        <w:rPr>
          <w:rFonts w:asciiTheme="minorHAnsi" w:hAnsiTheme="minorHAnsi"/>
          <w:sz w:val="22"/>
          <w:szCs w:val="22"/>
        </w:rPr>
        <w:t>formecimento</w:t>
      </w:r>
      <w:r w:rsidRPr="00214AD9">
        <w:rPr>
          <w:rFonts w:asciiTheme="minorHAnsi" w:hAnsiTheme="minorHAnsi"/>
          <w:sz w:val="22"/>
          <w:szCs w:val="22"/>
        </w:rPr>
        <w:t xml:space="preserve"> de materiais de construção</w:t>
      </w:r>
      <w:r w:rsidR="00BC6FD4" w:rsidRPr="00214AD9">
        <w:rPr>
          <w:rFonts w:asciiTheme="minorHAnsi" w:hAnsiTheme="minorHAnsi"/>
          <w:sz w:val="22"/>
          <w:szCs w:val="22"/>
        </w:rPr>
        <w:t>,</w:t>
      </w:r>
      <w:r w:rsidR="00833172">
        <w:rPr>
          <w:rFonts w:asciiTheme="minorHAnsi" w:hAnsiTheme="minorHAnsi"/>
          <w:sz w:val="22"/>
          <w:szCs w:val="22"/>
        </w:rPr>
        <w:t xml:space="preserve"> mediante Registro de P</w:t>
      </w:r>
      <w:r w:rsidR="007236A6">
        <w:rPr>
          <w:rFonts w:asciiTheme="minorHAnsi" w:hAnsiTheme="minorHAnsi"/>
          <w:sz w:val="22"/>
          <w:szCs w:val="22"/>
        </w:rPr>
        <w:t>reços,</w:t>
      </w:r>
      <w:r w:rsidR="00BC6FD4" w:rsidRPr="00214AD9">
        <w:rPr>
          <w:rFonts w:asciiTheme="minorHAnsi" w:hAnsiTheme="minorHAnsi"/>
          <w:sz w:val="22"/>
          <w:szCs w:val="22"/>
        </w:rPr>
        <w:t xml:space="preserve"> </w:t>
      </w:r>
      <w:r w:rsidR="00833172">
        <w:rPr>
          <w:rFonts w:asciiTheme="minorHAnsi" w:hAnsiTheme="minorHAnsi"/>
          <w:sz w:val="22"/>
          <w:szCs w:val="22"/>
        </w:rPr>
        <w:t xml:space="preserve">regulamentado pelo Decreto nº 3.931/2001 e previsto no art.15 da lei nº 8.666/1993, com prazo de validade de 1 (um) ano, </w:t>
      </w:r>
      <w:r w:rsidR="007236A6">
        <w:rPr>
          <w:rFonts w:asciiTheme="minorHAnsi" w:hAnsiTheme="minorHAnsi"/>
          <w:sz w:val="22"/>
          <w:szCs w:val="22"/>
        </w:rPr>
        <w:t>para atender a demanda</w:t>
      </w:r>
      <w:r w:rsidR="006B3602">
        <w:rPr>
          <w:rFonts w:asciiTheme="minorHAnsi" w:hAnsiTheme="minorHAnsi"/>
          <w:sz w:val="22"/>
          <w:szCs w:val="22"/>
        </w:rPr>
        <w:t xml:space="preserve"> do ano de 2021</w:t>
      </w:r>
      <w:r w:rsidR="00F01DCB">
        <w:rPr>
          <w:rFonts w:asciiTheme="minorHAnsi" w:hAnsiTheme="minorHAnsi"/>
          <w:sz w:val="22"/>
          <w:szCs w:val="22"/>
        </w:rPr>
        <w:t>,</w:t>
      </w:r>
      <w:r w:rsidR="007236A6">
        <w:rPr>
          <w:rFonts w:asciiTheme="minorHAnsi" w:hAnsiTheme="minorHAnsi"/>
          <w:sz w:val="22"/>
          <w:szCs w:val="22"/>
        </w:rPr>
        <w:t xml:space="preserve"> da </w:t>
      </w:r>
      <w:r w:rsidR="00F01DCB">
        <w:rPr>
          <w:rFonts w:asciiTheme="minorHAnsi" w:hAnsiTheme="minorHAnsi"/>
          <w:sz w:val="22"/>
          <w:szCs w:val="22"/>
        </w:rPr>
        <w:t>Secretaria de Transporte e Serviços Públicos</w:t>
      </w:r>
      <w:r w:rsidR="000D2E27">
        <w:rPr>
          <w:rFonts w:asciiTheme="minorHAnsi" w:hAnsiTheme="minorHAnsi"/>
          <w:sz w:val="22"/>
          <w:szCs w:val="22"/>
        </w:rPr>
        <w:t xml:space="preserve"> identificada como</w:t>
      </w:r>
      <w:r w:rsidR="00383063">
        <w:rPr>
          <w:rFonts w:asciiTheme="minorHAnsi" w:hAnsiTheme="minorHAnsi"/>
          <w:sz w:val="22"/>
          <w:szCs w:val="22"/>
        </w:rPr>
        <w:t xml:space="preserve"> Órgão Gestor</w:t>
      </w:r>
      <w:r w:rsidR="00281CDB">
        <w:rPr>
          <w:rFonts w:asciiTheme="minorHAnsi" w:hAnsiTheme="minorHAnsi"/>
          <w:sz w:val="22"/>
          <w:szCs w:val="22"/>
        </w:rPr>
        <w:t xml:space="preserve"> e também responsável em momento oportuno pela indicação do  Gerenciador da futura Ata</w:t>
      </w:r>
      <w:r w:rsidR="00383063">
        <w:rPr>
          <w:rFonts w:asciiTheme="minorHAnsi" w:hAnsiTheme="minorHAnsi"/>
          <w:sz w:val="22"/>
          <w:szCs w:val="22"/>
        </w:rPr>
        <w:t>, além das Secretarias de Administração, Receita e Tributação; Secretaria de Educação</w:t>
      </w:r>
      <w:r w:rsidR="00725568">
        <w:rPr>
          <w:rFonts w:asciiTheme="minorHAnsi" w:hAnsiTheme="minorHAnsi"/>
          <w:sz w:val="22"/>
          <w:szCs w:val="22"/>
        </w:rPr>
        <w:t xml:space="preserve"> e Cultura</w:t>
      </w:r>
      <w:r w:rsidR="00383063">
        <w:rPr>
          <w:rFonts w:asciiTheme="minorHAnsi" w:hAnsiTheme="minorHAnsi"/>
          <w:sz w:val="22"/>
          <w:szCs w:val="22"/>
        </w:rPr>
        <w:t xml:space="preserve"> e Secretaria de Saúde</w:t>
      </w:r>
      <w:r w:rsidR="00BC6FD4" w:rsidRPr="00214AD9">
        <w:rPr>
          <w:rFonts w:asciiTheme="minorHAnsi" w:hAnsiTheme="minorHAnsi"/>
          <w:sz w:val="22"/>
          <w:szCs w:val="22"/>
        </w:rPr>
        <w:t xml:space="preserve">, </w:t>
      </w:r>
      <w:r w:rsidR="00383063">
        <w:rPr>
          <w:rFonts w:asciiTheme="minorHAnsi" w:hAnsiTheme="minorHAnsi"/>
          <w:sz w:val="22"/>
          <w:szCs w:val="22"/>
        </w:rPr>
        <w:t xml:space="preserve">como Órgãos Interessados, </w:t>
      </w:r>
      <w:r w:rsidR="00BC6FD4" w:rsidRPr="00214AD9">
        <w:rPr>
          <w:rFonts w:asciiTheme="minorHAnsi" w:hAnsiTheme="minorHAnsi"/>
          <w:sz w:val="22"/>
          <w:szCs w:val="22"/>
        </w:rPr>
        <w:t xml:space="preserve">com entrega de forma parcelada pelo período de 12 (doze) meses, </w:t>
      </w:r>
      <w:r w:rsidRPr="00214AD9">
        <w:rPr>
          <w:rFonts w:asciiTheme="minorHAnsi" w:hAnsiTheme="minorHAnsi"/>
          <w:sz w:val="22"/>
          <w:szCs w:val="22"/>
        </w:rPr>
        <w:t xml:space="preserve">conforme </w:t>
      </w:r>
      <w:r w:rsidR="000B12FA">
        <w:rPr>
          <w:rFonts w:asciiTheme="minorHAnsi" w:hAnsiTheme="minorHAnsi"/>
          <w:sz w:val="22"/>
          <w:szCs w:val="22"/>
        </w:rPr>
        <w:t>especificação – Anexo I</w:t>
      </w:r>
      <w:r w:rsidR="00BB7726">
        <w:rPr>
          <w:rFonts w:asciiTheme="minorHAnsi" w:hAnsiTheme="minorHAnsi"/>
          <w:sz w:val="22"/>
          <w:szCs w:val="22"/>
        </w:rPr>
        <w:t>,</w:t>
      </w:r>
      <w:r w:rsidR="000B12FA">
        <w:rPr>
          <w:rFonts w:asciiTheme="minorHAnsi" w:hAnsiTheme="minorHAnsi"/>
          <w:sz w:val="22"/>
          <w:szCs w:val="22"/>
        </w:rPr>
        <w:t xml:space="preserve"> e </w:t>
      </w:r>
      <w:r w:rsidRPr="00214AD9">
        <w:rPr>
          <w:rFonts w:asciiTheme="minorHAnsi" w:hAnsiTheme="minorHAnsi"/>
          <w:sz w:val="22"/>
          <w:szCs w:val="22"/>
        </w:rPr>
        <w:t>quanti</w:t>
      </w:r>
      <w:r w:rsidR="000B12FA">
        <w:rPr>
          <w:rFonts w:asciiTheme="minorHAnsi" w:hAnsiTheme="minorHAnsi"/>
          <w:sz w:val="22"/>
          <w:szCs w:val="22"/>
        </w:rPr>
        <w:t xml:space="preserve">tativos </w:t>
      </w:r>
      <w:r w:rsidR="00BB7726">
        <w:rPr>
          <w:rFonts w:asciiTheme="minorHAnsi" w:hAnsiTheme="minorHAnsi"/>
          <w:sz w:val="22"/>
          <w:szCs w:val="22"/>
        </w:rPr>
        <w:t xml:space="preserve">e locais </w:t>
      </w:r>
      <w:r w:rsidR="000B12FA">
        <w:rPr>
          <w:rFonts w:asciiTheme="minorHAnsi" w:hAnsiTheme="minorHAnsi"/>
          <w:sz w:val="22"/>
          <w:szCs w:val="22"/>
        </w:rPr>
        <w:t>estimados</w:t>
      </w:r>
      <w:r w:rsidR="00D13C05">
        <w:rPr>
          <w:rFonts w:asciiTheme="minorHAnsi" w:hAnsiTheme="minorHAnsi"/>
          <w:sz w:val="22"/>
          <w:szCs w:val="22"/>
        </w:rPr>
        <w:t xml:space="preserve"> através da Memória de Cálculo,</w:t>
      </w:r>
      <w:r w:rsidR="000B12FA">
        <w:rPr>
          <w:rFonts w:asciiTheme="minorHAnsi" w:hAnsiTheme="minorHAnsi"/>
          <w:sz w:val="22"/>
          <w:szCs w:val="22"/>
        </w:rPr>
        <w:t xml:space="preserve"> constantes no</w:t>
      </w:r>
      <w:r w:rsidRPr="00214AD9">
        <w:rPr>
          <w:rFonts w:asciiTheme="minorHAnsi" w:hAnsiTheme="minorHAnsi"/>
          <w:sz w:val="22"/>
          <w:szCs w:val="22"/>
        </w:rPr>
        <w:t xml:space="preserve"> Anexo</w:t>
      </w:r>
      <w:r w:rsidR="00BF757F">
        <w:rPr>
          <w:rFonts w:asciiTheme="minorHAnsi" w:hAnsiTheme="minorHAnsi"/>
          <w:sz w:val="22"/>
          <w:szCs w:val="22"/>
        </w:rPr>
        <w:t xml:space="preserve"> </w:t>
      </w:r>
      <w:r w:rsidR="000B12FA">
        <w:rPr>
          <w:rFonts w:asciiTheme="minorHAnsi" w:hAnsiTheme="minorHAnsi"/>
          <w:sz w:val="22"/>
          <w:szCs w:val="22"/>
        </w:rPr>
        <w:t>II</w:t>
      </w:r>
      <w:r w:rsidRPr="00214AD9">
        <w:rPr>
          <w:rFonts w:asciiTheme="minorHAnsi" w:hAnsiTheme="minorHAnsi"/>
          <w:sz w:val="22"/>
          <w:szCs w:val="22"/>
        </w:rPr>
        <w:t>.</w:t>
      </w:r>
    </w:p>
    <w:p w14:paraId="50E4A2E2" w14:textId="77777777" w:rsidR="002270BE" w:rsidRPr="00301FB5" w:rsidRDefault="002270BE" w:rsidP="002270BE">
      <w:pPr>
        <w:pStyle w:val="Corpodetexto"/>
        <w:rPr>
          <w:rFonts w:asciiTheme="minorHAnsi" w:hAnsiTheme="minorHAnsi"/>
          <w:sz w:val="16"/>
          <w:szCs w:val="16"/>
        </w:rPr>
      </w:pPr>
    </w:p>
    <w:p w14:paraId="6E498C78" w14:textId="77777777" w:rsidR="005D3855" w:rsidRPr="00214AD9" w:rsidRDefault="00A9126F" w:rsidP="00C2405E">
      <w:pPr>
        <w:pStyle w:val="PargrafodaLista"/>
        <w:widowControl w:val="0"/>
        <w:tabs>
          <w:tab w:val="left" w:pos="0"/>
          <w:tab w:val="left" w:pos="284"/>
        </w:tabs>
        <w:suppressAutoHyphens w:val="0"/>
        <w:spacing w:line="276" w:lineRule="auto"/>
        <w:ind w:left="0"/>
        <w:contextualSpacing w:val="0"/>
        <w:jc w:val="both"/>
        <w:rPr>
          <w:rFonts w:asciiTheme="minorHAnsi" w:hAnsiTheme="minorHAnsi"/>
          <w:b/>
          <w:sz w:val="22"/>
          <w:szCs w:val="22"/>
        </w:rPr>
      </w:pPr>
      <w:r w:rsidRPr="00214AD9">
        <w:rPr>
          <w:rFonts w:asciiTheme="minorHAnsi" w:hAnsiTheme="minorHAnsi"/>
          <w:b/>
          <w:sz w:val="22"/>
          <w:szCs w:val="22"/>
        </w:rPr>
        <w:t xml:space="preserve">2 </w:t>
      </w:r>
      <w:r w:rsidR="005D3855" w:rsidRPr="00214AD9">
        <w:rPr>
          <w:rFonts w:asciiTheme="minorHAnsi" w:hAnsiTheme="minorHAnsi"/>
          <w:b/>
          <w:sz w:val="22"/>
          <w:szCs w:val="22"/>
        </w:rPr>
        <w:t>– JUSTIFICATIVA</w:t>
      </w:r>
    </w:p>
    <w:p w14:paraId="169EC5AB" w14:textId="77777777" w:rsidR="00BC6FD4" w:rsidRPr="00301FB5" w:rsidRDefault="00BC6FD4" w:rsidP="00C2405E">
      <w:pPr>
        <w:pStyle w:val="PargrafodaLista"/>
        <w:widowControl w:val="0"/>
        <w:tabs>
          <w:tab w:val="left" w:pos="0"/>
          <w:tab w:val="left" w:pos="284"/>
        </w:tabs>
        <w:suppressAutoHyphens w:val="0"/>
        <w:spacing w:line="276" w:lineRule="auto"/>
        <w:ind w:left="0"/>
        <w:contextualSpacing w:val="0"/>
        <w:jc w:val="both"/>
        <w:rPr>
          <w:rFonts w:asciiTheme="minorHAnsi" w:hAnsiTheme="minorHAnsi"/>
          <w:b/>
          <w:sz w:val="16"/>
          <w:szCs w:val="16"/>
        </w:rPr>
      </w:pPr>
    </w:p>
    <w:p w14:paraId="6411DE27" w14:textId="77777777" w:rsidR="00FB191E" w:rsidRPr="00343F2E" w:rsidRDefault="00BC6FD4" w:rsidP="00BC6FD4">
      <w:pPr>
        <w:pStyle w:val="PargrafodaLista"/>
        <w:widowControl w:val="0"/>
        <w:tabs>
          <w:tab w:val="left" w:pos="0"/>
          <w:tab w:val="left" w:pos="284"/>
        </w:tabs>
        <w:suppressAutoHyphens w:val="0"/>
        <w:spacing w:line="276" w:lineRule="auto"/>
        <w:ind w:left="0"/>
        <w:contextualSpacing w:val="0"/>
        <w:jc w:val="both"/>
        <w:rPr>
          <w:rFonts w:asciiTheme="minorHAnsi" w:hAnsiTheme="minorHAnsi"/>
          <w:sz w:val="22"/>
          <w:szCs w:val="22"/>
        </w:rPr>
      </w:pPr>
      <w:r w:rsidRPr="00214AD9">
        <w:rPr>
          <w:rFonts w:asciiTheme="minorHAnsi" w:hAnsiTheme="minorHAnsi"/>
          <w:sz w:val="22"/>
          <w:szCs w:val="22"/>
        </w:rPr>
        <w:t>A realização de processo de contratação para futura aquisição deste objeto se justifica face ao interesse público presente na necessidade da utilização dos materiais por diversas Secretarias desta Administração Pública Municipal, para a manutenção e conservação dos prédios e logradouros público</w:t>
      </w:r>
      <w:r w:rsidR="00BF757F">
        <w:rPr>
          <w:rFonts w:asciiTheme="minorHAnsi" w:hAnsiTheme="minorHAnsi"/>
          <w:sz w:val="22"/>
          <w:szCs w:val="22"/>
        </w:rPr>
        <w:t>s</w:t>
      </w:r>
      <w:r w:rsidR="00301FB5">
        <w:rPr>
          <w:rFonts w:asciiTheme="minorHAnsi" w:hAnsiTheme="minorHAnsi"/>
          <w:sz w:val="22"/>
          <w:szCs w:val="22"/>
        </w:rPr>
        <w:t xml:space="preserve"> e suas quantidades foram feitas com base na utilização de 2020 e onde atualmente </w:t>
      </w:r>
      <w:r w:rsidR="00301FB5" w:rsidRPr="00301FB5">
        <w:rPr>
          <w:rFonts w:asciiTheme="minorHAnsi" w:hAnsiTheme="minorHAnsi"/>
          <w:sz w:val="22"/>
          <w:szCs w:val="22"/>
        </w:rPr>
        <w:t>possuimos 30 pessoas trabalhando</w:t>
      </w:r>
      <w:r w:rsidR="00301FB5">
        <w:rPr>
          <w:rFonts w:asciiTheme="minorHAnsi" w:hAnsiTheme="minorHAnsi"/>
          <w:sz w:val="22"/>
          <w:szCs w:val="22"/>
        </w:rPr>
        <w:t>,</w:t>
      </w:r>
      <w:r w:rsidR="00301FB5" w:rsidRPr="00301FB5">
        <w:rPr>
          <w:rFonts w:asciiTheme="minorHAnsi" w:hAnsiTheme="minorHAnsi"/>
          <w:sz w:val="22"/>
          <w:szCs w:val="22"/>
        </w:rPr>
        <w:t xml:space="preserve"> realizando divers</w:t>
      </w:r>
      <w:r w:rsidR="00E55A8B">
        <w:rPr>
          <w:rFonts w:asciiTheme="minorHAnsi" w:hAnsiTheme="minorHAnsi"/>
          <w:sz w:val="22"/>
          <w:szCs w:val="22"/>
        </w:rPr>
        <w:t>a</w:t>
      </w:r>
      <w:r w:rsidR="00301FB5" w:rsidRPr="00301FB5">
        <w:rPr>
          <w:rFonts w:asciiTheme="minorHAnsi" w:hAnsiTheme="minorHAnsi"/>
          <w:sz w:val="22"/>
          <w:szCs w:val="22"/>
        </w:rPr>
        <w:t>s manutenções, pequenas obras e reformas no municipio</w:t>
      </w:r>
      <w:r w:rsidRPr="00214AD9">
        <w:rPr>
          <w:rFonts w:asciiTheme="minorHAnsi" w:hAnsiTheme="minorHAnsi"/>
          <w:sz w:val="22"/>
          <w:szCs w:val="22"/>
        </w:rPr>
        <w:t>.</w:t>
      </w:r>
    </w:p>
    <w:p w14:paraId="1C845E61" w14:textId="77777777" w:rsidR="005F335F" w:rsidRPr="00214AD9" w:rsidRDefault="00FB191E" w:rsidP="00074FD3">
      <w:pPr>
        <w:pStyle w:val="PargrafodaLista"/>
        <w:widowControl w:val="0"/>
        <w:tabs>
          <w:tab w:val="left" w:pos="0"/>
          <w:tab w:val="left" w:pos="284"/>
        </w:tabs>
        <w:suppressAutoHyphens w:val="0"/>
        <w:spacing w:line="276" w:lineRule="auto"/>
        <w:ind w:left="0"/>
        <w:contextualSpacing w:val="0"/>
        <w:jc w:val="both"/>
        <w:rPr>
          <w:rFonts w:asciiTheme="minorHAnsi" w:hAnsiTheme="minorHAnsi"/>
          <w:sz w:val="22"/>
          <w:szCs w:val="22"/>
        </w:rPr>
      </w:pPr>
      <w:r w:rsidRPr="00214AD9">
        <w:rPr>
          <w:rFonts w:asciiTheme="minorHAnsi" w:hAnsiTheme="minorHAnsi"/>
          <w:sz w:val="22"/>
          <w:szCs w:val="22"/>
        </w:rPr>
        <w:t>O presente objeto tem a escolha e a descrição de suas especificações e seus quantitativos estimados em atenção aos preceitos inseridos nos arts. 14 e 15 da Lei Federal n.º 8.666/93 e, em especial</w:t>
      </w:r>
      <w:r w:rsidR="009F2EFC" w:rsidRPr="00214AD9">
        <w:rPr>
          <w:rFonts w:asciiTheme="minorHAnsi" w:hAnsiTheme="minorHAnsi"/>
          <w:sz w:val="22"/>
          <w:szCs w:val="22"/>
        </w:rPr>
        <w:t>,</w:t>
      </w:r>
      <w:r w:rsidRPr="00214AD9">
        <w:rPr>
          <w:rFonts w:asciiTheme="minorHAnsi" w:hAnsiTheme="minorHAnsi"/>
          <w:sz w:val="22"/>
          <w:szCs w:val="22"/>
        </w:rPr>
        <w:t xml:space="preserve"> ao previsto no </w:t>
      </w:r>
      <w:r w:rsidR="00365658" w:rsidRPr="00214AD9">
        <w:rPr>
          <w:rFonts w:asciiTheme="minorHAnsi" w:hAnsiTheme="minorHAnsi"/>
          <w:sz w:val="22"/>
          <w:szCs w:val="22"/>
        </w:rPr>
        <w:t>inciso II do § 7.º do art. 15 do diploma legal em comento</w:t>
      </w:r>
      <w:r w:rsidR="00CC0026" w:rsidRPr="00214AD9">
        <w:rPr>
          <w:rFonts w:asciiTheme="minorHAnsi" w:hAnsiTheme="minorHAnsi"/>
          <w:sz w:val="22"/>
          <w:szCs w:val="22"/>
        </w:rPr>
        <w:t>, no intuito de assegurar que “</w:t>
      </w:r>
      <w:r w:rsidR="00CC0026" w:rsidRPr="00214AD9">
        <w:rPr>
          <w:rFonts w:asciiTheme="minorHAnsi" w:hAnsiTheme="minorHAnsi" w:cs="Arial"/>
          <w:color w:val="000000"/>
          <w:sz w:val="22"/>
          <w:szCs w:val="22"/>
          <w:shd w:val="clear" w:color="auto" w:fill="FFFFFF"/>
        </w:rPr>
        <w:t xml:space="preserve">a definição das unidades e das quantidades a serem adquiridas em função do consumo e utilização prováveis, cuja estimativa será obtida, </w:t>
      </w:r>
      <w:r w:rsidR="00CC0026" w:rsidRPr="005A74EA">
        <w:rPr>
          <w:rFonts w:asciiTheme="minorHAnsi" w:hAnsiTheme="minorHAnsi" w:cs="Arial"/>
          <w:b/>
          <w:i/>
          <w:color w:val="000000"/>
          <w:sz w:val="22"/>
          <w:szCs w:val="22"/>
          <w:shd w:val="clear" w:color="auto" w:fill="FFFFFF"/>
        </w:rPr>
        <w:t>sempre que possível</w:t>
      </w:r>
      <w:r w:rsidR="00CC0026" w:rsidRPr="00214AD9">
        <w:rPr>
          <w:rFonts w:asciiTheme="minorHAnsi" w:hAnsiTheme="minorHAnsi" w:cs="Arial"/>
          <w:color w:val="000000"/>
          <w:sz w:val="22"/>
          <w:szCs w:val="22"/>
          <w:shd w:val="clear" w:color="auto" w:fill="FFFFFF"/>
        </w:rPr>
        <w:t xml:space="preserve">, mediante adequadas técnicas quantitativas de estimação”. </w:t>
      </w:r>
      <w:r w:rsidR="00E44078" w:rsidRPr="00214AD9">
        <w:rPr>
          <w:rFonts w:asciiTheme="minorHAnsi" w:hAnsiTheme="minorHAnsi" w:cs="Arial"/>
          <w:color w:val="000000"/>
          <w:sz w:val="22"/>
          <w:szCs w:val="22"/>
          <w:shd w:val="clear" w:color="auto" w:fill="FFFFFF"/>
        </w:rPr>
        <w:t xml:space="preserve">O que permitirá a compra dos materiais de </w:t>
      </w:r>
      <w:r w:rsidR="00D6254E" w:rsidRPr="00214AD9">
        <w:rPr>
          <w:rFonts w:asciiTheme="minorHAnsi" w:hAnsiTheme="minorHAnsi" w:cs="Arial"/>
          <w:color w:val="000000"/>
          <w:sz w:val="22"/>
          <w:szCs w:val="22"/>
          <w:shd w:val="clear" w:color="auto" w:fill="FFFFFF"/>
        </w:rPr>
        <w:t>construção</w:t>
      </w:r>
      <w:r w:rsidR="00E44078" w:rsidRPr="00214AD9">
        <w:rPr>
          <w:rFonts w:asciiTheme="minorHAnsi" w:hAnsiTheme="minorHAnsi" w:cs="Arial"/>
          <w:color w:val="000000"/>
          <w:sz w:val="22"/>
          <w:szCs w:val="22"/>
          <w:shd w:val="clear" w:color="auto" w:fill="FFFFFF"/>
        </w:rPr>
        <w:t xml:space="preserve"> em quantitativo, o mais adequado e próximo o possível da demanda real, </w:t>
      </w:r>
      <w:r w:rsidR="00301FB5">
        <w:rPr>
          <w:rFonts w:asciiTheme="minorHAnsi" w:hAnsiTheme="minorHAnsi" w:cs="Arial"/>
          <w:color w:val="000000"/>
          <w:sz w:val="22"/>
          <w:szCs w:val="22"/>
          <w:shd w:val="clear" w:color="auto" w:fill="FFFFFF"/>
        </w:rPr>
        <w:t xml:space="preserve">além de </w:t>
      </w:r>
      <w:r w:rsidR="00301FB5" w:rsidRPr="00301FB5">
        <w:rPr>
          <w:rFonts w:asciiTheme="minorHAnsi" w:hAnsiTheme="minorHAnsi" w:cs="Arial"/>
          <w:color w:val="000000"/>
          <w:sz w:val="22"/>
          <w:szCs w:val="22"/>
          <w:shd w:val="clear" w:color="auto" w:fill="FFFFFF"/>
        </w:rPr>
        <w:t>considera</w:t>
      </w:r>
      <w:r w:rsidR="00301FB5">
        <w:rPr>
          <w:rFonts w:asciiTheme="minorHAnsi" w:hAnsiTheme="minorHAnsi" w:cs="Arial"/>
          <w:color w:val="000000"/>
          <w:sz w:val="22"/>
          <w:szCs w:val="22"/>
          <w:shd w:val="clear" w:color="auto" w:fill="FFFFFF"/>
        </w:rPr>
        <w:t>r</w:t>
      </w:r>
      <w:r w:rsidR="00301FB5" w:rsidRPr="00301FB5">
        <w:rPr>
          <w:rFonts w:asciiTheme="minorHAnsi" w:hAnsiTheme="minorHAnsi" w:cs="Arial"/>
          <w:color w:val="000000"/>
          <w:sz w:val="22"/>
          <w:szCs w:val="22"/>
          <w:shd w:val="clear" w:color="auto" w:fill="FFFFFF"/>
        </w:rPr>
        <w:t>, materiais de</w:t>
      </w:r>
      <w:r w:rsidR="00301FB5">
        <w:rPr>
          <w:rFonts w:asciiTheme="minorHAnsi" w:hAnsiTheme="minorHAnsi" w:cs="Arial"/>
          <w:color w:val="000000"/>
          <w:sz w:val="22"/>
          <w:szCs w:val="22"/>
          <w:shd w:val="clear" w:color="auto" w:fill="FFFFFF"/>
        </w:rPr>
        <w:t xml:space="preserve"> uso que devemos manter um estoque</w:t>
      </w:r>
      <w:r w:rsidR="00301FB5" w:rsidRPr="00301FB5">
        <w:rPr>
          <w:rFonts w:asciiTheme="minorHAnsi" w:hAnsiTheme="minorHAnsi" w:cs="Arial"/>
          <w:color w:val="000000"/>
          <w:sz w:val="22"/>
          <w:szCs w:val="22"/>
          <w:shd w:val="clear" w:color="auto" w:fill="FFFFFF"/>
        </w:rPr>
        <w:t xml:space="preserve"> minimo</w:t>
      </w:r>
      <w:r w:rsidR="00301FB5">
        <w:rPr>
          <w:rFonts w:asciiTheme="minorHAnsi" w:hAnsiTheme="minorHAnsi" w:cs="Arial"/>
          <w:color w:val="000000"/>
          <w:sz w:val="22"/>
          <w:szCs w:val="22"/>
          <w:shd w:val="clear" w:color="auto" w:fill="FFFFFF"/>
        </w:rPr>
        <w:t xml:space="preserve"> </w:t>
      </w:r>
      <w:r w:rsidR="00E44078" w:rsidRPr="00214AD9">
        <w:rPr>
          <w:rFonts w:asciiTheme="minorHAnsi" w:hAnsiTheme="minorHAnsi" w:cs="Arial"/>
          <w:color w:val="000000"/>
          <w:sz w:val="22"/>
          <w:szCs w:val="22"/>
          <w:shd w:val="clear" w:color="auto" w:fill="FFFFFF"/>
        </w:rPr>
        <w:t xml:space="preserve">evitando-se desperdícios ou mesmo sua falta, prezando-se por uma gestão cada vez mais aprimorada dos recursos públicos a serem despendidos para o </w:t>
      </w:r>
      <w:r w:rsidR="00E44078" w:rsidRPr="00214AD9">
        <w:rPr>
          <w:rFonts w:asciiTheme="minorHAnsi" w:hAnsiTheme="minorHAnsi" w:cs="Arial"/>
          <w:color w:val="000000"/>
          <w:sz w:val="22"/>
          <w:szCs w:val="22"/>
          <w:shd w:val="clear" w:color="auto" w:fill="FFFFFF"/>
        </w:rPr>
        <w:lastRenderedPageBreak/>
        <w:t xml:space="preserve">atendimento dos fins colimados.  </w:t>
      </w:r>
      <w:r w:rsidR="005A74EA">
        <w:rPr>
          <w:rFonts w:asciiTheme="minorHAnsi" w:hAnsiTheme="minorHAnsi" w:cs="Arial"/>
          <w:color w:val="000000"/>
          <w:sz w:val="22"/>
          <w:szCs w:val="22"/>
          <w:shd w:val="clear" w:color="auto" w:fill="FFFFFF"/>
        </w:rPr>
        <w:t xml:space="preserve">Porém o balizamento do quantitativo foi feito através de contratações de exercícios anteriores, e como se trata de materias para </w:t>
      </w:r>
      <w:r w:rsidR="005A74EA" w:rsidRPr="00301FB5">
        <w:rPr>
          <w:rFonts w:asciiTheme="minorHAnsi" w:hAnsiTheme="minorHAnsi"/>
          <w:sz w:val="22"/>
          <w:szCs w:val="22"/>
        </w:rPr>
        <w:t>divers</w:t>
      </w:r>
      <w:r w:rsidR="005A74EA">
        <w:rPr>
          <w:rFonts w:asciiTheme="minorHAnsi" w:hAnsiTheme="minorHAnsi"/>
          <w:sz w:val="22"/>
          <w:szCs w:val="22"/>
        </w:rPr>
        <w:t>a</w:t>
      </w:r>
      <w:r w:rsidR="005A74EA" w:rsidRPr="00301FB5">
        <w:rPr>
          <w:rFonts w:asciiTheme="minorHAnsi" w:hAnsiTheme="minorHAnsi"/>
          <w:sz w:val="22"/>
          <w:szCs w:val="22"/>
        </w:rPr>
        <w:t>s manutenções, pequenas obras e reformas no municipio</w:t>
      </w:r>
      <w:r w:rsidR="005A74EA">
        <w:rPr>
          <w:rFonts w:asciiTheme="minorHAnsi" w:hAnsiTheme="minorHAnsi"/>
          <w:sz w:val="22"/>
          <w:szCs w:val="22"/>
        </w:rPr>
        <w:t xml:space="preserve"> ao longo do período de </w:t>
      </w:r>
      <w:r w:rsidR="006449EA">
        <w:rPr>
          <w:rFonts w:asciiTheme="minorHAnsi" w:hAnsiTheme="minorHAnsi"/>
          <w:sz w:val="22"/>
          <w:szCs w:val="22"/>
        </w:rPr>
        <w:t>vigência da futura ata</w:t>
      </w:r>
      <w:r w:rsidR="005A74EA">
        <w:rPr>
          <w:rFonts w:asciiTheme="minorHAnsi" w:hAnsiTheme="minorHAnsi"/>
          <w:sz w:val="22"/>
          <w:szCs w:val="22"/>
        </w:rPr>
        <w:t>, não há como no momento prever com exatidão o setor, sala, ambiente que ao longo desse período precisará de tais manutenções. As previsões foram embasadas na utilização de 2020 e não necessariamente serão feitas nos mesmos locais.</w:t>
      </w:r>
    </w:p>
    <w:p w14:paraId="1D256B68" w14:textId="77777777" w:rsidR="002270BE" w:rsidRPr="00301FB5" w:rsidRDefault="005F335F" w:rsidP="00C2405E">
      <w:pPr>
        <w:pStyle w:val="PargrafodaLista"/>
        <w:tabs>
          <w:tab w:val="left" w:pos="0"/>
          <w:tab w:val="left" w:pos="284"/>
        </w:tabs>
        <w:spacing w:line="276" w:lineRule="auto"/>
        <w:ind w:left="0"/>
        <w:jc w:val="both"/>
        <w:rPr>
          <w:rFonts w:asciiTheme="minorHAnsi" w:hAnsiTheme="minorHAnsi"/>
          <w:sz w:val="16"/>
          <w:szCs w:val="16"/>
        </w:rPr>
      </w:pPr>
      <w:r w:rsidRPr="00214AD9">
        <w:rPr>
          <w:rFonts w:asciiTheme="minorHAnsi" w:hAnsiTheme="minorHAnsi"/>
          <w:sz w:val="22"/>
          <w:szCs w:val="22"/>
        </w:rPr>
        <w:tab/>
      </w:r>
    </w:p>
    <w:p w14:paraId="3F964927" w14:textId="77777777" w:rsidR="005D3855" w:rsidRPr="00214AD9" w:rsidRDefault="00A9126F" w:rsidP="00C2405E">
      <w:pPr>
        <w:pStyle w:val="PargrafodaLista"/>
        <w:tabs>
          <w:tab w:val="left" w:pos="0"/>
          <w:tab w:val="left" w:pos="284"/>
        </w:tabs>
        <w:spacing w:line="276" w:lineRule="auto"/>
        <w:ind w:left="0"/>
        <w:jc w:val="both"/>
        <w:rPr>
          <w:rFonts w:asciiTheme="minorHAnsi" w:hAnsiTheme="minorHAnsi"/>
          <w:b/>
          <w:sz w:val="22"/>
          <w:szCs w:val="22"/>
        </w:rPr>
      </w:pPr>
      <w:r w:rsidRPr="00214AD9">
        <w:rPr>
          <w:rFonts w:asciiTheme="minorHAnsi" w:hAnsiTheme="minorHAnsi"/>
          <w:b/>
          <w:sz w:val="22"/>
          <w:szCs w:val="22"/>
        </w:rPr>
        <w:t xml:space="preserve">3 </w:t>
      </w:r>
      <w:r w:rsidR="00F64183" w:rsidRPr="00214AD9">
        <w:rPr>
          <w:rFonts w:asciiTheme="minorHAnsi" w:hAnsiTheme="minorHAnsi"/>
          <w:b/>
          <w:sz w:val="22"/>
          <w:szCs w:val="22"/>
        </w:rPr>
        <w:t>– ESPECIFICAÇÕES</w:t>
      </w:r>
    </w:p>
    <w:p w14:paraId="038124E1" w14:textId="77777777" w:rsidR="00C002C5" w:rsidRPr="00301FB5" w:rsidRDefault="00C002C5" w:rsidP="00C2405E">
      <w:pPr>
        <w:pStyle w:val="PargrafodaLista"/>
        <w:widowControl w:val="0"/>
        <w:tabs>
          <w:tab w:val="left" w:pos="0"/>
          <w:tab w:val="left" w:pos="284"/>
        </w:tabs>
        <w:suppressAutoHyphens w:val="0"/>
        <w:spacing w:line="276" w:lineRule="auto"/>
        <w:ind w:left="0"/>
        <w:contextualSpacing w:val="0"/>
        <w:jc w:val="both"/>
        <w:rPr>
          <w:rFonts w:asciiTheme="minorHAnsi" w:hAnsiTheme="minorHAnsi"/>
          <w:b/>
          <w:sz w:val="16"/>
          <w:szCs w:val="16"/>
        </w:rPr>
      </w:pPr>
    </w:p>
    <w:p w14:paraId="0C7078B3" w14:textId="77777777" w:rsidR="005D3855" w:rsidRDefault="00F64183" w:rsidP="00C2405E">
      <w:pPr>
        <w:pStyle w:val="Corpodetexto"/>
        <w:tabs>
          <w:tab w:val="left" w:pos="284"/>
        </w:tabs>
        <w:spacing w:after="0" w:line="276" w:lineRule="auto"/>
        <w:jc w:val="both"/>
        <w:rPr>
          <w:rFonts w:asciiTheme="minorHAnsi" w:hAnsiTheme="minorHAnsi"/>
          <w:sz w:val="22"/>
          <w:szCs w:val="22"/>
        </w:rPr>
      </w:pPr>
      <w:r w:rsidRPr="00214AD9">
        <w:rPr>
          <w:rFonts w:asciiTheme="minorHAnsi" w:hAnsiTheme="minorHAnsi"/>
          <w:sz w:val="22"/>
          <w:szCs w:val="22"/>
        </w:rPr>
        <w:t>Devem ser observadas as</w:t>
      </w:r>
      <w:r w:rsidR="00EA7C69" w:rsidRPr="00214AD9">
        <w:rPr>
          <w:rFonts w:asciiTheme="minorHAnsi" w:hAnsiTheme="minorHAnsi"/>
          <w:sz w:val="22"/>
          <w:szCs w:val="22"/>
        </w:rPr>
        <w:t xml:space="preserve"> especificações contidas n</w:t>
      </w:r>
      <w:r w:rsidR="005D3855" w:rsidRPr="00214AD9">
        <w:rPr>
          <w:rFonts w:asciiTheme="minorHAnsi" w:hAnsiTheme="minorHAnsi"/>
          <w:sz w:val="22"/>
          <w:szCs w:val="22"/>
        </w:rPr>
        <w:t xml:space="preserve">o </w:t>
      </w:r>
      <w:r w:rsidRPr="00214AD9">
        <w:rPr>
          <w:rFonts w:asciiTheme="minorHAnsi" w:hAnsiTheme="minorHAnsi"/>
          <w:sz w:val="22"/>
          <w:szCs w:val="22"/>
        </w:rPr>
        <w:t>A</w:t>
      </w:r>
      <w:r w:rsidR="005D3855" w:rsidRPr="00214AD9">
        <w:rPr>
          <w:rFonts w:asciiTheme="minorHAnsi" w:hAnsiTheme="minorHAnsi"/>
          <w:sz w:val="22"/>
          <w:szCs w:val="22"/>
        </w:rPr>
        <w:t>nexo</w:t>
      </w:r>
      <w:r w:rsidR="00EA7C69" w:rsidRPr="00214AD9">
        <w:rPr>
          <w:rFonts w:asciiTheme="minorHAnsi" w:hAnsiTheme="minorHAnsi"/>
          <w:sz w:val="22"/>
          <w:szCs w:val="22"/>
        </w:rPr>
        <w:t xml:space="preserve"> I</w:t>
      </w:r>
      <w:r w:rsidR="006B3602">
        <w:rPr>
          <w:rFonts w:asciiTheme="minorHAnsi" w:hAnsiTheme="minorHAnsi"/>
          <w:sz w:val="22"/>
          <w:szCs w:val="22"/>
        </w:rPr>
        <w:t xml:space="preserve"> ( </w:t>
      </w:r>
      <w:r w:rsidR="00D13C05">
        <w:rPr>
          <w:rFonts w:asciiTheme="minorHAnsi" w:hAnsiTheme="minorHAnsi"/>
          <w:sz w:val="22"/>
          <w:szCs w:val="22"/>
        </w:rPr>
        <w:t xml:space="preserve">Especificação do </w:t>
      </w:r>
      <w:r w:rsidR="006456C2">
        <w:rPr>
          <w:rFonts w:asciiTheme="minorHAnsi" w:hAnsiTheme="minorHAnsi"/>
          <w:sz w:val="22"/>
          <w:szCs w:val="22"/>
        </w:rPr>
        <w:t>Objeto</w:t>
      </w:r>
      <w:r w:rsidR="006B3602">
        <w:rPr>
          <w:rFonts w:asciiTheme="minorHAnsi" w:hAnsiTheme="minorHAnsi"/>
          <w:sz w:val="22"/>
          <w:szCs w:val="22"/>
        </w:rPr>
        <w:t>)</w:t>
      </w:r>
      <w:r w:rsidR="005D3855" w:rsidRPr="00214AD9">
        <w:rPr>
          <w:rFonts w:asciiTheme="minorHAnsi" w:hAnsiTheme="minorHAnsi"/>
          <w:sz w:val="22"/>
          <w:szCs w:val="22"/>
        </w:rPr>
        <w:t>.</w:t>
      </w:r>
    </w:p>
    <w:p w14:paraId="51D31DE7" w14:textId="77777777" w:rsidR="00C657FA" w:rsidRPr="00301FB5" w:rsidRDefault="00C657FA" w:rsidP="00C2405E">
      <w:pPr>
        <w:pStyle w:val="Corpodetexto"/>
        <w:tabs>
          <w:tab w:val="left" w:pos="284"/>
        </w:tabs>
        <w:spacing w:after="0" w:line="276" w:lineRule="auto"/>
        <w:jc w:val="both"/>
        <w:rPr>
          <w:rFonts w:asciiTheme="minorHAnsi" w:hAnsiTheme="minorHAnsi"/>
          <w:sz w:val="16"/>
          <w:szCs w:val="16"/>
        </w:rPr>
      </w:pPr>
    </w:p>
    <w:p w14:paraId="2B2F0D92" w14:textId="77777777" w:rsidR="00934A69" w:rsidRDefault="00934A69" w:rsidP="00934A69">
      <w:pPr>
        <w:tabs>
          <w:tab w:val="left" w:pos="284"/>
          <w:tab w:val="left" w:pos="540"/>
        </w:tabs>
        <w:spacing w:line="276" w:lineRule="auto"/>
        <w:jc w:val="both"/>
        <w:rPr>
          <w:rFonts w:asciiTheme="minorHAnsi" w:hAnsiTheme="minorHAnsi" w:cs="Arial"/>
          <w:b/>
          <w:sz w:val="22"/>
          <w:szCs w:val="22"/>
        </w:rPr>
      </w:pPr>
      <w:r>
        <w:rPr>
          <w:rFonts w:asciiTheme="minorHAnsi" w:hAnsiTheme="minorHAnsi" w:cs="Arial"/>
          <w:b/>
          <w:sz w:val="22"/>
          <w:szCs w:val="22"/>
        </w:rPr>
        <w:t>4</w:t>
      </w:r>
      <w:r w:rsidRPr="00214AD9">
        <w:rPr>
          <w:rFonts w:asciiTheme="minorHAnsi" w:hAnsiTheme="minorHAnsi" w:cs="Arial"/>
          <w:b/>
          <w:sz w:val="22"/>
          <w:szCs w:val="22"/>
        </w:rPr>
        <w:t xml:space="preserve"> – </w:t>
      </w:r>
      <w:r>
        <w:rPr>
          <w:rFonts w:asciiTheme="minorHAnsi" w:hAnsiTheme="minorHAnsi" w:cs="Arial"/>
          <w:b/>
          <w:sz w:val="22"/>
          <w:szCs w:val="22"/>
        </w:rPr>
        <w:t>DOTAÇÃO ORÇAMENTÁRIA</w:t>
      </w:r>
    </w:p>
    <w:p w14:paraId="47286E09" w14:textId="77777777" w:rsidR="00934A69" w:rsidRDefault="00934A69" w:rsidP="00934A69">
      <w:pPr>
        <w:tabs>
          <w:tab w:val="left" w:pos="284"/>
          <w:tab w:val="left" w:pos="540"/>
        </w:tabs>
        <w:spacing w:line="276" w:lineRule="auto"/>
        <w:jc w:val="both"/>
        <w:rPr>
          <w:rFonts w:asciiTheme="minorHAnsi" w:hAnsiTheme="minorHAnsi" w:cs="Arial"/>
          <w:b/>
          <w:sz w:val="22"/>
          <w:szCs w:val="22"/>
        </w:rPr>
      </w:pPr>
    </w:p>
    <w:p w14:paraId="75121A7F" w14:textId="77777777" w:rsidR="00934A69" w:rsidRDefault="00934A69" w:rsidP="00934A69">
      <w:pPr>
        <w:pStyle w:val="Bodytext1"/>
        <w:shd w:val="clear" w:color="auto" w:fill="auto"/>
        <w:spacing w:before="0" w:after="25" w:line="276" w:lineRule="auto"/>
        <w:ind w:firstLine="0"/>
        <w:rPr>
          <w:rFonts w:asciiTheme="minorHAnsi" w:hAnsiTheme="minorHAnsi" w:cs="Times New Roman"/>
          <w:sz w:val="22"/>
          <w:szCs w:val="22"/>
          <w:lang w:eastAsia="ar-SA"/>
        </w:rPr>
      </w:pPr>
      <w:r w:rsidRPr="00934A69">
        <w:rPr>
          <w:rFonts w:asciiTheme="minorHAnsi" w:hAnsiTheme="minorHAnsi" w:cs="Times New Roman"/>
          <w:sz w:val="22"/>
          <w:szCs w:val="22"/>
          <w:lang w:eastAsia="ar-SA"/>
        </w:rPr>
        <w:t>A despesa decorrente deverá acontecer por conta de recursos</w:t>
      </w:r>
      <w:r w:rsidR="0071697C">
        <w:rPr>
          <w:rFonts w:asciiTheme="minorHAnsi" w:hAnsiTheme="minorHAnsi" w:cs="Times New Roman"/>
          <w:sz w:val="22"/>
          <w:szCs w:val="22"/>
          <w:lang w:eastAsia="ar-SA"/>
        </w:rPr>
        <w:t xml:space="preserve"> de cada Secretaria Participante,</w:t>
      </w:r>
      <w:r w:rsidRPr="00934A69">
        <w:rPr>
          <w:rFonts w:asciiTheme="minorHAnsi" w:hAnsiTheme="minorHAnsi" w:cs="Times New Roman"/>
          <w:sz w:val="22"/>
          <w:szCs w:val="22"/>
          <w:lang w:eastAsia="ar-SA"/>
        </w:rPr>
        <w:t xml:space="preserve"> que estarão livres e não comprometidos, conforme DOTAÇÃO ORÇAMENTARIA </w:t>
      </w:r>
      <w:r w:rsidR="009434A9">
        <w:rPr>
          <w:rFonts w:asciiTheme="minorHAnsi" w:hAnsiTheme="minorHAnsi" w:cs="Times New Roman"/>
          <w:sz w:val="22"/>
          <w:szCs w:val="22"/>
          <w:lang w:eastAsia="ar-SA"/>
        </w:rPr>
        <w:t>do próximo ano vigente (2021)</w:t>
      </w:r>
      <w:r w:rsidRPr="00934A69">
        <w:rPr>
          <w:rFonts w:asciiTheme="minorHAnsi" w:hAnsiTheme="minorHAnsi" w:cs="Times New Roman"/>
          <w:sz w:val="22"/>
          <w:szCs w:val="22"/>
          <w:lang w:eastAsia="ar-SA"/>
        </w:rPr>
        <w:t xml:space="preserve"> a qual </w:t>
      </w:r>
      <w:r w:rsidR="00251AEC">
        <w:rPr>
          <w:rFonts w:asciiTheme="minorHAnsi" w:hAnsiTheme="minorHAnsi" w:cs="Times New Roman"/>
          <w:sz w:val="22"/>
          <w:szCs w:val="22"/>
          <w:lang w:eastAsia="ar-SA"/>
        </w:rPr>
        <w:t>serão apontadas e adicionadas aos autos tão logo sejam disponibilizadas com suas respectivas Fichas, Fontes, Programas e Natureza das Despesas</w:t>
      </w:r>
    </w:p>
    <w:p w14:paraId="528F6210" w14:textId="77777777" w:rsidR="00851005" w:rsidRPr="00214AD9" w:rsidRDefault="00851005" w:rsidP="00934A69">
      <w:pPr>
        <w:tabs>
          <w:tab w:val="left" w:pos="284"/>
          <w:tab w:val="left" w:pos="540"/>
        </w:tabs>
        <w:spacing w:line="276" w:lineRule="auto"/>
        <w:jc w:val="both"/>
        <w:rPr>
          <w:rFonts w:asciiTheme="minorHAnsi" w:hAnsiTheme="minorHAnsi" w:cs="Arial"/>
          <w:b/>
          <w:sz w:val="22"/>
          <w:szCs w:val="22"/>
        </w:rPr>
      </w:pPr>
    </w:p>
    <w:p w14:paraId="61B1D741" w14:textId="77777777" w:rsidR="00EA6E9C" w:rsidRPr="00214AD9" w:rsidRDefault="00EA6E9C" w:rsidP="00EA6E9C">
      <w:pPr>
        <w:pStyle w:val="Corpodetexto"/>
        <w:tabs>
          <w:tab w:val="left" w:pos="284"/>
        </w:tabs>
        <w:spacing w:after="0" w:line="276" w:lineRule="auto"/>
        <w:jc w:val="both"/>
        <w:rPr>
          <w:rFonts w:asciiTheme="minorHAnsi" w:hAnsiTheme="minorHAnsi"/>
          <w:b/>
          <w:sz w:val="22"/>
          <w:szCs w:val="22"/>
        </w:rPr>
      </w:pPr>
      <w:r>
        <w:rPr>
          <w:rFonts w:asciiTheme="minorHAnsi" w:hAnsiTheme="minorHAnsi"/>
          <w:b/>
          <w:sz w:val="22"/>
          <w:szCs w:val="22"/>
        </w:rPr>
        <w:t>5</w:t>
      </w:r>
      <w:r w:rsidRPr="00214AD9">
        <w:rPr>
          <w:rFonts w:asciiTheme="minorHAnsi" w:hAnsiTheme="minorHAnsi"/>
          <w:b/>
          <w:sz w:val="22"/>
          <w:szCs w:val="22"/>
        </w:rPr>
        <w:t xml:space="preserve"> –</w:t>
      </w:r>
      <w:r w:rsidRPr="00214AD9">
        <w:rPr>
          <w:rFonts w:asciiTheme="minorHAnsi" w:hAnsiTheme="minorHAnsi"/>
          <w:sz w:val="22"/>
          <w:szCs w:val="22"/>
        </w:rPr>
        <w:t xml:space="preserve"> </w:t>
      </w:r>
      <w:r>
        <w:rPr>
          <w:rFonts w:asciiTheme="minorHAnsi" w:hAnsiTheme="minorHAnsi"/>
          <w:b/>
          <w:sz w:val="22"/>
          <w:szCs w:val="22"/>
        </w:rPr>
        <w:t>VALOR ESTIMADO</w:t>
      </w:r>
    </w:p>
    <w:p w14:paraId="7E9BB17A" w14:textId="77777777" w:rsidR="00EA6E9C" w:rsidRPr="00214AD9" w:rsidRDefault="00EA6E9C" w:rsidP="00EA6E9C">
      <w:pPr>
        <w:pStyle w:val="Corpodetexto"/>
        <w:tabs>
          <w:tab w:val="left" w:pos="284"/>
        </w:tabs>
        <w:spacing w:after="0" w:line="276" w:lineRule="auto"/>
        <w:jc w:val="both"/>
        <w:rPr>
          <w:rFonts w:asciiTheme="minorHAnsi" w:hAnsiTheme="minorHAnsi"/>
          <w:b/>
          <w:sz w:val="22"/>
          <w:szCs w:val="22"/>
        </w:rPr>
      </w:pPr>
    </w:p>
    <w:p w14:paraId="35F47F7F" w14:textId="77777777" w:rsidR="00EA6E9C" w:rsidRPr="00EA6E9C" w:rsidRDefault="00EA6E9C" w:rsidP="00EA6E9C">
      <w:pPr>
        <w:spacing w:line="276" w:lineRule="auto"/>
        <w:ind w:right="-1"/>
        <w:jc w:val="both"/>
        <w:rPr>
          <w:rFonts w:asciiTheme="minorHAnsi" w:hAnsiTheme="minorHAnsi"/>
          <w:sz w:val="22"/>
          <w:szCs w:val="22"/>
        </w:rPr>
      </w:pPr>
      <w:r w:rsidRPr="00EA6E9C">
        <w:rPr>
          <w:rFonts w:asciiTheme="minorHAnsi" w:hAnsiTheme="minorHAnsi"/>
          <w:sz w:val="22"/>
          <w:szCs w:val="22"/>
        </w:rPr>
        <w:t>O valor total para a aquisição dos bens a serem adquiridos, constará nos autos, a partir da pesquisa de preços a ser oportunamente realizada pelo Departamento de Compras desta Municipalidade.</w:t>
      </w:r>
    </w:p>
    <w:p w14:paraId="7FCBED72" w14:textId="77777777" w:rsidR="00EA6E9C" w:rsidRDefault="00EA6E9C" w:rsidP="00021E30">
      <w:pPr>
        <w:tabs>
          <w:tab w:val="left" w:pos="284"/>
          <w:tab w:val="left" w:pos="540"/>
        </w:tabs>
        <w:spacing w:line="276" w:lineRule="auto"/>
        <w:jc w:val="both"/>
        <w:rPr>
          <w:rFonts w:asciiTheme="minorHAnsi" w:hAnsiTheme="minorHAnsi" w:cs="Arial"/>
          <w:b/>
          <w:sz w:val="22"/>
          <w:szCs w:val="22"/>
        </w:rPr>
      </w:pPr>
    </w:p>
    <w:p w14:paraId="4D61251A" w14:textId="77777777" w:rsidR="00021E30" w:rsidRDefault="00EA6E9C" w:rsidP="00021E30">
      <w:pPr>
        <w:tabs>
          <w:tab w:val="left" w:pos="284"/>
          <w:tab w:val="left" w:pos="540"/>
        </w:tabs>
        <w:spacing w:line="276" w:lineRule="auto"/>
        <w:jc w:val="both"/>
        <w:rPr>
          <w:rFonts w:asciiTheme="minorHAnsi" w:hAnsiTheme="minorHAnsi" w:cs="Arial"/>
          <w:b/>
          <w:sz w:val="22"/>
          <w:szCs w:val="22"/>
        </w:rPr>
      </w:pPr>
      <w:r>
        <w:rPr>
          <w:rFonts w:asciiTheme="minorHAnsi" w:hAnsiTheme="minorHAnsi" w:cs="Arial"/>
          <w:b/>
          <w:sz w:val="22"/>
          <w:szCs w:val="22"/>
        </w:rPr>
        <w:t>6</w:t>
      </w:r>
      <w:r w:rsidR="00021E30" w:rsidRPr="00214AD9">
        <w:rPr>
          <w:rFonts w:asciiTheme="minorHAnsi" w:hAnsiTheme="minorHAnsi" w:cs="Arial"/>
          <w:b/>
          <w:sz w:val="22"/>
          <w:szCs w:val="22"/>
        </w:rPr>
        <w:t xml:space="preserve"> – </w:t>
      </w:r>
      <w:r w:rsidR="00021E30">
        <w:rPr>
          <w:rFonts w:asciiTheme="minorHAnsi" w:hAnsiTheme="minorHAnsi" w:cs="Arial"/>
          <w:b/>
          <w:sz w:val="22"/>
          <w:szCs w:val="22"/>
        </w:rPr>
        <w:t>CONDIÇÕES DE EXECUÇÃO</w:t>
      </w:r>
      <w:r w:rsidR="00021E30" w:rsidRPr="00214AD9">
        <w:rPr>
          <w:rFonts w:asciiTheme="minorHAnsi" w:hAnsiTheme="minorHAnsi" w:cs="Arial"/>
          <w:b/>
          <w:sz w:val="22"/>
          <w:szCs w:val="22"/>
        </w:rPr>
        <w:t xml:space="preserve"> </w:t>
      </w:r>
    </w:p>
    <w:p w14:paraId="22D9257F" w14:textId="77777777" w:rsidR="00EA5569" w:rsidRPr="00214AD9" w:rsidRDefault="00EA5569" w:rsidP="00021E30">
      <w:pPr>
        <w:tabs>
          <w:tab w:val="left" w:pos="284"/>
          <w:tab w:val="left" w:pos="540"/>
        </w:tabs>
        <w:spacing w:line="276" w:lineRule="auto"/>
        <w:jc w:val="both"/>
        <w:rPr>
          <w:rFonts w:asciiTheme="minorHAnsi" w:hAnsiTheme="minorHAnsi" w:cs="Arial"/>
          <w:b/>
          <w:sz w:val="22"/>
          <w:szCs w:val="22"/>
        </w:rPr>
      </w:pPr>
    </w:p>
    <w:p w14:paraId="7F8044D0" w14:textId="77777777" w:rsidR="00021E30" w:rsidRDefault="00021E30" w:rsidP="00021E30">
      <w:pPr>
        <w:tabs>
          <w:tab w:val="left" w:pos="284"/>
        </w:tabs>
        <w:spacing w:line="276" w:lineRule="auto"/>
        <w:jc w:val="both"/>
        <w:rPr>
          <w:rFonts w:asciiTheme="minorHAnsi" w:hAnsiTheme="minorHAnsi"/>
          <w:sz w:val="22"/>
          <w:szCs w:val="22"/>
        </w:rPr>
      </w:pPr>
      <w:r w:rsidRPr="00021E30">
        <w:rPr>
          <w:rFonts w:asciiTheme="minorHAnsi" w:hAnsiTheme="minorHAnsi"/>
          <w:sz w:val="22"/>
          <w:szCs w:val="22"/>
        </w:rPr>
        <w:t>O fornecedor deverá entregar os materiais de acordo com o ofertado em sua proposta e em absoluta conformidade com as exigências contidas neste Termo de Referência.</w:t>
      </w:r>
    </w:p>
    <w:p w14:paraId="76DCCAEF" w14:textId="77777777" w:rsidR="00021E30" w:rsidRPr="00021E30" w:rsidRDefault="00021E30" w:rsidP="00021E30">
      <w:pPr>
        <w:tabs>
          <w:tab w:val="left" w:pos="284"/>
        </w:tabs>
        <w:spacing w:line="276" w:lineRule="auto"/>
        <w:jc w:val="both"/>
        <w:rPr>
          <w:rFonts w:asciiTheme="minorHAnsi" w:hAnsiTheme="minorHAnsi"/>
          <w:sz w:val="22"/>
          <w:szCs w:val="22"/>
        </w:rPr>
      </w:pPr>
    </w:p>
    <w:p w14:paraId="0F6217E8" w14:textId="77777777" w:rsidR="00021E30" w:rsidRDefault="00021E30" w:rsidP="00021E30">
      <w:pPr>
        <w:tabs>
          <w:tab w:val="left" w:pos="284"/>
        </w:tabs>
        <w:spacing w:line="276" w:lineRule="auto"/>
        <w:jc w:val="both"/>
        <w:rPr>
          <w:rFonts w:asciiTheme="minorHAnsi" w:hAnsiTheme="minorHAnsi"/>
          <w:sz w:val="22"/>
          <w:szCs w:val="22"/>
        </w:rPr>
      </w:pPr>
      <w:r w:rsidRPr="0010245D">
        <w:t xml:space="preserve"> </w:t>
      </w:r>
      <w:r w:rsidRPr="00021E30">
        <w:rPr>
          <w:rFonts w:asciiTheme="minorHAnsi" w:hAnsiTheme="minorHAnsi"/>
          <w:sz w:val="22"/>
          <w:szCs w:val="22"/>
        </w:rPr>
        <w:t>No preço da aquisição destes produtos deverão estar embutidos, todos os custos referentes ao deslocamento até o local de entrega, manutenção, seguros, taxas e impostos.</w:t>
      </w:r>
    </w:p>
    <w:p w14:paraId="413BD41B" w14:textId="77777777" w:rsidR="00021E30" w:rsidRPr="00021E30" w:rsidRDefault="00021E30" w:rsidP="00021E30">
      <w:pPr>
        <w:tabs>
          <w:tab w:val="left" w:pos="284"/>
        </w:tabs>
        <w:spacing w:line="276" w:lineRule="auto"/>
        <w:jc w:val="both"/>
        <w:rPr>
          <w:rFonts w:asciiTheme="minorHAnsi" w:hAnsiTheme="minorHAnsi"/>
          <w:sz w:val="22"/>
          <w:szCs w:val="22"/>
        </w:rPr>
      </w:pPr>
    </w:p>
    <w:p w14:paraId="2F44EBD2" w14:textId="77777777" w:rsidR="00021E30" w:rsidRPr="00021E30" w:rsidRDefault="00021E30" w:rsidP="00021E30">
      <w:pPr>
        <w:tabs>
          <w:tab w:val="left" w:pos="284"/>
        </w:tabs>
        <w:spacing w:line="276" w:lineRule="auto"/>
        <w:jc w:val="both"/>
        <w:rPr>
          <w:rFonts w:asciiTheme="minorHAnsi" w:hAnsiTheme="minorHAnsi"/>
          <w:sz w:val="22"/>
          <w:szCs w:val="22"/>
        </w:rPr>
      </w:pPr>
      <w:r w:rsidRPr="00021E30">
        <w:rPr>
          <w:rFonts w:asciiTheme="minorHAnsi" w:hAnsiTheme="minorHAnsi"/>
          <w:sz w:val="22"/>
          <w:szCs w:val="22"/>
        </w:rPr>
        <w:t xml:space="preserve"> A empresa responsável pelo fornecimento dos produtos em questão, será responsável por todos os prejuízos que possa causar ao Município, decorrentes de negligências do não atendimento das nossas solicitações no prazo estabelecido no item incorrendo, neste caso em multas a serem aplicadas conforme as legislações vigentes.</w:t>
      </w:r>
    </w:p>
    <w:p w14:paraId="0217B33B" w14:textId="77777777" w:rsidR="00021E30" w:rsidRDefault="00021E30" w:rsidP="00021E30">
      <w:pPr>
        <w:spacing w:line="276" w:lineRule="auto"/>
        <w:jc w:val="both"/>
      </w:pPr>
    </w:p>
    <w:p w14:paraId="62438D0A" w14:textId="77777777" w:rsidR="005D3855" w:rsidRPr="00EA5569" w:rsidRDefault="00021E30" w:rsidP="00C2405E">
      <w:pPr>
        <w:tabs>
          <w:tab w:val="left" w:pos="284"/>
        </w:tabs>
        <w:spacing w:line="276" w:lineRule="auto"/>
        <w:jc w:val="both"/>
        <w:rPr>
          <w:rFonts w:asciiTheme="minorHAnsi" w:hAnsiTheme="minorHAnsi"/>
          <w:sz w:val="22"/>
          <w:szCs w:val="22"/>
        </w:rPr>
      </w:pPr>
      <w:r w:rsidRPr="00021E30">
        <w:rPr>
          <w:rFonts w:asciiTheme="minorHAnsi" w:hAnsiTheme="minorHAnsi"/>
          <w:sz w:val="22"/>
          <w:szCs w:val="22"/>
        </w:rPr>
        <w:t>Os itens especificados neste termo, são de classificação comum</w:t>
      </w:r>
      <w:r w:rsidR="003B1ACF">
        <w:rPr>
          <w:rFonts w:asciiTheme="minorHAnsi" w:hAnsiTheme="minorHAnsi"/>
          <w:sz w:val="22"/>
          <w:szCs w:val="22"/>
        </w:rPr>
        <w:t>, e não contínuo</w:t>
      </w:r>
      <w:r w:rsidRPr="00021E30">
        <w:rPr>
          <w:rFonts w:asciiTheme="minorHAnsi" w:hAnsiTheme="minorHAnsi"/>
          <w:sz w:val="22"/>
          <w:szCs w:val="22"/>
        </w:rPr>
        <w:t xml:space="preserve"> e deverão ser entregues a esta Municipalidade de acordo com quantidades solicitadas na ordem de entrega dos bens, assinada pelo Secretário da Pasta</w:t>
      </w:r>
      <w:r w:rsidR="00EA5569">
        <w:rPr>
          <w:rFonts w:asciiTheme="minorHAnsi" w:hAnsiTheme="minorHAnsi"/>
          <w:sz w:val="22"/>
          <w:szCs w:val="22"/>
        </w:rPr>
        <w:t>.</w:t>
      </w:r>
    </w:p>
    <w:p w14:paraId="548691B9" w14:textId="77777777" w:rsidR="00021E30" w:rsidRDefault="00021E30" w:rsidP="00C2405E">
      <w:pPr>
        <w:pStyle w:val="PargrafodaLista"/>
        <w:widowControl w:val="0"/>
        <w:tabs>
          <w:tab w:val="left" w:pos="284"/>
        </w:tabs>
        <w:suppressAutoHyphens w:val="0"/>
        <w:spacing w:line="276" w:lineRule="auto"/>
        <w:ind w:left="0"/>
        <w:contextualSpacing w:val="0"/>
        <w:jc w:val="both"/>
        <w:rPr>
          <w:rFonts w:asciiTheme="minorHAnsi" w:hAnsiTheme="minorHAnsi"/>
          <w:b/>
          <w:sz w:val="22"/>
          <w:szCs w:val="22"/>
        </w:rPr>
      </w:pPr>
    </w:p>
    <w:p w14:paraId="499155ED" w14:textId="77777777" w:rsidR="005D3855" w:rsidRPr="00214AD9" w:rsidRDefault="00EA6E9C" w:rsidP="00C2405E">
      <w:pPr>
        <w:pStyle w:val="PargrafodaLista"/>
        <w:widowControl w:val="0"/>
        <w:tabs>
          <w:tab w:val="left" w:pos="284"/>
        </w:tabs>
        <w:suppressAutoHyphens w:val="0"/>
        <w:spacing w:line="276" w:lineRule="auto"/>
        <w:ind w:left="0"/>
        <w:contextualSpacing w:val="0"/>
        <w:jc w:val="both"/>
        <w:rPr>
          <w:rFonts w:asciiTheme="minorHAnsi" w:hAnsiTheme="minorHAnsi"/>
          <w:b/>
          <w:sz w:val="22"/>
          <w:szCs w:val="22"/>
        </w:rPr>
      </w:pPr>
      <w:r>
        <w:rPr>
          <w:rFonts w:asciiTheme="minorHAnsi" w:hAnsiTheme="minorHAnsi"/>
          <w:b/>
          <w:sz w:val="22"/>
          <w:szCs w:val="22"/>
        </w:rPr>
        <w:t>7</w:t>
      </w:r>
      <w:r w:rsidR="00A9126F" w:rsidRPr="00214AD9">
        <w:rPr>
          <w:rFonts w:asciiTheme="minorHAnsi" w:hAnsiTheme="minorHAnsi"/>
          <w:b/>
          <w:sz w:val="22"/>
          <w:szCs w:val="22"/>
        </w:rPr>
        <w:t xml:space="preserve"> </w:t>
      </w:r>
      <w:r w:rsidR="00630E71" w:rsidRPr="00214AD9">
        <w:rPr>
          <w:rFonts w:asciiTheme="minorHAnsi" w:hAnsiTheme="minorHAnsi"/>
          <w:b/>
          <w:sz w:val="22"/>
          <w:szCs w:val="22"/>
        </w:rPr>
        <w:t>–</w:t>
      </w:r>
      <w:r w:rsidR="005D3855" w:rsidRPr="00214AD9">
        <w:rPr>
          <w:rFonts w:asciiTheme="minorHAnsi" w:hAnsiTheme="minorHAnsi"/>
          <w:b/>
          <w:sz w:val="22"/>
          <w:szCs w:val="22"/>
        </w:rPr>
        <w:t xml:space="preserve"> PERIODICIDADE </w:t>
      </w:r>
      <w:r w:rsidR="00630E71" w:rsidRPr="00214AD9">
        <w:rPr>
          <w:rFonts w:asciiTheme="minorHAnsi" w:hAnsiTheme="minorHAnsi"/>
          <w:b/>
          <w:sz w:val="22"/>
          <w:szCs w:val="22"/>
        </w:rPr>
        <w:t xml:space="preserve">DO FORNECIMENTO </w:t>
      </w:r>
      <w:r w:rsidR="005D3855" w:rsidRPr="00214AD9">
        <w:rPr>
          <w:rFonts w:asciiTheme="minorHAnsi" w:hAnsiTheme="minorHAnsi"/>
          <w:b/>
          <w:sz w:val="22"/>
          <w:szCs w:val="22"/>
        </w:rPr>
        <w:t xml:space="preserve">E LOCAL </w:t>
      </w:r>
      <w:r w:rsidR="00C868A5" w:rsidRPr="00214AD9">
        <w:rPr>
          <w:rFonts w:asciiTheme="minorHAnsi" w:hAnsiTheme="minorHAnsi"/>
          <w:b/>
          <w:sz w:val="22"/>
          <w:szCs w:val="22"/>
        </w:rPr>
        <w:t xml:space="preserve">E FORMA </w:t>
      </w:r>
      <w:r w:rsidR="005D3855" w:rsidRPr="00214AD9">
        <w:rPr>
          <w:rFonts w:asciiTheme="minorHAnsi" w:hAnsiTheme="minorHAnsi"/>
          <w:b/>
          <w:sz w:val="22"/>
          <w:szCs w:val="22"/>
        </w:rPr>
        <w:t>DE ENTREGA</w:t>
      </w:r>
      <w:r w:rsidR="00630E71" w:rsidRPr="00214AD9">
        <w:rPr>
          <w:rFonts w:asciiTheme="minorHAnsi" w:hAnsiTheme="minorHAnsi"/>
          <w:b/>
          <w:sz w:val="22"/>
          <w:szCs w:val="22"/>
        </w:rPr>
        <w:t xml:space="preserve"> DOS MATERIAIS</w:t>
      </w:r>
    </w:p>
    <w:p w14:paraId="679A3844" w14:textId="77777777" w:rsidR="00C002C5" w:rsidRPr="00214AD9" w:rsidRDefault="00C002C5" w:rsidP="00C2405E">
      <w:pPr>
        <w:pStyle w:val="PargrafodaLista"/>
        <w:widowControl w:val="0"/>
        <w:tabs>
          <w:tab w:val="left" w:pos="284"/>
        </w:tabs>
        <w:suppressAutoHyphens w:val="0"/>
        <w:spacing w:line="276" w:lineRule="auto"/>
        <w:ind w:left="0"/>
        <w:contextualSpacing w:val="0"/>
        <w:jc w:val="both"/>
        <w:rPr>
          <w:rFonts w:asciiTheme="minorHAnsi" w:hAnsiTheme="minorHAnsi"/>
          <w:b/>
          <w:sz w:val="22"/>
          <w:szCs w:val="22"/>
        </w:rPr>
      </w:pPr>
    </w:p>
    <w:p w14:paraId="226D7A5F" w14:textId="77777777" w:rsidR="005D3855" w:rsidRDefault="0096090B" w:rsidP="00C2405E">
      <w:pPr>
        <w:tabs>
          <w:tab w:val="left" w:pos="284"/>
        </w:tabs>
        <w:spacing w:line="276" w:lineRule="auto"/>
        <w:jc w:val="both"/>
        <w:rPr>
          <w:rFonts w:asciiTheme="minorHAnsi" w:hAnsiTheme="minorHAnsi"/>
          <w:sz w:val="22"/>
          <w:szCs w:val="22"/>
        </w:rPr>
      </w:pPr>
      <w:r w:rsidRPr="00214AD9">
        <w:rPr>
          <w:rFonts w:asciiTheme="minorHAnsi" w:hAnsiTheme="minorHAnsi"/>
          <w:sz w:val="22"/>
          <w:szCs w:val="22"/>
        </w:rPr>
        <w:t xml:space="preserve">O fornecimento do material deverá ser realizado de forma parcelada, </w:t>
      </w:r>
      <w:r w:rsidR="00A9126F" w:rsidRPr="00214AD9">
        <w:rPr>
          <w:rFonts w:asciiTheme="minorHAnsi" w:hAnsiTheme="minorHAnsi"/>
          <w:sz w:val="22"/>
          <w:szCs w:val="22"/>
        </w:rPr>
        <w:t>por</w:t>
      </w:r>
      <w:r w:rsidRPr="00214AD9">
        <w:rPr>
          <w:rFonts w:asciiTheme="minorHAnsi" w:hAnsiTheme="minorHAnsi"/>
          <w:sz w:val="22"/>
          <w:szCs w:val="22"/>
        </w:rPr>
        <w:t xml:space="preserve"> um período de 12 meses, entregue em no máximo 24 (vinte e quatro) horas, a partir da</w:t>
      </w:r>
      <w:r w:rsidR="00145FB4" w:rsidRPr="00214AD9">
        <w:rPr>
          <w:rFonts w:asciiTheme="minorHAnsi" w:hAnsiTheme="minorHAnsi"/>
          <w:sz w:val="22"/>
          <w:szCs w:val="22"/>
        </w:rPr>
        <w:t xml:space="preserve"> </w:t>
      </w:r>
      <w:r w:rsidRPr="00214AD9">
        <w:rPr>
          <w:rFonts w:asciiTheme="minorHAnsi" w:hAnsiTheme="minorHAnsi"/>
          <w:sz w:val="22"/>
          <w:szCs w:val="22"/>
        </w:rPr>
        <w:t>solicitação</w:t>
      </w:r>
      <w:r w:rsidR="0044635A" w:rsidRPr="00214AD9">
        <w:rPr>
          <w:rFonts w:asciiTheme="minorHAnsi" w:hAnsiTheme="minorHAnsi"/>
          <w:sz w:val="22"/>
          <w:szCs w:val="22"/>
        </w:rPr>
        <w:t xml:space="preserve"> formal do Poder Público contratante.</w:t>
      </w:r>
    </w:p>
    <w:p w14:paraId="5CFC570A" w14:textId="77777777" w:rsidR="008D51E1" w:rsidRPr="00214AD9" w:rsidRDefault="008D51E1" w:rsidP="00C2405E">
      <w:pPr>
        <w:tabs>
          <w:tab w:val="left" w:pos="284"/>
        </w:tabs>
        <w:spacing w:line="276" w:lineRule="auto"/>
        <w:jc w:val="both"/>
        <w:rPr>
          <w:rFonts w:asciiTheme="minorHAnsi" w:hAnsiTheme="minorHAnsi"/>
          <w:sz w:val="22"/>
          <w:szCs w:val="22"/>
        </w:rPr>
      </w:pPr>
    </w:p>
    <w:p w14:paraId="57A4143E" w14:textId="77777777" w:rsidR="0096090B" w:rsidRPr="00214AD9" w:rsidRDefault="005D3855" w:rsidP="00C2405E">
      <w:pPr>
        <w:pStyle w:val="Corpodetexto"/>
        <w:tabs>
          <w:tab w:val="left" w:pos="284"/>
        </w:tabs>
        <w:spacing w:after="0" w:line="276" w:lineRule="auto"/>
        <w:jc w:val="both"/>
        <w:rPr>
          <w:rFonts w:asciiTheme="minorHAnsi" w:hAnsiTheme="minorHAnsi"/>
          <w:sz w:val="22"/>
          <w:szCs w:val="22"/>
        </w:rPr>
      </w:pPr>
      <w:r w:rsidRPr="00214AD9">
        <w:rPr>
          <w:rFonts w:asciiTheme="minorHAnsi" w:hAnsiTheme="minorHAnsi"/>
          <w:sz w:val="22"/>
          <w:szCs w:val="22"/>
        </w:rPr>
        <w:t>Na entrega, o fornecedor, deverá apresentar recibo, especificando o material,</w:t>
      </w:r>
      <w:r w:rsidR="0044635A" w:rsidRPr="00214AD9">
        <w:rPr>
          <w:rFonts w:asciiTheme="minorHAnsi" w:hAnsiTheme="minorHAnsi"/>
          <w:sz w:val="22"/>
          <w:szCs w:val="22"/>
        </w:rPr>
        <w:t xml:space="preserve"> sua marca e ou referência,</w:t>
      </w:r>
      <w:r w:rsidRPr="00214AD9">
        <w:rPr>
          <w:rFonts w:asciiTheme="minorHAnsi" w:hAnsiTheme="minorHAnsi"/>
          <w:sz w:val="22"/>
          <w:szCs w:val="22"/>
        </w:rPr>
        <w:t xml:space="preserve"> a sua quantidade, a data</w:t>
      </w:r>
      <w:r w:rsidR="0044635A" w:rsidRPr="00214AD9">
        <w:rPr>
          <w:rFonts w:asciiTheme="minorHAnsi" w:hAnsiTheme="minorHAnsi"/>
          <w:sz w:val="22"/>
          <w:szCs w:val="22"/>
        </w:rPr>
        <w:t xml:space="preserve"> da entrega</w:t>
      </w:r>
      <w:r w:rsidRPr="00214AD9">
        <w:rPr>
          <w:rFonts w:asciiTheme="minorHAnsi" w:hAnsiTheme="minorHAnsi"/>
          <w:sz w:val="22"/>
          <w:szCs w:val="22"/>
        </w:rPr>
        <w:t>, o nome legível e a assinatura do recebedor.</w:t>
      </w:r>
    </w:p>
    <w:p w14:paraId="4CA960CB" w14:textId="77777777" w:rsidR="008D51E1" w:rsidRDefault="00145FB4" w:rsidP="00C2405E">
      <w:pPr>
        <w:tabs>
          <w:tab w:val="left" w:pos="284"/>
        </w:tabs>
        <w:spacing w:line="276" w:lineRule="auto"/>
        <w:jc w:val="both"/>
        <w:rPr>
          <w:rFonts w:asciiTheme="minorHAnsi" w:hAnsiTheme="minorHAnsi"/>
          <w:sz w:val="22"/>
          <w:szCs w:val="22"/>
        </w:rPr>
      </w:pPr>
      <w:r w:rsidRPr="00214AD9">
        <w:rPr>
          <w:rFonts w:asciiTheme="minorHAnsi" w:hAnsiTheme="minorHAnsi" w:cs="Arial"/>
          <w:sz w:val="22"/>
          <w:szCs w:val="22"/>
        </w:rPr>
        <w:t xml:space="preserve">O fornecedor deverá ter os materiais para pronta entrega, devendo disponibilizá-los em até 24 (vinte e quatro) horas a partir da solicitação, </w:t>
      </w:r>
      <w:r w:rsidRPr="00214AD9">
        <w:rPr>
          <w:rFonts w:asciiTheme="minorHAnsi" w:hAnsiTheme="minorHAnsi"/>
          <w:sz w:val="22"/>
          <w:szCs w:val="22"/>
        </w:rPr>
        <w:t>e será recebido pelo fiscal do contrato ou outro servidor previamente designado.</w:t>
      </w:r>
    </w:p>
    <w:p w14:paraId="18F33686" w14:textId="77777777" w:rsidR="008D51E1" w:rsidRPr="00214AD9" w:rsidRDefault="008D51E1" w:rsidP="00C2405E">
      <w:pPr>
        <w:tabs>
          <w:tab w:val="left" w:pos="284"/>
        </w:tabs>
        <w:spacing w:line="276" w:lineRule="auto"/>
        <w:jc w:val="both"/>
        <w:rPr>
          <w:rFonts w:asciiTheme="minorHAnsi" w:hAnsiTheme="minorHAnsi"/>
          <w:sz w:val="22"/>
          <w:szCs w:val="22"/>
        </w:rPr>
      </w:pPr>
    </w:p>
    <w:p w14:paraId="457F5FF0" w14:textId="77777777" w:rsidR="00D6254E" w:rsidRDefault="00D6254E" w:rsidP="00C2405E">
      <w:pPr>
        <w:tabs>
          <w:tab w:val="left" w:pos="284"/>
        </w:tabs>
        <w:spacing w:line="276" w:lineRule="auto"/>
        <w:jc w:val="both"/>
        <w:rPr>
          <w:rFonts w:asciiTheme="minorHAnsi" w:hAnsiTheme="minorHAnsi"/>
          <w:sz w:val="22"/>
          <w:szCs w:val="22"/>
        </w:rPr>
      </w:pPr>
      <w:r w:rsidRPr="00214AD9">
        <w:rPr>
          <w:rFonts w:asciiTheme="minorHAnsi" w:hAnsiTheme="minorHAnsi"/>
          <w:sz w:val="22"/>
          <w:szCs w:val="22"/>
        </w:rPr>
        <w:t xml:space="preserve">O transporte e a descarga dos produtos </w:t>
      </w:r>
      <w:r w:rsidR="008D51E1" w:rsidRPr="008D51E1">
        <w:rPr>
          <w:rFonts w:asciiTheme="minorHAnsi" w:hAnsiTheme="minorHAnsi"/>
          <w:sz w:val="22"/>
          <w:szCs w:val="22"/>
        </w:rPr>
        <w:t>dar-se-ão em dias úteis, no horário das 9 às 16h, e será sempre acompanhada pelo Fiscal do Contrato</w:t>
      </w:r>
      <w:r w:rsidR="008D51E1">
        <w:rPr>
          <w:rFonts w:asciiTheme="minorHAnsi" w:hAnsiTheme="minorHAnsi"/>
          <w:sz w:val="22"/>
          <w:szCs w:val="22"/>
        </w:rPr>
        <w:t xml:space="preserve"> e</w:t>
      </w:r>
      <w:r w:rsidR="00361D74" w:rsidRPr="00214AD9">
        <w:rPr>
          <w:rFonts w:asciiTheme="minorHAnsi" w:hAnsiTheme="minorHAnsi"/>
          <w:sz w:val="22"/>
          <w:szCs w:val="22"/>
        </w:rPr>
        <w:t xml:space="preserve"> </w:t>
      </w:r>
      <w:r w:rsidRPr="00214AD9">
        <w:rPr>
          <w:rFonts w:asciiTheme="minorHAnsi" w:hAnsiTheme="minorHAnsi"/>
          <w:sz w:val="22"/>
          <w:szCs w:val="22"/>
        </w:rPr>
        <w:t>correrão por conta exclusiva da empresa contratada</w:t>
      </w:r>
      <w:r w:rsidR="00361D74" w:rsidRPr="00214AD9">
        <w:rPr>
          <w:rFonts w:asciiTheme="minorHAnsi" w:hAnsiTheme="minorHAnsi"/>
          <w:sz w:val="22"/>
          <w:szCs w:val="22"/>
        </w:rPr>
        <w:t>, sem qualquer custo adicional.</w:t>
      </w:r>
    </w:p>
    <w:p w14:paraId="429048F0" w14:textId="77777777" w:rsidR="003B590D" w:rsidRDefault="003B590D" w:rsidP="00C2405E">
      <w:pPr>
        <w:tabs>
          <w:tab w:val="left" w:pos="284"/>
        </w:tabs>
        <w:spacing w:line="276" w:lineRule="auto"/>
        <w:jc w:val="both"/>
        <w:rPr>
          <w:rFonts w:asciiTheme="minorHAnsi" w:hAnsiTheme="minorHAnsi"/>
          <w:sz w:val="22"/>
          <w:szCs w:val="22"/>
        </w:rPr>
      </w:pPr>
    </w:p>
    <w:p w14:paraId="344AF55B" w14:textId="77777777" w:rsidR="00361D74" w:rsidRDefault="003B590D" w:rsidP="00C2405E">
      <w:pPr>
        <w:tabs>
          <w:tab w:val="left" w:pos="284"/>
        </w:tabs>
        <w:spacing w:line="276" w:lineRule="auto"/>
        <w:jc w:val="both"/>
        <w:rPr>
          <w:rFonts w:asciiTheme="minorHAnsi" w:hAnsiTheme="minorHAnsi"/>
          <w:sz w:val="22"/>
          <w:szCs w:val="22"/>
        </w:rPr>
      </w:pPr>
      <w:r>
        <w:rPr>
          <w:rFonts w:asciiTheme="minorHAnsi" w:hAnsiTheme="minorHAnsi"/>
          <w:sz w:val="22"/>
          <w:szCs w:val="22"/>
        </w:rPr>
        <w:t>O</w:t>
      </w:r>
      <w:r w:rsidR="004C0CE3">
        <w:rPr>
          <w:rFonts w:asciiTheme="minorHAnsi" w:hAnsiTheme="minorHAnsi"/>
          <w:sz w:val="22"/>
          <w:szCs w:val="22"/>
        </w:rPr>
        <w:t xml:space="preserve"> local</w:t>
      </w:r>
      <w:r>
        <w:rPr>
          <w:rFonts w:asciiTheme="minorHAnsi" w:hAnsiTheme="minorHAnsi"/>
          <w:sz w:val="22"/>
          <w:szCs w:val="22"/>
        </w:rPr>
        <w:t xml:space="preserve"> de entrega </w:t>
      </w:r>
      <w:r w:rsidR="004C0CE3">
        <w:rPr>
          <w:rFonts w:asciiTheme="minorHAnsi" w:hAnsiTheme="minorHAnsi"/>
          <w:sz w:val="22"/>
          <w:szCs w:val="22"/>
        </w:rPr>
        <w:t xml:space="preserve">será concentrado na </w:t>
      </w:r>
      <w:r w:rsidRPr="003B590D">
        <w:rPr>
          <w:rFonts w:asciiTheme="minorHAnsi" w:hAnsiTheme="minorHAnsi"/>
          <w:sz w:val="22"/>
          <w:szCs w:val="22"/>
          <w:u w:val="single"/>
        </w:rPr>
        <w:t>Secretaria Municipal de Transporte e Serviços Públicos</w:t>
      </w:r>
      <w:r w:rsidRPr="008D51E1">
        <w:rPr>
          <w:rFonts w:asciiTheme="minorHAnsi" w:hAnsiTheme="minorHAnsi"/>
          <w:sz w:val="22"/>
          <w:szCs w:val="22"/>
        </w:rPr>
        <w:t xml:space="preserve">, </w:t>
      </w:r>
      <w:r w:rsidRPr="000B12FA">
        <w:rPr>
          <w:rFonts w:asciiTheme="minorHAnsi" w:hAnsiTheme="minorHAnsi"/>
          <w:sz w:val="22"/>
          <w:szCs w:val="22"/>
        </w:rPr>
        <w:t>Rua Mario Vidal nº 15 , garagem – Porto da Roça, CEP 28.991-418</w:t>
      </w:r>
      <w:r>
        <w:rPr>
          <w:rFonts w:asciiTheme="minorHAnsi" w:hAnsiTheme="minorHAnsi"/>
          <w:sz w:val="22"/>
          <w:szCs w:val="22"/>
        </w:rPr>
        <w:t>, Município de Saquar</w:t>
      </w:r>
      <w:r w:rsidR="004C0CE3">
        <w:rPr>
          <w:rFonts w:asciiTheme="minorHAnsi" w:hAnsiTheme="minorHAnsi"/>
          <w:sz w:val="22"/>
          <w:szCs w:val="22"/>
        </w:rPr>
        <w:t>ema, devido ao fato da necessidade de maior controle das aquisições e entendimento, que por ser materiais de uso comum do dia a dia, seria melhor para controle e distribuição aos locais deficitários de reparos.</w:t>
      </w:r>
    </w:p>
    <w:p w14:paraId="3AB3798D" w14:textId="77777777" w:rsidR="004C0CE3" w:rsidRPr="00214AD9" w:rsidRDefault="004C0CE3" w:rsidP="00C2405E">
      <w:pPr>
        <w:tabs>
          <w:tab w:val="left" w:pos="284"/>
        </w:tabs>
        <w:spacing w:line="276" w:lineRule="auto"/>
        <w:jc w:val="both"/>
        <w:rPr>
          <w:rFonts w:asciiTheme="minorHAnsi" w:hAnsiTheme="minorHAnsi"/>
          <w:sz w:val="22"/>
          <w:szCs w:val="22"/>
        </w:rPr>
      </w:pPr>
    </w:p>
    <w:p w14:paraId="124AF9BB" w14:textId="77777777" w:rsidR="00A93A44" w:rsidRPr="00214AD9" w:rsidRDefault="00EA6E9C" w:rsidP="00C2405E">
      <w:pPr>
        <w:tabs>
          <w:tab w:val="left" w:pos="284"/>
          <w:tab w:val="left" w:pos="540"/>
        </w:tabs>
        <w:spacing w:line="276" w:lineRule="auto"/>
        <w:jc w:val="both"/>
        <w:rPr>
          <w:rFonts w:asciiTheme="minorHAnsi" w:hAnsiTheme="minorHAnsi" w:cs="Arial"/>
          <w:b/>
          <w:sz w:val="22"/>
          <w:szCs w:val="22"/>
        </w:rPr>
      </w:pPr>
      <w:r>
        <w:rPr>
          <w:rFonts w:asciiTheme="minorHAnsi" w:hAnsiTheme="minorHAnsi" w:cs="Arial"/>
          <w:b/>
          <w:sz w:val="22"/>
          <w:szCs w:val="22"/>
        </w:rPr>
        <w:t>8</w:t>
      </w:r>
      <w:r w:rsidR="00A93A44" w:rsidRPr="00214AD9">
        <w:rPr>
          <w:rFonts w:asciiTheme="minorHAnsi" w:hAnsiTheme="minorHAnsi" w:cs="Arial"/>
          <w:b/>
          <w:sz w:val="22"/>
          <w:szCs w:val="22"/>
        </w:rPr>
        <w:t xml:space="preserve"> – DA POSSIBILIDADE LEGAL DE ACRÉSCIMOS E SUPRESSÕES AO OBJETO A SER CONTRATADO </w:t>
      </w:r>
    </w:p>
    <w:p w14:paraId="615B36CD" w14:textId="77777777" w:rsidR="00C002C5" w:rsidRPr="00214AD9" w:rsidRDefault="00C002C5" w:rsidP="00C2405E">
      <w:pPr>
        <w:tabs>
          <w:tab w:val="left" w:pos="284"/>
          <w:tab w:val="left" w:pos="540"/>
        </w:tabs>
        <w:spacing w:line="276" w:lineRule="auto"/>
        <w:jc w:val="both"/>
        <w:rPr>
          <w:rFonts w:asciiTheme="minorHAnsi" w:hAnsiTheme="minorHAnsi" w:cs="Arial"/>
          <w:b/>
          <w:sz w:val="22"/>
          <w:szCs w:val="22"/>
        </w:rPr>
      </w:pPr>
    </w:p>
    <w:p w14:paraId="03523556" w14:textId="77777777" w:rsidR="00A93A44" w:rsidRPr="00214AD9" w:rsidRDefault="00A93A44" w:rsidP="00C2405E">
      <w:pPr>
        <w:spacing w:line="276" w:lineRule="auto"/>
        <w:ind w:right="-1"/>
        <w:jc w:val="both"/>
        <w:rPr>
          <w:rFonts w:asciiTheme="minorHAnsi" w:hAnsiTheme="minorHAnsi"/>
          <w:sz w:val="22"/>
          <w:szCs w:val="22"/>
        </w:rPr>
      </w:pPr>
      <w:r w:rsidRPr="00214AD9">
        <w:rPr>
          <w:rFonts w:asciiTheme="minorHAnsi" w:hAnsiTheme="minorHAnsi"/>
          <w:sz w:val="22"/>
          <w:szCs w:val="22"/>
        </w:rPr>
        <w:t>O objeto licitado poderá sofrer acréscimos ou supressões nos limites previstos no art. 65, §§ 1º e 2º, da Lei Federal n.º 8.666/93.</w:t>
      </w:r>
    </w:p>
    <w:p w14:paraId="03D4D613" w14:textId="77777777" w:rsidR="005D3855" w:rsidRPr="00214AD9" w:rsidRDefault="005D3855" w:rsidP="00C2405E">
      <w:pPr>
        <w:tabs>
          <w:tab w:val="left" w:pos="284"/>
        </w:tabs>
        <w:spacing w:line="276" w:lineRule="auto"/>
        <w:jc w:val="both"/>
        <w:rPr>
          <w:rFonts w:asciiTheme="minorHAnsi" w:eastAsia="Calibri" w:hAnsiTheme="minorHAnsi" w:cs="Calibri"/>
          <w:sz w:val="22"/>
          <w:szCs w:val="22"/>
        </w:rPr>
      </w:pPr>
    </w:p>
    <w:p w14:paraId="1725425E" w14:textId="77777777" w:rsidR="005D3855" w:rsidRPr="00214AD9" w:rsidRDefault="00C01B74" w:rsidP="00C2405E">
      <w:pPr>
        <w:pStyle w:val="PargrafodaLista"/>
        <w:widowControl w:val="0"/>
        <w:tabs>
          <w:tab w:val="left" w:pos="142"/>
          <w:tab w:val="left" w:pos="284"/>
        </w:tabs>
        <w:suppressAutoHyphens w:val="0"/>
        <w:spacing w:line="276" w:lineRule="auto"/>
        <w:ind w:left="0"/>
        <w:contextualSpacing w:val="0"/>
        <w:jc w:val="both"/>
        <w:rPr>
          <w:rFonts w:asciiTheme="minorHAnsi" w:hAnsiTheme="minorHAnsi"/>
          <w:b/>
          <w:sz w:val="22"/>
          <w:szCs w:val="22"/>
        </w:rPr>
      </w:pPr>
      <w:r>
        <w:rPr>
          <w:rFonts w:asciiTheme="minorHAnsi" w:hAnsiTheme="minorHAnsi"/>
          <w:b/>
          <w:sz w:val="22"/>
          <w:szCs w:val="22"/>
        </w:rPr>
        <w:t>9</w:t>
      </w:r>
      <w:r w:rsidR="00A9126F" w:rsidRPr="00214AD9">
        <w:rPr>
          <w:rFonts w:asciiTheme="minorHAnsi" w:hAnsiTheme="minorHAnsi"/>
          <w:b/>
          <w:sz w:val="22"/>
          <w:szCs w:val="22"/>
        </w:rPr>
        <w:t xml:space="preserve"> </w:t>
      </w:r>
      <w:r w:rsidR="00145FB4" w:rsidRPr="00214AD9">
        <w:rPr>
          <w:rFonts w:asciiTheme="minorHAnsi" w:hAnsiTheme="minorHAnsi"/>
          <w:b/>
          <w:sz w:val="22"/>
          <w:szCs w:val="22"/>
        </w:rPr>
        <w:t>–</w:t>
      </w:r>
      <w:r w:rsidR="00A9126F" w:rsidRPr="00214AD9">
        <w:rPr>
          <w:rFonts w:asciiTheme="minorHAnsi" w:hAnsiTheme="minorHAnsi"/>
          <w:b/>
          <w:sz w:val="22"/>
          <w:szCs w:val="22"/>
        </w:rPr>
        <w:t xml:space="preserve"> </w:t>
      </w:r>
      <w:r w:rsidR="005D3855" w:rsidRPr="00214AD9">
        <w:rPr>
          <w:rFonts w:asciiTheme="minorHAnsi" w:hAnsiTheme="minorHAnsi"/>
          <w:b/>
          <w:sz w:val="22"/>
          <w:szCs w:val="22"/>
        </w:rPr>
        <w:t>FISCALIZAÇÃO</w:t>
      </w:r>
      <w:r w:rsidR="00145FB4" w:rsidRPr="00214AD9">
        <w:rPr>
          <w:rFonts w:asciiTheme="minorHAnsi" w:hAnsiTheme="minorHAnsi"/>
          <w:b/>
          <w:sz w:val="22"/>
          <w:szCs w:val="22"/>
        </w:rPr>
        <w:t xml:space="preserve"> E ACOMPANHAMENTO DO CONTRATO</w:t>
      </w:r>
      <w:r w:rsidR="00FA1B9D">
        <w:rPr>
          <w:rFonts w:asciiTheme="minorHAnsi" w:hAnsiTheme="minorHAnsi"/>
          <w:b/>
          <w:sz w:val="22"/>
          <w:szCs w:val="22"/>
        </w:rPr>
        <w:t xml:space="preserve"> </w:t>
      </w:r>
    </w:p>
    <w:p w14:paraId="0B6FC1BF" w14:textId="77777777" w:rsidR="00C002C5" w:rsidRPr="00214AD9" w:rsidRDefault="00C002C5" w:rsidP="00C2405E">
      <w:pPr>
        <w:pStyle w:val="PargrafodaLista"/>
        <w:widowControl w:val="0"/>
        <w:tabs>
          <w:tab w:val="left" w:pos="142"/>
          <w:tab w:val="left" w:pos="284"/>
        </w:tabs>
        <w:suppressAutoHyphens w:val="0"/>
        <w:spacing w:line="276" w:lineRule="auto"/>
        <w:ind w:left="0"/>
        <w:contextualSpacing w:val="0"/>
        <w:jc w:val="both"/>
        <w:rPr>
          <w:rFonts w:asciiTheme="minorHAnsi" w:eastAsia="Calibri" w:hAnsiTheme="minorHAnsi" w:cs="Calibri"/>
          <w:b/>
          <w:sz w:val="22"/>
          <w:szCs w:val="22"/>
        </w:rPr>
      </w:pPr>
    </w:p>
    <w:p w14:paraId="59686A0E" w14:textId="77777777" w:rsidR="00145FB4" w:rsidRPr="00214AD9" w:rsidRDefault="00145FB4" w:rsidP="008B5DDB">
      <w:pPr>
        <w:jc w:val="both"/>
        <w:rPr>
          <w:rStyle w:val="style141"/>
          <w:rFonts w:asciiTheme="minorHAnsi" w:hAnsiTheme="minorHAnsi"/>
          <w:sz w:val="22"/>
          <w:szCs w:val="22"/>
        </w:rPr>
      </w:pPr>
      <w:r w:rsidRPr="00214AD9">
        <w:rPr>
          <w:rStyle w:val="style141"/>
          <w:rFonts w:asciiTheme="minorHAnsi" w:hAnsiTheme="minorHAnsi" w:cs="Arial"/>
          <w:sz w:val="22"/>
          <w:szCs w:val="22"/>
        </w:rPr>
        <w:t xml:space="preserve">A fiscalização </w:t>
      </w:r>
      <w:r w:rsidR="00E42B7C">
        <w:rPr>
          <w:rStyle w:val="style141"/>
          <w:rFonts w:asciiTheme="minorHAnsi" w:hAnsiTheme="minorHAnsi" w:cs="Arial"/>
          <w:sz w:val="22"/>
          <w:szCs w:val="22"/>
        </w:rPr>
        <w:t>do contrato, assim como gestão da futura Ata de Registro de Preços, s</w:t>
      </w:r>
      <w:r w:rsidRPr="00214AD9">
        <w:rPr>
          <w:rStyle w:val="style141"/>
          <w:rFonts w:asciiTheme="minorHAnsi" w:hAnsiTheme="minorHAnsi" w:cs="Arial"/>
          <w:sz w:val="22"/>
          <w:szCs w:val="22"/>
        </w:rPr>
        <w:t xml:space="preserve">erá exercida </w:t>
      </w:r>
      <w:r w:rsidR="007D79E9">
        <w:rPr>
          <w:rStyle w:val="style141"/>
          <w:rFonts w:asciiTheme="minorHAnsi" w:hAnsiTheme="minorHAnsi" w:cs="Arial"/>
          <w:sz w:val="22"/>
          <w:szCs w:val="22"/>
        </w:rPr>
        <w:t>por</w:t>
      </w:r>
      <w:r w:rsidR="008B5DDB" w:rsidRPr="00214AD9">
        <w:rPr>
          <w:rFonts w:asciiTheme="minorHAnsi" w:hAnsiTheme="minorHAnsi"/>
          <w:sz w:val="22"/>
          <w:szCs w:val="22"/>
        </w:rPr>
        <w:t xml:space="preserve"> servidor</w:t>
      </w:r>
      <w:r w:rsidR="00E42B7C">
        <w:rPr>
          <w:rFonts w:asciiTheme="minorHAnsi" w:hAnsiTheme="minorHAnsi"/>
          <w:sz w:val="22"/>
          <w:szCs w:val="22"/>
        </w:rPr>
        <w:t>es</w:t>
      </w:r>
      <w:r w:rsidR="008B5DDB" w:rsidRPr="00214AD9">
        <w:rPr>
          <w:rFonts w:asciiTheme="minorHAnsi" w:hAnsiTheme="minorHAnsi"/>
          <w:sz w:val="22"/>
          <w:szCs w:val="22"/>
        </w:rPr>
        <w:t xml:space="preserve"> </w:t>
      </w:r>
      <w:r w:rsidR="007D79E9">
        <w:rPr>
          <w:rFonts w:asciiTheme="minorHAnsi" w:hAnsiTheme="minorHAnsi"/>
          <w:sz w:val="22"/>
          <w:szCs w:val="22"/>
        </w:rPr>
        <w:t>indicado</w:t>
      </w:r>
      <w:r w:rsidR="00E42B7C">
        <w:rPr>
          <w:rFonts w:asciiTheme="minorHAnsi" w:hAnsiTheme="minorHAnsi"/>
          <w:sz w:val="22"/>
          <w:szCs w:val="22"/>
        </w:rPr>
        <w:t>s</w:t>
      </w:r>
      <w:r w:rsidR="007D79E9">
        <w:rPr>
          <w:rFonts w:asciiTheme="minorHAnsi" w:hAnsiTheme="minorHAnsi"/>
          <w:sz w:val="22"/>
          <w:szCs w:val="22"/>
        </w:rPr>
        <w:t xml:space="preserve"> pela </w:t>
      </w:r>
      <w:r w:rsidR="00F01DCB">
        <w:rPr>
          <w:rFonts w:asciiTheme="minorHAnsi" w:hAnsiTheme="minorHAnsi"/>
          <w:sz w:val="22"/>
          <w:szCs w:val="22"/>
        </w:rPr>
        <w:t>Secretaria</w:t>
      </w:r>
      <w:r w:rsidR="00246F06">
        <w:rPr>
          <w:rFonts w:asciiTheme="minorHAnsi" w:hAnsiTheme="minorHAnsi"/>
          <w:sz w:val="22"/>
          <w:szCs w:val="22"/>
        </w:rPr>
        <w:t xml:space="preserve"> Municipal de Transporte e Serviços Públicos na qual é a Secretaria </w:t>
      </w:r>
      <w:r w:rsidR="00E42B7C">
        <w:rPr>
          <w:rFonts w:asciiTheme="minorHAnsi" w:hAnsiTheme="minorHAnsi"/>
          <w:sz w:val="22"/>
          <w:szCs w:val="22"/>
        </w:rPr>
        <w:t xml:space="preserve"> Gestora, </w:t>
      </w:r>
      <w:r w:rsidR="006114B0" w:rsidRPr="00214AD9">
        <w:rPr>
          <w:rStyle w:val="style141"/>
          <w:rFonts w:asciiTheme="minorHAnsi" w:hAnsiTheme="minorHAnsi" w:cs="Arial"/>
          <w:sz w:val="22"/>
          <w:szCs w:val="22"/>
        </w:rPr>
        <w:t xml:space="preserve">porém </w:t>
      </w:r>
      <w:r w:rsidRPr="00214AD9">
        <w:rPr>
          <w:rStyle w:val="style141"/>
          <w:rFonts w:asciiTheme="minorHAnsi" w:hAnsiTheme="minorHAnsi" w:cs="Arial"/>
          <w:sz w:val="22"/>
          <w:szCs w:val="22"/>
        </w:rPr>
        <w:t>não exclui e nem reduz a responsabilidade da empresa contratada, inclusive perante terceiros, por qualquer irregularidade e, na sua ocorrência, não imp</w:t>
      </w:r>
      <w:r w:rsidR="00951126" w:rsidRPr="00214AD9">
        <w:rPr>
          <w:rStyle w:val="style141"/>
          <w:rFonts w:asciiTheme="minorHAnsi" w:hAnsiTheme="minorHAnsi" w:cs="Arial"/>
          <w:sz w:val="22"/>
          <w:szCs w:val="22"/>
        </w:rPr>
        <w:t>lica em corresponsabilidade do Poder P</w:t>
      </w:r>
      <w:r w:rsidRPr="00214AD9">
        <w:rPr>
          <w:rStyle w:val="style141"/>
          <w:rFonts w:asciiTheme="minorHAnsi" w:hAnsiTheme="minorHAnsi" w:cs="Arial"/>
          <w:sz w:val="22"/>
          <w:szCs w:val="22"/>
        </w:rPr>
        <w:t>úblico</w:t>
      </w:r>
      <w:r w:rsidR="00951126" w:rsidRPr="00214AD9">
        <w:rPr>
          <w:rStyle w:val="style141"/>
          <w:rFonts w:asciiTheme="minorHAnsi" w:hAnsiTheme="minorHAnsi" w:cs="Arial"/>
          <w:sz w:val="22"/>
          <w:szCs w:val="22"/>
        </w:rPr>
        <w:t xml:space="preserve"> contratante</w:t>
      </w:r>
      <w:r w:rsidRPr="00214AD9">
        <w:rPr>
          <w:rStyle w:val="style141"/>
          <w:rFonts w:asciiTheme="minorHAnsi" w:hAnsiTheme="minorHAnsi" w:cs="Arial"/>
          <w:sz w:val="22"/>
          <w:szCs w:val="22"/>
        </w:rPr>
        <w:t xml:space="preserve"> ou de seus agentes e prepostos, salvo quanto a estes, se decorrente de ação ou omissão funcional, apurada na forma da legislação vigente.</w:t>
      </w:r>
    </w:p>
    <w:p w14:paraId="15B97CFC" w14:textId="77777777" w:rsidR="005D350C" w:rsidRPr="00214AD9" w:rsidRDefault="005D350C" w:rsidP="00C2405E">
      <w:pPr>
        <w:tabs>
          <w:tab w:val="left" w:pos="284"/>
          <w:tab w:val="left" w:pos="540"/>
        </w:tabs>
        <w:autoSpaceDE w:val="0"/>
        <w:autoSpaceDN w:val="0"/>
        <w:adjustRightInd w:val="0"/>
        <w:spacing w:line="276" w:lineRule="auto"/>
        <w:jc w:val="both"/>
        <w:rPr>
          <w:rStyle w:val="style141"/>
          <w:rFonts w:asciiTheme="minorHAnsi" w:hAnsiTheme="minorHAnsi" w:cs="Arial"/>
          <w:sz w:val="22"/>
          <w:szCs w:val="22"/>
        </w:rPr>
      </w:pPr>
    </w:p>
    <w:p w14:paraId="07FC7BE8" w14:textId="77777777" w:rsidR="005D3855" w:rsidRPr="00214AD9" w:rsidRDefault="00C01B74" w:rsidP="00C2405E">
      <w:pPr>
        <w:widowControl w:val="0"/>
        <w:tabs>
          <w:tab w:val="left" w:pos="0"/>
          <w:tab w:val="left" w:pos="284"/>
        </w:tabs>
        <w:suppressAutoHyphens w:val="0"/>
        <w:spacing w:line="276" w:lineRule="auto"/>
        <w:jc w:val="both"/>
        <w:rPr>
          <w:rFonts w:asciiTheme="minorHAnsi" w:hAnsiTheme="minorHAnsi"/>
          <w:b/>
          <w:sz w:val="22"/>
          <w:szCs w:val="22"/>
        </w:rPr>
      </w:pPr>
      <w:r>
        <w:rPr>
          <w:rFonts w:asciiTheme="minorHAnsi" w:hAnsiTheme="minorHAnsi"/>
          <w:b/>
          <w:sz w:val="22"/>
          <w:szCs w:val="22"/>
        </w:rPr>
        <w:t>10</w:t>
      </w:r>
      <w:r w:rsidR="00A9126F" w:rsidRPr="00214AD9">
        <w:rPr>
          <w:rFonts w:asciiTheme="minorHAnsi" w:hAnsiTheme="minorHAnsi"/>
          <w:b/>
          <w:sz w:val="22"/>
          <w:szCs w:val="22"/>
        </w:rPr>
        <w:t xml:space="preserve"> </w:t>
      </w:r>
      <w:r w:rsidR="002E02BD" w:rsidRPr="00214AD9">
        <w:rPr>
          <w:rFonts w:asciiTheme="minorHAnsi" w:hAnsiTheme="minorHAnsi" w:cs="Arial"/>
          <w:b/>
          <w:sz w:val="22"/>
          <w:szCs w:val="22"/>
        </w:rPr>
        <w:t>–</w:t>
      </w:r>
      <w:r w:rsidR="00A9126F" w:rsidRPr="00214AD9">
        <w:rPr>
          <w:rFonts w:asciiTheme="minorHAnsi" w:hAnsiTheme="minorHAnsi"/>
          <w:b/>
          <w:sz w:val="22"/>
          <w:szCs w:val="22"/>
        </w:rPr>
        <w:t xml:space="preserve"> </w:t>
      </w:r>
      <w:r w:rsidR="005D3855" w:rsidRPr="00214AD9">
        <w:rPr>
          <w:rFonts w:asciiTheme="minorHAnsi" w:hAnsiTheme="minorHAnsi"/>
          <w:b/>
          <w:sz w:val="22"/>
          <w:szCs w:val="22"/>
        </w:rPr>
        <w:t>OBRIGAÇ</w:t>
      </w:r>
      <w:r w:rsidR="0096090B" w:rsidRPr="00214AD9">
        <w:rPr>
          <w:rFonts w:asciiTheme="minorHAnsi" w:hAnsiTheme="minorHAnsi"/>
          <w:b/>
          <w:sz w:val="22"/>
          <w:szCs w:val="22"/>
        </w:rPr>
        <w:t>Õ</w:t>
      </w:r>
      <w:r w:rsidR="005D3855" w:rsidRPr="00214AD9">
        <w:rPr>
          <w:rFonts w:asciiTheme="minorHAnsi" w:hAnsiTheme="minorHAnsi"/>
          <w:b/>
          <w:sz w:val="22"/>
          <w:szCs w:val="22"/>
        </w:rPr>
        <w:t>ES DO CONTRATADO</w:t>
      </w:r>
    </w:p>
    <w:p w14:paraId="7C2A3B22" w14:textId="77777777" w:rsidR="002C1851" w:rsidRPr="00214AD9" w:rsidRDefault="002C1851" w:rsidP="00C2405E">
      <w:pPr>
        <w:widowControl w:val="0"/>
        <w:tabs>
          <w:tab w:val="left" w:pos="0"/>
          <w:tab w:val="left" w:pos="284"/>
        </w:tabs>
        <w:suppressAutoHyphens w:val="0"/>
        <w:spacing w:line="276" w:lineRule="auto"/>
        <w:jc w:val="both"/>
        <w:rPr>
          <w:rFonts w:asciiTheme="minorHAnsi" w:eastAsia="Calibri" w:hAnsiTheme="minorHAnsi" w:cs="Calibri"/>
          <w:b/>
          <w:sz w:val="22"/>
          <w:szCs w:val="22"/>
        </w:rPr>
      </w:pPr>
    </w:p>
    <w:p w14:paraId="7B2B8EF8" w14:textId="77777777" w:rsidR="005D3855" w:rsidRPr="00214AD9" w:rsidRDefault="00C01B74" w:rsidP="00C2405E">
      <w:pPr>
        <w:pStyle w:val="Corpodetexto"/>
        <w:tabs>
          <w:tab w:val="left" w:pos="284"/>
        </w:tabs>
        <w:spacing w:after="0" w:line="276" w:lineRule="auto"/>
        <w:jc w:val="both"/>
        <w:rPr>
          <w:rFonts w:asciiTheme="minorHAnsi" w:hAnsiTheme="minorHAnsi"/>
          <w:sz w:val="22"/>
          <w:szCs w:val="22"/>
        </w:rPr>
      </w:pPr>
      <w:r>
        <w:rPr>
          <w:rFonts w:asciiTheme="minorHAnsi" w:hAnsiTheme="minorHAnsi"/>
          <w:sz w:val="22"/>
          <w:szCs w:val="22"/>
        </w:rPr>
        <w:lastRenderedPageBreak/>
        <w:t>10.</w:t>
      </w:r>
      <w:r w:rsidR="002C1851" w:rsidRPr="00214AD9">
        <w:rPr>
          <w:rFonts w:asciiTheme="minorHAnsi" w:hAnsiTheme="minorHAnsi"/>
          <w:sz w:val="22"/>
          <w:szCs w:val="22"/>
        </w:rPr>
        <w:t xml:space="preserve">1 - </w:t>
      </w:r>
      <w:r w:rsidR="005D3855" w:rsidRPr="00214AD9">
        <w:rPr>
          <w:rFonts w:asciiTheme="minorHAnsi" w:hAnsiTheme="minorHAnsi"/>
          <w:sz w:val="22"/>
          <w:szCs w:val="22"/>
        </w:rPr>
        <w:t xml:space="preserve">O contratado é obrigado a reparar, corrigir, remover, reconstruir ou substituir, às suas expensas, no total ou em parte, o objeto do </w:t>
      </w:r>
      <w:r w:rsidR="00065C2D" w:rsidRPr="00214AD9">
        <w:rPr>
          <w:rFonts w:asciiTheme="minorHAnsi" w:hAnsiTheme="minorHAnsi"/>
          <w:sz w:val="22"/>
          <w:szCs w:val="22"/>
        </w:rPr>
        <w:t xml:space="preserve">contrato em que se verificarem </w:t>
      </w:r>
      <w:r w:rsidR="005D3855" w:rsidRPr="00214AD9">
        <w:rPr>
          <w:rFonts w:asciiTheme="minorHAnsi" w:hAnsiTheme="minorHAnsi"/>
          <w:sz w:val="22"/>
          <w:szCs w:val="22"/>
        </w:rPr>
        <w:t>vícios,</w:t>
      </w:r>
      <w:r w:rsidR="002B3B6C" w:rsidRPr="00214AD9">
        <w:rPr>
          <w:rFonts w:asciiTheme="minorHAnsi" w:hAnsiTheme="minorHAnsi"/>
          <w:sz w:val="22"/>
          <w:szCs w:val="22"/>
        </w:rPr>
        <w:t xml:space="preserve"> </w:t>
      </w:r>
      <w:r w:rsidR="005D3855" w:rsidRPr="00214AD9">
        <w:rPr>
          <w:rFonts w:asciiTheme="minorHAnsi" w:hAnsiTheme="minorHAnsi"/>
          <w:sz w:val="22"/>
          <w:szCs w:val="22"/>
        </w:rPr>
        <w:t>defeitos ou incorreções resultantes da execução ou de materiais empregado</w:t>
      </w:r>
      <w:r w:rsidR="003476F6" w:rsidRPr="00214AD9">
        <w:rPr>
          <w:rFonts w:asciiTheme="minorHAnsi" w:hAnsiTheme="minorHAnsi"/>
          <w:sz w:val="22"/>
          <w:szCs w:val="22"/>
        </w:rPr>
        <w:t>s</w:t>
      </w:r>
      <w:r w:rsidR="005D3855" w:rsidRPr="00214AD9">
        <w:rPr>
          <w:rFonts w:asciiTheme="minorHAnsi" w:hAnsiTheme="minorHAnsi"/>
          <w:sz w:val="22"/>
          <w:szCs w:val="22"/>
        </w:rPr>
        <w:t>. O contratado é responsável pelos encargos trabalhistas, previdenciários, fiscais e comerciais resultantes da execução do contrato.</w:t>
      </w:r>
    </w:p>
    <w:p w14:paraId="5118B79B" w14:textId="77777777" w:rsidR="002C1851" w:rsidRPr="00214AD9" w:rsidRDefault="002C1851" w:rsidP="00C2405E">
      <w:pPr>
        <w:pStyle w:val="Corpodetexto"/>
        <w:tabs>
          <w:tab w:val="left" w:pos="284"/>
        </w:tabs>
        <w:spacing w:after="0" w:line="276" w:lineRule="auto"/>
        <w:jc w:val="both"/>
        <w:rPr>
          <w:rFonts w:asciiTheme="minorHAnsi" w:hAnsiTheme="minorHAnsi"/>
          <w:sz w:val="22"/>
          <w:szCs w:val="22"/>
        </w:rPr>
      </w:pPr>
    </w:p>
    <w:p w14:paraId="3C48845C"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.2 - Ser o único responsável por todos os ônus tributários federais, estaduais e municipais, ou obrigações concernentes à legislação social, trabalhista, fiscal, securitária ou previdenciária, bem como por todos os gastos e encargos inerentes à mão de obra necessária à perfeita efetivação do objeto contratual, entendendo-se como ônus tributários: pagamento de impostos, taxas, contribuições de melhoria, contribuições parafiscais, empréstimos compulsórios, tarifas e licenças concedidas pelo Poder Público. </w:t>
      </w:r>
    </w:p>
    <w:p w14:paraId="450A8919" w14:textId="77777777" w:rsidR="002C1851" w:rsidRPr="00214AD9" w:rsidRDefault="002C1851" w:rsidP="00C2405E">
      <w:pPr>
        <w:spacing w:line="276" w:lineRule="auto"/>
        <w:ind w:right="-1"/>
        <w:jc w:val="both"/>
        <w:rPr>
          <w:rFonts w:asciiTheme="minorHAnsi" w:hAnsiTheme="minorHAnsi"/>
          <w:sz w:val="22"/>
          <w:szCs w:val="22"/>
        </w:rPr>
      </w:pPr>
    </w:p>
    <w:p w14:paraId="403A6F74"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.3 - Ser o único, integral e exclusiva responsável, em qualquer caso, por todos os danos e prejuízos de qualquer natureza que causar à Prefeitura Municipal de Saquarema – PMS ou a terceiros, provenientes do fornecimento (ou da prestação dos serviços, quando for o caso), respondendo por si e por seus sucessores, não excluindo ou reduzindo essa responsabilidade a fiscalização ou acompanhamento do Poder Público licitante. </w:t>
      </w:r>
    </w:p>
    <w:p w14:paraId="1CD29A25" w14:textId="77777777" w:rsidR="002C1851" w:rsidRPr="00214AD9" w:rsidRDefault="002C1851" w:rsidP="00C2405E">
      <w:pPr>
        <w:spacing w:line="276" w:lineRule="auto"/>
        <w:ind w:right="-1"/>
        <w:jc w:val="both"/>
        <w:rPr>
          <w:rFonts w:asciiTheme="minorHAnsi" w:hAnsiTheme="minorHAnsi"/>
          <w:sz w:val="22"/>
          <w:szCs w:val="22"/>
        </w:rPr>
      </w:pPr>
    </w:p>
    <w:p w14:paraId="56705196"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.4 - Fornecer e executar o objeto do presente termo rigorosamente no prazo pactuado, mediante requisições, bem como cumprir todas as demais obrigações impostas pelo edital e seus anexos.  </w:t>
      </w:r>
    </w:p>
    <w:p w14:paraId="2DF6C0A9" w14:textId="77777777" w:rsidR="002C1851" w:rsidRPr="00214AD9" w:rsidRDefault="002C1851" w:rsidP="00C2405E">
      <w:pPr>
        <w:spacing w:line="276" w:lineRule="auto"/>
        <w:ind w:right="-1"/>
        <w:jc w:val="both"/>
        <w:rPr>
          <w:rFonts w:asciiTheme="minorHAnsi" w:hAnsiTheme="minorHAnsi"/>
          <w:sz w:val="22"/>
          <w:szCs w:val="22"/>
        </w:rPr>
      </w:pPr>
    </w:p>
    <w:p w14:paraId="6E49CCB6"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.5 - Manter, durante a futura execução contratual, as condições de habilitação e qualificação exigidas no edital em compatibilidade com as obrigações assumidas.  </w:t>
      </w:r>
    </w:p>
    <w:p w14:paraId="203F6099" w14:textId="77777777" w:rsidR="002C1851" w:rsidRPr="00214AD9" w:rsidRDefault="002C1851" w:rsidP="00C2405E">
      <w:pPr>
        <w:spacing w:line="276" w:lineRule="auto"/>
        <w:ind w:right="-1"/>
        <w:jc w:val="both"/>
        <w:rPr>
          <w:rFonts w:asciiTheme="minorHAnsi" w:hAnsiTheme="minorHAnsi"/>
          <w:sz w:val="22"/>
          <w:szCs w:val="22"/>
        </w:rPr>
      </w:pPr>
    </w:p>
    <w:p w14:paraId="3A699870"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.6 - Contratar por sua conta todos os seguros exigidos ou que venham a ser exigidos por lei e que incidam direta ou indiretamente sobre o objeto deste termo. </w:t>
      </w:r>
    </w:p>
    <w:p w14:paraId="0009C5C7" w14:textId="77777777" w:rsidR="002C1851" w:rsidRPr="00214AD9" w:rsidRDefault="002C1851" w:rsidP="00C2405E">
      <w:pPr>
        <w:spacing w:line="276" w:lineRule="auto"/>
        <w:ind w:right="-1"/>
        <w:jc w:val="both"/>
        <w:rPr>
          <w:rFonts w:asciiTheme="minorHAnsi" w:hAnsiTheme="minorHAnsi"/>
          <w:sz w:val="22"/>
          <w:szCs w:val="22"/>
        </w:rPr>
      </w:pPr>
      <w:r w:rsidRPr="00214AD9">
        <w:rPr>
          <w:rFonts w:asciiTheme="minorHAnsi" w:hAnsiTheme="minorHAnsi"/>
          <w:sz w:val="22"/>
          <w:szCs w:val="22"/>
        </w:rPr>
        <w:t xml:space="preserve"> </w:t>
      </w:r>
    </w:p>
    <w:p w14:paraId="11F5028B"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.7 - Promover por sua conta a cobertura, através de seguros, dos riscos a que se julgar exposta em vista das responsabilidades que lhe cabem na execução deste termo.</w:t>
      </w:r>
    </w:p>
    <w:p w14:paraId="7F6F3827" w14:textId="77777777" w:rsidR="002C1851" w:rsidRPr="00214AD9" w:rsidRDefault="002C1851" w:rsidP="00C2405E">
      <w:pPr>
        <w:spacing w:line="276" w:lineRule="auto"/>
        <w:ind w:right="-1"/>
        <w:jc w:val="both"/>
        <w:rPr>
          <w:rFonts w:asciiTheme="minorHAnsi" w:hAnsiTheme="minorHAnsi"/>
          <w:sz w:val="22"/>
          <w:szCs w:val="22"/>
        </w:rPr>
      </w:pPr>
    </w:p>
    <w:p w14:paraId="68CA3DB9"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.8 - Credenciar junto à Prefeitura Municipal de Saquarema funcionário(s) que atenderá(ão) às requisições dos serviços e receberá(ão) as instruções dos responsáveis pelo gerenciamento e fiscalização, bem como prestará(ão) às autoridades competentes as informações e assistência necessárias ao bom cumprimento de suas obrigações durante a execução contratual. </w:t>
      </w:r>
    </w:p>
    <w:p w14:paraId="31AEDF43" w14:textId="77777777" w:rsidR="002C1851" w:rsidRPr="00214AD9" w:rsidRDefault="002C1851" w:rsidP="00C2405E">
      <w:pPr>
        <w:spacing w:line="276" w:lineRule="auto"/>
        <w:ind w:right="-1"/>
        <w:jc w:val="both"/>
        <w:rPr>
          <w:rFonts w:asciiTheme="minorHAnsi" w:hAnsiTheme="minorHAnsi"/>
          <w:sz w:val="22"/>
          <w:szCs w:val="22"/>
        </w:rPr>
      </w:pPr>
    </w:p>
    <w:p w14:paraId="1CB7ED40"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.9 - Indenizar em qualquer caso todos os danos e prejuízos, de qualquer natureza, que causar à </w:t>
      </w:r>
      <w:r w:rsidR="00F01DCB">
        <w:rPr>
          <w:rFonts w:asciiTheme="minorHAnsi" w:hAnsiTheme="minorHAnsi"/>
          <w:sz w:val="22"/>
          <w:szCs w:val="22"/>
        </w:rPr>
        <w:t>Prefeitura</w:t>
      </w:r>
      <w:r w:rsidR="002C1851" w:rsidRPr="00214AD9">
        <w:rPr>
          <w:rFonts w:asciiTheme="minorHAnsi" w:hAnsiTheme="minorHAnsi"/>
          <w:sz w:val="22"/>
          <w:szCs w:val="22"/>
        </w:rPr>
        <w:t xml:space="preserve"> Municipal de Saquarema ou a terceiros, decorrentes de sua culpa ou dolo, na execução deste termo, respondendo por si e por seus sucessores. </w:t>
      </w:r>
    </w:p>
    <w:p w14:paraId="571576E8" w14:textId="77777777" w:rsidR="002C1851" w:rsidRPr="00214AD9" w:rsidRDefault="002C1851" w:rsidP="00C2405E">
      <w:pPr>
        <w:spacing w:line="276" w:lineRule="auto"/>
        <w:ind w:right="-1"/>
        <w:jc w:val="both"/>
        <w:rPr>
          <w:rFonts w:asciiTheme="minorHAnsi" w:hAnsiTheme="minorHAnsi"/>
          <w:sz w:val="22"/>
          <w:szCs w:val="22"/>
        </w:rPr>
      </w:pPr>
    </w:p>
    <w:p w14:paraId="6D7F8722"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.10 - Prestar todo e qualquer esclarecimento ou informação solicitada pela fiscalização da </w:t>
      </w:r>
      <w:r w:rsidR="007D79E9">
        <w:rPr>
          <w:rFonts w:asciiTheme="minorHAnsi" w:hAnsiTheme="minorHAnsi"/>
          <w:sz w:val="22"/>
          <w:szCs w:val="22"/>
        </w:rPr>
        <w:t xml:space="preserve">Prefeitura </w:t>
      </w:r>
      <w:r w:rsidR="002C1851" w:rsidRPr="00214AD9">
        <w:rPr>
          <w:rFonts w:asciiTheme="minorHAnsi" w:hAnsiTheme="minorHAnsi"/>
          <w:sz w:val="22"/>
          <w:szCs w:val="22"/>
        </w:rPr>
        <w:t xml:space="preserve">Municipal de Saquarema. </w:t>
      </w:r>
    </w:p>
    <w:p w14:paraId="50700FEC" w14:textId="77777777" w:rsidR="002C1851" w:rsidRPr="00214AD9" w:rsidRDefault="002C1851" w:rsidP="00C2405E">
      <w:pPr>
        <w:spacing w:line="276" w:lineRule="auto"/>
        <w:ind w:right="-1"/>
        <w:jc w:val="both"/>
        <w:rPr>
          <w:rFonts w:asciiTheme="minorHAnsi" w:hAnsiTheme="minorHAnsi"/>
          <w:sz w:val="22"/>
          <w:szCs w:val="22"/>
        </w:rPr>
      </w:pPr>
    </w:p>
    <w:p w14:paraId="761FB237"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2C1851" w:rsidRPr="00214AD9">
        <w:rPr>
          <w:rFonts w:asciiTheme="minorHAnsi" w:hAnsiTheme="minorHAnsi"/>
          <w:sz w:val="22"/>
          <w:szCs w:val="22"/>
        </w:rPr>
        <w:t xml:space="preserve">.11 - Garantir acesso, a qualquer tempo, da fiscalização da </w:t>
      </w:r>
      <w:r w:rsidR="008F478A">
        <w:rPr>
          <w:rFonts w:asciiTheme="minorHAnsi" w:hAnsiTheme="minorHAnsi"/>
          <w:sz w:val="22"/>
          <w:szCs w:val="22"/>
        </w:rPr>
        <w:t>PMS</w:t>
      </w:r>
      <w:r w:rsidR="002C1851" w:rsidRPr="00214AD9">
        <w:rPr>
          <w:rFonts w:asciiTheme="minorHAnsi" w:hAnsiTheme="minorHAnsi"/>
          <w:sz w:val="22"/>
          <w:szCs w:val="22"/>
        </w:rPr>
        <w:t xml:space="preserve"> à futura execução contratual do objeto em questão. </w:t>
      </w:r>
    </w:p>
    <w:p w14:paraId="3904CDE2" w14:textId="77777777" w:rsidR="002C1851" w:rsidRPr="00214AD9" w:rsidRDefault="002C1851" w:rsidP="00C2405E">
      <w:pPr>
        <w:spacing w:line="276" w:lineRule="auto"/>
        <w:ind w:right="-1"/>
        <w:jc w:val="both"/>
        <w:rPr>
          <w:rFonts w:asciiTheme="minorHAnsi" w:hAnsiTheme="minorHAnsi"/>
          <w:sz w:val="22"/>
          <w:szCs w:val="22"/>
        </w:rPr>
      </w:pPr>
      <w:r w:rsidRPr="00214AD9">
        <w:rPr>
          <w:rFonts w:asciiTheme="minorHAnsi" w:hAnsiTheme="minorHAnsi"/>
          <w:sz w:val="22"/>
          <w:szCs w:val="22"/>
        </w:rPr>
        <w:t xml:space="preserve"> </w:t>
      </w:r>
    </w:p>
    <w:p w14:paraId="085B3225"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40225D" w:rsidRPr="00214AD9">
        <w:rPr>
          <w:rFonts w:asciiTheme="minorHAnsi" w:hAnsiTheme="minorHAnsi"/>
          <w:sz w:val="22"/>
          <w:szCs w:val="22"/>
        </w:rPr>
        <w:t>.12</w:t>
      </w:r>
      <w:r w:rsidR="002C1851" w:rsidRPr="00214AD9">
        <w:rPr>
          <w:rFonts w:asciiTheme="minorHAnsi" w:hAnsiTheme="minorHAnsi"/>
          <w:sz w:val="22"/>
          <w:szCs w:val="22"/>
        </w:rPr>
        <w:t xml:space="preserve"> - Cientificar, imediatamente, à fiscalização da </w:t>
      </w:r>
      <w:r w:rsidR="008F478A">
        <w:rPr>
          <w:rFonts w:asciiTheme="minorHAnsi" w:hAnsiTheme="minorHAnsi"/>
          <w:sz w:val="22"/>
          <w:szCs w:val="22"/>
        </w:rPr>
        <w:t>PMS</w:t>
      </w:r>
      <w:r w:rsidR="002C1851" w:rsidRPr="00214AD9">
        <w:rPr>
          <w:rFonts w:asciiTheme="minorHAnsi" w:hAnsiTheme="minorHAnsi"/>
          <w:sz w:val="22"/>
          <w:szCs w:val="22"/>
        </w:rPr>
        <w:t xml:space="preserve"> qualquer ocorrência anormal durante a execução contratual.</w:t>
      </w:r>
    </w:p>
    <w:p w14:paraId="2D9F5D28" w14:textId="77777777" w:rsidR="002C1851" w:rsidRPr="00214AD9" w:rsidRDefault="002C1851" w:rsidP="00C2405E">
      <w:pPr>
        <w:spacing w:line="276" w:lineRule="auto"/>
        <w:ind w:right="-1"/>
        <w:jc w:val="both"/>
        <w:rPr>
          <w:rFonts w:asciiTheme="minorHAnsi" w:hAnsiTheme="minorHAnsi"/>
          <w:sz w:val="22"/>
          <w:szCs w:val="22"/>
        </w:rPr>
      </w:pPr>
    </w:p>
    <w:p w14:paraId="55C58559"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40225D" w:rsidRPr="00214AD9">
        <w:rPr>
          <w:rFonts w:asciiTheme="minorHAnsi" w:hAnsiTheme="minorHAnsi"/>
          <w:sz w:val="22"/>
          <w:szCs w:val="22"/>
        </w:rPr>
        <w:t>.13</w:t>
      </w:r>
      <w:r w:rsidR="002C1851" w:rsidRPr="00214AD9">
        <w:rPr>
          <w:rFonts w:asciiTheme="minorHAnsi" w:hAnsiTheme="minorHAnsi"/>
          <w:sz w:val="22"/>
          <w:szCs w:val="22"/>
        </w:rPr>
        <w:t xml:space="preserve"> - Corrigir, prontamente, quaisquer erros ou imperfeições dos trabalhos e ou fornecimento, atendendo, assim, as reclamações, exigências ou observações feitas pela fiscalização da </w:t>
      </w:r>
      <w:r w:rsidR="008F478A">
        <w:rPr>
          <w:rFonts w:asciiTheme="minorHAnsi" w:hAnsiTheme="minorHAnsi"/>
          <w:sz w:val="22"/>
          <w:szCs w:val="22"/>
        </w:rPr>
        <w:t>PMS</w:t>
      </w:r>
      <w:r w:rsidR="002C1851" w:rsidRPr="00214AD9">
        <w:rPr>
          <w:rFonts w:asciiTheme="minorHAnsi" w:hAnsiTheme="minorHAnsi"/>
          <w:sz w:val="22"/>
          <w:szCs w:val="22"/>
        </w:rPr>
        <w:t xml:space="preserve">. </w:t>
      </w:r>
    </w:p>
    <w:p w14:paraId="15997B8E" w14:textId="77777777" w:rsidR="002C1851" w:rsidRPr="00214AD9" w:rsidRDefault="002C1851" w:rsidP="00C2405E">
      <w:pPr>
        <w:spacing w:line="276" w:lineRule="auto"/>
        <w:ind w:right="-1"/>
        <w:jc w:val="both"/>
        <w:rPr>
          <w:rFonts w:asciiTheme="minorHAnsi" w:hAnsiTheme="minorHAnsi"/>
          <w:sz w:val="22"/>
          <w:szCs w:val="22"/>
        </w:rPr>
      </w:pPr>
      <w:r w:rsidRPr="00214AD9">
        <w:rPr>
          <w:rFonts w:asciiTheme="minorHAnsi" w:hAnsiTheme="minorHAnsi"/>
          <w:sz w:val="22"/>
          <w:szCs w:val="22"/>
        </w:rPr>
        <w:t xml:space="preserve"> </w:t>
      </w:r>
    </w:p>
    <w:p w14:paraId="3C25B05B"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40225D" w:rsidRPr="00214AD9">
        <w:rPr>
          <w:rFonts w:asciiTheme="minorHAnsi" w:hAnsiTheme="minorHAnsi"/>
          <w:sz w:val="22"/>
          <w:szCs w:val="22"/>
        </w:rPr>
        <w:t>.14</w:t>
      </w:r>
      <w:r w:rsidR="002C1851" w:rsidRPr="00214AD9">
        <w:rPr>
          <w:rFonts w:asciiTheme="minorHAnsi" w:hAnsiTheme="minorHAnsi"/>
          <w:sz w:val="22"/>
          <w:szCs w:val="22"/>
        </w:rPr>
        <w:t xml:space="preserve"> - Atender às medidas técnicas e administrativas determinadas pela fiscalização </w:t>
      </w:r>
      <w:r w:rsidR="008F478A">
        <w:rPr>
          <w:rFonts w:asciiTheme="minorHAnsi" w:hAnsiTheme="minorHAnsi"/>
          <w:sz w:val="22"/>
          <w:szCs w:val="22"/>
        </w:rPr>
        <w:t>PMS</w:t>
      </w:r>
      <w:r w:rsidR="002C1851" w:rsidRPr="00214AD9">
        <w:rPr>
          <w:rFonts w:asciiTheme="minorHAnsi" w:hAnsiTheme="minorHAnsi"/>
          <w:sz w:val="22"/>
          <w:szCs w:val="22"/>
        </w:rPr>
        <w:t xml:space="preserve">. </w:t>
      </w:r>
    </w:p>
    <w:p w14:paraId="0CEB6EA0" w14:textId="77777777" w:rsidR="002C1851" w:rsidRPr="00214AD9" w:rsidRDefault="002C1851" w:rsidP="00C2405E">
      <w:pPr>
        <w:spacing w:line="276" w:lineRule="auto"/>
        <w:ind w:right="-1"/>
        <w:jc w:val="both"/>
        <w:rPr>
          <w:rFonts w:asciiTheme="minorHAnsi" w:hAnsiTheme="minorHAnsi"/>
          <w:sz w:val="22"/>
          <w:szCs w:val="22"/>
        </w:rPr>
      </w:pPr>
    </w:p>
    <w:p w14:paraId="3EFFA241" w14:textId="77777777" w:rsidR="002C1851"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10</w:t>
      </w:r>
      <w:r w:rsidR="00F06F4F" w:rsidRPr="00214AD9">
        <w:rPr>
          <w:rFonts w:asciiTheme="minorHAnsi" w:hAnsiTheme="minorHAnsi"/>
          <w:sz w:val="22"/>
          <w:szCs w:val="22"/>
        </w:rPr>
        <w:t>.15</w:t>
      </w:r>
      <w:r w:rsidR="002C1851" w:rsidRPr="00214AD9">
        <w:rPr>
          <w:rFonts w:asciiTheme="minorHAnsi" w:hAnsiTheme="minorHAnsi"/>
          <w:sz w:val="22"/>
          <w:szCs w:val="22"/>
        </w:rPr>
        <w:t xml:space="preserve"> - Aceitar os acréscimos ou supressões do objeto da pertinente contratação, nos termos do art. 65, §§ 1º e 2º, da Lei nº 8.666/93.</w:t>
      </w:r>
    </w:p>
    <w:p w14:paraId="70005EF1" w14:textId="77777777" w:rsidR="002C1851" w:rsidRPr="00214AD9" w:rsidRDefault="002C1851" w:rsidP="00C2405E">
      <w:pPr>
        <w:pStyle w:val="Corpodetexto"/>
        <w:tabs>
          <w:tab w:val="left" w:pos="284"/>
        </w:tabs>
        <w:spacing w:after="0" w:line="276" w:lineRule="auto"/>
        <w:jc w:val="both"/>
        <w:rPr>
          <w:rFonts w:asciiTheme="minorHAnsi" w:hAnsiTheme="minorHAnsi"/>
          <w:sz w:val="22"/>
          <w:szCs w:val="22"/>
        </w:rPr>
      </w:pPr>
    </w:p>
    <w:p w14:paraId="594740C1" w14:textId="77777777" w:rsidR="005D3855" w:rsidRPr="00214AD9" w:rsidRDefault="00C01B74" w:rsidP="00C2405E">
      <w:pPr>
        <w:widowControl w:val="0"/>
        <w:tabs>
          <w:tab w:val="left" w:pos="284"/>
          <w:tab w:val="left" w:pos="390"/>
        </w:tabs>
        <w:suppressAutoHyphens w:val="0"/>
        <w:spacing w:line="276" w:lineRule="auto"/>
        <w:jc w:val="both"/>
        <w:rPr>
          <w:rFonts w:asciiTheme="minorHAnsi" w:hAnsiTheme="minorHAnsi"/>
          <w:b/>
          <w:sz w:val="22"/>
          <w:szCs w:val="22"/>
        </w:rPr>
      </w:pPr>
      <w:r>
        <w:rPr>
          <w:rFonts w:asciiTheme="minorHAnsi" w:hAnsiTheme="minorHAnsi"/>
          <w:b/>
          <w:sz w:val="22"/>
          <w:szCs w:val="22"/>
        </w:rPr>
        <w:t>11</w:t>
      </w:r>
      <w:r w:rsidR="002B3B6C" w:rsidRPr="00214AD9">
        <w:rPr>
          <w:rFonts w:asciiTheme="minorHAnsi" w:hAnsiTheme="minorHAnsi"/>
          <w:b/>
          <w:sz w:val="22"/>
          <w:szCs w:val="22"/>
        </w:rPr>
        <w:t xml:space="preserve"> </w:t>
      </w:r>
      <w:r w:rsidR="002E02BD" w:rsidRPr="00214AD9">
        <w:rPr>
          <w:rFonts w:asciiTheme="minorHAnsi" w:hAnsiTheme="minorHAnsi" w:cs="Arial"/>
          <w:b/>
          <w:sz w:val="22"/>
          <w:szCs w:val="22"/>
        </w:rPr>
        <w:t>–</w:t>
      </w:r>
      <w:r w:rsidR="00FE7228" w:rsidRPr="00214AD9">
        <w:rPr>
          <w:rFonts w:asciiTheme="minorHAnsi" w:hAnsiTheme="minorHAnsi" w:cs="Arial"/>
          <w:b/>
          <w:sz w:val="22"/>
          <w:szCs w:val="22"/>
        </w:rPr>
        <w:t xml:space="preserve"> </w:t>
      </w:r>
      <w:r w:rsidR="005D3855" w:rsidRPr="00214AD9">
        <w:rPr>
          <w:rFonts w:asciiTheme="minorHAnsi" w:hAnsiTheme="minorHAnsi"/>
          <w:b/>
          <w:sz w:val="22"/>
          <w:szCs w:val="22"/>
        </w:rPr>
        <w:t>OBRIGAÇÕES DO CONTRATANTE</w:t>
      </w:r>
    </w:p>
    <w:p w14:paraId="1D8C1A09" w14:textId="77777777" w:rsidR="00AA645D" w:rsidRPr="00214AD9" w:rsidRDefault="00AA645D" w:rsidP="00C2405E">
      <w:pPr>
        <w:widowControl w:val="0"/>
        <w:tabs>
          <w:tab w:val="left" w:pos="284"/>
          <w:tab w:val="left" w:pos="390"/>
        </w:tabs>
        <w:suppressAutoHyphens w:val="0"/>
        <w:spacing w:line="276" w:lineRule="auto"/>
        <w:jc w:val="both"/>
        <w:rPr>
          <w:rFonts w:asciiTheme="minorHAnsi" w:eastAsia="Calibri" w:hAnsiTheme="minorHAnsi" w:cs="Calibri"/>
          <w:b/>
          <w:sz w:val="22"/>
          <w:szCs w:val="22"/>
        </w:rPr>
      </w:pPr>
    </w:p>
    <w:p w14:paraId="22CF90A8" w14:textId="77777777" w:rsidR="005D3855" w:rsidRPr="00214AD9" w:rsidRDefault="00C01B74" w:rsidP="00C2405E">
      <w:pPr>
        <w:pStyle w:val="Corpodetexto"/>
        <w:tabs>
          <w:tab w:val="left" w:pos="284"/>
        </w:tabs>
        <w:spacing w:after="0" w:line="276" w:lineRule="auto"/>
        <w:jc w:val="both"/>
        <w:rPr>
          <w:rFonts w:asciiTheme="minorHAnsi" w:hAnsiTheme="minorHAnsi"/>
          <w:sz w:val="22"/>
          <w:szCs w:val="22"/>
        </w:rPr>
      </w:pPr>
      <w:r>
        <w:rPr>
          <w:rFonts w:asciiTheme="minorHAnsi" w:hAnsiTheme="minorHAnsi"/>
          <w:sz w:val="22"/>
          <w:szCs w:val="22"/>
        </w:rPr>
        <w:t>11</w:t>
      </w:r>
      <w:r w:rsidR="00AA645D" w:rsidRPr="00214AD9">
        <w:rPr>
          <w:rFonts w:asciiTheme="minorHAnsi" w:hAnsiTheme="minorHAnsi"/>
          <w:sz w:val="22"/>
          <w:szCs w:val="22"/>
        </w:rPr>
        <w:t xml:space="preserve">.1 - </w:t>
      </w:r>
      <w:r w:rsidR="005D3855" w:rsidRPr="00214AD9">
        <w:rPr>
          <w:rFonts w:asciiTheme="minorHAnsi" w:hAnsiTheme="minorHAnsi"/>
          <w:sz w:val="22"/>
          <w:szCs w:val="22"/>
        </w:rPr>
        <w:t xml:space="preserve">Acompanhar e fiscalizar </w:t>
      </w:r>
      <w:r w:rsidR="00A364D0" w:rsidRPr="00214AD9">
        <w:rPr>
          <w:rFonts w:asciiTheme="minorHAnsi" w:hAnsiTheme="minorHAnsi"/>
          <w:sz w:val="22"/>
          <w:szCs w:val="22"/>
        </w:rPr>
        <w:t>o fornecimento dos bens e ou materiais</w:t>
      </w:r>
      <w:r w:rsidR="005D3855" w:rsidRPr="00214AD9">
        <w:rPr>
          <w:rFonts w:asciiTheme="minorHAnsi" w:hAnsiTheme="minorHAnsi"/>
          <w:sz w:val="22"/>
          <w:szCs w:val="22"/>
        </w:rPr>
        <w:t xml:space="preserve">, </w:t>
      </w:r>
      <w:r w:rsidR="00A364D0" w:rsidRPr="00214AD9">
        <w:rPr>
          <w:rFonts w:asciiTheme="minorHAnsi" w:hAnsiTheme="minorHAnsi"/>
          <w:sz w:val="22"/>
          <w:szCs w:val="22"/>
        </w:rPr>
        <w:t xml:space="preserve">segundo os cronogramas estimados e efetuar os </w:t>
      </w:r>
      <w:r w:rsidR="005D3855" w:rsidRPr="00214AD9">
        <w:rPr>
          <w:rFonts w:asciiTheme="minorHAnsi" w:hAnsiTheme="minorHAnsi"/>
          <w:sz w:val="22"/>
          <w:szCs w:val="22"/>
        </w:rPr>
        <w:t>pagamentos nas condições</w:t>
      </w:r>
      <w:r w:rsidR="00A364D0" w:rsidRPr="00214AD9">
        <w:rPr>
          <w:rFonts w:asciiTheme="minorHAnsi" w:hAnsiTheme="minorHAnsi"/>
          <w:sz w:val="22"/>
          <w:szCs w:val="22"/>
        </w:rPr>
        <w:t>, prazos</w:t>
      </w:r>
      <w:r w:rsidR="005D3855" w:rsidRPr="00214AD9">
        <w:rPr>
          <w:rFonts w:asciiTheme="minorHAnsi" w:hAnsiTheme="minorHAnsi"/>
          <w:sz w:val="22"/>
          <w:szCs w:val="22"/>
        </w:rPr>
        <w:t xml:space="preserve"> e preços pactuados.</w:t>
      </w:r>
    </w:p>
    <w:p w14:paraId="0FED3827" w14:textId="77777777" w:rsidR="00E029AB" w:rsidRPr="00214AD9" w:rsidRDefault="00E029AB" w:rsidP="00C2405E">
      <w:pPr>
        <w:pStyle w:val="Corpodetexto"/>
        <w:tabs>
          <w:tab w:val="left" w:pos="284"/>
        </w:tabs>
        <w:spacing w:after="0" w:line="276" w:lineRule="auto"/>
        <w:jc w:val="both"/>
        <w:rPr>
          <w:rFonts w:asciiTheme="minorHAnsi" w:hAnsiTheme="minorHAnsi"/>
          <w:sz w:val="22"/>
          <w:szCs w:val="22"/>
        </w:rPr>
      </w:pPr>
    </w:p>
    <w:p w14:paraId="1A8FEFB6" w14:textId="77777777" w:rsidR="00E029AB"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11</w:t>
      </w:r>
      <w:r w:rsidR="00E029AB" w:rsidRPr="00214AD9">
        <w:rPr>
          <w:rFonts w:asciiTheme="minorHAnsi" w:hAnsiTheme="minorHAnsi"/>
          <w:sz w:val="22"/>
          <w:szCs w:val="22"/>
        </w:rPr>
        <w:t xml:space="preserve">.2 - Designar </w:t>
      </w:r>
      <w:r w:rsidR="00305062" w:rsidRPr="00214AD9">
        <w:rPr>
          <w:rFonts w:asciiTheme="minorHAnsi" w:hAnsiTheme="minorHAnsi"/>
          <w:sz w:val="22"/>
          <w:szCs w:val="22"/>
        </w:rPr>
        <w:t>servidores da P</w:t>
      </w:r>
      <w:r w:rsidR="00E029AB" w:rsidRPr="00214AD9">
        <w:rPr>
          <w:rFonts w:asciiTheme="minorHAnsi" w:hAnsiTheme="minorHAnsi"/>
          <w:sz w:val="22"/>
          <w:szCs w:val="22"/>
        </w:rPr>
        <w:t xml:space="preserve">MS para acompanhar e fiscalizar o objeto </w:t>
      </w:r>
      <w:r w:rsidR="00D560DA" w:rsidRPr="00214AD9">
        <w:rPr>
          <w:rFonts w:asciiTheme="minorHAnsi" w:hAnsiTheme="minorHAnsi"/>
          <w:sz w:val="22"/>
          <w:szCs w:val="22"/>
        </w:rPr>
        <w:t>a ser contratado</w:t>
      </w:r>
      <w:r w:rsidR="00E029AB" w:rsidRPr="00214AD9">
        <w:rPr>
          <w:rFonts w:asciiTheme="minorHAnsi" w:hAnsiTheme="minorHAnsi"/>
          <w:sz w:val="22"/>
          <w:szCs w:val="22"/>
        </w:rPr>
        <w:t xml:space="preserve"> e para atestar o recebimento do objeto, nos termos do edital. </w:t>
      </w:r>
    </w:p>
    <w:p w14:paraId="1EEBCDCB" w14:textId="77777777" w:rsidR="00E029AB" w:rsidRPr="00214AD9" w:rsidRDefault="00E029AB" w:rsidP="00C2405E">
      <w:pPr>
        <w:spacing w:line="276" w:lineRule="auto"/>
        <w:ind w:right="-1"/>
        <w:jc w:val="both"/>
        <w:rPr>
          <w:rFonts w:asciiTheme="minorHAnsi" w:hAnsiTheme="minorHAnsi"/>
          <w:sz w:val="22"/>
          <w:szCs w:val="22"/>
        </w:rPr>
      </w:pPr>
    </w:p>
    <w:p w14:paraId="5742B2D2" w14:textId="77777777" w:rsidR="00E029AB"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11</w:t>
      </w:r>
      <w:r w:rsidR="00E029AB" w:rsidRPr="00214AD9">
        <w:rPr>
          <w:rFonts w:asciiTheme="minorHAnsi" w:hAnsiTheme="minorHAnsi"/>
          <w:sz w:val="22"/>
          <w:szCs w:val="22"/>
        </w:rPr>
        <w:t>.3 - Reservar à fiscalização o direito e a autoridade para resolver todo e qualquer caso singular, omisso ou duvidoso não previsto no presente edital e tudo o mais que se relacione com a futura execução contratual, desd</w:t>
      </w:r>
      <w:r w:rsidR="00D560DA" w:rsidRPr="00214AD9">
        <w:rPr>
          <w:rFonts w:asciiTheme="minorHAnsi" w:hAnsiTheme="minorHAnsi"/>
          <w:sz w:val="22"/>
          <w:szCs w:val="22"/>
        </w:rPr>
        <w:t>e que não acarrete ônus para a P</w:t>
      </w:r>
      <w:r w:rsidR="00E029AB" w:rsidRPr="00214AD9">
        <w:rPr>
          <w:rFonts w:asciiTheme="minorHAnsi" w:hAnsiTheme="minorHAnsi"/>
          <w:sz w:val="22"/>
          <w:szCs w:val="22"/>
        </w:rPr>
        <w:t xml:space="preserve">MS ou modificação das obrigações. </w:t>
      </w:r>
    </w:p>
    <w:p w14:paraId="34D30678" w14:textId="77777777" w:rsidR="00E029AB" w:rsidRPr="00214AD9" w:rsidRDefault="00E029AB" w:rsidP="00C2405E">
      <w:pPr>
        <w:spacing w:line="276" w:lineRule="auto"/>
        <w:ind w:right="-1"/>
        <w:jc w:val="both"/>
        <w:rPr>
          <w:rFonts w:asciiTheme="minorHAnsi" w:hAnsiTheme="minorHAnsi"/>
          <w:sz w:val="22"/>
          <w:szCs w:val="22"/>
        </w:rPr>
      </w:pPr>
    </w:p>
    <w:p w14:paraId="1EABFDD1" w14:textId="77777777" w:rsidR="00E029AB"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11</w:t>
      </w:r>
      <w:r w:rsidR="00E029AB" w:rsidRPr="00214AD9">
        <w:rPr>
          <w:rFonts w:asciiTheme="minorHAnsi" w:hAnsiTheme="minorHAnsi"/>
          <w:sz w:val="22"/>
          <w:szCs w:val="22"/>
        </w:rPr>
        <w:t xml:space="preserve">.4 - Efetuar o(s) pagamento(s) à empresa contratada de acordo com as condições de preço e prazo(s) estabelecidos no edital. </w:t>
      </w:r>
    </w:p>
    <w:p w14:paraId="4734F4B2" w14:textId="77777777" w:rsidR="00E029AB" w:rsidRPr="00214AD9" w:rsidRDefault="00E029AB" w:rsidP="00C2405E">
      <w:pPr>
        <w:spacing w:line="276" w:lineRule="auto"/>
        <w:ind w:right="-1"/>
        <w:jc w:val="both"/>
        <w:rPr>
          <w:rFonts w:asciiTheme="minorHAnsi" w:hAnsiTheme="minorHAnsi"/>
          <w:sz w:val="22"/>
          <w:szCs w:val="22"/>
        </w:rPr>
      </w:pPr>
    </w:p>
    <w:p w14:paraId="559C2C3A" w14:textId="77777777" w:rsidR="00E029AB"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11</w:t>
      </w:r>
      <w:r w:rsidR="00E029AB" w:rsidRPr="00214AD9">
        <w:rPr>
          <w:rFonts w:asciiTheme="minorHAnsi" w:hAnsiTheme="minorHAnsi"/>
          <w:sz w:val="22"/>
          <w:szCs w:val="22"/>
        </w:rPr>
        <w:t xml:space="preserve">.5 - Promover o acompanhamento e fiscalização da execução do objeto a ser contratado, de forma que sejam mantidas as condições de habilitação e qualificação exigidas na licitação. </w:t>
      </w:r>
    </w:p>
    <w:p w14:paraId="6359858F" w14:textId="77777777" w:rsidR="00E029AB" w:rsidRPr="00214AD9" w:rsidRDefault="00E029AB" w:rsidP="00C2405E">
      <w:pPr>
        <w:spacing w:line="276" w:lineRule="auto"/>
        <w:ind w:right="-1"/>
        <w:jc w:val="both"/>
        <w:rPr>
          <w:rFonts w:asciiTheme="minorHAnsi" w:hAnsiTheme="minorHAnsi"/>
          <w:sz w:val="22"/>
          <w:szCs w:val="22"/>
        </w:rPr>
      </w:pPr>
    </w:p>
    <w:p w14:paraId="7C65ACA4" w14:textId="77777777" w:rsidR="00E029AB"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11</w:t>
      </w:r>
      <w:r w:rsidR="00E029AB" w:rsidRPr="00214AD9">
        <w:rPr>
          <w:rFonts w:asciiTheme="minorHAnsi" w:hAnsiTheme="minorHAnsi"/>
          <w:sz w:val="22"/>
          <w:szCs w:val="22"/>
        </w:rPr>
        <w:t>.6 - Aplicar as penalidades por descumprimento do pactuado no edital de licitação respectivo.</w:t>
      </w:r>
    </w:p>
    <w:p w14:paraId="639D0CC8" w14:textId="77777777" w:rsidR="003A2362" w:rsidRPr="00214AD9" w:rsidRDefault="003A2362" w:rsidP="00C2405E">
      <w:pPr>
        <w:spacing w:line="276" w:lineRule="auto"/>
        <w:ind w:right="-1"/>
        <w:jc w:val="both"/>
        <w:rPr>
          <w:rFonts w:asciiTheme="minorHAnsi" w:hAnsiTheme="minorHAnsi"/>
          <w:sz w:val="22"/>
          <w:szCs w:val="22"/>
        </w:rPr>
      </w:pPr>
    </w:p>
    <w:p w14:paraId="1B004294" w14:textId="77777777" w:rsidR="003A2362" w:rsidRPr="00214AD9" w:rsidRDefault="00C01B74" w:rsidP="00C2405E">
      <w:pPr>
        <w:spacing w:line="276" w:lineRule="auto"/>
        <w:ind w:right="-1"/>
        <w:jc w:val="both"/>
        <w:rPr>
          <w:rFonts w:asciiTheme="minorHAnsi" w:hAnsiTheme="minorHAnsi"/>
          <w:b/>
          <w:sz w:val="22"/>
          <w:szCs w:val="22"/>
        </w:rPr>
      </w:pPr>
      <w:r>
        <w:rPr>
          <w:rFonts w:asciiTheme="minorHAnsi" w:hAnsiTheme="minorHAnsi"/>
          <w:b/>
          <w:sz w:val="22"/>
          <w:szCs w:val="22"/>
        </w:rPr>
        <w:lastRenderedPageBreak/>
        <w:t>12</w:t>
      </w:r>
      <w:r w:rsidR="003A2362" w:rsidRPr="00214AD9">
        <w:rPr>
          <w:rFonts w:asciiTheme="minorHAnsi" w:hAnsiTheme="minorHAnsi"/>
          <w:b/>
          <w:sz w:val="22"/>
          <w:szCs w:val="22"/>
        </w:rPr>
        <w:t xml:space="preserve"> – FISCALIZAÇÃO E GERENCIAMENTO DA EXECUÇÃO CONTRATUAL </w:t>
      </w:r>
    </w:p>
    <w:p w14:paraId="7406ED25" w14:textId="77777777" w:rsidR="003A2362" w:rsidRPr="00214AD9" w:rsidRDefault="003A2362" w:rsidP="00C2405E">
      <w:pPr>
        <w:spacing w:line="276" w:lineRule="auto"/>
        <w:ind w:right="-1"/>
        <w:jc w:val="both"/>
        <w:rPr>
          <w:rFonts w:asciiTheme="minorHAnsi" w:hAnsiTheme="minorHAnsi"/>
          <w:sz w:val="22"/>
          <w:szCs w:val="22"/>
        </w:rPr>
      </w:pPr>
    </w:p>
    <w:p w14:paraId="48C4AC49" w14:textId="77777777" w:rsidR="003A2362"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12</w:t>
      </w:r>
      <w:r w:rsidR="003A2362" w:rsidRPr="00214AD9">
        <w:rPr>
          <w:rFonts w:asciiTheme="minorHAnsi" w:hAnsiTheme="minorHAnsi"/>
          <w:sz w:val="22"/>
          <w:szCs w:val="22"/>
        </w:rPr>
        <w:t xml:space="preserve">.1 - O gerenciamento e a fiscalização da execução do objeto deste Termo de Referência e do respectivo edital do certame caberão aos servidores a serem designados para tanto pela Secretaria </w:t>
      </w:r>
      <w:r w:rsidR="007D79E9">
        <w:rPr>
          <w:rFonts w:asciiTheme="minorHAnsi" w:hAnsiTheme="minorHAnsi"/>
          <w:sz w:val="22"/>
          <w:szCs w:val="22"/>
        </w:rPr>
        <w:t xml:space="preserve">Municipal de </w:t>
      </w:r>
      <w:r w:rsidR="00874188">
        <w:rPr>
          <w:rFonts w:asciiTheme="minorHAnsi" w:hAnsiTheme="minorHAnsi"/>
          <w:sz w:val="22"/>
          <w:szCs w:val="22"/>
        </w:rPr>
        <w:t>Transporte e Serviços Públicos</w:t>
      </w:r>
      <w:r w:rsidR="003A2362" w:rsidRPr="00214AD9">
        <w:rPr>
          <w:rFonts w:asciiTheme="minorHAnsi" w:hAnsiTheme="minorHAnsi"/>
          <w:sz w:val="22"/>
          <w:szCs w:val="22"/>
        </w:rPr>
        <w:t xml:space="preserve">, que determinarão(á) o que for necessário para regularização de </w:t>
      </w:r>
      <w:r w:rsidR="00D171AD" w:rsidRPr="00214AD9">
        <w:rPr>
          <w:rFonts w:asciiTheme="minorHAnsi" w:hAnsiTheme="minorHAnsi"/>
          <w:sz w:val="22"/>
          <w:szCs w:val="22"/>
        </w:rPr>
        <w:t>falhas</w:t>
      </w:r>
      <w:r w:rsidR="003A2362" w:rsidRPr="00214AD9">
        <w:rPr>
          <w:rFonts w:asciiTheme="minorHAnsi" w:hAnsiTheme="minorHAnsi"/>
          <w:sz w:val="22"/>
          <w:szCs w:val="22"/>
        </w:rPr>
        <w:t xml:space="preserve"> ou defeitos, nos termos do art. 67 da Lei Federal nº 8.666/93  e, nas  suas  faltas ou impedimentos, aos seus substitutos. </w:t>
      </w:r>
    </w:p>
    <w:p w14:paraId="3C12527F" w14:textId="77777777" w:rsidR="003A2362" w:rsidRPr="00214AD9" w:rsidRDefault="003A2362" w:rsidP="00C2405E">
      <w:pPr>
        <w:spacing w:line="276" w:lineRule="auto"/>
        <w:ind w:right="-1"/>
        <w:jc w:val="both"/>
        <w:rPr>
          <w:rFonts w:asciiTheme="minorHAnsi" w:hAnsiTheme="minorHAnsi"/>
          <w:sz w:val="22"/>
          <w:szCs w:val="22"/>
        </w:rPr>
      </w:pPr>
    </w:p>
    <w:p w14:paraId="25F3B425" w14:textId="77777777" w:rsidR="003A2362"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12</w:t>
      </w:r>
      <w:r w:rsidR="003A2362" w:rsidRPr="00214AD9">
        <w:rPr>
          <w:rFonts w:asciiTheme="minorHAnsi" w:hAnsiTheme="minorHAnsi"/>
          <w:sz w:val="22"/>
          <w:szCs w:val="22"/>
        </w:rPr>
        <w:t xml:space="preserve">.2 - Ficarão reservados à fiscalização o direito e a autoridade para resolver todo e qualquer caso singular, omisso ou duvidoso não previsto no </w:t>
      </w:r>
      <w:r w:rsidR="00E94C50" w:rsidRPr="00214AD9">
        <w:rPr>
          <w:rFonts w:asciiTheme="minorHAnsi" w:hAnsiTheme="minorHAnsi"/>
          <w:sz w:val="22"/>
          <w:szCs w:val="22"/>
        </w:rPr>
        <w:t>presente Processo A</w:t>
      </w:r>
      <w:r w:rsidR="003A2362" w:rsidRPr="00214AD9">
        <w:rPr>
          <w:rFonts w:asciiTheme="minorHAnsi" w:hAnsiTheme="minorHAnsi"/>
          <w:sz w:val="22"/>
          <w:szCs w:val="22"/>
        </w:rPr>
        <w:t xml:space="preserve">dministrativo e tudo o mais que se relacione com o objeto licitado, desde que não acarrete ônus para a PMS ou modificação da contratação. </w:t>
      </w:r>
    </w:p>
    <w:p w14:paraId="1152B966" w14:textId="77777777" w:rsidR="003A2362" w:rsidRPr="00214AD9" w:rsidRDefault="003A2362" w:rsidP="00C2405E">
      <w:pPr>
        <w:spacing w:line="276" w:lineRule="auto"/>
        <w:ind w:right="-1"/>
        <w:jc w:val="both"/>
        <w:rPr>
          <w:rFonts w:asciiTheme="minorHAnsi" w:hAnsiTheme="minorHAnsi"/>
          <w:sz w:val="22"/>
          <w:szCs w:val="22"/>
        </w:rPr>
      </w:pPr>
    </w:p>
    <w:p w14:paraId="2D9F3C3F" w14:textId="77777777" w:rsidR="003A2362"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12</w:t>
      </w:r>
      <w:r w:rsidR="003A2362" w:rsidRPr="00214AD9">
        <w:rPr>
          <w:rFonts w:asciiTheme="minorHAnsi" w:hAnsiTheme="minorHAnsi"/>
          <w:sz w:val="22"/>
          <w:szCs w:val="22"/>
        </w:rPr>
        <w:t xml:space="preserve">.3 - As decisões que ultrapassarem a competência do fiscal da </w:t>
      </w:r>
      <w:r w:rsidR="008F478A">
        <w:rPr>
          <w:rFonts w:asciiTheme="minorHAnsi" w:hAnsiTheme="minorHAnsi"/>
          <w:sz w:val="22"/>
          <w:szCs w:val="22"/>
        </w:rPr>
        <w:t>PMS</w:t>
      </w:r>
      <w:r w:rsidR="003A2362" w:rsidRPr="00214AD9">
        <w:rPr>
          <w:rFonts w:asciiTheme="minorHAnsi" w:hAnsiTheme="minorHAnsi"/>
          <w:sz w:val="22"/>
          <w:szCs w:val="22"/>
        </w:rPr>
        <w:t xml:space="preserve"> deverão ser solicitadas formalmente pela empresa contratada à autoridade administrativa imediatamente superior ao fiscal, através dele, em tempo hábil para a adoção de medidas convenientes. </w:t>
      </w:r>
    </w:p>
    <w:p w14:paraId="50D70D95" w14:textId="77777777" w:rsidR="003A2362" w:rsidRPr="00214AD9" w:rsidRDefault="003A2362" w:rsidP="00C2405E">
      <w:pPr>
        <w:spacing w:line="276" w:lineRule="auto"/>
        <w:ind w:right="-1"/>
        <w:jc w:val="both"/>
        <w:rPr>
          <w:rFonts w:asciiTheme="minorHAnsi" w:hAnsiTheme="minorHAnsi"/>
          <w:sz w:val="22"/>
          <w:szCs w:val="22"/>
        </w:rPr>
      </w:pPr>
    </w:p>
    <w:p w14:paraId="6530FF05" w14:textId="77777777" w:rsidR="003A2362"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12</w:t>
      </w:r>
      <w:r w:rsidR="003A2362" w:rsidRPr="00214AD9">
        <w:rPr>
          <w:rFonts w:asciiTheme="minorHAnsi" w:hAnsiTheme="minorHAnsi"/>
          <w:sz w:val="22"/>
          <w:szCs w:val="22"/>
        </w:rPr>
        <w:t xml:space="preserve">.4 - A empresa contratada deverá aceitar, antecipadamente, todos os métodos de inspeção, verificação e controle a serem adotados pela fiscalização, obrigando-se a fornecer todos os dados, elementos, explicações, esclarecimentos, soluções e comunicações necessários ao fiel cumprimento de suas obrigações nos termos do contrato a ser firmado. </w:t>
      </w:r>
    </w:p>
    <w:p w14:paraId="23B44041" w14:textId="77777777" w:rsidR="003A2362" w:rsidRPr="00214AD9" w:rsidRDefault="003A2362" w:rsidP="00C2405E">
      <w:pPr>
        <w:spacing w:line="276" w:lineRule="auto"/>
        <w:ind w:right="-1"/>
        <w:jc w:val="both"/>
        <w:rPr>
          <w:rFonts w:asciiTheme="minorHAnsi" w:hAnsiTheme="minorHAnsi"/>
          <w:sz w:val="22"/>
          <w:szCs w:val="22"/>
        </w:rPr>
      </w:pPr>
    </w:p>
    <w:p w14:paraId="5511C47F" w14:textId="77777777" w:rsidR="003A2362" w:rsidRPr="00214AD9" w:rsidRDefault="00C01B74" w:rsidP="00C2405E">
      <w:pPr>
        <w:spacing w:line="276" w:lineRule="auto"/>
        <w:ind w:right="-1"/>
        <w:jc w:val="both"/>
        <w:rPr>
          <w:rFonts w:asciiTheme="minorHAnsi" w:hAnsiTheme="minorHAnsi"/>
          <w:sz w:val="22"/>
          <w:szCs w:val="22"/>
        </w:rPr>
      </w:pPr>
      <w:r>
        <w:rPr>
          <w:rFonts w:asciiTheme="minorHAnsi" w:hAnsiTheme="minorHAnsi"/>
          <w:sz w:val="22"/>
          <w:szCs w:val="22"/>
        </w:rPr>
        <w:t>12</w:t>
      </w:r>
      <w:r w:rsidR="003A2362" w:rsidRPr="00214AD9">
        <w:rPr>
          <w:rFonts w:asciiTheme="minorHAnsi" w:hAnsiTheme="minorHAnsi"/>
          <w:sz w:val="22"/>
          <w:szCs w:val="22"/>
        </w:rPr>
        <w:t xml:space="preserve">.5 - A existência e a atuação da fiscalização em nada restringirão a responsabilidade única, integral e exclusiva da contratada, no que concerne ao objeto contratual, às implicações próximas e remotas perante a </w:t>
      </w:r>
      <w:r w:rsidR="00EB349B" w:rsidRPr="00214AD9">
        <w:rPr>
          <w:rFonts w:asciiTheme="minorHAnsi" w:hAnsiTheme="minorHAnsi"/>
          <w:sz w:val="22"/>
          <w:szCs w:val="22"/>
        </w:rPr>
        <w:t>Prefeitura Municipal de Saquarema – P</w:t>
      </w:r>
      <w:r w:rsidR="003A2362" w:rsidRPr="00214AD9">
        <w:rPr>
          <w:rFonts w:asciiTheme="minorHAnsi" w:hAnsiTheme="minorHAnsi"/>
          <w:sz w:val="22"/>
          <w:szCs w:val="22"/>
        </w:rPr>
        <w:t>MS ou perante terceiros, do mesmo modo que a ocorrência de irregularidades decorrentes da execução do objeto licitado e adjudicado não implicará corresponsabilidade d</w:t>
      </w:r>
      <w:r w:rsidR="00EB349B" w:rsidRPr="00214AD9">
        <w:rPr>
          <w:rFonts w:asciiTheme="minorHAnsi" w:hAnsiTheme="minorHAnsi"/>
          <w:sz w:val="22"/>
          <w:szCs w:val="22"/>
        </w:rPr>
        <w:t>a P</w:t>
      </w:r>
      <w:r w:rsidR="003A2362" w:rsidRPr="00214AD9">
        <w:rPr>
          <w:rFonts w:asciiTheme="minorHAnsi" w:hAnsiTheme="minorHAnsi"/>
          <w:sz w:val="22"/>
          <w:szCs w:val="22"/>
        </w:rPr>
        <w:t xml:space="preserve">MS ou de seus prepostos, devendo, ainda, a empresa contratada, sem prejuízo das penalidades previstas, proceder ao ressarcimento imediato, ao Poder Público licitante, dos prejuízos apurados e imputados a falhas na execução do objeto adjudicado.  </w:t>
      </w:r>
    </w:p>
    <w:p w14:paraId="25AC0F89" w14:textId="77777777" w:rsidR="003A2362" w:rsidRPr="00214AD9" w:rsidRDefault="003A2362" w:rsidP="00C2405E">
      <w:pPr>
        <w:spacing w:line="276" w:lineRule="auto"/>
        <w:ind w:left="-567" w:right="-618"/>
        <w:jc w:val="center"/>
        <w:rPr>
          <w:rFonts w:asciiTheme="minorHAnsi" w:hAnsiTheme="minorHAnsi"/>
          <w:sz w:val="22"/>
          <w:szCs w:val="22"/>
        </w:rPr>
      </w:pPr>
    </w:p>
    <w:p w14:paraId="54DCB49D" w14:textId="77777777" w:rsidR="009522DF" w:rsidRDefault="009522DF" w:rsidP="009522DF">
      <w:pPr>
        <w:widowControl w:val="0"/>
        <w:tabs>
          <w:tab w:val="left" w:pos="284"/>
          <w:tab w:val="left" w:pos="383"/>
        </w:tabs>
        <w:suppressAutoHyphens w:val="0"/>
        <w:spacing w:line="276" w:lineRule="auto"/>
        <w:jc w:val="both"/>
        <w:rPr>
          <w:rFonts w:asciiTheme="minorHAnsi" w:hAnsiTheme="minorHAnsi"/>
          <w:b/>
          <w:sz w:val="22"/>
          <w:szCs w:val="22"/>
        </w:rPr>
      </w:pPr>
      <w:r>
        <w:rPr>
          <w:rFonts w:asciiTheme="minorHAnsi" w:hAnsiTheme="minorHAnsi"/>
          <w:b/>
          <w:sz w:val="22"/>
          <w:szCs w:val="22"/>
        </w:rPr>
        <w:t>13</w:t>
      </w:r>
      <w:r w:rsidRPr="00214AD9">
        <w:rPr>
          <w:rFonts w:asciiTheme="minorHAnsi" w:hAnsiTheme="minorHAnsi"/>
          <w:b/>
          <w:sz w:val="22"/>
          <w:szCs w:val="22"/>
        </w:rPr>
        <w:t xml:space="preserve"> </w:t>
      </w:r>
      <w:r w:rsidRPr="00214AD9">
        <w:rPr>
          <w:rFonts w:asciiTheme="minorHAnsi" w:hAnsiTheme="minorHAnsi" w:cs="Arial"/>
          <w:b/>
          <w:sz w:val="22"/>
          <w:szCs w:val="22"/>
        </w:rPr>
        <w:t>–</w:t>
      </w:r>
      <w:r w:rsidRPr="00214AD9">
        <w:rPr>
          <w:rFonts w:asciiTheme="minorHAnsi" w:hAnsiTheme="minorHAnsi"/>
          <w:b/>
          <w:sz w:val="22"/>
          <w:szCs w:val="22"/>
        </w:rPr>
        <w:t xml:space="preserve"> </w:t>
      </w:r>
      <w:r>
        <w:rPr>
          <w:rFonts w:asciiTheme="minorHAnsi" w:hAnsiTheme="minorHAnsi"/>
          <w:b/>
          <w:sz w:val="22"/>
          <w:szCs w:val="22"/>
        </w:rPr>
        <w:t>VIGÊNCIA</w:t>
      </w:r>
    </w:p>
    <w:p w14:paraId="3209CD91" w14:textId="77777777" w:rsidR="009522DF" w:rsidRDefault="009522DF" w:rsidP="009522DF">
      <w:pPr>
        <w:tabs>
          <w:tab w:val="left" w:pos="284"/>
        </w:tabs>
        <w:spacing w:line="276" w:lineRule="auto"/>
        <w:jc w:val="both"/>
        <w:rPr>
          <w:rFonts w:asciiTheme="minorHAnsi" w:hAnsiTheme="minorHAnsi"/>
          <w:sz w:val="22"/>
          <w:szCs w:val="22"/>
        </w:rPr>
      </w:pPr>
      <w:r>
        <w:rPr>
          <w:rFonts w:asciiTheme="minorHAnsi" w:hAnsiTheme="minorHAnsi"/>
          <w:sz w:val="22"/>
          <w:szCs w:val="22"/>
        </w:rPr>
        <w:t>O</w:t>
      </w:r>
      <w:r w:rsidRPr="009522DF">
        <w:rPr>
          <w:rFonts w:asciiTheme="minorHAnsi" w:hAnsiTheme="minorHAnsi"/>
          <w:sz w:val="22"/>
          <w:szCs w:val="22"/>
        </w:rPr>
        <w:t xml:space="preserve"> prazo de vigência contratual, </w:t>
      </w:r>
      <w:r w:rsidR="00304AE7" w:rsidRPr="00304AE7">
        <w:rPr>
          <w:rFonts w:asciiTheme="minorHAnsi" w:hAnsiTheme="minorHAnsi"/>
          <w:sz w:val="22"/>
          <w:szCs w:val="22"/>
        </w:rPr>
        <w:t xml:space="preserve">deve ser </w:t>
      </w:r>
      <w:r w:rsidR="00304AE7">
        <w:rPr>
          <w:rFonts w:asciiTheme="minorHAnsi" w:hAnsiTheme="minorHAnsi"/>
          <w:sz w:val="22"/>
          <w:szCs w:val="22"/>
        </w:rPr>
        <w:t xml:space="preserve">de </w:t>
      </w:r>
      <w:r w:rsidR="00304AE7" w:rsidRPr="00304AE7">
        <w:rPr>
          <w:rFonts w:asciiTheme="minorHAnsi" w:hAnsiTheme="minorHAnsi"/>
          <w:sz w:val="22"/>
          <w:szCs w:val="22"/>
        </w:rPr>
        <w:t>período suficiente para a execução, recebimento definitivo do objeto e seu pagamento</w:t>
      </w:r>
      <w:r w:rsidR="00304AE7">
        <w:rPr>
          <w:rFonts w:asciiTheme="minorHAnsi" w:hAnsiTheme="minorHAnsi"/>
          <w:sz w:val="22"/>
          <w:szCs w:val="22"/>
        </w:rPr>
        <w:t xml:space="preserve"> e </w:t>
      </w:r>
      <w:r>
        <w:rPr>
          <w:rFonts w:asciiTheme="minorHAnsi" w:hAnsiTheme="minorHAnsi"/>
          <w:sz w:val="22"/>
          <w:szCs w:val="22"/>
        </w:rPr>
        <w:t xml:space="preserve">será contabilizado a partir da assinatura da Ordem de Fornecimento </w:t>
      </w:r>
      <w:r w:rsidRPr="009522DF">
        <w:rPr>
          <w:rFonts w:asciiTheme="minorHAnsi" w:hAnsiTheme="minorHAnsi"/>
          <w:sz w:val="22"/>
          <w:szCs w:val="22"/>
        </w:rPr>
        <w:t>emitida pelo contratante.</w:t>
      </w:r>
    </w:p>
    <w:p w14:paraId="3D20080C" w14:textId="77777777" w:rsidR="009522DF" w:rsidRDefault="009522DF" w:rsidP="00C2405E">
      <w:pPr>
        <w:widowControl w:val="0"/>
        <w:tabs>
          <w:tab w:val="left" w:pos="284"/>
          <w:tab w:val="left" w:pos="383"/>
        </w:tabs>
        <w:suppressAutoHyphens w:val="0"/>
        <w:spacing w:line="276" w:lineRule="auto"/>
        <w:jc w:val="both"/>
        <w:rPr>
          <w:rFonts w:asciiTheme="minorHAnsi" w:hAnsiTheme="minorHAnsi"/>
          <w:b/>
          <w:sz w:val="22"/>
          <w:szCs w:val="22"/>
        </w:rPr>
      </w:pPr>
    </w:p>
    <w:p w14:paraId="10E17C12" w14:textId="77777777" w:rsidR="005D3855" w:rsidRPr="00214AD9" w:rsidRDefault="00C01B74" w:rsidP="00C2405E">
      <w:pPr>
        <w:widowControl w:val="0"/>
        <w:tabs>
          <w:tab w:val="left" w:pos="284"/>
          <w:tab w:val="left" w:pos="383"/>
        </w:tabs>
        <w:suppressAutoHyphens w:val="0"/>
        <w:spacing w:line="276" w:lineRule="auto"/>
        <w:jc w:val="both"/>
        <w:rPr>
          <w:rFonts w:asciiTheme="minorHAnsi" w:hAnsiTheme="minorHAnsi"/>
          <w:b/>
          <w:sz w:val="22"/>
          <w:szCs w:val="22"/>
        </w:rPr>
      </w:pPr>
      <w:r>
        <w:rPr>
          <w:rFonts w:asciiTheme="minorHAnsi" w:hAnsiTheme="minorHAnsi"/>
          <w:b/>
          <w:sz w:val="22"/>
          <w:szCs w:val="22"/>
        </w:rPr>
        <w:t>1</w:t>
      </w:r>
      <w:r w:rsidR="00304AE7">
        <w:rPr>
          <w:rFonts w:asciiTheme="minorHAnsi" w:hAnsiTheme="minorHAnsi"/>
          <w:b/>
          <w:sz w:val="22"/>
          <w:szCs w:val="22"/>
        </w:rPr>
        <w:t>4</w:t>
      </w:r>
      <w:r w:rsidR="002B3B6C" w:rsidRPr="00214AD9">
        <w:rPr>
          <w:rFonts w:asciiTheme="minorHAnsi" w:hAnsiTheme="minorHAnsi"/>
          <w:b/>
          <w:sz w:val="22"/>
          <w:szCs w:val="22"/>
        </w:rPr>
        <w:t xml:space="preserve"> </w:t>
      </w:r>
      <w:r w:rsidR="002E02BD" w:rsidRPr="00214AD9">
        <w:rPr>
          <w:rFonts w:asciiTheme="minorHAnsi" w:hAnsiTheme="minorHAnsi" w:cs="Arial"/>
          <w:b/>
          <w:sz w:val="22"/>
          <w:szCs w:val="22"/>
        </w:rPr>
        <w:t>–</w:t>
      </w:r>
      <w:r w:rsidR="002B3B6C" w:rsidRPr="00214AD9">
        <w:rPr>
          <w:rFonts w:asciiTheme="minorHAnsi" w:hAnsiTheme="minorHAnsi"/>
          <w:b/>
          <w:sz w:val="22"/>
          <w:szCs w:val="22"/>
        </w:rPr>
        <w:t xml:space="preserve"> </w:t>
      </w:r>
      <w:r w:rsidR="005D3855" w:rsidRPr="00214AD9">
        <w:rPr>
          <w:rFonts w:asciiTheme="minorHAnsi" w:hAnsiTheme="minorHAnsi"/>
          <w:b/>
          <w:sz w:val="22"/>
          <w:szCs w:val="22"/>
        </w:rPr>
        <w:t>ACEITAÇÃO DO OBJETO</w:t>
      </w:r>
    </w:p>
    <w:p w14:paraId="35616B7F" w14:textId="77777777" w:rsidR="00E029AB" w:rsidRPr="00214AD9" w:rsidRDefault="00E029AB" w:rsidP="00C2405E">
      <w:pPr>
        <w:widowControl w:val="0"/>
        <w:tabs>
          <w:tab w:val="left" w:pos="284"/>
          <w:tab w:val="left" w:pos="383"/>
        </w:tabs>
        <w:suppressAutoHyphens w:val="0"/>
        <w:spacing w:line="276" w:lineRule="auto"/>
        <w:jc w:val="both"/>
        <w:rPr>
          <w:rFonts w:asciiTheme="minorHAnsi" w:eastAsia="Calibri" w:hAnsiTheme="minorHAnsi" w:cs="Calibri"/>
          <w:b/>
          <w:sz w:val="22"/>
          <w:szCs w:val="22"/>
        </w:rPr>
      </w:pPr>
    </w:p>
    <w:p w14:paraId="7565C060" w14:textId="77777777" w:rsidR="005D3855" w:rsidRPr="00214AD9" w:rsidRDefault="005D3855" w:rsidP="00C2405E">
      <w:pPr>
        <w:tabs>
          <w:tab w:val="left" w:pos="284"/>
        </w:tabs>
        <w:spacing w:line="276" w:lineRule="auto"/>
        <w:jc w:val="both"/>
        <w:rPr>
          <w:rFonts w:asciiTheme="minorHAnsi" w:eastAsia="Calibri" w:hAnsiTheme="minorHAnsi" w:cs="Calibri"/>
          <w:sz w:val="22"/>
          <w:szCs w:val="22"/>
        </w:rPr>
      </w:pPr>
      <w:r w:rsidRPr="00214AD9">
        <w:rPr>
          <w:rFonts w:asciiTheme="minorHAnsi" w:hAnsiTheme="minorHAnsi"/>
          <w:sz w:val="22"/>
          <w:szCs w:val="22"/>
        </w:rPr>
        <w:t>De acordo com os artigos 73 e 76 da Lei n. 8.666/1993.</w:t>
      </w:r>
    </w:p>
    <w:p w14:paraId="5B920987" w14:textId="77777777" w:rsidR="005D3855" w:rsidRPr="00214AD9" w:rsidRDefault="00C01B74" w:rsidP="00C2405E">
      <w:pPr>
        <w:widowControl w:val="0"/>
        <w:tabs>
          <w:tab w:val="left" w:pos="284"/>
          <w:tab w:val="left" w:pos="505"/>
        </w:tabs>
        <w:suppressAutoHyphens w:val="0"/>
        <w:spacing w:line="276" w:lineRule="auto"/>
        <w:jc w:val="both"/>
        <w:rPr>
          <w:rFonts w:asciiTheme="minorHAnsi" w:hAnsiTheme="minorHAnsi"/>
          <w:b/>
          <w:sz w:val="22"/>
          <w:szCs w:val="22"/>
        </w:rPr>
      </w:pPr>
      <w:r>
        <w:rPr>
          <w:rFonts w:asciiTheme="minorHAnsi" w:hAnsiTheme="minorHAnsi"/>
          <w:b/>
          <w:sz w:val="22"/>
          <w:szCs w:val="22"/>
        </w:rPr>
        <w:lastRenderedPageBreak/>
        <w:t>1</w:t>
      </w:r>
      <w:r w:rsidR="00304AE7">
        <w:rPr>
          <w:rFonts w:asciiTheme="minorHAnsi" w:hAnsiTheme="minorHAnsi"/>
          <w:b/>
          <w:sz w:val="22"/>
          <w:szCs w:val="22"/>
        </w:rPr>
        <w:t>5</w:t>
      </w:r>
      <w:r w:rsidR="002B3B6C" w:rsidRPr="00214AD9">
        <w:rPr>
          <w:rFonts w:asciiTheme="minorHAnsi" w:hAnsiTheme="minorHAnsi"/>
          <w:b/>
          <w:sz w:val="22"/>
          <w:szCs w:val="22"/>
        </w:rPr>
        <w:t xml:space="preserve"> </w:t>
      </w:r>
      <w:r w:rsidR="002E02BD" w:rsidRPr="00214AD9">
        <w:rPr>
          <w:rFonts w:asciiTheme="minorHAnsi" w:hAnsiTheme="minorHAnsi" w:cs="Arial"/>
          <w:b/>
          <w:sz w:val="22"/>
          <w:szCs w:val="22"/>
        </w:rPr>
        <w:t>–</w:t>
      </w:r>
      <w:r w:rsidR="002B3B6C" w:rsidRPr="00214AD9">
        <w:rPr>
          <w:rFonts w:asciiTheme="minorHAnsi" w:hAnsiTheme="minorHAnsi"/>
          <w:b/>
          <w:sz w:val="22"/>
          <w:szCs w:val="22"/>
        </w:rPr>
        <w:t xml:space="preserve"> </w:t>
      </w:r>
      <w:r w:rsidR="005D3855" w:rsidRPr="00214AD9">
        <w:rPr>
          <w:rFonts w:asciiTheme="minorHAnsi" w:hAnsiTheme="minorHAnsi"/>
          <w:b/>
          <w:sz w:val="22"/>
          <w:szCs w:val="22"/>
        </w:rPr>
        <w:t>SANÇÕES</w:t>
      </w:r>
    </w:p>
    <w:p w14:paraId="0C845431" w14:textId="77777777" w:rsidR="00E029AB" w:rsidRPr="00214AD9" w:rsidRDefault="00E029AB" w:rsidP="00C2405E">
      <w:pPr>
        <w:widowControl w:val="0"/>
        <w:tabs>
          <w:tab w:val="left" w:pos="284"/>
          <w:tab w:val="left" w:pos="505"/>
        </w:tabs>
        <w:suppressAutoHyphens w:val="0"/>
        <w:spacing w:line="276" w:lineRule="auto"/>
        <w:jc w:val="both"/>
        <w:rPr>
          <w:rFonts w:asciiTheme="minorHAnsi" w:eastAsia="Calibri" w:hAnsiTheme="minorHAnsi" w:cs="Calibri"/>
          <w:b/>
          <w:sz w:val="22"/>
          <w:szCs w:val="22"/>
        </w:rPr>
      </w:pPr>
    </w:p>
    <w:p w14:paraId="4B9E8E9A" w14:textId="77777777" w:rsidR="005D3855" w:rsidRPr="00214AD9" w:rsidRDefault="005D3855" w:rsidP="00C2405E">
      <w:pPr>
        <w:tabs>
          <w:tab w:val="left" w:pos="284"/>
        </w:tabs>
        <w:spacing w:line="276" w:lineRule="auto"/>
        <w:jc w:val="both"/>
        <w:rPr>
          <w:rFonts w:asciiTheme="minorHAnsi" w:eastAsia="Calibri" w:hAnsiTheme="minorHAnsi" w:cs="Calibri"/>
          <w:sz w:val="22"/>
          <w:szCs w:val="22"/>
        </w:rPr>
      </w:pPr>
      <w:r w:rsidRPr="00214AD9">
        <w:rPr>
          <w:rFonts w:asciiTheme="minorHAnsi" w:hAnsiTheme="minorHAnsi"/>
          <w:sz w:val="22"/>
          <w:szCs w:val="22"/>
        </w:rPr>
        <w:t>De acordo com os artigos 78 e seguintes da Lei n. 8.666/1993.</w:t>
      </w:r>
    </w:p>
    <w:p w14:paraId="1CD189A2" w14:textId="77777777" w:rsidR="005D3855" w:rsidRPr="00214AD9" w:rsidRDefault="005D3855" w:rsidP="00C2405E">
      <w:pPr>
        <w:tabs>
          <w:tab w:val="left" w:pos="284"/>
        </w:tabs>
        <w:spacing w:line="276" w:lineRule="auto"/>
        <w:jc w:val="both"/>
        <w:rPr>
          <w:rFonts w:asciiTheme="minorHAnsi" w:eastAsia="Calibri" w:hAnsiTheme="minorHAnsi" w:cs="Calibri"/>
          <w:sz w:val="22"/>
          <w:szCs w:val="22"/>
        </w:rPr>
      </w:pPr>
    </w:p>
    <w:p w14:paraId="2D99BD9B" w14:textId="77777777" w:rsidR="005D3855" w:rsidRPr="00214AD9" w:rsidRDefault="00C01B74" w:rsidP="00C2405E">
      <w:pPr>
        <w:widowControl w:val="0"/>
        <w:tabs>
          <w:tab w:val="left" w:pos="284"/>
          <w:tab w:val="left" w:pos="512"/>
        </w:tabs>
        <w:suppressAutoHyphens w:val="0"/>
        <w:spacing w:line="276" w:lineRule="auto"/>
        <w:jc w:val="both"/>
        <w:rPr>
          <w:rFonts w:asciiTheme="minorHAnsi" w:hAnsiTheme="minorHAnsi"/>
          <w:b/>
          <w:sz w:val="22"/>
          <w:szCs w:val="22"/>
        </w:rPr>
      </w:pPr>
      <w:r>
        <w:rPr>
          <w:rFonts w:asciiTheme="minorHAnsi" w:hAnsiTheme="minorHAnsi"/>
          <w:b/>
          <w:sz w:val="22"/>
          <w:szCs w:val="22"/>
        </w:rPr>
        <w:t>1</w:t>
      </w:r>
      <w:r w:rsidR="00304AE7">
        <w:rPr>
          <w:rFonts w:asciiTheme="minorHAnsi" w:hAnsiTheme="minorHAnsi"/>
          <w:b/>
          <w:sz w:val="22"/>
          <w:szCs w:val="22"/>
        </w:rPr>
        <w:t>6</w:t>
      </w:r>
      <w:r w:rsidR="002B3B6C" w:rsidRPr="00214AD9">
        <w:rPr>
          <w:rFonts w:asciiTheme="minorHAnsi" w:hAnsiTheme="minorHAnsi"/>
          <w:b/>
          <w:sz w:val="22"/>
          <w:szCs w:val="22"/>
        </w:rPr>
        <w:t xml:space="preserve"> </w:t>
      </w:r>
      <w:r w:rsidR="002E02BD" w:rsidRPr="00214AD9">
        <w:rPr>
          <w:rFonts w:asciiTheme="minorHAnsi" w:hAnsiTheme="minorHAnsi" w:cs="Arial"/>
          <w:b/>
          <w:sz w:val="22"/>
          <w:szCs w:val="22"/>
        </w:rPr>
        <w:t>–</w:t>
      </w:r>
      <w:r w:rsidR="002B3B6C" w:rsidRPr="00214AD9">
        <w:rPr>
          <w:rFonts w:asciiTheme="minorHAnsi" w:hAnsiTheme="minorHAnsi"/>
          <w:b/>
          <w:sz w:val="22"/>
          <w:szCs w:val="22"/>
        </w:rPr>
        <w:t xml:space="preserve"> </w:t>
      </w:r>
      <w:r w:rsidR="005D3855" w:rsidRPr="00214AD9">
        <w:rPr>
          <w:rFonts w:asciiTheme="minorHAnsi" w:hAnsiTheme="minorHAnsi"/>
          <w:b/>
          <w:sz w:val="22"/>
          <w:szCs w:val="22"/>
        </w:rPr>
        <w:t>PAGAMENTO</w:t>
      </w:r>
      <w:r w:rsidR="002E02BD" w:rsidRPr="00214AD9">
        <w:rPr>
          <w:rFonts w:asciiTheme="minorHAnsi" w:hAnsiTheme="minorHAnsi"/>
          <w:b/>
          <w:sz w:val="22"/>
          <w:szCs w:val="22"/>
        </w:rPr>
        <w:t xml:space="preserve"> </w:t>
      </w:r>
    </w:p>
    <w:p w14:paraId="7E0BAE29" w14:textId="77777777" w:rsidR="00667D8A" w:rsidRPr="00214AD9" w:rsidRDefault="00667D8A" w:rsidP="00C2405E">
      <w:pPr>
        <w:widowControl w:val="0"/>
        <w:tabs>
          <w:tab w:val="left" w:pos="284"/>
          <w:tab w:val="left" w:pos="512"/>
        </w:tabs>
        <w:suppressAutoHyphens w:val="0"/>
        <w:spacing w:line="276" w:lineRule="auto"/>
        <w:jc w:val="both"/>
        <w:rPr>
          <w:rFonts w:asciiTheme="minorHAnsi" w:eastAsia="Calibri" w:hAnsiTheme="minorHAnsi" w:cs="Calibri"/>
          <w:b/>
          <w:sz w:val="22"/>
          <w:szCs w:val="22"/>
        </w:rPr>
      </w:pPr>
    </w:p>
    <w:p w14:paraId="21254658" w14:textId="77777777" w:rsidR="005D3855" w:rsidRDefault="005D3855" w:rsidP="00C2405E">
      <w:pPr>
        <w:tabs>
          <w:tab w:val="left" w:pos="284"/>
        </w:tabs>
        <w:spacing w:line="276" w:lineRule="auto"/>
        <w:jc w:val="both"/>
        <w:rPr>
          <w:rFonts w:asciiTheme="minorHAnsi" w:hAnsiTheme="minorHAnsi"/>
          <w:sz w:val="22"/>
          <w:szCs w:val="22"/>
        </w:rPr>
      </w:pPr>
      <w:r w:rsidRPr="00214AD9">
        <w:rPr>
          <w:rFonts w:asciiTheme="minorHAnsi" w:hAnsiTheme="minorHAnsi"/>
          <w:sz w:val="22"/>
          <w:szCs w:val="22"/>
        </w:rPr>
        <w:t>O pagamento será realizado em até 30 (trinta) dias a</w:t>
      </w:r>
      <w:r w:rsidR="00A364D0" w:rsidRPr="00214AD9">
        <w:rPr>
          <w:rFonts w:asciiTheme="minorHAnsi" w:hAnsiTheme="minorHAnsi"/>
          <w:sz w:val="22"/>
          <w:szCs w:val="22"/>
        </w:rPr>
        <w:t xml:space="preserve">pós apresentação da Nota Fiscal, devidamente atestada por, no mínimo, dois servidores designados pelo Poder Público contratante. </w:t>
      </w:r>
    </w:p>
    <w:p w14:paraId="2E0863BA" w14:textId="77777777" w:rsidR="007D79E9" w:rsidRDefault="007D79E9" w:rsidP="00C2405E">
      <w:pPr>
        <w:tabs>
          <w:tab w:val="left" w:pos="284"/>
        </w:tabs>
        <w:spacing w:line="276" w:lineRule="auto"/>
        <w:jc w:val="both"/>
        <w:rPr>
          <w:rFonts w:asciiTheme="minorHAnsi" w:eastAsia="Calibri" w:hAnsiTheme="minorHAnsi" w:cs="Calibri"/>
          <w:sz w:val="22"/>
          <w:szCs w:val="22"/>
        </w:rPr>
      </w:pPr>
    </w:p>
    <w:p w14:paraId="12E6B489" w14:textId="77777777" w:rsidR="007D79E9" w:rsidRDefault="007D79E9" w:rsidP="007D79E9">
      <w:pPr>
        <w:widowControl w:val="0"/>
        <w:tabs>
          <w:tab w:val="left" w:pos="284"/>
          <w:tab w:val="left" w:pos="512"/>
        </w:tabs>
        <w:suppressAutoHyphens w:val="0"/>
        <w:spacing w:line="276" w:lineRule="auto"/>
        <w:jc w:val="both"/>
        <w:rPr>
          <w:rFonts w:asciiTheme="minorHAnsi" w:hAnsiTheme="minorHAnsi"/>
          <w:b/>
          <w:sz w:val="22"/>
          <w:szCs w:val="22"/>
        </w:rPr>
      </w:pPr>
      <w:r w:rsidRPr="00214AD9">
        <w:rPr>
          <w:rFonts w:asciiTheme="minorHAnsi" w:hAnsiTheme="minorHAnsi"/>
          <w:b/>
          <w:sz w:val="22"/>
          <w:szCs w:val="22"/>
        </w:rPr>
        <w:t>1</w:t>
      </w:r>
      <w:r w:rsidR="00304AE7">
        <w:rPr>
          <w:rFonts w:asciiTheme="minorHAnsi" w:hAnsiTheme="minorHAnsi"/>
          <w:b/>
          <w:sz w:val="22"/>
          <w:szCs w:val="22"/>
        </w:rPr>
        <w:t>7</w:t>
      </w:r>
      <w:r w:rsidRPr="00214AD9">
        <w:rPr>
          <w:rFonts w:asciiTheme="minorHAnsi" w:hAnsiTheme="minorHAnsi"/>
          <w:b/>
          <w:sz w:val="22"/>
          <w:szCs w:val="22"/>
        </w:rPr>
        <w:t xml:space="preserve"> </w:t>
      </w:r>
      <w:r w:rsidRPr="00214AD9">
        <w:rPr>
          <w:rFonts w:asciiTheme="minorHAnsi" w:hAnsiTheme="minorHAnsi" w:cs="Arial"/>
          <w:b/>
          <w:sz w:val="22"/>
          <w:szCs w:val="22"/>
        </w:rPr>
        <w:t>–</w:t>
      </w:r>
      <w:r w:rsidRPr="00214AD9">
        <w:rPr>
          <w:rFonts w:asciiTheme="minorHAnsi" w:hAnsiTheme="minorHAnsi"/>
          <w:b/>
          <w:sz w:val="22"/>
          <w:szCs w:val="22"/>
        </w:rPr>
        <w:t xml:space="preserve"> </w:t>
      </w:r>
      <w:r>
        <w:rPr>
          <w:rFonts w:asciiTheme="minorHAnsi" w:hAnsiTheme="minorHAnsi"/>
          <w:b/>
          <w:sz w:val="22"/>
          <w:szCs w:val="22"/>
        </w:rPr>
        <w:t>ANEXOS</w:t>
      </w:r>
    </w:p>
    <w:p w14:paraId="37A896B4" w14:textId="77777777" w:rsidR="007D79E9" w:rsidRDefault="007D79E9" w:rsidP="007D79E9">
      <w:pPr>
        <w:widowControl w:val="0"/>
        <w:tabs>
          <w:tab w:val="left" w:pos="284"/>
          <w:tab w:val="left" w:pos="512"/>
        </w:tabs>
        <w:suppressAutoHyphens w:val="0"/>
        <w:spacing w:line="276" w:lineRule="auto"/>
        <w:jc w:val="both"/>
        <w:rPr>
          <w:rFonts w:asciiTheme="minorHAnsi" w:hAnsiTheme="minorHAnsi"/>
          <w:b/>
          <w:sz w:val="22"/>
          <w:szCs w:val="22"/>
        </w:rPr>
      </w:pPr>
    </w:p>
    <w:p w14:paraId="59AA544D" w14:textId="77777777" w:rsidR="007D79E9" w:rsidRDefault="007D79E9" w:rsidP="007D79E9">
      <w:pPr>
        <w:widowControl w:val="0"/>
        <w:tabs>
          <w:tab w:val="left" w:pos="284"/>
          <w:tab w:val="left" w:pos="512"/>
        </w:tabs>
        <w:suppressAutoHyphens w:val="0"/>
        <w:spacing w:line="276" w:lineRule="auto"/>
        <w:jc w:val="both"/>
        <w:rPr>
          <w:rFonts w:asciiTheme="minorHAnsi" w:hAnsiTheme="minorHAnsi"/>
          <w:b/>
          <w:sz w:val="22"/>
          <w:szCs w:val="22"/>
        </w:rPr>
      </w:pPr>
      <w:r>
        <w:rPr>
          <w:rFonts w:asciiTheme="minorHAnsi" w:hAnsiTheme="minorHAnsi"/>
          <w:b/>
          <w:sz w:val="22"/>
          <w:szCs w:val="22"/>
        </w:rPr>
        <w:t xml:space="preserve">Anexo I – Especificações </w:t>
      </w:r>
      <w:r w:rsidR="00B84FD0">
        <w:rPr>
          <w:rFonts w:asciiTheme="minorHAnsi" w:hAnsiTheme="minorHAnsi"/>
          <w:b/>
          <w:sz w:val="22"/>
          <w:szCs w:val="22"/>
        </w:rPr>
        <w:t>do Objeto</w:t>
      </w:r>
    </w:p>
    <w:p w14:paraId="7670F0CD" w14:textId="77777777" w:rsidR="003A669B" w:rsidRDefault="003A669B" w:rsidP="007D79E9">
      <w:pPr>
        <w:widowControl w:val="0"/>
        <w:tabs>
          <w:tab w:val="left" w:pos="284"/>
          <w:tab w:val="left" w:pos="512"/>
        </w:tabs>
        <w:suppressAutoHyphens w:val="0"/>
        <w:spacing w:line="276" w:lineRule="auto"/>
        <w:jc w:val="both"/>
        <w:rPr>
          <w:rFonts w:asciiTheme="minorHAnsi" w:hAnsiTheme="minorHAnsi"/>
          <w:b/>
          <w:sz w:val="22"/>
          <w:szCs w:val="22"/>
        </w:rPr>
      </w:pPr>
    </w:p>
    <w:p w14:paraId="65D2D8B7" w14:textId="77777777" w:rsidR="007D79E9" w:rsidRDefault="000B12FA" w:rsidP="007D79E9">
      <w:pPr>
        <w:widowControl w:val="0"/>
        <w:tabs>
          <w:tab w:val="left" w:pos="284"/>
          <w:tab w:val="left" w:pos="512"/>
        </w:tabs>
        <w:suppressAutoHyphens w:val="0"/>
        <w:spacing w:line="276" w:lineRule="auto"/>
        <w:jc w:val="both"/>
        <w:rPr>
          <w:rFonts w:asciiTheme="minorHAnsi" w:hAnsiTheme="minorHAnsi"/>
          <w:b/>
          <w:sz w:val="22"/>
          <w:szCs w:val="22"/>
        </w:rPr>
      </w:pPr>
      <w:r>
        <w:rPr>
          <w:rFonts w:asciiTheme="minorHAnsi" w:hAnsiTheme="minorHAnsi"/>
          <w:b/>
          <w:sz w:val="22"/>
          <w:szCs w:val="22"/>
        </w:rPr>
        <w:t>Anexo</w:t>
      </w:r>
      <w:r w:rsidR="006456C2">
        <w:rPr>
          <w:rFonts w:asciiTheme="minorHAnsi" w:hAnsiTheme="minorHAnsi"/>
          <w:b/>
          <w:sz w:val="22"/>
          <w:szCs w:val="22"/>
        </w:rPr>
        <w:t xml:space="preserve"> I</w:t>
      </w:r>
      <w:r>
        <w:rPr>
          <w:rFonts w:asciiTheme="minorHAnsi" w:hAnsiTheme="minorHAnsi"/>
          <w:b/>
          <w:sz w:val="22"/>
          <w:szCs w:val="22"/>
        </w:rPr>
        <w:t xml:space="preserve"> I</w:t>
      </w:r>
      <w:r w:rsidR="007D79E9">
        <w:rPr>
          <w:rFonts w:asciiTheme="minorHAnsi" w:hAnsiTheme="minorHAnsi"/>
          <w:b/>
          <w:sz w:val="22"/>
          <w:szCs w:val="22"/>
        </w:rPr>
        <w:t xml:space="preserve"> – Memória de Cálculo</w:t>
      </w:r>
    </w:p>
    <w:p w14:paraId="64D0C237" w14:textId="77777777" w:rsidR="005D3855" w:rsidRDefault="003A669B" w:rsidP="00C2405E">
      <w:pPr>
        <w:tabs>
          <w:tab w:val="left" w:pos="284"/>
        </w:tabs>
        <w:spacing w:line="276" w:lineRule="auto"/>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Para o quantitativo</w:t>
      </w:r>
      <w:r w:rsidRPr="00214AD9">
        <w:rPr>
          <w:rFonts w:asciiTheme="minorHAnsi" w:hAnsiTheme="minorHAnsi" w:cs="Arial"/>
          <w:color w:val="000000"/>
          <w:sz w:val="22"/>
          <w:szCs w:val="22"/>
          <w:shd w:val="clear" w:color="auto" w:fill="FFFFFF"/>
        </w:rPr>
        <w:t xml:space="preserve"> dos materiais de construção </w:t>
      </w:r>
      <w:r>
        <w:rPr>
          <w:rFonts w:asciiTheme="minorHAnsi" w:hAnsiTheme="minorHAnsi" w:cs="Arial"/>
          <w:color w:val="000000"/>
          <w:sz w:val="22"/>
          <w:szCs w:val="22"/>
          <w:shd w:val="clear" w:color="auto" w:fill="FFFFFF"/>
        </w:rPr>
        <w:t>foi considerado</w:t>
      </w:r>
      <w:r w:rsidRPr="00214AD9">
        <w:rPr>
          <w:rFonts w:asciiTheme="minorHAnsi" w:hAnsiTheme="minorHAnsi" w:cs="Arial"/>
          <w:color w:val="000000"/>
          <w:sz w:val="22"/>
          <w:szCs w:val="22"/>
          <w:shd w:val="clear" w:color="auto" w:fill="FFFFFF"/>
        </w:rPr>
        <w:t xml:space="preserve"> o mais adequado e próximo o possível da demanda real</w:t>
      </w:r>
      <w:r>
        <w:rPr>
          <w:rFonts w:asciiTheme="minorHAnsi" w:hAnsiTheme="minorHAnsi" w:cs="Arial"/>
          <w:color w:val="000000"/>
          <w:sz w:val="22"/>
          <w:szCs w:val="22"/>
          <w:shd w:val="clear" w:color="auto" w:fill="FFFFFF"/>
        </w:rPr>
        <w:t xml:space="preserve"> para o exercício de 2021</w:t>
      </w:r>
      <w:r w:rsidRPr="00214AD9">
        <w:rPr>
          <w:rFonts w:asciiTheme="minorHAnsi" w:hAnsiTheme="minorHAnsi" w:cs="Arial"/>
          <w:color w:val="000000"/>
          <w:sz w:val="22"/>
          <w:szCs w:val="22"/>
          <w:shd w:val="clear" w:color="auto" w:fill="FFFFFF"/>
        </w:rPr>
        <w:t xml:space="preserve">, </w:t>
      </w:r>
      <w:r>
        <w:rPr>
          <w:rFonts w:asciiTheme="minorHAnsi" w:hAnsiTheme="minorHAnsi" w:cs="Arial"/>
          <w:color w:val="000000"/>
          <w:sz w:val="22"/>
          <w:szCs w:val="22"/>
          <w:shd w:val="clear" w:color="auto" w:fill="FFFFFF"/>
        </w:rPr>
        <w:t xml:space="preserve">além de </w:t>
      </w:r>
      <w:r w:rsidRPr="00301FB5">
        <w:rPr>
          <w:rFonts w:asciiTheme="minorHAnsi" w:hAnsiTheme="minorHAnsi" w:cs="Arial"/>
          <w:color w:val="000000"/>
          <w:sz w:val="22"/>
          <w:szCs w:val="22"/>
          <w:shd w:val="clear" w:color="auto" w:fill="FFFFFF"/>
        </w:rPr>
        <w:t>considera</w:t>
      </w:r>
      <w:r>
        <w:rPr>
          <w:rFonts w:asciiTheme="minorHAnsi" w:hAnsiTheme="minorHAnsi" w:cs="Arial"/>
          <w:color w:val="000000"/>
          <w:sz w:val="22"/>
          <w:szCs w:val="22"/>
          <w:shd w:val="clear" w:color="auto" w:fill="FFFFFF"/>
        </w:rPr>
        <w:t>r</w:t>
      </w:r>
      <w:r w:rsidRPr="00301FB5">
        <w:rPr>
          <w:rFonts w:asciiTheme="minorHAnsi" w:hAnsiTheme="minorHAnsi" w:cs="Arial"/>
          <w:color w:val="000000"/>
          <w:sz w:val="22"/>
          <w:szCs w:val="22"/>
          <w:shd w:val="clear" w:color="auto" w:fill="FFFFFF"/>
        </w:rPr>
        <w:t>, materiais de</w:t>
      </w:r>
      <w:r>
        <w:rPr>
          <w:rFonts w:asciiTheme="minorHAnsi" w:hAnsiTheme="minorHAnsi" w:cs="Arial"/>
          <w:color w:val="000000"/>
          <w:sz w:val="22"/>
          <w:szCs w:val="22"/>
          <w:shd w:val="clear" w:color="auto" w:fill="FFFFFF"/>
        </w:rPr>
        <w:t xml:space="preserve"> uso que devemos manter um estoque</w:t>
      </w:r>
      <w:r w:rsidRPr="00301FB5">
        <w:rPr>
          <w:rFonts w:asciiTheme="minorHAnsi" w:hAnsiTheme="minorHAnsi" w:cs="Arial"/>
          <w:color w:val="000000"/>
          <w:sz w:val="22"/>
          <w:szCs w:val="22"/>
          <w:shd w:val="clear" w:color="auto" w:fill="FFFFFF"/>
        </w:rPr>
        <w:t xml:space="preserve"> minimo</w:t>
      </w:r>
      <w:r>
        <w:rPr>
          <w:rFonts w:asciiTheme="minorHAnsi" w:hAnsiTheme="minorHAnsi" w:cs="Arial"/>
          <w:color w:val="000000"/>
          <w:sz w:val="22"/>
          <w:szCs w:val="22"/>
          <w:shd w:val="clear" w:color="auto" w:fill="FFFFFF"/>
        </w:rPr>
        <w:t xml:space="preserve"> </w:t>
      </w:r>
      <w:r w:rsidRPr="00214AD9">
        <w:rPr>
          <w:rFonts w:asciiTheme="minorHAnsi" w:hAnsiTheme="minorHAnsi" w:cs="Arial"/>
          <w:color w:val="000000"/>
          <w:sz w:val="22"/>
          <w:szCs w:val="22"/>
          <w:shd w:val="clear" w:color="auto" w:fill="FFFFFF"/>
        </w:rPr>
        <w:t>evitando-se desperdícios ou mesmo sua falta</w:t>
      </w:r>
      <w:r>
        <w:rPr>
          <w:rFonts w:asciiTheme="minorHAnsi" w:hAnsiTheme="minorHAnsi" w:cs="Arial"/>
          <w:color w:val="000000"/>
          <w:sz w:val="22"/>
          <w:szCs w:val="22"/>
          <w:shd w:val="clear" w:color="auto" w:fill="FFFFFF"/>
        </w:rPr>
        <w:t>.</w:t>
      </w:r>
    </w:p>
    <w:p w14:paraId="37B79ABD" w14:textId="77777777" w:rsidR="00851005" w:rsidRDefault="00851005" w:rsidP="00C2405E">
      <w:pPr>
        <w:tabs>
          <w:tab w:val="left" w:pos="284"/>
        </w:tabs>
        <w:spacing w:line="276" w:lineRule="auto"/>
        <w:jc w:val="both"/>
        <w:rPr>
          <w:rFonts w:asciiTheme="minorHAnsi" w:hAnsiTheme="minorHAnsi" w:cs="Arial"/>
          <w:color w:val="000000"/>
          <w:sz w:val="22"/>
          <w:szCs w:val="22"/>
          <w:shd w:val="clear" w:color="auto" w:fill="FFFFFF"/>
        </w:rPr>
      </w:pPr>
    </w:p>
    <w:p w14:paraId="19B80793" w14:textId="77777777" w:rsidR="00851005" w:rsidRDefault="00851005" w:rsidP="00C2405E">
      <w:pPr>
        <w:tabs>
          <w:tab w:val="left" w:pos="284"/>
        </w:tabs>
        <w:spacing w:line="276" w:lineRule="auto"/>
        <w:jc w:val="both"/>
        <w:rPr>
          <w:rFonts w:asciiTheme="minorHAnsi" w:hAnsiTheme="minorHAnsi" w:cs="Arial"/>
          <w:color w:val="000000"/>
          <w:sz w:val="22"/>
          <w:szCs w:val="22"/>
          <w:shd w:val="clear" w:color="auto" w:fill="FFFFFF"/>
        </w:rPr>
      </w:pPr>
    </w:p>
    <w:p w14:paraId="44074DBF" w14:textId="77777777" w:rsidR="00851005" w:rsidRPr="00214AD9" w:rsidRDefault="00851005" w:rsidP="00C2405E">
      <w:pPr>
        <w:tabs>
          <w:tab w:val="left" w:pos="284"/>
        </w:tabs>
        <w:spacing w:line="276" w:lineRule="auto"/>
        <w:jc w:val="both"/>
        <w:rPr>
          <w:rFonts w:asciiTheme="minorHAnsi" w:eastAsia="Calibri" w:hAnsiTheme="minorHAnsi" w:cs="Calibri"/>
          <w:sz w:val="22"/>
          <w:szCs w:val="22"/>
        </w:rPr>
      </w:pPr>
    </w:p>
    <w:p w14:paraId="673E6CD4" w14:textId="77777777" w:rsidR="005D3855" w:rsidRPr="00214AD9" w:rsidRDefault="00C2405E" w:rsidP="00C2405E">
      <w:pPr>
        <w:tabs>
          <w:tab w:val="left" w:pos="284"/>
        </w:tabs>
        <w:spacing w:before="9" w:line="276" w:lineRule="auto"/>
        <w:jc w:val="center"/>
        <w:rPr>
          <w:rFonts w:asciiTheme="minorHAnsi" w:eastAsia="Calibri" w:hAnsiTheme="minorHAnsi" w:cs="Calibri"/>
          <w:sz w:val="22"/>
          <w:szCs w:val="22"/>
        </w:rPr>
      </w:pPr>
      <w:r w:rsidRPr="00214AD9">
        <w:rPr>
          <w:rFonts w:asciiTheme="minorHAnsi" w:eastAsia="Calibri" w:hAnsiTheme="minorHAnsi" w:cs="Calibri"/>
          <w:sz w:val="22"/>
          <w:szCs w:val="22"/>
        </w:rPr>
        <w:t xml:space="preserve">Saquarema, </w:t>
      </w:r>
      <w:r w:rsidR="0012193F">
        <w:rPr>
          <w:rFonts w:asciiTheme="minorHAnsi" w:eastAsia="Calibri" w:hAnsiTheme="minorHAnsi" w:cs="Calibri"/>
          <w:sz w:val="22"/>
          <w:szCs w:val="22"/>
        </w:rPr>
        <w:t>04</w:t>
      </w:r>
      <w:r w:rsidR="008205B3" w:rsidRPr="00214AD9">
        <w:rPr>
          <w:rFonts w:asciiTheme="minorHAnsi" w:eastAsia="Calibri" w:hAnsiTheme="minorHAnsi" w:cs="Calibri"/>
          <w:sz w:val="22"/>
          <w:szCs w:val="22"/>
        </w:rPr>
        <w:t xml:space="preserve"> de </w:t>
      </w:r>
      <w:r w:rsidR="0012193F">
        <w:rPr>
          <w:rFonts w:asciiTheme="minorHAnsi" w:eastAsia="Calibri" w:hAnsiTheme="minorHAnsi" w:cs="Calibri"/>
          <w:sz w:val="22"/>
          <w:szCs w:val="22"/>
        </w:rPr>
        <w:t>dezembro</w:t>
      </w:r>
      <w:r w:rsidR="00E04110">
        <w:rPr>
          <w:rFonts w:asciiTheme="minorHAnsi" w:eastAsia="Calibri" w:hAnsiTheme="minorHAnsi" w:cs="Calibri"/>
          <w:sz w:val="22"/>
          <w:szCs w:val="22"/>
        </w:rPr>
        <w:t xml:space="preserve"> </w:t>
      </w:r>
      <w:r w:rsidR="008205B3" w:rsidRPr="00214AD9">
        <w:rPr>
          <w:rFonts w:asciiTheme="minorHAnsi" w:eastAsia="Calibri" w:hAnsiTheme="minorHAnsi" w:cs="Calibri"/>
          <w:sz w:val="22"/>
          <w:szCs w:val="22"/>
        </w:rPr>
        <w:t>de 20</w:t>
      </w:r>
      <w:r w:rsidR="00BF4DA1">
        <w:rPr>
          <w:rFonts w:asciiTheme="minorHAnsi" w:eastAsia="Calibri" w:hAnsiTheme="minorHAnsi" w:cs="Calibri"/>
          <w:sz w:val="22"/>
          <w:szCs w:val="22"/>
        </w:rPr>
        <w:t>20</w:t>
      </w:r>
      <w:r w:rsidR="008205B3" w:rsidRPr="00214AD9">
        <w:rPr>
          <w:rFonts w:asciiTheme="minorHAnsi" w:eastAsia="Calibri" w:hAnsiTheme="minorHAnsi" w:cs="Calibri"/>
          <w:sz w:val="22"/>
          <w:szCs w:val="22"/>
        </w:rPr>
        <w:t xml:space="preserve">. </w:t>
      </w:r>
    </w:p>
    <w:p w14:paraId="60E1F60D" w14:textId="77777777" w:rsidR="008205B3" w:rsidRPr="00214AD9" w:rsidRDefault="008205B3" w:rsidP="00C2405E">
      <w:pPr>
        <w:tabs>
          <w:tab w:val="left" w:pos="284"/>
        </w:tabs>
        <w:spacing w:before="9" w:line="276" w:lineRule="auto"/>
        <w:jc w:val="center"/>
        <w:rPr>
          <w:rFonts w:asciiTheme="minorHAnsi" w:eastAsia="Calibri" w:hAnsiTheme="minorHAnsi" w:cs="Calibri"/>
          <w:sz w:val="22"/>
          <w:szCs w:val="22"/>
        </w:rPr>
      </w:pPr>
    </w:p>
    <w:p w14:paraId="57A94649" w14:textId="77777777" w:rsidR="008205B3" w:rsidRPr="00214AD9" w:rsidRDefault="008205B3" w:rsidP="00074FD3">
      <w:pPr>
        <w:tabs>
          <w:tab w:val="left" w:pos="284"/>
        </w:tabs>
        <w:spacing w:before="9" w:line="276" w:lineRule="auto"/>
        <w:rPr>
          <w:rFonts w:asciiTheme="minorHAnsi" w:eastAsia="Calibri" w:hAnsiTheme="minorHAnsi" w:cs="Calibri"/>
          <w:sz w:val="22"/>
          <w:szCs w:val="22"/>
        </w:rPr>
      </w:pPr>
    </w:p>
    <w:p w14:paraId="13FA3823" w14:textId="77777777" w:rsidR="005D3855" w:rsidRPr="000C3443" w:rsidRDefault="00BF4DA1" w:rsidP="00BF4DA1">
      <w:pPr>
        <w:tabs>
          <w:tab w:val="left" w:pos="284"/>
        </w:tabs>
        <w:spacing w:line="276" w:lineRule="auto"/>
        <w:jc w:val="center"/>
        <w:rPr>
          <w:rFonts w:asciiTheme="minorHAnsi" w:hAnsiTheme="minorHAnsi"/>
        </w:rPr>
      </w:pPr>
      <w:r w:rsidRPr="000C3443">
        <w:rPr>
          <w:rFonts w:asciiTheme="minorHAnsi" w:hAnsiTheme="minorHAnsi"/>
          <w:b/>
          <w:bCs/>
        </w:rPr>
        <w:t>Secretário Municipal de Transporte e Serviços Públicos</w:t>
      </w:r>
      <w:r w:rsidRPr="000C3443">
        <w:rPr>
          <w:rFonts w:asciiTheme="minorHAnsi" w:hAnsiTheme="minorHAnsi"/>
        </w:rPr>
        <w:br/>
        <w:t>Lindonor Ferreira Rezende da Rosa</w:t>
      </w:r>
    </w:p>
    <w:p w14:paraId="0148537C" w14:textId="77777777" w:rsidR="00947056" w:rsidRPr="000C3443" w:rsidRDefault="00947056" w:rsidP="00C2405E">
      <w:pPr>
        <w:tabs>
          <w:tab w:val="left" w:pos="284"/>
        </w:tabs>
        <w:spacing w:line="276" w:lineRule="auto"/>
        <w:jc w:val="both"/>
        <w:rPr>
          <w:rFonts w:asciiTheme="minorHAnsi" w:eastAsia="Calibri" w:hAnsiTheme="minorHAnsi" w:cs="Calibri"/>
        </w:rPr>
      </w:pPr>
    </w:p>
    <w:p w14:paraId="4EB77B70" w14:textId="77777777" w:rsidR="00947056" w:rsidRDefault="00947056" w:rsidP="00C2405E">
      <w:pPr>
        <w:tabs>
          <w:tab w:val="left" w:pos="284"/>
        </w:tabs>
        <w:spacing w:line="276" w:lineRule="auto"/>
        <w:jc w:val="both"/>
        <w:rPr>
          <w:rFonts w:asciiTheme="minorHAnsi" w:eastAsia="Calibri" w:hAnsiTheme="minorHAnsi" w:cs="Calibri"/>
          <w:sz w:val="22"/>
          <w:szCs w:val="22"/>
        </w:rPr>
      </w:pPr>
    </w:p>
    <w:p w14:paraId="700744CA" w14:textId="77777777" w:rsidR="00947056" w:rsidRDefault="00947056" w:rsidP="00C2405E">
      <w:pPr>
        <w:tabs>
          <w:tab w:val="left" w:pos="284"/>
        </w:tabs>
        <w:spacing w:line="276" w:lineRule="auto"/>
        <w:jc w:val="both"/>
        <w:rPr>
          <w:rFonts w:asciiTheme="minorHAnsi" w:eastAsia="Calibri" w:hAnsiTheme="minorHAnsi" w:cs="Calibri"/>
          <w:sz w:val="22"/>
          <w:szCs w:val="22"/>
        </w:rPr>
      </w:pPr>
    </w:p>
    <w:p w14:paraId="61E6DB2A" w14:textId="77777777" w:rsidR="00851005" w:rsidRDefault="00851005" w:rsidP="00C2405E">
      <w:pPr>
        <w:tabs>
          <w:tab w:val="left" w:pos="284"/>
        </w:tabs>
        <w:spacing w:line="276" w:lineRule="auto"/>
        <w:jc w:val="both"/>
        <w:rPr>
          <w:rFonts w:asciiTheme="minorHAnsi" w:eastAsia="Calibri" w:hAnsiTheme="minorHAnsi" w:cs="Calibri"/>
          <w:sz w:val="22"/>
          <w:szCs w:val="22"/>
        </w:rPr>
      </w:pPr>
    </w:p>
    <w:p w14:paraId="7072B5BE" w14:textId="77777777" w:rsidR="00851005" w:rsidRDefault="00851005" w:rsidP="00C2405E">
      <w:pPr>
        <w:tabs>
          <w:tab w:val="left" w:pos="284"/>
        </w:tabs>
        <w:spacing w:line="276" w:lineRule="auto"/>
        <w:jc w:val="both"/>
        <w:rPr>
          <w:rFonts w:asciiTheme="minorHAnsi" w:eastAsia="Calibri" w:hAnsiTheme="minorHAnsi" w:cs="Calibri"/>
          <w:sz w:val="22"/>
          <w:szCs w:val="22"/>
        </w:rPr>
      </w:pPr>
    </w:p>
    <w:p w14:paraId="7BB331E8" w14:textId="77777777" w:rsidR="00851005" w:rsidRPr="000C3443" w:rsidRDefault="000C3443" w:rsidP="000C3443">
      <w:pPr>
        <w:tabs>
          <w:tab w:val="left" w:pos="284"/>
        </w:tabs>
        <w:spacing w:line="276" w:lineRule="auto"/>
        <w:rPr>
          <w:rFonts w:asciiTheme="minorHAnsi" w:hAnsiTheme="minorHAnsi"/>
          <w:b/>
          <w:bCs/>
          <w:sz w:val="18"/>
          <w:szCs w:val="18"/>
        </w:rPr>
      </w:pPr>
      <w:r w:rsidRPr="000C3443">
        <w:rPr>
          <w:rFonts w:asciiTheme="minorHAnsi" w:hAnsiTheme="minorHAnsi"/>
          <w:sz w:val="18"/>
          <w:szCs w:val="18"/>
        </w:rPr>
        <w:t>Secretária Municipal de Educação e Cultura</w:t>
      </w:r>
      <w:r w:rsidRPr="000C3443">
        <w:rPr>
          <w:rFonts w:asciiTheme="minorHAnsi" w:hAnsiTheme="minorHAnsi"/>
          <w:b/>
          <w:bCs/>
          <w:sz w:val="18"/>
          <w:szCs w:val="18"/>
        </w:rPr>
        <w:br/>
        <w:t>Lucimar Pereira Vidal da Costa</w:t>
      </w:r>
    </w:p>
    <w:p w14:paraId="248E8319" w14:textId="77777777" w:rsidR="00851005" w:rsidRPr="000C3443" w:rsidRDefault="00851005" w:rsidP="00C2405E">
      <w:pPr>
        <w:tabs>
          <w:tab w:val="left" w:pos="284"/>
        </w:tabs>
        <w:spacing w:line="276" w:lineRule="auto"/>
        <w:jc w:val="both"/>
        <w:rPr>
          <w:rFonts w:asciiTheme="minorHAnsi" w:eastAsia="Calibri" w:hAnsiTheme="minorHAnsi" w:cs="Calibri"/>
          <w:sz w:val="18"/>
          <w:szCs w:val="18"/>
        </w:rPr>
      </w:pPr>
    </w:p>
    <w:p w14:paraId="0A482CA1" w14:textId="77777777" w:rsidR="00851005" w:rsidRPr="000C3443" w:rsidRDefault="00851005" w:rsidP="00C2405E">
      <w:pPr>
        <w:tabs>
          <w:tab w:val="left" w:pos="284"/>
        </w:tabs>
        <w:spacing w:line="276" w:lineRule="auto"/>
        <w:jc w:val="both"/>
        <w:rPr>
          <w:rFonts w:asciiTheme="minorHAnsi" w:eastAsia="Calibri" w:hAnsiTheme="minorHAnsi" w:cs="Calibri"/>
          <w:sz w:val="18"/>
          <w:szCs w:val="18"/>
        </w:rPr>
      </w:pPr>
    </w:p>
    <w:p w14:paraId="0DE4C81A" w14:textId="77777777" w:rsidR="00851005" w:rsidRPr="000C3443" w:rsidRDefault="000C3443" w:rsidP="000C3443">
      <w:pPr>
        <w:tabs>
          <w:tab w:val="left" w:pos="284"/>
        </w:tabs>
        <w:spacing w:line="276" w:lineRule="auto"/>
        <w:rPr>
          <w:rFonts w:asciiTheme="minorHAnsi" w:hAnsiTheme="minorHAnsi"/>
          <w:sz w:val="18"/>
          <w:szCs w:val="18"/>
        </w:rPr>
      </w:pPr>
      <w:r w:rsidRPr="000C3443">
        <w:rPr>
          <w:rFonts w:asciiTheme="minorHAnsi" w:hAnsiTheme="minorHAnsi"/>
          <w:b/>
          <w:bCs/>
          <w:sz w:val="18"/>
          <w:szCs w:val="18"/>
        </w:rPr>
        <w:t>Secretário Municipal de Administração, Receita e Tributação</w:t>
      </w:r>
      <w:r w:rsidRPr="000C3443">
        <w:rPr>
          <w:rFonts w:asciiTheme="minorHAnsi" w:hAnsiTheme="minorHAnsi"/>
          <w:sz w:val="18"/>
          <w:szCs w:val="18"/>
        </w:rPr>
        <w:br/>
        <w:t>Hailson Alves Ramalho</w:t>
      </w:r>
    </w:p>
    <w:p w14:paraId="1CDD35FC" w14:textId="77777777" w:rsidR="00851005" w:rsidRPr="000C3443" w:rsidRDefault="00851005" w:rsidP="00C2405E">
      <w:pPr>
        <w:tabs>
          <w:tab w:val="left" w:pos="284"/>
        </w:tabs>
        <w:spacing w:line="276" w:lineRule="auto"/>
        <w:jc w:val="both"/>
        <w:rPr>
          <w:rFonts w:asciiTheme="minorHAnsi" w:eastAsia="Calibri" w:hAnsiTheme="minorHAnsi" w:cs="Calibri"/>
          <w:sz w:val="18"/>
          <w:szCs w:val="18"/>
        </w:rPr>
      </w:pPr>
    </w:p>
    <w:p w14:paraId="6D6CC249" w14:textId="77777777" w:rsidR="000C3443" w:rsidRPr="000C3443" w:rsidRDefault="000C3443" w:rsidP="00C2405E">
      <w:pPr>
        <w:tabs>
          <w:tab w:val="left" w:pos="284"/>
        </w:tabs>
        <w:spacing w:line="276" w:lineRule="auto"/>
        <w:jc w:val="both"/>
        <w:rPr>
          <w:rFonts w:asciiTheme="minorHAnsi" w:eastAsia="Calibri" w:hAnsiTheme="minorHAnsi" w:cs="Calibri"/>
          <w:sz w:val="18"/>
          <w:szCs w:val="18"/>
        </w:rPr>
      </w:pPr>
    </w:p>
    <w:p w14:paraId="52202C15" w14:textId="0B5069F6" w:rsidR="00FF44B3" w:rsidRPr="00A4150C" w:rsidRDefault="000C3443" w:rsidP="00A4150C">
      <w:pPr>
        <w:tabs>
          <w:tab w:val="left" w:pos="284"/>
        </w:tabs>
        <w:spacing w:line="276" w:lineRule="auto"/>
        <w:rPr>
          <w:rFonts w:asciiTheme="minorHAnsi" w:hAnsiTheme="minorHAnsi"/>
          <w:b/>
          <w:bCs/>
          <w:sz w:val="18"/>
          <w:szCs w:val="18"/>
        </w:rPr>
      </w:pPr>
      <w:r w:rsidRPr="000C3443">
        <w:rPr>
          <w:rFonts w:asciiTheme="minorHAnsi" w:hAnsiTheme="minorHAnsi"/>
          <w:sz w:val="18"/>
          <w:szCs w:val="18"/>
        </w:rPr>
        <w:t>Secretário Municipal de Saúde</w:t>
      </w:r>
      <w:r w:rsidRPr="000C3443">
        <w:rPr>
          <w:rFonts w:asciiTheme="minorHAnsi" w:hAnsiTheme="minorHAnsi"/>
          <w:b/>
          <w:bCs/>
          <w:sz w:val="18"/>
          <w:szCs w:val="18"/>
        </w:rPr>
        <w:br/>
        <w:t>João Alberto Teixeira Oliveir</w:t>
      </w:r>
      <w:r w:rsidR="00A4150C">
        <w:rPr>
          <w:rFonts w:asciiTheme="minorHAnsi" w:hAnsiTheme="minorHAnsi"/>
          <w:b/>
          <w:bCs/>
          <w:sz w:val="18"/>
          <w:szCs w:val="18"/>
        </w:rPr>
        <w:t>a</w:t>
      </w:r>
    </w:p>
    <w:sectPr w:rsidR="00FF44B3" w:rsidRPr="00A4150C" w:rsidSect="006114B0">
      <w:headerReference w:type="default" r:id="rId8"/>
      <w:footerReference w:type="default" r:id="rId9"/>
      <w:pgSz w:w="11906" w:h="16838" w:code="9"/>
      <w:pgMar w:top="1418" w:right="1418" w:bottom="1418" w:left="155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76687" w14:textId="77777777" w:rsidR="009E03A2" w:rsidRDefault="009E03A2" w:rsidP="007C6942">
      <w:r>
        <w:separator/>
      </w:r>
    </w:p>
  </w:endnote>
  <w:endnote w:type="continuationSeparator" w:id="0">
    <w:p w14:paraId="459E778E" w14:textId="77777777" w:rsidR="009E03A2" w:rsidRDefault="009E03A2"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itstream Vera Serif">
    <w:altName w:val="Lucida Fax"/>
    <w:charset w:val="00"/>
    <w:family w:val="roman"/>
    <w:pitch w:val="variable"/>
    <w:sig w:usb0="00000003" w:usb1="1000204A"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411A8" w14:textId="77777777" w:rsidR="004E6179" w:rsidRPr="002270BE" w:rsidRDefault="002270BE" w:rsidP="002270BE">
    <w:pPr>
      <w:pStyle w:val="Rodap"/>
      <w:rPr>
        <w:rFonts w:asciiTheme="minorHAnsi" w:hAnsiTheme="minorHAnsi"/>
        <w:sz w:val="16"/>
        <w:szCs w:val="16"/>
      </w:rPr>
    </w:pPr>
    <w:r w:rsidRPr="002270BE">
      <w:rPr>
        <w:rFonts w:asciiTheme="minorHAnsi" w:hAnsiTheme="minorHAnsi"/>
        <w:sz w:val="16"/>
        <w:szCs w:val="16"/>
      </w:rPr>
      <w:t>Rua Mario Vidal nº 15 , garagem – Porto da Roça, CEP 28.991-418, Prefeitura Municipal de Saquarema – CNPJ. 32.147.670/0001-21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80B47" w14:textId="77777777" w:rsidR="009E03A2" w:rsidRDefault="009E03A2" w:rsidP="007C6942">
      <w:r>
        <w:separator/>
      </w:r>
    </w:p>
  </w:footnote>
  <w:footnote w:type="continuationSeparator" w:id="0">
    <w:p w14:paraId="3C91DD06" w14:textId="77777777" w:rsidR="009E03A2" w:rsidRDefault="009E03A2"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923B" w14:textId="77777777" w:rsidR="008608B5" w:rsidRDefault="005D350C" w:rsidP="008608B5">
    <w:r w:rsidRPr="002D26AB">
      <w:rPr>
        <w:rFonts w:asciiTheme="minorHAnsi" w:hAnsiTheme="minorHAnsi" w:cs="Microsoft Sans Serif"/>
        <w:sz w:val="20"/>
        <w:szCs w:val="20"/>
      </w:rPr>
      <w:t xml:space="preserve"> </w:t>
    </w:r>
    <w:r>
      <w:rPr>
        <w:rFonts w:asciiTheme="minorHAnsi" w:hAnsiTheme="minorHAnsi" w:cs="Microsoft Sans Serif"/>
        <w:sz w:val="20"/>
        <w:szCs w:val="20"/>
      </w:rPr>
      <w:t xml:space="preserve">                               </w:t>
    </w:r>
  </w:p>
  <w:tbl>
    <w:tblPr>
      <w:tblW w:w="0" w:type="auto"/>
      <w:tblInd w:w="-885" w:type="dxa"/>
      <w:tblLayout w:type="fixed"/>
      <w:tblLook w:val="0000" w:firstRow="0" w:lastRow="0" w:firstColumn="0" w:lastColumn="0" w:noHBand="0" w:noVBand="0"/>
    </w:tblPr>
    <w:tblGrid>
      <w:gridCol w:w="1560"/>
      <w:gridCol w:w="5670"/>
      <w:gridCol w:w="1701"/>
      <w:gridCol w:w="1843"/>
      <w:gridCol w:w="20"/>
    </w:tblGrid>
    <w:tr w:rsidR="008608B5" w14:paraId="05C5EB1E" w14:textId="77777777" w:rsidTr="004F7735">
      <w:trPr>
        <w:trHeight w:val="426"/>
      </w:trPr>
      <w:tc>
        <w:tcPr>
          <w:tcW w:w="1560" w:type="dxa"/>
          <w:vMerge w:val="restart"/>
          <w:shd w:val="clear" w:color="auto" w:fill="auto"/>
        </w:tcPr>
        <w:p w14:paraId="17E4E6BC" w14:textId="77777777" w:rsidR="008608B5" w:rsidRDefault="008608B5" w:rsidP="008608B5">
          <w:pPr>
            <w:snapToGrid w:val="0"/>
            <w:rPr>
              <w:rFonts w:ascii="Calibri" w:eastAsia="Calibri" w:hAnsi="Calibri" w:cs="Calibri"/>
              <w:sz w:val="26"/>
              <w:szCs w:val="26"/>
            </w:rPr>
          </w:pPr>
          <w:r>
            <w:rPr>
              <w:rFonts w:ascii="Calibri" w:eastAsia="Calibri" w:hAnsi="Calibri" w:cs="Calibri"/>
              <w:noProof/>
              <w:sz w:val="26"/>
              <w:szCs w:val="26"/>
              <w:lang w:eastAsia="pt-BR"/>
            </w:rPr>
            <w:drawing>
              <wp:inline distT="0" distB="0" distL="0" distR="0" wp14:anchorId="3194519F" wp14:editId="220C19B4">
                <wp:extent cx="12001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47725"/>
                        </a:xfrm>
                        <a:prstGeom prst="rect">
                          <a:avLst/>
                        </a:prstGeom>
                        <a:noFill/>
                      </pic:spPr>
                    </pic:pic>
                  </a:graphicData>
                </a:graphic>
              </wp:inline>
            </w:drawing>
          </w:r>
        </w:p>
      </w:tc>
      <w:tc>
        <w:tcPr>
          <w:tcW w:w="5670" w:type="dxa"/>
          <w:vMerge w:val="restart"/>
          <w:shd w:val="clear" w:color="auto" w:fill="auto"/>
        </w:tcPr>
        <w:p w14:paraId="4374732B" w14:textId="77777777" w:rsidR="008608B5" w:rsidRDefault="008608B5" w:rsidP="008608B5">
          <w:pPr>
            <w:keepNext/>
            <w:snapToGrid w:val="0"/>
            <w:rPr>
              <w:rFonts w:ascii="Bitstream Vera Serif" w:eastAsia="Bitstream Vera Sans" w:hAnsi="Bitstream Vera Serif" w:cs="Bitstream Vera Serif"/>
              <w:b/>
              <w:sz w:val="26"/>
              <w:szCs w:val="26"/>
            </w:rPr>
          </w:pPr>
        </w:p>
        <w:p w14:paraId="65730D4A" w14:textId="77777777" w:rsidR="008608B5" w:rsidRPr="00906CCB" w:rsidRDefault="008608B5" w:rsidP="008608B5">
          <w:pPr>
            <w:rPr>
              <w:rFonts w:ascii="Calibri" w:eastAsia="Bitstream Vera Sans" w:hAnsi="Calibri" w:cs="Calibri"/>
              <w:b/>
              <w:sz w:val="26"/>
              <w:szCs w:val="26"/>
            </w:rPr>
          </w:pPr>
          <w:r w:rsidRPr="00906CCB">
            <w:rPr>
              <w:rFonts w:ascii="Calibri" w:eastAsia="Calibri" w:hAnsi="Calibri" w:cs="Calibri"/>
              <w:b/>
              <w:sz w:val="28"/>
              <w:szCs w:val="26"/>
            </w:rPr>
            <w:t>ESTADO DO RIO DE JANEIRO</w:t>
          </w:r>
        </w:p>
        <w:p w14:paraId="09D1B377" w14:textId="77777777" w:rsidR="008608B5" w:rsidRPr="00906CCB" w:rsidRDefault="008608B5" w:rsidP="008608B5">
          <w:pPr>
            <w:keepNext/>
            <w:rPr>
              <w:rFonts w:ascii="Calibri" w:eastAsia="Calibri" w:hAnsi="Calibri" w:cs="Calibri"/>
            </w:rPr>
          </w:pPr>
          <w:r w:rsidRPr="00906CCB">
            <w:rPr>
              <w:rFonts w:ascii="Calibri" w:eastAsia="Bitstream Vera Sans" w:hAnsi="Calibri" w:cs="Calibri"/>
              <w:b/>
              <w:sz w:val="26"/>
              <w:szCs w:val="26"/>
            </w:rPr>
            <w:t>PREFEITURA MUNICIPAL DE SAQUAREMA</w:t>
          </w:r>
        </w:p>
        <w:p w14:paraId="4CDE9F11" w14:textId="77777777" w:rsidR="008608B5" w:rsidRPr="00906CCB" w:rsidRDefault="008608B5" w:rsidP="008608B5">
          <w:pPr>
            <w:rPr>
              <w:rFonts w:ascii="Calibri" w:eastAsia="Calibri" w:hAnsi="Calibri" w:cs="Calibri"/>
              <w:sz w:val="26"/>
              <w:szCs w:val="26"/>
            </w:rPr>
          </w:pPr>
          <w:r w:rsidRPr="00906CCB">
            <w:rPr>
              <w:rFonts w:ascii="Calibri" w:eastAsia="Calibri" w:hAnsi="Calibri" w:cs="Calibri"/>
            </w:rPr>
            <w:t>Sec</w:t>
          </w:r>
          <w:r>
            <w:rPr>
              <w:rFonts w:ascii="Calibri" w:eastAsia="Calibri" w:hAnsi="Calibri" w:cs="Calibri"/>
            </w:rPr>
            <w:t>retaria Municipal de Transporte</w:t>
          </w:r>
          <w:r w:rsidRPr="00906CCB">
            <w:rPr>
              <w:rFonts w:ascii="Calibri" w:eastAsia="Calibri" w:hAnsi="Calibri" w:cs="Calibri"/>
            </w:rPr>
            <w:t xml:space="preserve"> e Serviços Públicos</w:t>
          </w:r>
        </w:p>
        <w:p w14:paraId="138929EB" w14:textId="77777777" w:rsidR="008608B5" w:rsidRPr="00906CCB" w:rsidRDefault="008608B5" w:rsidP="008608B5">
          <w:pPr>
            <w:rPr>
              <w:rFonts w:ascii="Calibri" w:eastAsia="Calibri" w:hAnsi="Calibri" w:cs="Calibri"/>
              <w:sz w:val="26"/>
              <w:szCs w:val="26"/>
            </w:rPr>
          </w:pPr>
        </w:p>
      </w:tc>
      <w:tc>
        <w:tcPr>
          <w:tcW w:w="1701" w:type="dxa"/>
          <w:tcBorders>
            <w:top w:val="single" w:sz="4" w:space="0" w:color="000000"/>
            <w:left w:val="single" w:sz="4" w:space="0" w:color="000000"/>
            <w:bottom w:val="single" w:sz="4" w:space="0" w:color="000000"/>
          </w:tcBorders>
          <w:shd w:val="clear" w:color="auto" w:fill="auto"/>
          <w:vAlign w:val="center"/>
        </w:tcPr>
        <w:p w14:paraId="1019CE94" w14:textId="77777777" w:rsidR="008608B5" w:rsidRDefault="008608B5" w:rsidP="008608B5">
          <w:pPr>
            <w:rPr>
              <w:rFonts w:ascii="Microsoft Sans Serif" w:eastAsia="Calibri" w:hAnsi="Microsoft Sans Serif" w:cs="Microsoft Sans Serif"/>
              <w:b/>
            </w:rPr>
          </w:pPr>
          <w:r>
            <w:rPr>
              <w:rFonts w:ascii="Microsoft Sans Serif" w:eastAsia="Calibri" w:hAnsi="Microsoft Sans Serif" w:cs="Microsoft Sans Serif"/>
            </w:rPr>
            <w:t>Processo nº:</w:t>
          </w:r>
        </w:p>
      </w:tc>
      <w:tc>
        <w:tcPr>
          <w:tcW w:w="1863" w:type="dxa"/>
          <w:gridSpan w:val="2"/>
          <w:tcBorders>
            <w:top w:val="single" w:sz="4" w:space="0" w:color="000000"/>
            <w:bottom w:val="single" w:sz="4" w:space="0" w:color="000000"/>
            <w:right w:val="single" w:sz="4" w:space="0" w:color="000000"/>
          </w:tcBorders>
          <w:shd w:val="clear" w:color="auto" w:fill="auto"/>
          <w:vAlign w:val="center"/>
        </w:tcPr>
        <w:p w14:paraId="4916ABB4" w14:textId="77777777" w:rsidR="008608B5" w:rsidRDefault="008608B5" w:rsidP="008608B5">
          <w:r>
            <w:rPr>
              <w:rFonts w:ascii="Microsoft Sans Serif" w:eastAsia="Calibri" w:hAnsi="Microsoft Sans Serif" w:cs="Microsoft Sans Serif"/>
              <w:b/>
            </w:rPr>
            <w:t>015574 /2020</w:t>
          </w:r>
        </w:p>
      </w:tc>
    </w:tr>
    <w:tr w:rsidR="008608B5" w14:paraId="7294E1E2" w14:textId="77777777" w:rsidTr="004F7735">
      <w:trPr>
        <w:trHeight w:val="419"/>
      </w:trPr>
      <w:tc>
        <w:tcPr>
          <w:tcW w:w="1560" w:type="dxa"/>
          <w:vMerge/>
          <w:shd w:val="clear" w:color="auto" w:fill="auto"/>
        </w:tcPr>
        <w:p w14:paraId="14D97F65" w14:textId="77777777" w:rsidR="008608B5" w:rsidRDefault="008608B5" w:rsidP="008608B5">
          <w:pPr>
            <w:snapToGrid w:val="0"/>
            <w:rPr>
              <w:rFonts w:ascii="Calibri" w:eastAsia="Calibri" w:hAnsi="Calibri" w:cs="Calibri"/>
              <w:sz w:val="26"/>
              <w:szCs w:val="26"/>
            </w:rPr>
          </w:pPr>
        </w:p>
      </w:tc>
      <w:tc>
        <w:tcPr>
          <w:tcW w:w="5670" w:type="dxa"/>
          <w:vMerge/>
          <w:shd w:val="clear" w:color="auto" w:fill="auto"/>
        </w:tcPr>
        <w:p w14:paraId="76F90095" w14:textId="77777777" w:rsidR="008608B5" w:rsidRDefault="008608B5" w:rsidP="008608B5">
          <w:pPr>
            <w:keepNext/>
            <w:snapToGrid w:val="0"/>
            <w:rPr>
              <w:rFonts w:ascii="Bitstream Vera Serif" w:eastAsia="Bitstream Vera Sans" w:hAnsi="Bitstream Vera Serif" w:cs="Bitstream Vera Serif"/>
              <w:b/>
              <w:sz w:val="26"/>
              <w:szCs w:val="26"/>
            </w:rPr>
          </w:pP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984B7D" w14:textId="77777777" w:rsidR="008608B5" w:rsidRDefault="008608B5" w:rsidP="008608B5">
          <w:r>
            <w:rPr>
              <w:rFonts w:ascii="Microsoft Sans Serif" w:eastAsia="Calibri" w:hAnsi="Microsoft Sans Serif" w:cs="Microsoft Sans Serif"/>
            </w:rPr>
            <w:t>Fls:</w:t>
          </w:r>
        </w:p>
      </w:tc>
    </w:tr>
    <w:tr w:rsidR="008608B5" w14:paraId="0ED05E9C" w14:textId="77777777" w:rsidTr="004F7735">
      <w:tc>
        <w:tcPr>
          <w:tcW w:w="1560" w:type="dxa"/>
          <w:vMerge/>
          <w:shd w:val="clear" w:color="auto" w:fill="auto"/>
        </w:tcPr>
        <w:p w14:paraId="54AA9562" w14:textId="77777777" w:rsidR="008608B5" w:rsidRDefault="008608B5" w:rsidP="008608B5">
          <w:pPr>
            <w:snapToGrid w:val="0"/>
            <w:rPr>
              <w:rFonts w:ascii="Calibri" w:eastAsia="Calibri" w:hAnsi="Calibri" w:cs="Calibri"/>
              <w:sz w:val="26"/>
              <w:szCs w:val="26"/>
            </w:rPr>
          </w:pPr>
        </w:p>
      </w:tc>
      <w:tc>
        <w:tcPr>
          <w:tcW w:w="5670" w:type="dxa"/>
          <w:vMerge/>
          <w:shd w:val="clear" w:color="auto" w:fill="auto"/>
        </w:tcPr>
        <w:p w14:paraId="2F31BB3A" w14:textId="77777777" w:rsidR="008608B5" w:rsidRDefault="008608B5" w:rsidP="008608B5">
          <w:pPr>
            <w:keepNext/>
            <w:snapToGrid w:val="0"/>
            <w:rPr>
              <w:rFonts w:ascii="Bitstream Vera Serif" w:eastAsia="Bitstream Vera Sans" w:hAnsi="Bitstream Vera Serif" w:cs="Bitstream Vera Serif"/>
              <w:b/>
              <w:sz w:val="26"/>
              <w:szCs w:val="26"/>
            </w:rPr>
          </w:pP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tcPr>
        <w:p w14:paraId="21E865C1" w14:textId="77777777" w:rsidR="008608B5" w:rsidRDefault="008608B5" w:rsidP="008608B5">
          <w:pPr>
            <w:pBdr>
              <w:bottom w:val="single" w:sz="8" w:space="1" w:color="000000"/>
            </w:pBdr>
            <w:snapToGrid w:val="0"/>
            <w:rPr>
              <w:rFonts w:ascii="Microsoft Sans Serif" w:eastAsia="Calibri" w:hAnsi="Microsoft Sans Serif" w:cs="Microsoft Sans Serif"/>
            </w:rPr>
          </w:pPr>
        </w:p>
        <w:p w14:paraId="6B94741A" w14:textId="77777777" w:rsidR="008608B5" w:rsidRDefault="008608B5" w:rsidP="008608B5">
          <w:pPr>
            <w:pBdr>
              <w:bottom w:val="single" w:sz="8" w:space="1" w:color="000000"/>
            </w:pBdr>
            <w:rPr>
              <w:rFonts w:ascii="Microsoft Sans Serif" w:eastAsia="Calibri" w:hAnsi="Microsoft Sans Serif" w:cs="Microsoft Sans Serif"/>
            </w:rPr>
          </w:pPr>
        </w:p>
        <w:p w14:paraId="3937053A" w14:textId="77777777" w:rsidR="008608B5" w:rsidRDefault="008608B5" w:rsidP="008608B5">
          <w:pPr>
            <w:jc w:val="center"/>
          </w:pPr>
          <w:r>
            <w:rPr>
              <w:rFonts w:ascii="Microsoft Sans Serif" w:eastAsia="Calibri" w:hAnsi="Microsoft Sans Serif" w:cs="Microsoft Sans Serif"/>
            </w:rPr>
            <w:t>Assinatura</w:t>
          </w:r>
        </w:p>
      </w:tc>
    </w:tr>
    <w:tr w:rsidR="008608B5" w14:paraId="6D059FE0" w14:textId="77777777" w:rsidTr="004F7735">
      <w:trPr>
        <w:gridAfter w:val="1"/>
        <w:wAfter w:w="20" w:type="dxa"/>
      </w:trPr>
      <w:tc>
        <w:tcPr>
          <w:tcW w:w="10774" w:type="dxa"/>
          <w:gridSpan w:val="4"/>
          <w:tcBorders>
            <w:bottom w:val="double" w:sz="16" w:space="0" w:color="000000"/>
          </w:tcBorders>
          <w:shd w:val="clear" w:color="auto" w:fill="auto"/>
        </w:tcPr>
        <w:p w14:paraId="6ACA46A9" w14:textId="77777777" w:rsidR="008608B5" w:rsidRDefault="008608B5" w:rsidP="008608B5">
          <w:pPr>
            <w:snapToGrid w:val="0"/>
            <w:jc w:val="center"/>
            <w:rPr>
              <w:rFonts w:ascii="Microsoft Sans Serif" w:eastAsia="Calibri" w:hAnsi="Microsoft Sans Serif" w:cs="Microsoft Sans Serif"/>
            </w:rPr>
          </w:pPr>
        </w:p>
      </w:tc>
    </w:tr>
  </w:tbl>
  <w:p w14:paraId="0BD35687" w14:textId="77777777" w:rsidR="004E6179" w:rsidRDefault="004E6179" w:rsidP="008608B5"/>
  <w:p w14:paraId="45AB4026" w14:textId="77777777" w:rsidR="004E6179" w:rsidRPr="002270BE" w:rsidRDefault="004E6179">
    <w:pPr>
      <w:pStyle w:val="Cabealho"/>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812F0"/>
    <w:multiLevelType w:val="hybridMultilevel"/>
    <w:tmpl w:val="0C906DB0"/>
    <w:lvl w:ilvl="0" w:tplc="97506924">
      <w:start w:val="9"/>
      <w:numFmt w:val="decimal"/>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B0185"/>
    <w:multiLevelType w:val="hybridMultilevel"/>
    <w:tmpl w:val="170C8272"/>
    <w:lvl w:ilvl="0" w:tplc="04160001">
      <w:start w:val="1"/>
      <w:numFmt w:val="bullet"/>
      <w:lvlText w:val=""/>
      <w:lvlJc w:val="left"/>
      <w:pPr>
        <w:tabs>
          <w:tab w:val="num" w:pos="1545"/>
        </w:tabs>
        <w:ind w:left="1545" w:hanging="360"/>
      </w:pPr>
      <w:rPr>
        <w:rFonts w:ascii="Symbol" w:hAnsi="Symbol" w:hint="default"/>
      </w:rPr>
    </w:lvl>
    <w:lvl w:ilvl="1" w:tplc="04160003">
      <w:start w:val="1"/>
      <w:numFmt w:val="bullet"/>
      <w:lvlText w:val="o"/>
      <w:lvlJc w:val="left"/>
      <w:pPr>
        <w:tabs>
          <w:tab w:val="num" w:pos="120"/>
        </w:tabs>
        <w:ind w:left="120" w:hanging="360"/>
      </w:pPr>
      <w:rPr>
        <w:rFonts w:ascii="Courier New" w:hAnsi="Courier New" w:cs="Courier New" w:hint="default"/>
      </w:rPr>
    </w:lvl>
    <w:lvl w:ilvl="2" w:tplc="04160005">
      <w:start w:val="1"/>
      <w:numFmt w:val="bullet"/>
      <w:lvlText w:val=""/>
      <w:lvlJc w:val="left"/>
      <w:pPr>
        <w:tabs>
          <w:tab w:val="num" w:pos="840"/>
        </w:tabs>
        <w:ind w:left="840" w:hanging="360"/>
      </w:pPr>
      <w:rPr>
        <w:rFonts w:ascii="Wingdings" w:hAnsi="Wingdings" w:hint="default"/>
      </w:rPr>
    </w:lvl>
    <w:lvl w:ilvl="3" w:tplc="04160001" w:tentative="1">
      <w:start w:val="1"/>
      <w:numFmt w:val="bullet"/>
      <w:lvlText w:val=""/>
      <w:lvlJc w:val="left"/>
      <w:pPr>
        <w:tabs>
          <w:tab w:val="num" w:pos="1560"/>
        </w:tabs>
        <w:ind w:left="1560" w:hanging="360"/>
      </w:pPr>
      <w:rPr>
        <w:rFonts w:ascii="Symbol" w:hAnsi="Symbol" w:hint="default"/>
      </w:rPr>
    </w:lvl>
    <w:lvl w:ilvl="4" w:tplc="04160003" w:tentative="1">
      <w:start w:val="1"/>
      <w:numFmt w:val="bullet"/>
      <w:lvlText w:val="o"/>
      <w:lvlJc w:val="left"/>
      <w:pPr>
        <w:tabs>
          <w:tab w:val="num" w:pos="2280"/>
        </w:tabs>
        <w:ind w:left="2280" w:hanging="360"/>
      </w:pPr>
      <w:rPr>
        <w:rFonts w:ascii="Courier New" w:hAnsi="Courier New" w:cs="Courier New" w:hint="default"/>
      </w:rPr>
    </w:lvl>
    <w:lvl w:ilvl="5" w:tplc="04160005" w:tentative="1">
      <w:start w:val="1"/>
      <w:numFmt w:val="bullet"/>
      <w:lvlText w:val=""/>
      <w:lvlJc w:val="left"/>
      <w:pPr>
        <w:tabs>
          <w:tab w:val="num" w:pos="3000"/>
        </w:tabs>
        <w:ind w:left="3000" w:hanging="360"/>
      </w:pPr>
      <w:rPr>
        <w:rFonts w:ascii="Wingdings" w:hAnsi="Wingdings" w:hint="default"/>
      </w:rPr>
    </w:lvl>
    <w:lvl w:ilvl="6" w:tplc="04160001" w:tentative="1">
      <w:start w:val="1"/>
      <w:numFmt w:val="bullet"/>
      <w:lvlText w:val=""/>
      <w:lvlJc w:val="left"/>
      <w:pPr>
        <w:tabs>
          <w:tab w:val="num" w:pos="3720"/>
        </w:tabs>
        <w:ind w:left="3720" w:hanging="360"/>
      </w:pPr>
      <w:rPr>
        <w:rFonts w:ascii="Symbol" w:hAnsi="Symbol" w:hint="default"/>
      </w:rPr>
    </w:lvl>
    <w:lvl w:ilvl="7" w:tplc="04160003" w:tentative="1">
      <w:start w:val="1"/>
      <w:numFmt w:val="bullet"/>
      <w:lvlText w:val="o"/>
      <w:lvlJc w:val="left"/>
      <w:pPr>
        <w:tabs>
          <w:tab w:val="num" w:pos="4440"/>
        </w:tabs>
        <w:ind w:left="4440" w:hanging="360"/>
      </w:pPr>
      <w:rPr>
        <w:rFonts w:ascii="Courier New" w:hAnsi="Courier New" w:cs="Courier New" w:hint="default"/>
      </w:rPr>
    </w:lvl>
    <w:lvl w:ilvl="8" w:tplc="04160005" w:tentative="1">
      <w:start w:val="1"/>
      <w:numFmt w:val="bullet"/>
      <w:lvlText w:val=""/>
      <w:lvlJc w:val="left"/>
      <w:pPr>
        <w:tabs>
          <w:tab w:val="num" w:pos="5160"/>
        </w:tabs>
        <w:ind w:left="5160" w:hanging="360"/>
      </w:pPr>
      <w:rPr>
        <w:rFonts w:ascii="Wingdings" w:hAnsi="Wingdings" w:hint="default"/>
      </w:rPr>
    </w:lvl>
  </w:abstractNum>
  <w:abstractNum w:abstractNumId="3" w15:restartNumberingAfterBreak="0">
    <w:nsid w:val="2241457D"/>
    <w:multiLevelType w:val="hybridMultilevel"/>
    <w:tmpl w:val="E37CC1E4"/>
    <w:lvl w:ilvl="0" w:tplc="01CE7D38">
      <w:start w:val="1"/>
      <w:numFmt w:val="decimal"/>
      <w:lvlText w:val="%1"/>
      <w:lvlJc w:val="left"/>
      <w:pPr>
        <w:ind w:left="346" w:hanging="159"/>
      </w:pPr>
      <w:rPr>
        <w:rFonts w:ascii="Calibri" w:eastAsia="Calibri" w:hAnsi="Calibri" w:hint="default"/>
        <w:w w:val="103"/>
        <w:sz w:val="22"/>
        <w:szCs w:val="22"/>
      </w:rPr>
    </w:lvl>
    <w:lvl w:ilvl="1" w:tplc="21E8456E">
      <w:start w:val="1"/>
      <w:numFmt w:val="bullet"/>
      <w:lvlText w:val="•"/>
      <w:lvlJc w:val="left"/>
      <w:pPr>
        <w:ind w:left="1186" w:hanging="159"/>
      </w:pPr>
      <w:rPr>
        <w:rFonts w:hint="default"/>
      </w:rPr>
    </w:lvl>
    <w:lvl w:ilvl="2" w:tplc="E43A1534">
      <w:start w:val="1"/>
      <w:numFmt w:val="bullet"/>
      <w:lvlText w:val="•"/>
      <w:lvlJc w:val="left"/>
      <w:pPr>
        <w:ind w:left="2032" w:hanging="159"/>
      </w:pPr>
      <w:rPr>
        <w:rFonts w:hint="default"/>
      </w:rPr>
    </w:lvl>
    <w:lvl w:ilvl="3" w:tplc="BDCA8D68">
      <w:start w:val="1"/>
      <w:numFmt w:val="bullet"/>
      <w:lvlText w:val="•"/>
      <w:lvlJc w:val="left"/>
      <w:pPr>
        <w:ind w:left="2878" w:hanging="159"/>
      </w:pPr>
      <w:rPr>
        <w:rFonts w:hint="default"/>
      </w:rPr>
    </w:lvl>
    <w:lvl w:ilvl="4" w:tplc="7124EFEE">
      <w:start w:val="1"/>
      <w:numFmt w:val="bullet"/>
      <w:lvlText w:val="•"/>
      <w:lvlJc w:val="left"/>
      <w:pPr>
        <w:ind w:left="3724" w:hanging="159"/>
      </w:pPr>
      <w:rPr>
        <w:rFonts w:hint="default"/>
      </w:rPr>
    </w:lvl>
    <w:lvl w:ilvl="5" w:tplc="43EAC098">
      <w:start w:val="1"/>
      <w:numFmt w:val="bullet"/>
      <w:lvlText w:val="•"/>
      <w:lvlJc w:val="left"/>
      <w:pPr>
        <w:ind w:left="4570" w:hanging="159"/>
      </w:pPr>
      <w:rPr>
        <w:rFonts w:hint="default"/>
      </w:rPr>
    </w:lvl>
    <w:lvl w:ilvl="6" w:tplc="2690E172">
      <w:start w:val="1"/>
      <w:numFmt w:val="bullet"/>
      <w:lvlText w:val="•"/>
      <w:lvlJc w:val="left"/>
      <w:pPr>
        <w:ind w:left="5416" w:hanging="159"/>
      </w:pPr>
      <w:rPr>
        <w:rFonts w:hint="default"/>
      </w:rPr>
    </w:lvl>
    <w:lvl w:ilvl="7" w:tplc="5252649C">
      <w:start w:val="1"/>
      <w:numFmt w:val="bullet"/>
      <w:lvlText w:val="•"/>
      <w:lvlJc w:val="left"/>
      <w:pPr>
        <w:ind w:left="6262" w:hanging="159"/>
      </w:pPr>
      <w:rPr>
        <w:rFonts w:hint="default"/>
      </w:rPr>
    </w:lvl>
    <w:lvl w:ilvl="8" w:tplc="43BAC952">
      <w:start w:val="1"/>
      <w:numFmt w:val="bullet"/>
      <w:lvlText w:val="•"/>
      <w:lvlJc w:val="left"/>
      <w:pPr>
        <w:ind w:left="7108" w:hanging="159"/>
      </w:pPr>
      <w:rPr>
        <w:rFonts w:hint="default"/>
      </w:rPr>
    </w:lvl>
  </w:abstractNum>
  <w:abstractNum w:abstractNumId="4" w15:restartNumberingAfterBreak="0">
    <w:nsid w:val="2990421B"/>
    <w:multiLevelType w:val="hybridMultilevel"/>
    <w:tmpl w:val="C71E68E2"/>
    <w:lvl w:ilvl="0" w:tplc="329C11DC">
      <w:start w:val="5"/>
      <w:numFmt w:val="decimal"/>
      <w:lvlText w:val="%1."/>
      <w:lvlJc w:val="left"/>
      <w:pPr>
        <w:ind w:left="238" w:hanging="238"/>
      </w:pPr>
      <w:rPr>
        <w:rFonts w:ascii="Calibri" w:eastAsia="Calibri" w:hAnsi="Calibri" w:hint="default"/>
        <w:b/>
        <w:w w:val="97"/>
      </w:rPr>
    </w:lvl>
    <w:lvl w:ilvl="1" w:tplc="27C4F32C">
      <w:start w:val="1"/>
      <w:numFmt w:val="bullet"/>
      <w:lvlText w:val="•"/>
      <w:lvlJc w:val="left"/>
      <w:pPr>
        <w:ind w:left="1078" w:hanging="238"/>
      </w:pPr>
      <w:rPr>
        <w:rFonts w:hint="default"/>
      </w:rPr>
    </w:lvl>
    <w:lvl w:ilvl="2" w:tplc="9288DCCA">
      <w:start w:val="1"/>
      <w:numFmt w:val="bullet"/>
      <w:lvlText w:val="•"/>
      <w:lvlJc w:val="left"/>
      <w:pPr>
        <w:ind w:left="1916" w:hanging="238"/>
      </w:pPr>
      <w:rPr>
        <w:rFonts w:hint="default"/>
      </w:rPr>
    </w:lvl>
    <w:lvl w:ilvl="3" w:tplc="F072D5FC">
      <w:start w:val="1"/>
      <w:numFmt w:val="bullet"/>
      <w:lvlText w:val="•"/>
      <w:lvlJc w:val="left"/>
      <w:pPr>
        <w:ind w:left="2754" w:hanging="238"/>
      </w:pPr>
      <w:rPr>
        <w:rFonts w:hint="default"/>
      </w:rPr>
    </w:lvl>
    <w:lvl w:ilvl="4" w:tplc="BCCA3152">
      <w:start w:val="1"/>
      <w:numFmt w:val="bullet"/>
      <w:lvlText w:val="•"/>
      <w:lvlJc w:val="left"/>
      <w:pPr>
        <w:ind w:left="3592" w:hanging="238"/>
      </w:pPr>
      <w:rPr>
        <w:rFonts w:hint="default"/>
      </w:rPr>
    </w:lvl>
    <w:lvl w:ilvl="5" w:tplc="88A827F2">
      <w:start w:val="1"/>
      <w:numFmt w:val="bullet"/>
      <w:lvlText w:val="•"/>
      <w:lvlJc w:val="left"/>
      <w:pPr>
        <w:ind w:left="4430" w:hanging="238"/>
      </w:pPr>
      <w:rPr>
        <w:rFonts w:hint="default"/>
      </w:rPr>
    </w:lvl>
    <w:lvl w:ilvl="6" w:tplc="BAF00F7A">
      <w:start w:val="1"/>
      <w:numFmt w:val="bullet"/>
      <w:lvlText w:val="•"/>
      <w:lvlJc w:val="left"/>
      <w:pPr>
        <w:ind w:left="5268" w:hanging="238"/>
      </w:pPr>
      <w:rPr>
        <w:rFonts w:hint="default"/>
      </w:rPr>
    </w:lvl>
    <w:lvl w:ilvl="7" w:tplc="414A1FB4">
      <w:start w:val="1"/>
      <w:numFmt w:val="bullet"/>
      <w:lvlText w:val="•"/>
      <w:lvlJc w:val="left"/>
      <w:pPr>
        <w:ind w:left="6106" w:hanging="238"/>
      </w:pPr>
      <w:rPr>
        <w:rFonts w:hint="default"/>
      </w:rPr>
    </w:lvl>
    <w:lvl w:ilvl="8" w:tplc="A69AD154">
      <w:start w:val="1"/>
      <w:numFmt w:val="bullet"/>
      <w:lvlText w:val="•"/>
      <w:lvlJc w:val="left"/>
      <w:pPr>
        <w:ind w:left="6944" w:hanging="238"/>
      </w:pPr>
      <w:rPr>
        <w:rFonts w:hint="default"/>
      </w:rPr>
    </w:lvl>
  </w:abstractNum>
  <w:abstractNum w:abstractNumId="5" w15:restartNumberingAfterBreak="0">
    <w:nsid w:val="37310E6A"/>
    <w:multiLevelType w:val="hybridMultilevel"/>
    <w:tmpl w:val="39D05398"/>
    <w:lvl w:ilvl="0" w:tplc="F85200BA">
      <w:start w:val="7"/>
      <w:numFmt w:val="decimal"/>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597C02"/>
    <w:multiLevelType w:val="hybridMultilevel"/>
    <w:tmpl w:val="FABA4B4A"/>
    <w:lvl w:ilvl="0" w:tplc="1E3A1A0E">
      <w:start w:val="9"/>
      <w:numFmt w:val="decimal"/>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F1410C"/>
    <w:multiLevelType w:val="hybridMultilevel"/>
    <w:tmpl w:val="04EAE788"/>
    <w:lvl w:ilvl="0" w:tplc="FF449D3E">
      <w:start w:val="7"/>
      <w:numFmt w:val="decimal"/>
      <w:lvlText w:val="%1."/>
      <w:lvlJc w:val="left"/>
      <w:pPr>
        <w:tabs>
          <w:tab w:val="num" w:pos="720"/>
        </w:tabs>
        <w:ind w:left="720" w:hanging="360"/>
      </w:pPr>
      <w:rPr>
        <w:rFonts w:hint="default"/>
      </w:rPr>
    </w:lvl>
    <w:lvl w:ilvl="1" w:tplc="E6F83D30">
      <w:numFmt w:val="none"/>
      <w:lvlText w:val=""/>
      <w:lvlJc w:val="left"/>
      <w:pPr>
        <w:tabs>
          <w:tab w:val="num" w:pos="360"/>
        </w:tabs>
      </w:pPr>
    </w:lvl>
    <w:lvl w:ilvl="2" w:tplc="C1EC2ABA">
      <w:numFmt w:val="none"/>
      <w:lvlText w:val=""/>
      <w:lvlJc w:val="left"/>
      <w:pPr>
        <w:tabs>
          <w:tab w:val="num" w:pos="360"/>
        </w:tabs>
      </w:pPr>
    </w:lvl>
    <w:lvl w:ilvl="3" w:tplc="72DCF008">
      <w:numFmt w:val="none"/>
      <w:lvlText w:val=""/>
      <w:lvlJc w:val="left"/>
      <w:pPr>
        <w:tabs>
          <w:tab w:val="num" w:pos="360"/>
        </w:tabs>
      </w:pPr>
    </w:lvl>
    <w:lvl w:ilvl="4" w:tplc="05E467B8">
      <w:numFmt w:val="none"/>
      <w:lvlText w:val=""/>
      <w:lvlJc w:val="left"/>
      <w:pPr>
        <w:tabs>
          <w:tab w:val="num" w:pos="360"/>
        </w:tabs>
      </w:pPr>
    </w:lvl>
    <w:lvl w:ilvl="5" w:tplc="907C9250">
      <w:numFmt w:val="none"/>
      <w:lvlText w:val=""/>
      <w:lvlJc w:val="left"/>
      <w:pPr>
        <w:tabs>
          <w:tab w:val="num" w:pos="360"/>
        </w:tabs>
      </w:pPr>
    </w:lvl>
    <w:lvl w:ilvl="6" w:tplc="755CAFDC">
      <w:numFmt w:val="none"/>
      <w:lvlText w:val=""/>
      <w:lvlJc w:val="left"/>
      <w:pPr>
        <w:tabs>
          <w:tab w:val="num" w:pos="360"/>
        </w:tabs>
      </w:pPr>
    </w:lvl>
    <w:lvl w:ilvl="7" w:tplc="314EF8F6">
      <w:numFmt w:val="none"/>
      <w:lvlText w:val=""/>
      <w:lvlJc w:val="left"/>
      <w:pPr>
        <w:tabs>
          <w:tab w:val="num" w:pos="360"/>
        </w:tabs>
      </w:pPr>
    </w:lvl>
    <w:lvl w:ilvl="8" w:tplc="B51A3D28">
      <w:numFmt w:val="none"/>
      <w:lvlText w:val=""/>
      <w:lvlJc w:val="left"/>
      <w:pPr>
        <w:tabs>
          <w:tab w:val="num" w:pos="360"/>
        </w:tabs>
      </w:pPr>
    </w:lvl>
  </w:abstractNum>
  <w:abstractNum w:abstractNumId="8" w15:restartNumberingAfterBreak="0">
    <w:nsid w:val="56EC5D95"/>
    <w:multiLevelType w:val="multilevel"/>
    <w:tmpl w:val="A896F3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9" w15:restartNumberingAfterBreak="0">
    <w:nsid w:val="5B7F5A8E"/>
    <w:multiLevelType w:val="hybridMultilevel"/>
    <w:tmpl w:val="CCC05B8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C813EB"/>
    <w:multiLevelType w:val="hybridMultilevel"/>
    <w:tmpl w:val="36DE32A8"/>
    <w:lvl w:ilvl="0" w:tplc="B23AD71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0037420"/>
    <w:multiLevelType w:val="hybridMultilevel"/>
    <w:tmpl w:val="3E28DA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9"/>
  </w:num>
  <w:num w:numId="6">
    <w:abstractNumId w:val="10"/>
  </w:num>
  <w:num w:numId="7">
    <w:abstractNumId w:val="4"/>
  </w:num>
  <w:num w:numId="8">
    <w:abstractNumId w:val="3"/>
  </w:num>
  <w:num w:numId="9">
    <w:abstractNumId w:val="5"/>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2"/>
    <w:rsid w:val="000010ED"/>
    <w:rsid w:val="00007FC8"/>
    <w:rsid w:val="00015CF7"/>
    <w:rsid w:val="00021E30"/>
    <w:rsid w:val="0003210B"/>
    <w:rsid w:val="00065C2D"/>
    <w:rsid w:val="00074FD3"/>
    <w:rsid w:val="00075FD7"/>
    <w:rsid w:val="000919B0"/>
    <w:rsid w:val="000A5194"/>
    <w:rsid w:val="000B1264"/>
    <w:rsid w:val="000B12FA"/>
    <w:rsid w:val="000C004F"/>
    <w:rsid w:val="000C3443"/>
    <w:rsid w:val="000C60B7"/>
    <w:rsid w:val="000D2E27"/>
    <w:rsid w:val="00104772"/>
    <w:rsid w:val="0012193F"/>
    <w:rsid w:val="00124416"/>
    <w:rsid w:val="00145FB4"/>
    <w:rsid w:val="00146336"/>
    <w:rsid w:val="001547E5"/>
    <w:rsid w:val="00157877"/>
    <w:rsid w:val="00157D4D"/>
    <w:rsid w:val="00161EA2"/>
    <w:rsid w:val="00173538"/>
    <w:rsid w:val="00174667"/>
    <w:rsid w:val="00197B42"/>
    <w:rsid w:val="001C33BE"/>
    <w:rsid w:val="001C3C0B"/>
    <w:rsid w:val="00206B1B"/>
    <w:rsid w:val="0020725B"/>
    <w:rsid w:val="00207918"/>
    <w:rsid w:val="00214AD9"/>
    <w:rsid w:val="00224525"/>
    <w:rsid w:val="002270BE"/>
    <w:rsid w:val="00232C86"/>
    <w:rsid w:val="00234C2D"/>
    <w:rsid w:val="0024040C"/>
    <w:rsid w:val="00246F06"/>
    <w:rsid w:val="00251AEC"/>
    <w:rsid w:val="0026428F"/>
    <w:rsid w:val="00281CDB"/>
    <w:rsid w:val="00282523"/>
    <w:rsid w:val="0029363D"/>
    <w:rsid w:val="002B1EBF"/>
    <w:rsid w:val="002B3B6C"/>
    <w:rsid w:val="002C1851"/>
    <w:rsid w:val="002D0A82"/>
    <w:rsid w:val="002D56D8"/>
    <w:rsid w:val="002D6235"/>
    <w:rsid w:val="002E02BD"/>
    <w:rsid w:val="002E5F09"/>
    <w:rsid w:val="002F6266"/>
    <w:rsid w:val="00301CEA"/>
    <w:rsid w:val="00301FB5"/>
    <w:rsid w:val="00304AE7"/>
    <w:rsid w:val="00305062"/>
    <w:rsid w:val="003251BB"/>
    <w:rsid w:val="00340523"/>
    <w:rsid w:val="00343F2E"/>
    <w:rsid w:val="003476F6"/>
    <w:rsid w:val="00361D74"/>
    <w:rsid w:val="00365658"/>
    <w:rsid w:val="00380535"/>
    <w:rsid w:val="00383063"/>
    <w:rsid w:val="003924DC"/>
    <w:rsid w:val="003A2362"/>
    <w:rsid w:val="003A669B"/>
    <w:rsid w:val="003B1ACF"/>
    <w:rsid w:val="003B590D"/>
    <w:rsid w:val="003C1D96"/>
    <w:rsid w:val="0040225D"/>
    <w:rsid w:val="004042B9"/>
    <w:rsid w:val="00410A67"/>
    <w:rsid w:val="004215C3"/>
    <w:rsid w:val="00422D54"/>
    <w:rsid w:val="0042610B"/>
    <w:rsid w:val="00433EF0"/>
    <w:rsid w:val="0044635A"/>
    <w:rsid w:val="00464147"/>
    <w:rsid w:val="00480729"/>
    <w:rsid w:val="00480F86"/>
    <w:rsid w:val="004835FB"/>
    <w:rsid w:val="00497C4A"/>
    <w:rsid w:val="004A0E42"/>
    <w:rsid w:val="004A356D"/>
    <w:rsid w:val="004A40A1"/>
    <w:rsid w:val="004C0CE3"/>
    <w:rsid w:val="004C5567"/>
    <w:rsid w:val="004D2A20"/>
    <w:rsid w:val="004D627E"/>
    <w:rsid w:val="004D7941"/>
    <w:rsid w:val="004E37FD"/>
    <w:rsid w:val="004E6179"/>
    <w:rsid w:val="004F200C"/>
    <w:rsid w:val="00500650"/>
    <w:rsid w:val="00515084"/>
    <w:rsid w:val="005227A0"/>
    <w:rsid w:val="00523F9C"/>
    <w:rsid w:val="00526940"/>
    <w:rsid w:val="00541740"/>
    <w:rsid w:val="00583B9D"/>
    <w:rsid w:val="005A08B4"/>
    <w:rsid w:val="005A74EA"/>
    <w:rsid w:val="005D350C"/>
    <w:rsid w:val="005D3855"/>
    <w:rsid w:val="005F335F"/>
    <w:rsid w:val="006114B0"/>
    <w:rsid w:val="006221A1"/>
    <w:rsid w:val="00630E71"/>
    <w:rsid w:val="006449EA"/>
    <w:rsid w:val="006456C2"/>
    <w:rsid w:val="00667D8A"/>
    <w:rsid w:val="006806E1"/>
    <w:rsid w:val="0068342D"/>
    <w:rsid w:val="006A7256"/>
    <w:rsid w:val="006B0F3F"/>
    <w:rsid w:val="006B3602"/>
    <w:rsid w:val="006B39F1"/>
    <w:rsid w:val="006C6760"/>
    <w:rsid w:val="006C7823"/>
    <w:rsid w:val="006C7F42"/>
    <w:rsid w:val="006D1C47"/>
    <w:rsid w:val="006F1E55"/>
    <w:rsid w:val="006F7D86"/>
    <w:rsid w:val="007005BD"/>
    <w:rsid w:val="007016DE"/>
    <w:rsid w:val="00715540"/>
    <w:rsid w:val="0071697C"/>
    <w:rsid w:val="007236A6"/>
    <w:rsid w:val="00725568"/>
    <w:rsid w:val="007319FB"/>
    <w:rsid w:val="00744F89"/>
    <w:rsid w:val="0074787E"/>
    <w:rsid w:val="0076629E"/>
    <w:rsid w:val="00782A50"/>
    <w:rsid w:val="0079434B"/>
    <w:rsid w:val="00794EDC"/>
    <w:rsid w:val="007A04E5"/>
    <w:rsid w:val="007B57A4"/>
    <w:rsid w:val="007B76D4"/>
    <w:rsid w:val="007C6426"/>
    <w:rsid w:val="007C6942"/>
    <w:rsid w:val="007D79E9"/>
    <w:rsid w:val="008205B3"/>
    <w:rsid w:val="00833172"/>
    <w:rsid w:val="00835058"/>
    <w:rsid w:val="00842320"/>
    <w:rsid w:val="00851005"/>
    <w:rsid w:val="008608B5"/>
    <w:rsid w:val="00871670"/>
    <w:rsid w:val="00874188"/>
    <w:rsid w:val="00890C99"/>
    <w:rsid w:val="008A105D"/>
    <w:rsid w:val="008A7858"/>
    <w:rsid w:val="008B5DDB"/>
    <w:rsid w:val="008B7A52"/>
    <w:rsid w:val="008C5036"/>
    <w:rsid w:val="008C576A"/>
    <w:rsid w:val="008D05C3"/>
    <w:rsid w:val="008D51E1"/>
    <w:rsid w:val="008E3498"/>
    <w:rsid w:val="008F478A"/>
    <w:rsid w:val="008F732B"/>
    <w:rsid w:val="00915DD7"/>
    <w:rsid w:val="0092191A"/>
    <w:rsid w:val="0092281F"/>
    <w:rsid w:val="0092523B"/>
    <w:rsid w:val="00934A69"/>
    <w:rsid w:val="009434A9"/>
    <w:rsid w:val="00947056"/>
    <w:rsid w:val="00951126"/>
    <w:rsid w:val="009522DF"/>
    <w:rsid w:val="00956796"/>
    <w:rsid w:val="0096090B"/>
    <w:rsid w:val="00981413"/>
    <w:rsid w:val="009825C0"/>
    <w:rsid w:val="009A6367"/>
    <w:rsid w:val="009B08B2"/>
    <w:rsid w:val="009E03A2"/>
    <w:rsid w:val="009F2EFC"/>
    <w:rsid w:val="00A006E2"/>
    <w:rsid w:val="00A02BFA"/>
    <w:rsid w:val="00A233DF"/>
    <w:rsid w:val="00A25361"/>
    <w:rsid w:val="00A35350"/>
    <w:rsid w:val="00A364D0"/>
    <w:rsid w:val="00A40E19"/>
    <w:rsid w:val="00A4150C"/>
    <w:rsid w:val="00A522E0"/>
    <w:rsid w:val="00A640FD"/>
    <w:rsid w:val="00A65F58"/>
    <w:rsid w:val="00A9126F"/>
    <w:rsid w:val="00A93A44"/>
    <w:rsid w:val="00AA2057"/>
    <w:rsid w:val="00AA645D"/>
    <w:rsid w:val="00AB53D4"/>
    <w:rsid w:val="00AD22A9"/>
    <w:rsid w:val="00AD6267"/>
    <w:rsid w:val="00AE3E44"/>
    <w:rsid w:val="00AF7C5D"/>
    <w:rsid w:val="00B20D04"/>
    <w:rsid w:val="00B224FA"/>
    <w:rsid w:val="00B34C21"/>
    <w:rsid w:val="00B41424"/>
    <w:rsid w:val="00B62DAC"/>
    <w:rsid w:val="00B8028C"/>
    <w:rsid w:val="00B84FD0"/>
    <w:rsid w:val="00B86123"/>
    <w:rsid w:val="00B87403"/>
    <w:rsid w:val="00BB15E8"/>
    <w:rsid w:val="00BB7726"/>
    <w:rsid w:val="00BC6F0A"/>
    <w:rsid w:val="00BC6FD4"/>
    <w:rsid w:val="00BC7B76"/>
    <w:rsid w:val="00BF4DA1"/>
    <w:rsid w:val="00BF59FE"/>
    <w:rsid w:val="00BF757F"/>
    <w:rsid w:val="00C002C5"/>
    <w:rsid w:val="00C01B74"/>
    <w:rsid w:val="00C077B0"/>
    <w:rsid w:val="00C12EFF"/>
    <w:rsid w:val="00C1524D"/>
    <w:rsid w:val="00C2236D"/>
    <w:rsid w:val="00C2405E"/>
    <w:rsid w:val="00C41759"/>
    <w:rsid w:val="00C63E75"/>
    <w:rsid w:val="00C657FA"/>
    <w:rsid w:val="00C840EC"/>
    <w:rsid w:val="00C84A2F"/>
    <w:rsid w:val="00C868A5"/>
    <w:rsid w:val="00CB6820"/>
    <w:rsid w:val="00CC0026"/>
    <w:rsid w:val="00CF5B22"/>
    <w:rsid w:val="00D1250A"/>
    <w:rsid w:val="00D13C05"/>
    <w:rsid w:val="00D13FD5"/>
    <w:rsid w:val="00D171AD"/>
    <w:rsid w:val="00D20B39"/>
    <w:rsid w:val="00D44F9C"/>
    <w:rsid w:val="00D51519"/>
    <w:rsid w:val="00D560DA"/>
    <w:rsid w:val="00D6254E"/>
    <w:rsid w:val="00DE3B46"/>
    <w:rsid w:val="00E029AB"/>
    <w:rsid w:val="00E04110"/>
    <w:rsid w:val="00E13800"/>
    <w:rsid w:val="00E349D6"/>
    <w:rsid w:val="00E42B7C"/>
    <w:rsid w:val="00E44078"/>
    <w:rsid w:val="00E44FC8"/>
    <w:rsid w:val="00E53B61"/>
    <w:rsid w:val="00E558FF"/>
    <w:rsid w:val="00E55A8B"/>
    <w:rsid w:val="00E85FEE"/>
    <w:rsid w:val="00E94C50"/>
    <w:rsid w:val="00EA3D09"/>
    <w:rsid w:val="00EA5569"/>
    <w:rsid w:val="00EA6E9C"/>
    <w:rsid w:val="00EA79A0"/>
    <w:rsid w:val="00EA7C69"/>
    <w:rsid w:val="00EB349B"/>
    <w:rsid w:val="00EB55E5"/>
    <w:rsid w:val="00EC4622"/>
    <w:rsid w:val="00ED1FD3"/>
    <w:rsid w:val="00EE5427"/>
    <w:rsid w:val="00F01DCB"/>
    <w:rsid w:val="00F06F4F"/>
    <w:rsid w:val="00F32372"/>
    <w:rsid w:val="00F64183"/>
    <w:rsid w:val="00F71F4F"/>
    <w:rsid w:val="00FA1B9D"/>
    <w:rsid w:val="00FB191E"/>
    <w:rsid w:val="00FB3F1E"/>
    <w:rsid w:val="00FC2493"/>
    <w:rsid w:val="00FC6C52"/>
    <w:rsid w:val="00FC725B"/>
    <w:rsid w:val="00FE5DE5"/>
    <w:rsid w:val="00FE65E4"/>
    <w:rsid w:val="00FE7228"/>
    <w:rsid w:val="00FF1DC7"/>
    <w:rsid w:val="00FF4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22B1A"/>
  <w15:docId w15:val="{8E8B618B-F50E-4B53-8A1E-E4F379D5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42"/>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basedOn w:val="Fontepargpadro"/>
    <w:link w:val="Textodebalo"/>
    <w:uiPriority w:val="99"/>
    <w:semiHidden/>
    <w:rsid w:val="007C6942"/>
    <w:rPr>
      <w:rFonts w:ascii="Tahoma" w:hAnsi="Tahoma" w:cs="Tahoma"/>
      <w:sz w:val="16"/>
      <w:szCs w:val="16"/>
    </w:rPr>
  </w:style>
  <w:style w:type="paragraph" w:styleId="Cabealho">
    <w:name w:val="header"/>
    <w:aliases w:val="Cabeçalho superior,Heading 1a,Cabeçalho1,hd,he"/>
    <w:basedOn w:val="Normal"/>
    <w:link w:val="CabealhoChar"/>
    <w:unhideWhenUsed/>
    <w:rsid w:val="007C6942"/>
    <w:pPr>
      <w:tabs>
        <w:tab w:val="center" w:pos="4252"/>
        <w:tab w:val="right" w:pos="8504"/>
      </w:tabs>
    </w:pPr>
  </w:style>
  <w:style w:type="character" w:customStyle="1" w:styleId="CabealhoChar">
    <w:name w:val="Cabeçalho Char"/>
    <w:aliases w:val="Cabeçalho superior Char,Heading 1a Char,Cabeçalho1 Char,hd Char,he Char"/>
    <w:basedOn w:val="Fontepargpadro"/>
    <w:link w:val="Cabealho"/>
    <w:uiPriority w:val="99"/>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basedOn w:val="Fontepargpadro"/>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basedOn w:val="Fontepargpadro"/>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basedOn w:val="Fontepargpadro"/>
    <w:link w:val="Recuodecorpodetexto"/>
    <w:rsid w:val="006C7F42"/>
    <w:rPr>
      <w:rFonts w:ascii="Arial" w:eastAsia="Times New Roman" w:hAnsi="Arial" w:cs="Times New Roman"/>
      <w:sz w:val="24"/>
      <w:szCs w:val="24"/>
      <w:lang w:eastAsia="ar-SA"/>
    </w:rPr>
  </w:style>
  <w:style w:type="table" w:styleId="Tabelacomgrade">
    <w:name w:val="Table Grid"/>
    <w:basedOn w:val="Tabelanormal"/>
    <w:rsid w:val="00EA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526940"/>
    <w:pPr>
      <w:spacing w:after="120"/>
    </w:pPr>
  </w:style>
  <w:style w:type="character" w:customStyle="1" w:styleId="CorpodetextoChar">
    <w:name w:val="Corpo de texto Char"/>
    <w:basedOn w:val="Fontepargpadro"/>
    <w:link w:val="Corpodetexto"/>
    <w:uiPriority w:val="99"/>
    <w:rsid w:val="00526940"/>
    <w:rPr>
      <w:rFonts w:ascii="Times New Roman" w:eastAsia="Times New Roman" w:hAnsi="Times New Roman" w:cs="Times New Roman"/>
      <w:sz w:val="24"/>
      <w:szCs w:val="24"/>
      <w:lang w:eastAsia="ar-SA"/>
    </w:rPr>
  </w:style>
  <w:style w:type="paragraph" w:styleId="Recuodecorpodetexto2">
    <w:name w:val="Body Text Indent 2"/>
    <w:basedOn w:val="Normal"/>
    <w:link w:val="Recuodecorpodetexto2Char"/>
    <w:uiPriority w:val="99"/>
    <w:semiHidden/>
    <w:unhideWhenUsed/>
    <w:rsid w:val="0052694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26940"/>
    <w:rPr>
      <w:rFonts w:ascii="Times New Roman" w:eastAsia="Times New Roman" w:hAnsi="Times New Roman" w:cs="Times New Roman"/>
      <w:sz w:val="24"/>
      <w:szCs w:val="24"/>
      <w:lang w:eastAsia="ar-SA"/>
    </w:rPr>
  </w:style>
  <w:style w:type="paragraph" w:styleId="Sumrio7">
    <w:name w:val="toc 7"/>
    <w:basedOn w:val="Normal"/>
    <w:next w:val="Normal"/>
    <w:autoRedefine/>
    <w:semiHidden/>
    <w:rsid w:val="00145FB4"/>
    <w:pPr>
      <w:tabs>
        <w:tab w:val="left" w:pos="284"/>
        <w:tab w:val="num" w:pos="540"/>
      </w:tabs>
      <w:suppressAutoHyphens w:val="0"/>
      <w:ind w:right="-142" w:firstLine="142"/>
      <w:jc w:val="both"/>
    </w:pPr>
    <w:rPr>
      <w:rFonts w:ascii="Arial" w:hAnsi="Arial" w:cs="Arial"/>
      <w:b/>
      <w:snapToGrid w:val="0"/>
      <w:sz w:val="20"/>
      <w:szCs w:val="20"/>
      <w:lang w:eastAsia="pt-BR"/>
    </w:rPr>
  </w:style>
  <w:style w:type="paragraph" w:customStyle="1" w:styleId="style11">
    <w:name w:val="style11"/>
    <w:basedOn w:val="Normal"/>
    <w:rsid w:val="00B41424"/>
    <w:pPr>
      <w:suppressAutoHyphens w:val="0"/>
      <w:spacing w:before="100" w:beforeAutospacing="1" w:after="100" w:afterAutospacing="1"/>
    </w:pPr>
    <w:rPr>
      <w:rFonts w:ascii="Verdana" w:hAnsi="Verdana"/>
      <w:sz w:val="20"/>
      <w:szCs w:val="20"/>
      <w:lang w:eastAsia="pt-BR"/>
    </w:rPr>
  </w:style>
  <w:style w:type="character" w:customStyle="1" w:styleId="style141">
    <w:name w:val="style141"/>
    <w:basedOn w:val="Fontepargpadro"/>
    <w:rsid w:val="004D7941"/>
    <w:rPr>
      <w:sz w:val="18"/>
      <w:szCs w:val="18"/>
    </w:rPr>
  </w:style>
  <w:style w:type="paragraph" w:styleId="PargrafodaLista">
    <w:name w:val="List Paragraph"/>
    <w:basedOn w:val="Normal"/>
    <w:uiPriority w:val="1"/>
    <w:qFormat/>
    <w:rsid w:val="00104772"/>
    <w:pPr>
      <w:ind w:left="720"/>
      <w:contextualSpacing/>
    </w:pPr>
  </w:style>
  <w:style w:type="character" w:styleId="Hyperlink">
    <w:name w:val="Hyperlink"/>
    <w:basedOn w:val="Fontepargpadro"/>
    <w:uiPriority w:val="99"/>
    <w:unhideWhenUsed/>
    <w:rsid w:val="005D3855"/>
    <w:rPr>
      <w:color w:val="0000FF" w:themeColor="hyperlink"/>
      <w:u w:val="single"/>
    </w:rPr>
  </w:style>
  <w:style w:type="character" w:styleId="nfase">
    <w:name w:val="Emphasis"/>
    <w:basedOn w:val="Fontepargpadro"/>
    <w:uiPriority w:val="20"/>
    <w:qFormat/>
    <w:rsid w:val="00F01DCB"/>
    <w:rPr>
      <w:i/>
      <w:iCs/>
    </w:rPr>
  </w:style>
  <w:style w:type="character" w:styleId="Forte">
    <w:name w:val="Strong"/>
    <w:basedOn w:val="Fontepargpadro"/>
    <w:uiPriority w:val="22"/>
    <w:qFormat/>
    <w:rsid w:val="00BF4DA1"/>
    <w:rPr>
      <w:b/>
      <w:bCs/>
    </w:rPr>
  </w:style>
  <w:style w:type="paragraph" w:styleId="Lista">
    <w:name w:val="List"/>
    <w:basedOn w:val="Corpodetexto"/>
    <w:rsid w:val="002270BE"/>
    <w:pPr>
      <w:suppressAutoHyphens w:val="0"/>
      <w:spacing w:after="283"/>
      <w:jc w:val="both"/>
    </w:pPr>
    <w:rPr>
      <w:rFonts w:eastAsia="DejaVu Sans" w:cs="DejaVu Sans"/>
      <w:lang w:val="en-US" w:eastAsia="zh-CN" w:bidi="hi-IN"/>
    </w:rPr>
  </w:style>
  <w:style w:type="paragraph" w:customStyle="1" w:styleId="Bodytext1">
    <w:name w:val="Body text1"/>
    <w:basedOn w:val="Normal"/>
    <w:rsid w:val="001C33BE"/>
    <w:pPr>
      <w:shd w:val="clear" w:color="auto" w:fill="FFFFFF"/>
      <w:suppressAutoHyphens w:val="0"/>
      <w:spacing w:before="300" w:after="240" w:line="276" w:lineRule="exact"/>
      <w:ind w:hanging="1680"/>
      <w:jc w:val="both"/>
    </w:pPr>
    <w:rPr>
      <w:rFonts w:ascii="Arial" w:hAnsi="Arial" w:cs="Arial"/>
      <w:lang w:eastAsia="pt-BR"/>
    </w:rPr>
  </w:style>
  <w:style w:type="character" w:customStyle="1" w:styleId="fontstyle01">
    <w:name w:val="fontstyle01"/>
    <w:rsid w:val="001C33BE"/>
    <w:rPr>
      <w:rFonts w:ascii="Courier" w:hAnsi="Courier"/>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442190328">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594585404">
      <w:bodyDiv w:val="1"/>
      <w:marLeft w:val="0"/>
      <w:marRight w:val="0"/>
      <w:marTop w:val="0"/>
      <w:marBottom w:val="0"/>
      <w:divBdr>
        <w:top w:val="none" w:sz="0" w:space="0" w:color="auto"/>
        <w:left w:val="none" w:sz="0" w:space="0" w:color="auto"/>
        <w:bottom w:val="none" w:sz="0" w:space="0" w:color="auto"/>
        <w:right w:val="none" w:sz="0" w:space="0" w:color="auto"/>
      </w:divBdr>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7AF5-68E3-46D3-98FD-5308CA54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2321</Words>
  <Characters>12539</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Thereza Cristina Ferreira Martins</dc:creator>
  <cp:lastModifiedBy>Daiane Cruz da Silva Mendonça</cp:lastModifiedBy>
  <cp:revision>3</cp:revision>
  <cp:lastPrinted>2018-10-23T19:01:00Z</cp:lastPrinted>
  <dcterms:created xsi:type="dcterms:W3CDTF">2020-12-03T16:48:00Z</dcterms:created>
  <dcterms:modified xsi:type="dcterms:W3CDTF">2021-01-07T19:17:00Z</dcterms:modified>
</cp:coreProperties>
</file>