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13C690D6" w14:textId="77777777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1619" w:type="dxa"/>
        <w:jc w:val="center"/>
        <w:tblLook w:val="04A0" w:firstRow="1" w:lastRow="0" w:firstColumn="1" w:lastColumn="0" w:noHBand="0" w:noVBand="1"/>
      </w:tblPr>
      <w:tblGrid>
        <w:gridCol w:w="846"/>
        <w:gridCol w:w="4401"/>
        <w:gridCol w:w="670"/>
        <w:gridCol w:w="1683"/>
        <w:gridCol w:w="2034"/>
        <w:gridCol w:w="1985"/>
      </w:tblGrid>
      <w:tr w:rsidR="00D52430" w:rsidRPr="004B291E" w14:paraId="0C2E7304" w14:textId="2CF9ADCC" w:rsidTr="00D52430">
        <w:trPr>
          <w:trHeight w:val="580"/>
          <w:jc w:val="center"/>
        </w:trPr>
        <w:tc>
          <w:tcPr>
            <w:tcW w:w="846" w:type="dxa"/>
            <w:hideMark/>
          </w:tcPr>
          <w:p w14:paraId="4C0A42C9" w14:textId="77777777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401" w:type="dxa"/>
            <w:hideMark/>
          </w:tcPr>
          <w:p w14:paraId="40B0EF3A" w14:textId="77777777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670" w:type="dxa"/>
            <w:hideMark/>
          </w:tcPr>
          <w:p w14:paraId="5ED649E7" w14:textId="77777777" w:rsidR="00D52430" w:rsidRPr="00D52430" w:rsidRDefault="00D52430" w:rsidP="00BA307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UN</w:t>
            </w:r>
          </w:p>
        </w:tc>
        <w:tc>
          <w:tcPr>
            <w:tcW w:w="1683" w:type="dxa"/>
            <w:noWrap/>
            <w:hideMark/>
          </w:tcPr>
          <w:p w14:paraId="5DDE07D8" w14:textId="0D83F2C9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034" w:type="dxa"/>
          </w:tcPr>
          <w:p w14:paraId="5DBEBAD5" w14:textId="4F570B6B" w:rsidR="00D52430" w:rsidRPr="00D52430" w:rsidRDefault="00D52430" w:rsidP="00D5243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5" w:type="dxa"/>
          </w:tcPr>
          <w:p w14:paraId="018D3179" w14:textId="4AC0E6EC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AF70C7" w:rsidRPr="004B291E" w14:paraId="331EFD22" w14:textId="20AF9193" w:rsidTr="009A5E5C">
        <w:trPr>
          <w:trHeight w:val="700"/>
          <w:jc w:val="center"/>
        </w:trPr>
        <w:tc>
          <w:tcPr>
            <w:tcW w:w="846" w:type="dxa"/>
            <w:hideMark/>
          </w:tcPr>
          <w:p w14:paraId="693953FD" w14:textId="77777777" w:rsidR="00AF70C7" w:rsidRDefault="00AF70C7" w:rsidP="00AF70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7E39B2" w14:textId="38F52A5E" w:rsidR="00AF70C7" w:rsidRPr="004B291E" w:rsidRDefault="00AF70C7" w:rsidP="00AF70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1" w:type="dxa"/>
          </w:tcPr>
          <w:p w14:paraId="32781AD6" w14:textId="3004DDEC" w:rsidR="00AF70C7" w:rsidRPr="00AF70C7" w:rsidRDefault="00AF70C7" w:rsidP="00AF70C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70C7">
              <w:rPr>
                <w:rFonts w:ascii="Arial" w:hAnsi="Arial" w:cs="Arial"/>
                <w:shd w:val="clear" w:color="auto" w:fill="FFFFFF"/>
              </w:rPr>
              <w:t xml:space="preserve">Fogão 6 Bocas Baixa Pressão - Corpo e mesa de aço carbono </w:t>
            </w:r>
            <w:proofErr w:type="spellStart"/>
            <w:r w:rsidRPr="00AF70C7">
              <w:rPr>
                <w:rFonts w:ascii="Arial" w:hAnsi="Arial" w:cs="Arial"/>
                <w:shd w:val="clear" w:color="auto" w:fill="FFFFFF"/>
              </w:rPr>
              <w:t>super</w:t>
            </w:r>
            <w:proofErr w:type="spellEnd"/>
            <w:r w:rsidRPr="00AF70C7">
              <w:rPr>
                <w:rFonts w:ascii="Arial" w:hAnsi="Arial" w:cs="Arial"/>
                <w:shd w:val="clear" w:color="auto" w:fill="FFFFFF"/>
              </w:rPr>
              <w:t xml:space="preserve"> resistente, pintura a pó eletrostático, com base </w:t>
            </w:r>
            <w:proofErr w:type="spellStart"/>
            <w:r w:rsidRPr="00AF70C7">
              <w:rPr>
                <w:rFonts w:ascii="Arial" w:hAnsi="Arial" w:cs="Arial"/>
                <w:shd w:val="clear" w:color="auto" w:fill="FFFFFF"/>
              </w:rPr>
              <w:t>fosfatizada</w:t>
            </w:r>
            <w:proofErr w:type="spellEnd"/>
            <w:r w:rsidRPr="00AF70C7">
              <w:rPr>
                <w:rFonts w:ascii="Arial" w:hAnsi="Arial" w:cs="Arial"/>
                <w:shd w:val="clear" w:color="auto" w:fill="FFFFFF"/>
              </w:rPr>
              <w:t xml:space="preserve"> - Gás baixa pressão - Varão cromado com tampão e bico de entrada de gás reversível - Registro Cromado de 1/4"- Totalmente desmontável para facilitar o transporte e armazenamento - Grelhas e queimadores em ferro fundido- Altura padrão com pé 80cm e sem pé 25cm (mesa) - Tampão no varão para posterior colocação de registro para forno - Queimadores com encaixe de fácil remoção para limpeza e manutenção - 3 queimadores duplos e 3 queimadores simples - Grelhas 30x30 - Altíssima qualidade.</w:t>
            </w:r>
          </w:p>
        </w:tc>
        <w:tc>
          <w:tcPr>
            <w:tcW w:w="670" w:type="dxa"/>
            <w:hideMark/>
          </w:tcPr>
          <w:p w14:paraId="64E9EF16" w14:textId="77777777" w:rsidR="00AF70C7" w:rsidRPr="00D52430" w:rsidRDefault="00AF70C7" w:rsidP="00AF70C7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4AA4DEC" w14:textId="47E986EC" w:rsidR="00AF70C7" w:rsidRPr="00D52430" w:rsidRDefault="00AF70C7" w:rsidP="00AF70C7">
            <w:pPr>
              <w:spacing w:line="360" w:lineRule="auto"/>
              <w:rPr>
                <w:rFonts w:ascii="Arial" w:hAnsi="Arial" w:cs="Arial"/>
                <w:bCs/>
              </w:rPr>
            </w:pPr>
            <w:r w:rsidRPr="00D52430">
              <w:rPr>
                <w:rFonts w:ascii="Arial" w:hAnsi="Arial" w:cs="Arial"/>
                <w:bCs/>
              </w:rPr>
              <w:t>Mês</w:t>
            </w:r>
          </w:p>
        </w:tc>
        <w:tc>
          <w:tcPr>
            <w:tcW w:w="1683" w:type="dxa"/>
            <w:noWrap/>
            <w:hideMark/>
          </w:tcPr>
          <w:p w14:paraId="1C92DC69" w14:textId="77777777" w:rsidR="00AF70C7" w:rsidRPr="00D52430" w:rsidRDefault="00AF70C7" w:rsidP="00AF70C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47C29D4" w14:textId="6E65FBD5" w:rsidR="00AF70C7" w:rsidRPr="00D52430" w:rsidRDefault="00AF70C7" w:rsidP="00AF70C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bookmarkStart w:id="2" w:name="_GoBack"/>
            <w:bookmarkEnd w:id="2"/>
          </w:p>
        </w:tc>
        <w:tc>
          <w:tcPr>
            <w:tcW w:w="2034" w:type="dxa"/>
          </w:tcPr>
          <w:p w14:paraId="4FF94D65" w14:textId="0AC49129" w:rsidR="00AF70C7" w:rsidRPr="004B291E" w:rsidRDefault="00AF70C7" w:rsidP="00AF70C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708B19" w14:textId="77777777" w:rsidR="00AF70C7" w:rsidRPr="004B291E" w:rsidRDefault="00AF70C7" w:rsidP="00AF70C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1506B0D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7527A80A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382D2B">
        <w:rPr>
          <w:rFonts w:ascii="Arial" w:hAnsi="Arial" w:cs="Arial"/>
        </w:rPr>
        <w:t>julh</w:t>
      </w:r>
      <w:r w:rsidR="005C4836">
        <w:rPr>
          <w:rFonts w:ascii="Arial" w:hAnsi="Arial" w:cs="Arial"/>
        </w:rPr>
        <w:t>o</w:t>
      </w:r>
      <w:r w:rsidRPr="1F3F92BA">
        <w:rPr>
          <w:rFonts w:ascii="Arial" w:hAnsi="Arial" w:cs="Arial"/>
        </w:rPr>
        <w:t xml:space="preserve"> de 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4853B841" w14:textId="1CF1EF75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35547221" w:rsidR="00C81E95" w:rsidRPr="00382D2B" w:rsidRDefault="00227827" w:rsidP="00D52430">
      <w:pPr>
        <w:jc w:val="center"/>
      </w:pPr>
      <w:r>
        <w:t>CARIMBO DA EMPRESA COM CNPJ</w:t>
      </w:r>
    </w:p>
    <w:sectPr w:rsidR="00C81E95" w:rsidRPr="00382D2B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AF70C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692C-1BEE-46B5-8A23-625BC55C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2</cp:revision>
  <cp:lastPrinted>2020-03-27T20:02:00Z</cp:lastPrinted>
  <dcterms:created xsi:type="dcterms:W3CDTF">2020-07-15T17:44:00Z</dcterms:created>
  <dcterms:modified xsi:type="dcterms:W3CDTF">2020-07-15T17:44:00Z</dcterms:modified>
</cp:coreProperties>
</file>