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2529940" cy="650162"/>
            <wp:effectExtent b="0" l="0" r="0" t="0"/>
            <wp:docPr descr="Galeria Aplicação Brasão do Município - Prefeitura Municipal de Anchieta -  ES" id="4" name="image1.jpg"/>
            <a:graphic>
              <a:graphicData uri="http://schemas.openxmlformats.org/drawingml/2006/picture">
                <pic:pic>
                  <pic:nvPicPr>
                    <pic:cNvPr descr="Galeria Aplicação Brasão do Município - Prefeitura Municipal de Anchieta -  ES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9940" cy="6501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PORTARIA 21/2025</w:t>
      </w:r>
    </w:p>
    <w:p w:rsidR="00000000" w:rsidDel="00000000" w:rsidP="00000000" w:rsidRDefault="00000000" w:rsidRPr="00000000" w14:paraId="00000005">
      <w:pPr>
        <w:spacing w:line="360" w:lineRule="auto"/>
        <w:ind w:left="453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Institui a Comissão Municipal de Avaliação, referente ao chamamento público, edital 001/2025, para a concessão onerosa do quiosque, localizado no centro cultural “Thiago Bezerra Leite”, na Av. Carlos Lindemberg, S/nº, para fins de uma cafeteria.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Gerente Municipal de Cultura e Patrimônio Histórico de Anchieta, Estado do Espírito Santo, no uso de suas atribuições que lhes são conferidas pelo inciso V do Art. 75 da Lei Orgânica Municipal;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Considerando que, com a finalidade de avaliar e escolher a melhor proposta, referente ao quiosque, localizado no centro cultural “Thiago Bezerra Leite”, na Av. Carlos Lindemberg, S/nº, para fins de uma cafeteria;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Considerando que a Comissão de Avaliação deve primar, dentre outros, pelos princípios da legalidade, impessoalidade, moralidade, publicidade e eficiência.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1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RESOLVE: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24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Designar os seguintes servidores públicos para atuarem na Comissão de Avaliação, com atribuição de zelar pela execução do Edital, decidir sobre a classificação do Inscrito e encaminhar o resultado final à Gerência Municipal de Cultura e Patrimônio Histórico para que seja homologado e autorizado a publicação do concessionário.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24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24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24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Rosangela Rauta 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Membros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Rafael Lorencini Salvarez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Camila Ziviani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Suplente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Ivan Petri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2º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 Portaria terá validade a partir da data de sua publicação.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Registre-se. Publique-se e cumpra-se.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Anchieta - ES, 28 de julho de 2025.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3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Robson Mattos dos Santos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3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Gerente Municipal de Cultura e Patrimônio Histórico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3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Portaria Nº 700/25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2"/>
        </w:tabs>
        <w:spacing w:after="0" w:before="120" w:line="360" w:lineRule="auto"/>
        <w:ind w:left="397" w:right="14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B24A25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C1CE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C1CE7"/>
    <w:rPr>
      <w:rFonts w:ascii="Tahoma" w:cs="Tahoma" w:hAnsi="Tahoma"/>
      <w:sz w:val="16"/>
      <w:szCs w:val="16"/>
    </w:rPr>
  </w:style>
  <w:style w:type="paragraph" w:styleId="Standard" w:customStyle="1">
    <w:name w:val="Standard"/>
    <w:rsid w:val="00EB1411"/>
    <w:pPr>
      <w:suppressAutoHyphens w:val="1"/>
      <w:autoSpaceDN w:val="0"/>
      <w:spacing w:after="0" w:line="240" w:lineRule="auto"/>
      <w:textAlignment w:val="baseline"/>
    </w:pPr>
    <w:rPr>
      <w:rFonts w:ascii="Liberation Serif" w:cs="Lucida Sans" w:eastAsia="NSimSun" w:hAnsi="Liberation Serif"/>
      <w:kern w:val="3"/>
      <w:sz w:val="24"/>
      <w:szCs w:val="24"/>
      <w:lang w:bidi="hi-IN" w:eastAsia="zh-CN"/>
    </w:rPr>
  </w:style>
  <w:style w:type="paragraph" w:styleId="Textbody" w:customStyle="1">
    <w:name w:val="Text body"/>
    <w:basedOn w:val="Standard"/>
    <w:rsid w:val="009B580F"/>
    <w:pPr>
      <w:spacing w:after="140" w:line="276" w:lineRule="auto"/>
    </w:pPr>
  </w:style>
  <w:style w:type="character" w:styleId="StrongEmphasis" w:customStyle="1">
    <w:name w:val="Strong Emphasis"/>
    <w:rsid w:val="009B580F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beOfuucYP6xhtX6jBysfSqYyqQ==">CgMxLjA4AHIhMUtDU0pIVnhDTllMMXBRODFQMVBVdWMxcDJiT0hmR0pC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2025-07-23T23:33:00Z</dcterms:created>
  <dc:creator>Danda</dc:creator>
</cp:coreProperties>
</file>