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7821D29F" w:rsidP="7821D29F" w:rsidRDefault="7821D29F" w14:paraId="59FE747B" w14:textId="5FAE5BC6">
      <w:pPr>
        <w:pStyle w:val="Cabealho"/>
        <w:jc w:val="center"/>
      </w:pPr>
    </w:p>
    <w:p w:rsidR="7821D29F" w:rsidP="7821D29F" w:rsidRDefault="7821D29F" w14:paraId="17AECF2A" w14:textId="571623BC">
      <w:pPr>
        <w:pStyle w:val="Cabealho"/>
        <w:jc w:val="center"/>
      </w:pPr>
    </w:p>
    <w:sdt>
      <w:sdtPr>
        <w:id w:val="-1023930093"/>
        <w:docPartObj>
          <w:docPartGallery w:val="Page Numbers (Top of Page)"/>
          <w:docPartUnique/>
        </w:docPartObj>
        <w:rPr>
          <w:rFonts w:ascii="Arial" w:hAnsi="Arial" w:cs="Arial"/>
          <w:sz w:val="24"/>
          <w:szCs w:val="24"/>
        </w:rPr>
      </w:sdtPr>
      <w:sdtContent>
        <w:p w:rsidR="00B66B34" w:rsidP="00B66B34" w:rsidRDefault="0006029C" w14:paraId="22524565" w14:textId="4DED9E44">
          <w:pPr>
            <w:pStyle w:val="Cabealho"/>
            <w:jc w:val="center"/>
          </w:pPr>
          <w:r w:rsidRPr="00991B58">
            <w:rPr>
              <w:rFonts w:ascii="Arial" w:hAnsi="Arial" w:cs="Arial"/>
              <w:noProof/>
            </w:rPr>
            <w:drawing>
              <wp:inline distT="0" distB="0" distL="0" distR="0" wp14:anchorId="2FDD7830" wp14:editId="21F0FA4B">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rsidRPr="00EC59B2" w:rsidR="00B66B34" w:rsidP="00B66B34" w:rsidRDefault="00B66B34" w14:paraId="493CED03" w14:textId="77777777">
          <w:pPr>
            <w:pStyle w:val="Cabealho"/>
            <w:jc w:val="center"/>
            <w:rPr>
              <w:rFonts w:ascii="Arial" w:hAnsi="Arial" w:cs="Arial"/>
              <w:b/>
              <w:sz w:val="24"/>
              <w:szCs w:val="24"/>
            </w:rPr>
          </w:pPr>
        </w:p>
        <w:p w:rsidRPr="00B82474" w:rsidR="00B66B34" w:rsidP="00B66B34" w:rsidRDefault="00B66B34" w14:paraId="415D6435" w14:textId="77777777">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EndPr>
        <w:rPr>
          <w:rFonts w:ascii="Arial" w:hAnsi="Arial" w:cs="Arial"/>
          <w:sz w:val="24"/>
          <w:szCs w:val="24"/>
        </w:rPr>
      </w:sdtEndPr>
    </w:sdt>
    <w:p w:rsidRPr="004550D3" w:rsidR="00F21D78" w:rsidP="00E008F1" w:rsidRDefault="00F21D78" w14:paraId="36DA101C" w14:textId="77777777">
      <w:pPr>
        <w:spacing w:after="0" w:line="240" w:lineRule="auto"/>
        <w:rPr>
          <w:rFonts w:ascii="Arial" w:hAnsi="Arial" w:cs="Arial"/>
        </w:rPr>
      </w:pPr>
    </w:p>
    <w:p w:rsidRPr="004550D3" w:rsidR="000630E8" w:rsidP="00E008F1" w:rsidRDefault="000630E8" w14:paraId="73F0F495" w14:textId="77777777">
      <w:pPr>
        <w:spacing w:after="0" w:line="240" w:lineRule="auto"/>
        <w:jc w:val="center"/>
        <w:rPr>
          <w:rFonts w:ascii="Arial" w:hAnsi="Arial" w:cs="Arial"/>
          <w:b/>
          <w:sz w:val="24"/>
        </w:rPr>
      </w:pPr>
    </w:p>
    <w:p w:rsidRPr="004550D3" w:rsidR="000630E8" w:rsidP="010C817E" w:rsidRDefault="000630E8" w14:paraId="7DE3EE83" w14:textId="711BAFF3">
      <w:pPr>
        <w:spacing w:after="0" w:line="240" w:lineRule="auto"/>
        <w:jc w:val="center"/>
        <w:rPr>
          <w:rFonts w:ascii="Arial" w:hAnsi="Arial" w:cs="Arial"/>
          <w:b w:val="1"/>
          <w:bCs w:val="1"/>
          <w:sz w:val="24"/>
          <w:szCs w:val="24"/>
        </w:rPr>
      </w:pPr>
      <w:r w:rsidRPr="010C817E" w:rsidR="000630E8">
        <w:rPr>
          <w:rFonts w:ascii="Arial" w:hAnsi="Arial" w:cs="Arial"/>
          <w:b w:val="1"/>
          <w:bCs w:val="1"/>
          <w:sz w:val="24"/>
          <w:szCs w:val="24"/>
        </w:rPr>
        <w:t xml:space="preserve">GRADUAÇÃO EM </w:t>
      </w:r>
      <w:r w:rsidRPr="010C817E" w:rsidR="70C44B9E">
        <w:rPr>
          <w:rFonts w:ascii="Arial" w:hAnsi="Arial" w:cs="Arial"/>
          <w:b w:val="1"/>
          <w:bCs w:val="1"/>
          <w:sz w:val="24"/>
          <w:szCs w:val="24"/>
        </w:rPr>
        <w:t>ADMINISTRAÇÃO</w:t>
      </w:r>
    </w:p>
    <w:p w:rsidRPr="004550D3" w:rsidR="000630E8" w:rsidP="00E008F1" w:rsidRDefault="000630E8" w14:paraId="7E8C1902" w14:textId="77777777">
      <w:pPr>
        <w:spacing w:after="0" w:line="240" w:lineRule="auto"/>
        <w:jc w:val="center"/>
        <w:rPr>
          <w:rFonts w:ascii="Arial" w:hAnsi="Arial" w:cs="Arial"/>
          <w:b/>
          <w:sz w:val="24"/>
        </w:rPr>
      </w:pPr>
    </w:p>
    <w:p w:rsidRPr="004550D3" w:rsidR="000630E8" w:rsidP="00E008F1" w:rsidRDefault="000630E8" w14:paraId="5FA85291" w14:textId="77777777">
      <w:pPr>
        <w:spacing w:after="0" w:line="240" w:lineRule="auto"/>
        <w:jc w:val="center"/>
        <w:rPr>
          <w:rFonts w:ascii="Arial" w:hAnsi="Arial" w:cs="Arial"/>
          <w:b/>
          <w:sz w:val="24"/>
        </w:rPr>
      </w:pPr>
    </w:p>
    <w:p w:rsidR="70C44B9E" w:rsidP="010C817E" w:rsidRDefault="70C44B9E" w14:paraId="50A56260" w14:textId="5B8D5B92">
      <w:pPr>
        <w:pStyle w:val="Normal"/>
        <w:suppressLineNumbers w:val="0"/>
        <w:bidi w:val="0"/>
        <w:spacing w:before="0" w:beforeAutospacing="off" w:after="0" w:afterAutospacing="off" w:line="240" w:lineRule="auto"/>
        <w:ind w:left="0" w:right="0"/>
        <w:jc w:val="center"/>
      </w:pPr>
      <w:r w:rsidRPr="010C817E" w:rsidR="70C44B9E">
        <w:rPr>
          <w:rFonts w:ascii="Arial" w:hAnsi="Arial" w:cs="Arial"/>
          <w:b w:val="1"/>
          <w:bCs w:val="1"/>
          <w:sz w:val="24"/>
          <w:szCs w:val="24"/>
        </w:rPr>
        <w:t>A importação da inteligência e análise de dados no ambiente corporativo</w:t>
      </w:r>
    </w:p>
    <w:p w:rsidRPr="004550D3" w:rsidR="00EC59B2" w:rsidP="00E008F1" w:rsidRDefault="00EC59B2" w14:paraId="5893AF76" w14:textId="77777777">
      <w:pPr>
        <w:spacing w:after="0" w:line="240" w:lineRule="auto"/>
        <w:rPr>
          <w:rFonts w:ascii="Arial" w:hAnsi="Arial" w:cs="Arial"/>
          <w:sz w:val="24"/>
        </w:rPr>
      </w:pPr>
    </w:p>
    <w:p w:rsidRPr="004550D3" w:rsidR="00EC59B2" w:rsidP="010C817E" w:rsidRDefault="00EC59B2" w14:paraId="34BF2DC4" w14:textId="18C71F48">
      <w:pPr>
        <w:spacing w:after="0" w:line="240" w:lineRule="auto"/>
        <w:jc w:val="right"/>
        <w:rPr>
          <w:rFonts w:ascii="Arial" w:hAnsi="Arial" w:cs="Arial"/>
          <w:sz w:val="24"/>
          <w:szCs w:val="24"/>
        </w:rPr>
      </w:pPr>
      <w:r w:rsidRPr="1123832D" w:rsidR="1B2DBDD1">
        <w:rPr>
          <w:rFonts w:ascii="Arial" w:hAnsi="Arial" w:cs="Arial"/>
          <w:sz w:val="24"/>
          <w:szCs w:val="24"/>
        </w:rPr>
        <w:t>Gustavo Henrique Duarte Gonçalves</w:t>
      </w:r>
    </w:p>
    <w:p w:rsidRPr="004550D3" w:rsidR="00EC59B2" w:rsidP="00E008F1" w:rsidRDefault="00EC59B2" w14:paraId="1894AF01" w14:textId="77777777">
      <w:pPr>
        <w:spacing w:after="0" w:line="240" w:lineRule="auto"/>
        <w:jc w:val="right"/>
        <w:rPr>
          <w:rFonts w:ascii="Arial" w:hAnsi="Arial" w:cs="Arial"/>
          <w:sz w:val="24"/>
        </w:rPr>
      </w:pPr>
    </w:p>
    <w:p w:rsidRPr="004550D3" w:rsidR="00EC59B2" w:rsidP="00E008F1" w:rsidRDefault="00EC59B2" w14:paraId="1B0A8066" w14:textId="77777777">
      <w:pPr>
        <w:spacing w:after="0" w:line="240" w:lineRule="auto"/>
        <w:jc w:val="right"/>
        <w:rPr>
          <w:rFonts w:ascii="Arial" w:hAnsi="Arial" w:cs="Arial"/>
          <w:sz w:val="24"/>
        </w:rPr>
      </w:pPr>
    </w:p>
    <w:p w:rsidRPr="004550D3" w:rsidR="00EC59B2" w:rsidP="00E008F1" w:rsidRDefault="00EC59B2" w14:paraId="7CEC8405" w14:textId="77777777">
      <w:pPr>
        <w:spacing w:after="0" w:line="240" w:lineRule="auto"/>
        <w:jc w:val="center"/>
        <w:rPr>
          <w:rFonts w:ascii="Arial" w:hAnsi="Arial" w:cs="Arial"/>
          <w:b/>
          <w:sz w:val="24"/>
        </w:rPr>
      </w:pPr>
      <w:r w:rsidRPr="004550D3">
        <w:rPr>
          <w:rFonts w:ascii="Arial" w:hAnsi="Arial" w:cs="Arial"/>
          <w:b/>
          <w:sz w:val="24"/>
        </w:rPr>
        <w:t>RESUMO</w:t>
      </w:r>
    </w:p>
    <w:p w:rsidRPr="004550D3" w:rsidR="00EC59B2" w:rsidP="00E008F1" w:rsidRDefault="00EC59B2" w14:paraId="1891B226" w14:textId="77777777">
      <w:pPr>
        <w:spacing w:after="0" w:line="240" w:lineRule="auto"/>
        <w:rPr>
          <w:rFonts w:ascii="Arial" w:hAnsi="Arial" w:cs="Arial"/>
          <w:b/>
          <w:sz w:val="24"/>
        </w:rPr>
      </w:pPr>
    </w:p>
    <w:p w:rsidRPr="004550D3" w:rsidR="00500347" w:rsidP="1123832D" w:rsidRDefault="00500347" w14:paraId="286C18DF" w14:textId="38C96883">
      <w:pPr>
        <w:spacing w:after="0" w:line="240" w:lineRule="auto"/>
        <w:jc w:val="both"/>
        <w:rPr>
          <w:rFonts w:ascii="Arial" w:hAnsi="Arial" w:cs="Arial"/>
          <w:sz w:val="24"/>
          <w:szCs w:val="24"/>
        </w:rPr>
      </w:pPr>
      <w:r w:rsidRPr="1123832D" w:rsidR="6FE07FB1">
        <w:rPr>
          <w:rFonts w:ascii="Arial" w:hAnsi="Arial" w:cs="Arial"/>
          <w:sz w:val="24"/>
          <w:szCs w:val="24"/>
        </w:rPr>
        <w:t>[Es</w:t>
      </w:r>
      <w:r w:rsidRPr="1123832D" w:rsidR="2CC694A1">
        <w:rPr>
          <w:rFonts w:ascii="Arial" w:hAnsi="Arial" w:cs="Arial"/>
          <w:sz w:val="24"/>
          <w:szCs w:val="24"/>
        </w:rPr>
        <w:t>te trabalho foi realizado para entender o impacto e relevância da inteligência de dados quando aplicada no ambiente corporativo,</w:t>
      </w:r>
      <w:r w:rsidRPr="1123832D" w:rsidR="4475A34B">
        <w:rPr>
          <w:rFonts w:ascii="Arial" w:hAnsi="Arial" w:cs="Arial"/>
          <w:sz w:val="24"/>
          <w:szCs w:val="24"/>
        </w:rPr>
        <w:t xml:space="preserve"> a pesquisa foi realizada em livros e artig</w:t>
      </w:r>
      <w:r w:rsidRPr="1123832D" w:rsidR="07FE79B1">
        <w:rPr>
          <w:rFonts w:ascii="Arial" w:hAnsi="Arial" w:cs="Arial"/>
          <w:sz w:val="24"/>
          <w:szCs w:val="24"/>
        </w:rPr>
        <w:t>os publicados em meios eletrônicos. Podendo concluir que a inteligência</w:t>
      </w:r>
      <w:r w:rsidRPr="1123832D" w:rsidR="166494A8">
        <w:rPr>
          <w:rFonts w:ascii="Arial" w:hAnsi="Arial" w:cs="Arial"/>
          <w:sz w:val="24"/>
          <w:szCs w:val="24"/>
        </w:rPr>
        <w:t xml:space="preserve"> e análise</w:t>
      </w:r>
      <w:r w:rsidRPr="1123832D" w:rsidR="07FE79B1">
        <w:rPr>
          <w:rFonts w:ascii="Arial" w:hAnsi="Arial" w:cs="Arial"/>
          <w:sz w:val="24"/>
          <w:szCs w:val="24"/>
        </w:rPr>
        <w:t xml:space="preserve"> de </w:t>
      </w:r>
      <w:r w:rsidRPr="1123832D" w:rsidR="4951CD8B">
        <w:rPr>
          <w:rFonts w:ascii="Arial" w:hAnsi="Arial" w:cs="Arial"/>
          <w:sz w:val="24"/>
          <w:szCs w:val="24"/>
        </w:rPr>
        <w:t xml:space="preserve">dados </w:t>
      </w:r>
      <w:r w:rsidRPr="1123832D" w:rsidR="11122D1E">
        <w:rPr>
          <w:rFonts w:ascii="Arial" w:hAnsi="Arial" w:cs="Arial"/>
          <w:sz w:val="24"/>
          <w:szCs w:val="24"/>
        </w:rPr>
        <w:t>como grande fator para análise de desempenho de qualquer operação</w:t>
      </w:r>
      <w:r w:rsidRPr="1123832D" w:rsidR="6FE07FB1">
        <w:rPr>
          <w:rFonts w:ascii="Arial" w:hAnsi="Arial" w:cs="Arial"/>
          <w:sz w:val="24"/>
          <w:szCs w:val="24"/>
        </w:rPr>
        <w:t>].</w:t>
      </w:r>
    </w:p>
    <w:p w:rsidRPr="004550D3" w:rsidR="00500347" w:rsidP="00500347" w:rsidRDefault="00500347" w14:paraId="5602FE46" w14:textId="77777777">
      <w:pPr>
        <w:spacing w:after="0" w:line="240" w:lineRule="auto"/>
        <w:jc w:val="both"/>
        <w:rPr>
          <w:rFonts w:ascii="Arial" w:hAnsi="Arial" w:cs="Arial"/>
          <w:sz w:val="24"/>
        </w:rPr>
      </w:pPr>
    </w:p>
    <w:p w:rsidRPr="004550D3" w:rsidR="000630E8" w:rsidP="1123832D" w:rsidRDefault="000630E8" w14:paraId="2AB9E1F6" w14:textId="4C1B9556">
      <w:pPr>
        <w:spacing w:after="0" w:line="240" w:lineRule="auto"/>
        <w:jc w:val="both"/>
        <w:rPr>
          <w:rFonts w:ascii="Arial" w:hAnsi="Arial" w:cs="Arial"/>
          <w:sz w:val="24"/>
          <w:szCs w:val="24"/>
        </w:rPr>
      </w:pPr>
      <w:r w:rsidRPr="1123832D" w:rsidR="6FE07FB1">
        <w:rPr>
          <w:rFonts w:ascii="Arial" w:hAnsi="Arial" w:cs="Arial"/>
          <w:b w:val="1"/>
          <w:bCs w:val="1"/>
          <w:sz w:val="24"/>
          <w:szCs w:val="24"/>
        </w:rPr>
        <w:t>Palavras-chave:</w:t>
      </w:r>
      <w:r w:rsidRPr="1123832D" w:rsidR="6FE07FB1">
        <w:rPr>
          <w:rFonts w:ascii="Arial" w:hAnsi="Arial" w:cs="Arial"/>
          <w:sz w:val="24"/>
          <w:szCs w:val="24"/>
        </w:rPr>
        <w:t xml:space="preserve"> </w:t>
      </w:r>
      <w:r w:rsidRPr="1123832D" w:rsidR="4C795A01">
        <w:rPr>
          <w:rFonts w:ascii="Arial" w:hAnsi="Arial" w:cs="Arial"/>
          <w:sz w:val="24"/>
          <w:szCs w:val="24"/>
        </w:rPr>
        <w:t>Inteligência de Dados; Business Intelligence; Análise de Dados</w:t>
      </w:r>
    </w:p>
    <w:p w:rsidRPr="004550D3" w:rsidR="00E008F1" w:rsidP="00E008F1" w:rsidRDefault="00E008F1" w14:paraId="381E6FB6" w14:textId="77777777">
      <w:pPr>
        <w:spacing w:after="0" w:line="240" w:lineRule="auto"/>
        <w:jc w:val="center"/>
        <w:rPr>
          <w:rFonts w:ascii="Arial" w:hAnsi="Arial" w:cs="Arial"/>
          <w:b/>
          <w:sz w:val="24"/>
        </w:rPr>
      </w:pPr>
    </w:p>
    <w:p w:rsidRPr="004550D3" w:rsidR="00E008F1" w:rsidP="00E008F1" w:rsidRDefault="00E008F1" w14:paraId="02B06EB0" w14:textId="77777777">
      <w:pPr>
        <w:spacing w:after="0" w:line="240" w:lineRule="auto"/>
        <w:jc w:val="center"/>
        <w:rPr>
          <w:rFonts w:ascii="Arial" w:hAnsi="Arial" w:cs="Arial"/>
          <w:b/>
          <w:sz w:val="24"/>
        </w:rPr>
      </w:pPr>
      <w:r w:rsidRPr="004550D3">
        <w:rPr>
          <w:rFonts w:ascii="Arial" w:hAnsi="Arial" w:cs="Arial"/>
          <w:b/>
          <w:sz w:val="24"/>
        </w:rPr>
        <w:t>ABSTRACT</w:t>
      </w:r>
    </w:p>
    <w:p w:rsidRPr="004550D3" w:rsidR="00E008F1" w:rsidP="00E008F1" w:rsidRDefault="00E008F1" w14:paraId="45931A0C" w14:textId="77777777">
      <w:pPr>
        <w:spacing w:after="0" w:line="240" w:lineRule="auto"/>
        <w:jc w:val="both"/>
        <w:rPr>
          <w:rFonts w:ascii="Arial" w:hAnsi="Arial" w:cs="Arial"/>
          <w:b/>
          <w:sz w:val="24"/>
        </w:rPr>
      </w:pPr>
    </w:p>
    <w:p w:rsidRPr="004550D3" w:rsidR="00500347" w:rsidP="1123832D" w:rsidRDefault="00500347" w14:paraId="375B1C79" w14:textId="1753B3B9">
      <w:pPr>
        <w:spacing w:after="0" w:line="240" w:lineRule="auto"/>
        <w:jc w:val="both"/>
        <w:rPr>
          <w:rFonts w:ascii="Arial" w:hAnsi="Arial" w:cs="Arial"/>
          <w:sz w:val="24"/>
          <w:szCs w:val="24"/>
        </w:rPr>
      </w:pPr>
      <w:r w:rsidRPr="1123832D" w:rsidR="71CC3A46">
        <w:rPr>
          <w:rFonts w:ascii="Arial" w:hAnsi="Arial" w:cs="Arial"/>
          <w:sz w:val="24"/>
          <w:szCs w:val="24"/>
        </w:rPr>
        <w:t>[This work was carried out to understand the impact and relevance of data intelligence when applied in the corporate environment, the research was carried out in books and articles published in electronic media. We can conclude that data intelligence and analysis are a major factor in analyzing the performance of any operation.</w:t>
      </w:r>
      <w:r w:rsidRPr="1123832D" w:rsidR="6FE07FB1">
        <w:rPr>
          <w:rFonts w:ascii="Arial" w:hAnsi="Arial" w:cs="Arial"/>
          <w:sz w:val="24"/>
          <w:szCs w:val="24"/>
        </w:rPr>
        <w:t>].</w:t>
      </w:r>
    </w:p>
    <w:p w:rsidRPr="004550D3" w:rsidR="00500347" w:rsidP="00500347" w:rsidRDefault="00500347" w14:paraId="3D601DD5" w14:textId="77777777">
      <w:pPr>
        <w:spacing w:after="0" w:line="240" w:lineRule="auto"/>
        <w:jc w:val="both"/>
        <w:rPr>
          <w:rFonts w:ascii="Arial" w:hAnsi="Arial" w:cs="Arial"/>
          <w:bCs/>
          <w:sz w:val="24"/>
        </w:rPr>
      </w:pPr>
    </w:p>
    <w:p w:rsidRPr="004550D3" w:rsidR="000630E8" w:rsidP="1123832D" w:rsidRDefault="00500347" w14:paraId="2B653FFC" w14:textId="79EBD69C">
      <w:pPr>
        <w:spacing w:after="0" w:line="240" w:lineRule="auto"/>
        <w:jc w:val="both"/>
        <w:rPr>
          <w:rFonts w:ascii="Arial" w:hAnsi="Arial" w:cs="Arial"/>
          <w:sz w:val="24"/>
          <w:szCs w:val="24"/>
          <w:lang w:val="en-US"/>
        </w:rPr>
      </w:pPr>
      <w:r w:rsidRPr="1123832D" w:rsidR="6FE07FB1">
        <w:rPr>
          <w:rFonts w:ascii="Arial" w:hAnsi="Arial" w:cs="Arial"/>
          <w:b w:val="1"/>
          <w:bCs w:val="1"/>
          <w:sz w:val="24"/>
          <w:szCs w:val="24"/>
          <w:lang w:val="en-US"/>
        </w:rPr>
        <w:t>Keywords:</w:t>
      </w:r>
      <w:r w:rsidRPr="1123832D" w:rsidR="6FE07FB1">
        <w:rPr>
          <w:rFonts w:ascii="Arial" w:hAnsi="Arial" w:cs="Arial"/>
          <w:sz w:val="24"/>
          <w:szCs w:val="24"/>
          <w:lang w:val="en-US"/>
        </w:rPr>
        <w:t xml:space="preserve"> </w:t>
      </w:r>
      <w:r w:rsidRPr="1123832D" w:rsidR="1D1C758E">
        <w:rPr>
          <w:rFonts w:ascii="Arial" w:hAnsi="Arial" w:cs="Arial"/>
          <w:sz w:val="24"/>
          <w:szCs w:val="24"/>
          <w:lang w:val="en-US"/>
        </w:rPr>
        <w:t>Data Intelligence; Business Intelligence; Data Analysis</w:t>
      </w:r>
    </w:p>
    <w:p w:rsidRPr="004550D3" w:rsidR="000630E8" w:rsidP="00E008F1" w:rsidRDefault="000630E8" w14:paraId="66546496" w14:textId="77777777">
      <w:pPr>
        <w:spacing w:after="0" w:line="240" w:lineRule="auto"/>
        <w:jc w:val="both"/>
        <w:rPr>
          <w:rFonts w:ascii="Arial" w:hAnsi="Arial" w:cs="Arial"/>
          <w:bCs/>
          <w:sz w:val="24"/>
          <w:lang w:val="en-US"/>
        </w:rPr>
      </w:pPr>
    </w:p>
    <w:p w:rsidRPr="004550D3" w:rsidR="00EC59B2" w:rsidP="1123832D" w:rsidRDefault="00EC59B2" w14:paraId="4EA3B79E" w14:textId="77777777">
      <w:pPr>
        <w:spacing w:after="0" w:line="240" w:lineRule="auto"/>
        <w:jc w:val="both"/>
        <w:rPr>
          <w:rFonts w:ascii="Arial" w:hAnsi="Arial" w:cs="Arial"/>
          <w:sz w:val="24"/>
          <w:szCs w:val="24"/>
          <w:lang w:val="en-US"/>
        </w:rPr>
      </w:pPr>
    </w:p>
    <w:p w:rsidR="1123832D" w:rsidP="1123832D" w:rsidRDefault="1123832D" w14:paraId="3BDDBAB7" w14:textId="1C4F3CA4">
      <w:pPr>
        <w:spacing w:after="0" w:line="240" w:lineRule="auto"/>
        <w:jc w:val="both"/>
        <w:rPr>
          <w:rFonts w:ascii="Arial" w:hAnsi="Arial" w:cs="Arial"/>
          <w:sz w:val="24"/>
          <w:szCs w:val="24"/>
          <w:lang w:val="en-US"/>
        </w:rPr>
      </w:pPr>
    </w:p>
    <w:p w:rsidR="1123832D" w:rsidP="1123832D" w:rsidRDefault="1123832D" w14:paraId="48BDC499" w14:textId="746AD845">
      <w:pPr>
        <w:spacing w:after="0" w:line="240" w:lineRule="auto"/>
        <w:jc w:val="both"/>
        <w:rPr>
          <w:rFonts w:ascii="Arial" w:hAnsi="Arial" w:cs="Arial"/>
          <w:sz w:val="24"/>
          <w:szCs w:val="24"/>
          <w:lang w:val="en-US"/>
        </w:rPr>
      </w:pPr>
    </w:p>
    <w:p w:rsidR="1123832D" w:rsidP="1123832D" w:rsidRDefault="1123832D" w14:paraId="6F04B7AC" w14:textId="4B8A7AFB">
      <w:pPr>
        <w:spacing w:after="0" w:line="240" w:lineRule="auto"/>
        <w:jc w:val="both"/>
        <w:rPr>
          <w:rFonts w:ascii="Arial" w:hAnsi="Arial" w:cs="Arial"/>
          <w:sz w:val="24"/>
          <w:szCs w:val="24"/>
          <w:lang w:val="en-US"/>
        </w:rPr>
      </w:pPr>
    </w:p>
    <w:p w:rsidR="1123832D" w:rsidP="1123832D" w:rsidRDefault="1123832D" w14:paraId="4D24EFDF" w14:textId="183C00A6">
      <w:pPr>
        <w:spacing w:after="0" w:line="240" w:lineRule="auto"/>
        <w:jc w:val="both"/>
        <w:rPr>
          <w:rFonts w:ascii="Arial" w:hAnsi="Arial" w:cs="Arial"/>
          <w:sz w:val="24"/>
          <w:szCs w:val="24"/>
          <w:lang w:val="en-US"/>
        </w:rPr>
      </w:pPr>
    </w:p>
    <w:p w:rsidR="1123832D" w:rsidP="1123832D" w:rsidRDefault="1123832D" w14:paraId="29584021" w14:textId="19533849">
      <w:pPr>
        <w:spacing w:after="0" w:line="240" w:lineRule="auto"/>
        <w:jc w:val="both"/>
        <w:rPr>
          <w:rFonts w:ascii="Arial" w:hAnsi="Arial" w:cs="Arial"/>
          <w:sz w:val="24"/>
          <w:szCs w:val="24"/>
          <w:lang w:val="en-US"/>
        </w:rPr>
      </w:pPr>
    </w:p>
    <w:p w:rsidR="1123832D" w:rsidP="1123832D" w:rsidRDefault="1123832D" w14:paraId="410EB0F2" w14:textId="6C2A2611">
      <w:pPr>
        <w:spacing w:after="0" w:line="240" w:lineRule="auto"/>
        <w:jc w:val="both"/>
        <w:rPr>
          <w:rFonts w:ascii="Arial" w:hAnsi="Arial" w:cs="Arial"/>
          <w:sz w:val="24"/>
          <w:szCs w:val="24"/>
          <w:lang w:val="en-US"/>
        </w:rPr>
      </w:pPr>
    </w:p>
    <w:p w:rsidR="1123832D" w:rsidP="1123832D" w:rsidRDefault="1123832D" w14:paraId="6D017094" w14:textId="0EFF4599">
      <w:pPr>
        <w:spacing w:after="0" w:line="240" w:lineRule="auto"/>
        <w:jc w:val="both"/>
        <w:rPr>
          <w:rFonts w:ascii="Arial" w:hAnsi="Arial" w:cs="Arial"/>
          <w:sz w:val="24"/>
          <w:szCs w:val="24"/>
          <w:lang w:val="en-US"/>
        </w:rPr>
      </w:pPr>
    </w:p>
    <w:p w:rsidR="1123832D" w:rsidP="1123832D" w:rsidRDefault="1123832D" w14:paraId="1D89747E" w14:textId="296A644F">
      <w:pPr>
        <w:spacing w:after="0" w:line="240" w:lineRule="auto"/>
        <w:jc w:val="both"/>
        <w:rPr>
          <w:rFonts w:ascii="Arial" w:hAnsi="Arial" w:cs="Arial"/>
          <w:sz w:val="24"/>
          <w:szCs w:val="24"/>
          <w:lang w:val="en-US"/>
        </w:rPr>
      </w:pPr>
    </w:p>
    <w:p w:rsidR="1123832D" w:rsidP="1123832D" w:rsidRDefault="1123832D" w14:paraId="5E757991" w14:textId="5680DDCB">
      <w:pPr>
        <w:spacing w:after="0" w:line="240" w:lineRule="auto"/>
        <w:jc w:val="both"/>
        <w:rPr>
          <w:rFonts w:ascii="Arial" w:hAnsi="Arial" w:cs="Arial"/>
          <w:sz w:val="24"/>
          <w:szCs w:val="24"/>
          <w:lang w:val="en-US"/>
        </w:rPr>
      </w:pPr>
    </w:p>
    <w:p w:rsidR="1123832D" w:rsidP="1123832D" w:rsidRDefault="1123832D" w14:paraId="22920276" w14:textId="5BD32ABC">
      <w:pPr>
        <w:spacing w:after="0" w:line="240" w:lineRule="auto"/>
        <w:jc w:val="both"/>
        <w:rPr>
          <w:rFonts w:ascii="Arial" w:hAnsi="Arial" w:cs="Arial"/>
          <w:sz w:val="24"/>
          <w:szCs w:val="24"/>
          <w:lang w:val="en-US"/>
        </w:rPr>
      </w:pPr>
    </w:p>
    <w:p w:rsidRPr="004550D3" w:rsidR="000E026B" w:rsidP="00E008F1" w:rsidRDefault="000E026B" w14:paraId="79C7FC2A" w14:textId="77777777">
      <w:pPr>
        <w:spacing w:after="0" w:line="240" w:lineRule="auto"/>
        <w:jc w:val="both"/>
        <w:rPr>
          <w:rFonts w:ascii="Arial" w:hAnsi="Arial" w:cs="Arial"/>
          <w:sz w:val="24"/>
          <w:lang w:val="en-US"/>
        </w:rPr>
      </w:pPr>
    </w:p>
    <w:p w:rsidRPr="00414F0C" w:rsidR="000630E8" w:rsidP="1123832D" w:rsidRDefault="00740CCD" w14:paraId="0821DA50" w14:textId="3ADEA86E">
      <w:pPr>
        <w:pStyle w:val="ListParagraph"/>
        <w:numPr>
          <w:ilvl w:val="0"/>
          <w:numId w:val="2"/>
        </w:numPr>
        <w:spacing w:after="0" w:line="240" w:lineRule="auto"/>
        <w:jc w:val="both"/>
        <w:rPr>
          <w:rFonts w:ascii="Arial" w:hAnsi="Arial" w:cs="Arial"/>
          <w:b w:val="1"/>
          <w:bCs w:val="1"/>
          <w:color w:val="auto"/>
          <w:sz w:val="22"/>
          <w:szCs w:val="22"/>
          <w:lang w:val="en-US"/>
        </w:rPr>
      </w:pPr>
      <w:r w:rsidRPr="1123832D" w:rsidR="13D7ADC1">
        <w:rPr>
          <w:rFonts w:ascii="Arial" w:hAnsi="Arial" w:cs="Arial"/>
          <w:b w:val="1"/>
          <w:bCs w:val="1"/>
          <w:color w:val="auto"/>
          <w:sz w:val="24"/>
          <w:szCs w:val="24"/>
          <w:lang w:val="en-US"/>
        </w:rPr>
        <w:t>INTRODUÇÃO</w:t>
      </w:r>
    </w:p>
    <w:p w:rsidR="1123832D" w:rsidP="1123832D" w:rsidRDefault="1123832D" w14:paraId="664ED3D8" w14:textId="3ABE0F1D">
      <w:pPr>
        <w:pStyle w:val="Normal"/>
        <w:spacing w:after="0" w:line="360" w:lineRule="auto"/>
        <w:jc w:val="both"/>
        <w:rPr>
          <w:rFonts w:ascii="Arial" w:hAnsi="Arial" w:cs="Arial"/>
          <w:b w:val="1"/>
          <w:bCs w:val="1"/>
          <w:color w:val="auto"/>
          <w:sz w:val="24"/>
          <w:szCs w:val="24"/>
          <w:lang w:val="en-US"/>
        </w:rPr>
      </w:pPr>
    </w:p>
    <w:p w:rsidR="1560CE2C" w:rsidP="1123832D" w:rsidRDefault="1560CE2C" w14:paraId="15603A5C" w14:textId="69E74F9F">
      <w:pPr>
        <w:spacing w:after="0" w:line="360" w:lineRule="auto"/>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Nos últimos anos, a evolução tecnológica tem transformado a forma que as empresas lidam com informação, sendo os dados um dos principais fatores estratégicos no cotidiano. A coleta, transformação e interpretação de dados tornou-se um fator fundamental para a tomada de decisões. A inteligência e análise de dados é fator essencial para mensurar e entender qualquer movimentação de uma empresa. Este trabalho tem como objetivo entender a relevância do BI (business </w:t>
      </w:r>
      <w:r w:rsidRPr="1123832D" w:rsidR="1560CE2C">
        <w:rPr>
          <w:rFonts w:ascii="Arial" w:hAnsi="Arial" w:eastAsia="Arial" w:cs="Arial"/>
          <w:noProof w:val="0"/>
          <w:sz w:val="24"/>
          <w:szCs w:val="24"/>
          <w:lang w:val="pt-BR"/>
        </w:rPr>
        <w:t>intelligence</w:t>
      </w:r>
      <w:r w:rsidRPr="1123832D" w:rsidR="1560CE2C">
        <w:rPr>
          <w:rFonts w:ascii="Arial" w:hAnsi="Arial" w:eastAsia="Arial" w:cs="Arial"/>
          <w:noProof w:val="0"/>
          <w:sz w:val="24"/>
          <w:szCs w:val="24"/>
          <w:lang w:val="pt-BR"/>
        </w:rPr>
        <w:t xml:space="preserve">) no ambiente corporativo, abordando também as principais práticas e ferramentas adotadas no mercado, bem como seu impacto em uma operação. </w:t>
      </w:r>
    </w:p>
    <w:p w:rsidR="1123832D" w:rsidP="1123832D" w:rsidRDefault="1123832D" w14:paraId="77F41A94" w14:textId="0B4300C9">
      <w:pPr>
        <w:spacing w:after="0" w:line="240" w:lineRule="auto"/>
        <w:jc w:val="both"/>
        <w:rPr>
          <w:rFonts w:ascii="Arial" w:hAnsi="Arial" w:eastAsia="Arial" w:cs="Arial"/>
          <w:noProof w:val="0"/>
          <w:sz w:val="22"/>
          <w:szCs w:val="22"/>
          <w:lang w:val="pt-BR"/>
        </w:rPr>
      </w:pPr>
    </w:p>
    <w:p w:rsidR="1123832D" w:rsidP="1123832D" w:rsidRDefault="1123832D" w14:paraId="3EA68634" w14:textId="3E5DA5DD">
      <w:pPr>
        <w:spacing w:after="0" w:line="240" w:lineRule="auto"/>
        <w:jc w:val="both"/>
        <w:rPr>
          <w:rFonts w:ascii="Arial" w:hAnsi="Arial" w:eastAsia="Arial" w:cs="Arial"/>
          <w:noProof w:val="0"/>
          <w:sz w:val="22"/>
          <w:szCs w:val="22"/>
          <w:lang w:val="pt-BR"/>
        </w:rPr>
      </w:pPr>
    </w:p>
    <w:p w:rsidR="1560CE2C" w:rsidP="1123832D" w:rsidRDefault="1560CE2C" w14:paraId="0FFB9317" w14:textId="11FE1559">
      <w:pPr>
        <w:pStyle w:val="ListParagraph"/>
        <w:numPr>
          <w:ilvl w:val="0"/>
          <w:numId w:val="2"/>
        </w:numPr>
        <w:spacing w:after="0" w:line="240" w:lineRule="auto"/>
        <w:jc w:val="both"/>
        <w:rPr>
          <w:rFonts w:ascii="Arial" w:hAnsi="Arial" w:eastAsia="Arial" w:cs="Arial"/>
          <w:noProof w:val="0"/>
          <w:sz w:val="22"/>
          <w:szCs w:val="22"/>
          <w:lang w:val="pt-BR"/>
        </w:rPr>
      </w:pPr>
      <w:r w:rsidRPr="1123832D" w:rsidR="1560CE2C">
        <w:rPr>
          <w:rFonts w:ascii="Arial" w:hAnsi="Arial" w:eastAsia="Arial" w:cs="Arial"/>
          <w:noProof w:val="0"/>
          <w:sz w:val="22"/>
          <w:szCs w:val="22"/>
          <w:lang w:val="pt-BR"/>
        </w:rPr>
        <w:t xml:space="preserve">REFERENCIAL TEÓRICO </w:t>
      </w:r>
    </w:p>
    <w:p w:rsidR="1123832D" w:rsidP="1123832D" w:rsidRDefault="1123832D" w14:paraId="016AE5A7" w14:textId="36A12E06">
      <w:pPr>
        <w:spacing w:after="0" w:line="240" w:lineRule="auto"/>
        <w:jc w:val="both"/>
        <w:rPr>
          <w:rFonts w:ascii="Arial" w:hAnsi="Arial" w:eastAsia="Arial" w:cs="Arial"/>
          <w:noProof w:val="0"/>
          <w:sz w:val="22"/>
          <w:szCs w:val="22"/>
          <w:lang w:val="pt-BR"/>
        </w:rPr>
      </w:pPr>
    </w:p>
    <w:p w:rsidR="1560CE2C" w:rsidP="1123832D" w:rsidRDefault="1560CE2C" w14:paraId="5CB8107B" w14:textId="1A4E9491">
      <w:pPr>
        <w:spacing w:after="0" w:line="240" w:lineRule="auto"/>
        <w:ind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2.1. A inteligência de negócios, ou business </w:t>
      </w:r>
      <w:r w:rsidRPr="1123832D" w:rsidR="1560CE2C">
        <w:rPr>
          <w:rFonts w:ascii="Arial" w:hAnsi="Arial" w:eastAsia="Arial" w:cs="Arial"/>
          <w:noProof w:val="0"/>
          <w:sz w:val="24"/>
          <w:szCs w:val="24"/>
          <w:lang w:val="pt-BR"/>
        </w:rPr>
        <w:t>intelligence</w:t>
      </w:r>
      <w:r w:rsidRPr="1123832D" w:rsidR="1560CE2C">
        <w:rPr>
          <w:rFonts w:ascii="Arial" w:hAnsi="Arial" w:eastAsia="Arial" w:cs="Arial"/>
          <w:noProof w:val="0"/>
          <w:sz w:val="24"/>
          <w:szCs w:val="24"/>
          <w:lang w:val="pt-BR"/>
        </w:rPr>
        <w:t xml:space="preserve"> (BI), é um conceito que ganhou força nas últimas décadas, impulsionado pelo crescimento exponencial do volume de dados gerados pelas organizações (Pereira &amp; Souza, 2020). Segundo </w:t>
      </w:r>
      <w:r w:rsidRPr="1123832D" w:rsidR="1560CE2C">
        <w:rPr>
          <w:rFonts w:ascii="Arial" w:hAnsi="Arial" w:eastAsia="Arial" w:cs="Arial"/>
          <w:noProof w:val="0"/>
          <w:sz w:val="24"/>
          <w:szCs w:val="24"/>
          <w:lang w:val="pt-BR"/>
        </w:rPr>
        <w:t>Turban</w:t>
      </w:r>
      <w:r w:rsidRPr="1123832D" w:rsidR="1560CE2C">
        <w:rPr>
          <w:rFonts w:ascii="Arial" w:hAnsi="Arial" w:eastAsia="Arial" w:cs="Arial"/>
          <w:noProof w:val="0"/>
          <w:sz w:val="24"/>
          <w:szCs w:val="24"/>
          <w:lang w:val="pt-BR"/>
        </w:rPr>
        <w:t xml:space="preserve"> et al. (2019), o BI é um conjunto de metodologias, processos, arquiteturas e tecnologias que transformam dados brutos em informações significativas que apoiam a tomada de decisão estratégica, tática e operacional.</w:t>
      </w:r>
    </w:p>
    <w:p w:rsidR="1123832D" w:rsidP="1123832D" w:rsidRDefault="1123832D" w14:paraId="3EE67995" w14:textId="0D78CB2A">
      <w:pPr>
        <w:spacing w:after="0" w:line="240" w:lineRule="auto"/>
        <w:jc w:val="both"/>
        <w:rPr>
          <w:rFonts w:ascii="Arial" w:hAnsi="Arial" w:eastAsia="Arial" w:cs="Arial"/>
          <w:noProof w:val="0"/>
          <w:sz w:val="24"/>
          <w:szCs w:val="24"/>
          <w:lang w:val="pt-BR"/>
        </w:rPr>
      </w:pPr>
    </w:p>
    <w:p w:rsidR="1560CE2C" w:rsidP="1123832D" w:rsidRDefault="1560CE2C" w14:paraId="70C3B951" w14:textId="24953CBD">
      <w:pPr>
        <w:spacing w:after="0" w:line="240" w:lineRule="auto"/>
        <w:ind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2.2. Para </w:t>
      </w:r>
      <w:r w:rsidRPr="1123832D" w:rsidR="1560CE2C">
        <w:rPr>
          <w:rFonts w:ascii="Arial" w:hAnsi="Arial" w:eastAsia="Arial" w:cs="Arial"/>
          <w:noProof w:val="0"/>
          <w:sz w:val="24"/>
          <w:szCs w:val="24"/>
          <w:lang w:val="pt-BR"/>
        </w:rPr>
        <w:t>L</w:t>
      </w:r>
      <w:r w:rsidRPr="1123832D" w:rsidR="1560CE2C">
        <w:rPr>
          <w:rFonts w:ascii="Arial" w:hAnsi="Arial" w:eastAsia="Arial" w:cs="Arial"/>
          <w:noProof w:val="0"/>
          <w:sz w:val="24"/>
          <w:szCs w:val="24"/>
          <w:lang w:val="pt-BR"/>
        </w:rPr>
        <w:t>audon</w:t>
      </w:r>
      <w:r w:rsidRPr="1123832D" w:rsidR="1560CE2C">
        <w:rPr>
          <w:rFonts w:ascii="Arial" w:hAnsi="Arial" w:eastAsia="Arial" w:cs="Arial"/>
          <w:noProof w:val="0"/>
          <w:sz w:val="24"/>
          <w:szCs w:val="24"/>
          <w:lang w:val="pt-BR"/>
        </w:rPr>
        <w:t xml:space="preserve"> </w:t>
      </w:r>
      <w:r w:rsidRPr="1123832D" w:rsidR="1560CE2C">
        <w:rPr>
          <w:rFonts w:ascii="Arial" w:hAnsi="Arial" w:eastAsia="Arial" w:cs="Arial"/>
          <w:noProof w:val="0"/>
          <w:sz w:val="24"/>
          <w:szCs w:val="24"/>
          <w:lang w:val="pt-BR"/>
        </w:rPr>
        <w:t xml:space="preserve">e </w:t>
      </w:r>
      <w:r w:rsidRPr="1123832D" w:rsidR="1560CE2C">
        <w:rPr>
          <w:rFonts w:ascii="Arial" w:hAnsi="Arial" w:eastAsia="Arial" w:cs="Arial"/>
          <w:noProof w:val="0"/>
          <w:sz w:val="24"/>
          <w:szCs w:val="24"/>
          <w:lang w:val="pt-BR"/>
        </w:rPr>
        <w:t>L</w:t>
      </w:r>
      <w:r w:rsidRPr="1123832D" w:rsidR="1560CE2C">
        <w:rPr>
          <w:rFonts w:ascii="Arial" w:hAnsi="Arial" w:eastAsia="Arial" w:cs="Arial"/>
          <w:noProof w:val="0"/>
          <w:sz w:val="24"/>
          <w:szCs w:val="24"/>
          <w:lang w:val="pt-BR"/>
        </w:rPr>
        <w:t>audon</w:t>
      </w:r>
      <w:r w:rsidRPr="1123832D" w:rsidR="1560CE2C">
        <w:rPr>
          <w:rFonts w:ascii="Arial" w:hAnsi="Arial" w:eastAsia="Arial" w:cs="Arial"/>
          <w:noProof w:val="0"/>
          <w:sz w:val="24"/>
          <w:szCs w:val="24"/>
          <w:lang w:val="pt-BR"/>
        </w:rPr>
        <w:t xml:space="preserve"> </w:t>
      </w:r>
      <w:r w:rsidRPr="1123832D" w:rsidR="1560CE2C">
        <w:rPr>
          <w:rFonts w:ascii="Arial" w:hAnsi="Arial" w:eastAsia="Arial" w:cs="Arial"/>
          <w:noProof w:val="0"/>
          <w:sz w:val="24"/>
          <w:szCs w:val="24"/>
          <w:lang w:val="pt-BR"/>
        </w:rPr>
        <w:t xml:space="preserve">(2021), sistemas de informação gerenciais se tornaram indispensáveis na estrutura administrativa contemporânea. As empresas que investem em BI obtêm vantagens competitivas, pois conseguem prever tendências, identificar oportunidades e reduzir riscos. Porém, não basta apenas coletar dados, é essencial saber interpretá-los corretamente, transformando-os em insights valiosos. </w:t>
      </w:r>
    </w:p>
    <w:p w:rsidR="1123832D" w:rsidP="1123832D" w:rsidRDefault="1123832D" w14:paraId="6D5F6A32" w14:textId="63371EE1">
      <w:pPr>
        <w:spacing w:after="0" w:line="240" w:lineRule="auto"/>
        <w:ind w:left="0" w:firstLine="0"/>
        <w:jc w:val="both"/>
        <w:rPr>
          <w:rFonts w:ascii="Arial" w:hAnsi="Arial" w:eastAsia="Arial" w:cs="Arial"/>
          <w:noProof w:val="0"/>
          <w:sz w:val="24"/>
          <w:szCs w:val="24"/>
          <w:lang w:val="pt-BR"/>
        </w:rPr>
      </w:pPr>
    </w:p>
    <w:p w:rsidR="1560CE2C" w:rsidP="1123832D" w:rsidRDefault="1560CE2C" w14:paraId="22655C99" w14:textId="2B8BF6A3">
      <w:pPr>
        <w:spacing w:after="0" w:line="240" w:lineRule="auto"/>
        <w:ind w:left="0"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2.3. De acordo com Mariani e Pereira (2022), um dos desafios enfrentados pelas organizações é a falta de cultura analítica. Muitos gestores ainda baseiam suas decisões em intuição ou modelos tradicionais, sem considerar a base de dados disponíveis, o que pode levar a decisões equivocadas.</w:t>
      </w:r>
    </w:p>
    <w:p w:rsidR="1123832D" w:rsidP="1123832D" w:rsidRDefault="1123832D" w14:paraId="3ADE3FE9" w14:textId="4D6FE5F8">
      <w:pPr>
        <w:spacing w:after="0" w:line="240" w:lineRule="auto"/>
        <w:ind w:left="0" w:firstLine="708"/>
        <w:jc w:val="both"/>
        <w:rPr>
          <w:rFonts w:ascii="Arial" w:hAnsi="Arial" w:eastAsia="Arial" w:cs="Arial"/>
          <w:noProof w:val="0"/>
          <w:sz w:val="24"/>
          <w:szCs w:val="24"/>
          <w:lang w:val="pt-BR"/>
        </w:rPr>
      </w:pPr>
    </w:p>
    <w:p w:rsidR="1560CE2C" w:rsidP="1123832D" w:rsidRDefault="1560CE2C" w14:paraId="11507229" w14:textId="074BC9D5">
      <w:pPr>
        <w:pStyle w:val="ListParagraph"/>
        <w:numPr>
          <w:ilvl w:val="0"/>
          <w:numId w:val="2"/>
        </w:numPr>
        <w:spacing w:after="0" w:line="240" w:lineRule="auto"/>
        <w:jc w:val="both"/>
        <w:rPr>
          <w:rFonts w:ascii="Arial" w:hAnsi="Arial" w:eastAsia="Arial" w:cs="Arial"/>
          <w:noProof w:val="0"/>
          <w:sz w:val="22"/>
          <w:szCs w:val="22"/>
          <w:lang w:val="pt-BR"/>
        </w:rPr>
      </w:pPr>
      <w:r w:rsidRPr="1123832D" w:rsidR="1560CE2C">
        <w:rPr>
          <w:rFonts w:ascii="Arial" w:hAnsi="Arial" w:eastAsia="Arial" w:cs="Arial"/>
          <w:noProof w:val="0"/>
          <w:sz w:val="22"/>
          <w:szCs w:val="22"/>
          <w:lang w:val="pt-BR"/>
        </w:rPr>
        <w:t xml:space="preserve">PROCEDIMENTOS METODOLÓGICOS </w:t>
      </w:r>
    </w:p>
    <w:p w:rsidR="1123832D" w:rsidP="1123832D" w:rsidRDefault="1123832D" w14:paraId="7EC47D50" w14:textId="05C4A87F">
      <w:pPr>
        <w:pStyle w:val="Normal"/>
        <w:spacing w:after="0" w:line="240" w:lineRule="auto"/>
        <w:ind w:left="0"/>
        <w:jc w:val="both"/>
        <w:rPr>
          <w:rFonts w:ascii="Arial" w:hAnsi="Arial" w:eastAsia="Arial" w:cs="Arial"/>
          <w:noProof w:val="0"/>
          <w:sz w:val="22"/>
          <w:szCs w:val="22"/>
          <w:lang w:val="pt-BR"/>
        </w:rPr>
      </w:pPr>
    </w:p>
    <w:p w:rsidR="1560CE2C" w:rsidP="1123832D" w:rsidRDefault="1560CE2C" w14:paraId="080B6454" w14:textId="77DA54AF">
      <w:pPr>
        <w:pStyle w:val="Normal"/>
        <w:spacing w:after="0" w:line="360" w:lineRule="auto"/>
        <w:ind w:left="0"/>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A metodologia deste estudo baseia-se em pesquisa bibliográfica e documental, com coleta de dados em fontes disponíveis na internet. Serão utilizados artigos científicos, relatórios de mercado e cases de empresas publicados em veículos de credibilidade e portais especializados em negócios. Para garantir relevância, serão priorizadas fontes disponibilizadas em até 5 anos, com enfoque em exemplos concretos de organizações que adotam a análise de dados e outras que ainda dependem de modelos tradicionais de gestão. A análise comparativa desses casos permitirá ilustrar os impactos da inteligência de dados no desempenho corporativo.</w:t>
      </w:r>
    </w:p>
    <w:p w:rsidR="1123832D" w:rsidP="1123832D" w:rsidRDefault="1123832D" w14:paraId="015BA463" w14:textId="55B6E7E7">
      <w:pPr>
        <w:pStyle w:val="Normal"/>
        <w:spacing w:after="0" w:line="240" w:lineRule="auto"/>
        <w:ind w:left="0"/>
        <w:jc w:val="both"/>
        <w:rPr>
          <w:rFonts w:ascii="Arial" w:hAnsi="Arial" w:eastAsia="Arial" w:cs="Arial"/>
          <w:noProof w:val="0"/>
          <w:sz w:val="22"/>
          <w:szCs w:val="22"/>
          <w:lang w:val="pt-BR"/>
        </w:rPr>
      </w:pPr>
    </w:p>
    <w:p w:rsidR="1123832D" w:rsidP="1123832D" w:rsidRDefault="1123832D" w14:paraId="6126465A" w14:textId="4B9DF472">
      <w:pPr>
        <w:pStyle w:val="Normal"/>
        <w:spacing w:after="0" w:line="240" w:lineRule="auto"/>
        <w:ind w:left="0"/>
        <w:jc w:val="both"/>
        <w:rPr>
          <w:rFonts w:ascii="Arial" w:hAnsi="Arial" w:eastAsia="Arial" w:cs="Arial"/>
          <w:noProof w:val="0"/>
          <w:sz w:val="22"/>
          <w:szCs w:val="22"/>
          <w:lang w:val="pt-BR"/>
        </w:rPr>
      </w:pPr>
    </w:p>
    <w:p w:rsidR="1123832D" w:rsidP="1123832D" w:rsidRDefault="1123832D" w14:paraId="5686CD83" w14:textId="4B85504B">
      <w:pPr>
        <w:pStyle w:val="Normal"/>
        <w:spacing w:after="0" w:line="240" w:lineRule="auto"/>
        <w:ind w:left="0"/>
        <w:jc w:val="both"/>
        <w:rPr>
          <w:rFonts w:ascii="Arial" w:hAnsi="Arial" w:eastAsia="Arial" w:cs="Arial"/>
          <w:noProof w:val="0"/>
          <w:sz w:val="22"/>
          <w:szCs w:val="22"/>
          <w:lang w:val="pt-BR"/>
        </w:rPr>
      </w:pPr>
    </w:p>
    <w:p w:rsidR="1123832D" w:rsidP="1123832D" w:rsidRDefault="1123832D" w14:paraId="104A2726" w14:textId="41384F76">
      <w:pPr>
        <w:pStyle w:val="Normal"/>
        <w:spacing w:after="0" w:line="240" w:lineRule="auto"/>
        <w:ind w:left="0"/>
        <w:jc w:val="both"/>
        <w:rPr>
          <w:rFonts w:ascii="Arial" w:hAnsi="Arial" w:eastAsia="Arial" w:cs="Arial"/>
          <w:noProof w:val="0"/>
          <w:sz w:val="22"/>
          <w:szCs w:val="22"/>
          <w:lang w:val="pt-BR"/>
        </w:rPr>
      </w:pPr>
    </w:p>
    <w:p w:rsidR="1560CE2C" w:rsidP="1123832D" w:rsidRDefault="1560CE2C" w14:paraId="1F70A929" w14:textId="4DD6196B">
      <w:pPr>
        <w:pStyle w:val="ListParagraph"/>
        <w:numPr>
          <w:ilvl w:val="0"/>
          <w:numId w:val="2"/>
        </w:numPr>
        <w:spacing w:after="0" w:line="240" w:lineRule="auto"/>
        <w:jc w:val="both"/>
        <w:rPr>
          <w:rFonts w:ascii="Arial" w:hAnsi="Arial" w:eastAsia="Arial" w:cs="Arial"/>
          <w:noProof w:val="0"/>
          <w:sz w:val="22"/>
          <w:szCs w:val="22"/>
          <w:lang w:val="pt-BR"/>
        </w:rPr>
      </w:pPr>
      <w:r w:rsidRPr="1123832D" w:rsidR="1560CE2C">
        <w:rPr>
          <w:rFonts w:ascii="Arial" w:hAnsi="Arial" w:eastAsia="Arial" w:cs="Arial"/>
          <w:noProof w:val="0"/>
          <w:sz w:val="22"/>
          <w:szCs w:val="22"/>
          <w:lang w:val="pt-BR"/>
        </w:rPr>
        <w:t xml:space="preserve">RESULTADOS E DISCUSSÃO </w:t>
      </w:r>
    </w:p>
    <w:p w:rsidR="1123832D" w:rsidP="1123832D" w:rsidRDefault="1123832D" w14:paraId="740E54DC" w14:textId="47A97410">
      <w:pPr>
        <w:pStyle w:val="Normal"/>
        <w:spacing w:after="0" w:line="240" w:lineRule="auto"/>
        <w:ind w:left="0"/>
        <w:jc w:val="both"/>
        <w:rPr>
          <w:rFonts w:ascii="Arial" w:hAnsi="Arial" w:eastAsia="Arial" w:cs="Arial"/>
          <w:noProof w:val="0"/>
          <w:sz w:val="22"/>
          <w:szCs w:val="22"/>
          <w:lang w:val="pt-BR"/>
        </w:rPr>
      </w:pPr>
    </w:p>
    <w:p w:rsidR="1560CE2C" w:rsidP="1123832D" w:rsidRDefault="1560CE2C" w14:paraId="4896ACE0" w14:textId="2BCDF128">
      <w:pPr>
        <w:pStyle w:val="Normal"/>
        <w:spacing w:after="0" w:line="360" w:lineRule="auto"/>
        <w:ind w:left="0"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Na pesquisa realizada, foi percebido que o uso da inteligência e análise de dados é uma das principais estratégias para aumentar o entendimento sobre o desempenho da empresa, proporcionando maior base para a tomada de decisões, independente do departamento aplicado. Um exemplo é a adoção do BI na gestão de estoques. </w:t>
      </w:r>
    </w:p>
    <w:p w:rsidR="1123832D" w:rsidP="1123832D" w:rsidRDefault="1123832D" w14:paraId="49976BB5" w14:textId="1FD61F3B">
      <w:pPr>
        <w:pStyle w:val="Normal"/>
        <w:spacing w:after="0" w:line="360" w:lineRule="auto"/>
        <w:ind w:left="0" w:firstLine="708"/>
        <w:jc w:val="both"/>
        <w:rPr>
          <w:rFonts w:ascii="Arial" w:hAnsi="Arial" w:eastAsia="Arial" w:cs="Arial"/>
          <w:noProof w:val="0"/>
          <w:sz w:val="24"/>
          <w:szCs w:val="24"/>
          <w:lang w:val="pt-BR"/>
        </w:rPr>
      </w:pPr>
    </w:p>
    <w:p w:rsidR="1560CE2C" w:rsidP="1123832D" w:rsidRDefault="1560CE2C" w14:paraId="4B8F850E" w14:textId="26D7A9B2">
      <w:pPr>
        <w:pStyle w:val="Normal"/>
        <w:spacing w:after="0" w:line="360" w:lineRule="auto"/>
        <w:ind w:left="0"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Uma empresa de grande porte pode se apoiar no uso da inteligência de dados para gerir melhor suas mercadorias. O processo de coletar dados como quantidades de entradas e saídas de produtos, preço de venda e compra, data de validade, marca, categoria além de outros dados quantitativos ou qualitativos relevantes para o fluxo operacional e tático. </w:t>
      </w:r>
    </w:p>
    <w:p w:rsidR="1123832D" w:rsidP="1123832D" w:rsidRDefault="1123832D" w14:paraId="45A294E0" w14:textId="503145FB">
      <w:pPr>
        <w:pStyle w:val="Normal"/>
        <w:spacing w:after="0" w:line="360" w:lineRule="auto"/>
        <w:ind w:left="0" w:firstLine="708"/>
        <w:jc w:val="both"/>
        <w:rPr>
          <w:rFonts w:ascii="Arial" w:hAnsi="Arial" w:eastAsia="Arial" w:cs="Arial"/>
          <w:noProof w:val="0"/>
          <w:sz w:val="24"/>
          <w:szCs w:val="24"/>
          <w:lang w:val="pt-BR"/>
        </w:rPr>
      </w:pPr>
    </w:p>
    <w:p w:rsidR="1560CE2C" w:rsidP="1123832D" w:rsidRDefault="1560CE2C" w14:paraId="444315BC" w14:textId="1B4F1527">
      <w:pPr>
        <w:pStyle w:val="Normal"/>
        <w:spacing w:after="0" w:line="360" w:lineRule="auto"/>
        <w:ind w:left="0"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Observando as ferramentas comumente adotadas para o exemplo citado, podemos citar plataformas como Power BI (Microsoft), Tableau e </w:t>
      </w:r>
      <w:r w:rsidRPr="1123832D" w:rsidR="1560CE2C">
        <w:rPr>
          <w:rFonts w:ascii="Arial" w:hAnsi="Arial" w:eastAsia="Arial" w:cs="Arial"/>
          <w:noProof w:val="0"/>
          <w:sz w:val="24"/>
          <w:szCs w:val="24"/>
          <w:lang w:val="pt-BR"/>
        </w:rPr>
        <w:t>Qlik</w:t>
      </w:r>
      <w:r w:rsidRPr="1123832D" w:rsidR="1560CE2C">
        <w:rPr>
          <w:rFonts w:ascii="Arial" w:hAnsi="Arial" w:eastAsia="Arial" w:cs="Arial"/>
          <w:noProof w:val="0"/>
          <w:sz w:val="24"/>
          <w:szCs w:val="24"/>
          <w:lang w:val="pt-BR"/>
        </w:rPr>
        <w:t xml:space="preserve"> Sense, que permitem a integração com </w:t>
      </w:r>
      <w:r w:rsidRPr="1123832D" w:rsidR="1560CE2C">
        <w:rPr>
          <w:rFonts w:ascii="Arial" w:hAnsi="Arial" w:eastAsia="Arial" w:cs="Arial"/>
          <w:noProof w:val="0"/>
          <w:sz w:val="24"/>
          <w:szCs w:val="24"/>
          <w:lang w:val="pt-BR"/>
        </w:rPr>
        <w:t>inumeras</w:t>
      </w:r>
      <w:r w:rsidRPr="1123832D" w:rsidR="1560CE2C">
        <w:rPr>
          <w:rFonts w:ascii="Arial" w:hAnsi="Arial" w:eastAsia="Arial" w:cs="Arial"/>
          <w:noProof w:val="0"/>
          <w:sz w:val="24"/>
          <w:szCs w:val="24"/>
          <w:lang w:val="pt-BR"/>
        </w:rPr>
        <w:t xml:space="preserve"> fontes de dados, além da visualização intuitiva e análise preditiva. Essas soluções facilitam a identificação de padrões, como sazonalidade de produtos ou gargalos na cadeia de suprimentos, além de automatizar relatórios em tempo real (Oliveira et al., 2021). </w:t>
      </w:r>
    </w:p>
    <w:p w:rsidR="1123832D" w:rsidP="1123832D" w:rsidRDefault="1123832D" w14:paraId="55985F0B" w14:textId="260F53FC">
      <w:pPr>
        <w:pStyle w:val="Normal"/>
        <w:spacing w:after="0" w:line="360" w:lineRule="auto"/>
        <w:ind w:left="0" w:firstLine="708"/>
        <w:jc w:val="both"/>
        <w:rPr>
          <w:rFonts w:ascii="Arial" w:hAnsi="Arial" w:eastAsia="Arial" w:cs="Arial"/>
          <w:noProof w:val="0"/>
          <w:sz w:val="24"/>
          <w:szCs w:val="24"/>
          <w:lang w:val="pt-BR"/>
        </w:rPr>
      </w:pPr>
    </w:p>
    <w:p w:rsidR="1560CE2C" w:rsidP="1123832D" w:rsidRDefault="1560CE2C" w14:paraId="2EEE9F5E" w14:textId="3CA8F383">
      <w:pPr>
        <w:pStyle w:val="Normal"/>
        <w:spacing w:after="0" w:line="360" w:lineRule="auto"/>
        <w:ind w:left="0" w:firstLine="708"/>
        <w:jc w:val="both"/>
        <w:rPr>
          <w:rFonts w:ascii="Arial" w:hAnsi="Arial" w:eastAsia="Arial" w:cs="Arial"/>
          <w:noProof w:val="0"/>
          <w:sz w:val="28"/>
          <w:szCs w:val="28"/>
          <w:lang w:val="pt-BR"/>
        </w:rPr>
      </w:pPr>
      <w:r w:rsidRPr="1123832D" w:rsidR="1560CE2C">
        <w:rPr>
          <w:rFonts w:ascii="Arial" w:hAnsi="Arial" w:eastAsia="Arial" w:cs="Arial"/>
          <w:noProof w:val="0"/>
          <w:sz w:val="24"/>
          <w:szCs w:val="24"/>
          <w:lang w:val="pt-BR"/>
        </w:rPr>
        <w:t xml:space="preserve">Outro exemplo é o SAP </w:t>
      </w:r>
      <w:r w:rsidRPr="1123832D" w:rsidR="1560CE2C">
        <w:rPr>
          <w:rFonts w:ascii="Arial" w:hAnsi="Arial" w:eastAsia="Arial" w:cs="Arial"/>
          <w:noProof w:val="0"/>
          <w:sz w:val="24"/>
          <w:szCs w:val="24"/>
          <w:lang w:val="pt-BR"/>
        </w:rPr>
        <w:t>BusinessObjects</w:t>
      </w:r>
      <w:r w:rsidRPr="1123832D" w:rsidR="1560CE2C">
        <w:rPr>
          <w:rFonts w:ascii="Arial" w:hAnsi="Arial" w:eastAsia="Arial" w:cs="Arial"/>
          <w:noProof w:val="0"/>
          <w:sz w:val="24"/>
          <w:szCs w:val="24"/>
          <w:lang w:val="pt-BR"/>
        </w:rPr>
        <w:t xml:space="preserve">, umas das </w:t>
      </w:r>
      <w:r w:rsidRPr="1123832D" w:rsidR="1560CE2C">
        <w:rPr>
          <w:rFonts w:ascii="Arial" w:hAnsi="Arial" w:eastAsia="Arial" w:cs="Arial"/>
          <w:noProof w:val="0"/>
          <w:sz w:val="24"/>
          <w:szCs w:val="24"/>
          <w:lang w:val="pt-BR"/>
        </w:rPr>
        <w:t>ferramentes</w:t>
      </w:r>
      <w:r w:rsidRPr="1123832D" w:rsidR="1560CE2C">
        <w:rPr>
          <w:rFonts w:ascii="Arial" w:hAnsi="Arial" w:eastAsia="Arial" w:cs="Arial"/>
          <w:noProof w:val="0"/>
          <w:sz w:val="24"/>
          <w:szCs w:val="24"/>
          <w:lang w:val="pt-BR"/>
        </w:rPr>
        <w:t xml:space="preserve"> mais utilizadas por grandes empresas para consolidar dados de estoque, finanças e vendas, tudo em um único ambiente. Com isso é possível gerar dashboards para análise do desempenho geral do trabalho realizado. Já empresas de médio porte recorrem a ferramentas como Google </w:t>
      </w:r>
      <w:r w:rsidRPr="1123832D" w:rsidR="1560CE2C">
        <w:rPr>
          <w:rFonts w:ascii="Arial" w:hAnsi="Arial" w:eastAsia="Arial" w:cs="Arial"/>
          <w:noProof w:val="0"/>
          <w:sz w:val="24"/>
          <w:szCs w:val="24"/>
          <w:lang w:val="pt-BR"/>
        </w:rPr>
        <w:t>Looker</w:t>
      </w:r>
      <w:r w:rsidRPr="1123832D" w:rsidR="1560CE2C">
        <w:rPr>
          <w:rFonts w:ascii="Arial" w:hAnsi="Arial" w:eastAsia="Arial" w:cs="Arial"/>
          <w:noProof w:val="0"/>
          <w:sz w:val="24"/>
          <w:szCs w:val="24"/>
          <w:lang w:val="pt-BR"/>
        </w:rPr>
        <w:t xml:space="preserve"> Studio (anteriormente Data Studio) pela flexibilidade e custo acessível, aliado à integração com outras soluções do ecossistema Google (Santos, 2023). </w:t>
      </w:r>
    </w:p>
    <w:p w:rsidR="1123832D" w:rsidP="1123832D" w:rsidRDefault="1123832D" w14:paraId="31FE702A" w14:textId="33CB4B4F">
      <w:pPr>
        <w:pStyle w:val="Normal"/>
        <w:spacing w:after="0" w:line="360" w:lineRule="auto"/>
        <w:ind w:left="0" w:firstLine="708"/>
        <w:jc w:val="both"/>
        <w:rPr>
          <w:rFonts w:ascii="Arial" w:hAnsi="Arial" w:eastAsia="Arial" w:cs="Arial"/>
          <w:noProof w:val="0"/>
          <w:sz w:val="24"/>
          <w:szCs w:val="24"/>
          <w:lang w:val="pt-BR"/>
        </w:rPr>
      </w:pPr>
    </w:p>
    <w:p w:rsidR="1560CE2C" w:rsidP="1123832D" w:rsidRDefault="1560CE2C" w14:paraId="27F8B801" w14:textId="53060764">
      <w:pPr>
        <w:pStyle w:val="Normal"/>
        <w:spacing w:after="0" w:line="360" w:lineRule="auto"/>
        <w:ind w:left="0" w:firstLine="708"/>
        <w:jc w:val="both"/>
        <w:rPr>
          <w:rFonts w:ascii="Arial" w:hAnsi="Arial" w:eastAsia="Arial" w:cs="Arial"/>
          <w:noProof w:val="0"/>
          <w:sz w:val="24"/>
          <w:szCs w:val="24"/>
          <w:lang w:val="pt-BR"/>
        </w:rPr>
      </w:pPr>
      <w:r w:rsidRPr="1123832D" w:rsidR="1560CE2C">
        <w:rPr>
          <w:rFonts w:ascii="Arial" w:hAnsi="Arial" w:eastAsia="Arial" w:cs="Arial"/>
          <w:noProof w:val="0"/>
          <w:sz w:val="24"/>
          <w:szCs w:val="24"/>
          <w:lang w:val="pt-BR"/>
        </w:rPr>
        <w:t>A eficácia dessas ferramentas, contudo, depende da qualidade dos dados coletados e da capacitação das equipes. Conforme falado por Mariani e Pereira (2022), a falta de uma cultura orientada a dados pode deixar o uso do BI irrelevante ou pouco valoroso, mesmo com tecnologias avançadas. Portanto, além de investir em ferramentas, as organizações devem priorizar a formação de uma cultura orientada por dados, alinhando processos e pessoas aos objetivos estratégicos.</w:t>
      </w:r>
    </w:p>
    <w:p w:rsidR="1123832D" w:rsidP="1123832D" w:rsidRDefault="1123832D" w14:paraId="5272F88E" w14:textId="0A66F2AF">
      <w:pPr>
        <w:pStyle w:val="Normal"/>
        <w:spacing w:after="0" w:line="240" w:lineRule="auto"/>
        <w:jc w:val="both"/>
        <w:rPr>
          <w:rFonts w:ascii="Arial" w:hAnsi="Arial" w:cs="Arial"/>
          <w:b w:val="1"/>
          <w:bCs w:val="1"/>
          <w:color w:val="auto"/>
          <w:sz w:val="22"/>
          <w:szCs w:val="22"/>
          <w:lang w:val="en-US"/>
        </w:rPr>
      </w:pPr>
    </w:p>
    <w:p w:rsidR="1123832D" w:rsidP="1123832D" w:rsidRDefault="1123832D" w14:paraId="52553302" w14:textId="429DCA84">
      <w:pPr>
        <w:pStyle w:val="Normal"/>
        <w:spacing w:after="0" w:line="240" w:lineRule="auto"/>
        <w:jc w:val="both"/>
        <w:rPr>
          <w:rFonts w:ascii="Arial" w:hAnsi="Arial" w:cs="Arial"/>
          <w:b w:val="1"/>
          <w:bCs w:val="1"/>
          <w:color w:val="auto"/>
          <w:sz w:val="22"/>
          <w:szCs w:val="22"/>
          <w:lang w:val="en-US"/>
        </w:rPr>
      </w:pPr>
    </w:p>
    <w:p w:rsidR="1123832D" w:rsidP="1123832D" w:rsidRDefault="1123832D" w14:paraId="3664BE5A" w14:textId="5FBD9709">
      <w:pPr>
        <w:pStyle w:val="Normal"/>
        <w:spacing w:after="0" w:line="240" w:lineRule="auto"/>
        <w:jc w:val="both"/>
        <w:rPr>
          <w:rFonts w:ascii="Arial" w:hAnsi="Arial" w:cs="Arial"/>
          <w:b w:val="1"/>
          <w:bCs w:val="1"/>
          <w:color w:val="auto"/>
          <w:sz w:val="22"/>
          <w:szCs w:val="22"/>
          <w:lang w:val="en-US"/>
        </w:rPr>
      </w:pPr>
    </w:p>
    <w:p w:rsidR="1123832D" w:rsidP="1123832D" w:rsidRDefault="1123832D" w14:paraId="37F903F0" w14:textId="7048A190">
      <w:pPr>
        <w:pStyle w:val="Normal"/>
        <w:spacing w:after="0" w:line="240" w:lineRule="auto"/>
        <w:jc w:val="both"/>
        <w:rPr>
          <w:rFonts w:ascii="Arial" w:hAnsi="Arial" w:cs="Arial"/>
          <w:b w:val="1"/>
          <w:bCs w:val="1"/>
          <w:color w:val="auto"/>
          <w:sz w:val="22"/>
          <w:szCs w:val="22"/>
          <w:lang w:val="en-US"/>
        </w:rPr>
      </w:pPr>
    </w:p>
    <w:p w:rsidR="00FA156F" w:rsidP="1123832D" w:rsidRDefault="00FA156F" w14:paraId="3B098694" w14:textId="37F38B4C">
      <w:pPr>
        <w:pStyle w:val="Normal"/>
        <w:spacing w:after="0" w:line="240" w:lineRule="auto"/>
        <w:jc w:val="both"/>
        <w:rPr>
          <w:rFonts w:ascii="Arial" w:hAnsi="Arial" w:cs="Arial"/>
          <w:color w:val="auto"/>
          <w:sz w:val="24"/>
          <w:szCs w:val="24"/>
          <w:lang w:val="en-US"/>
        </w:rPr>
      </w:pPr>
    </w:p>
    <w:p w:rsidR="108BE6F3" w:rsidP="1123832D" w:rsidRDefault="108BE6F3" w14:paraId="5CEAD8A9" w14:textId="7ED286D1">
      <w:pPr>
        <w:pStyle w:val="Normal"/>
        <w:spacing w:after="0" w:line="360" w:lineRule="auto"/>
        <w:jc w:val="both"/>
        <w:rPr>
          <w:rFonts w:ascii="Arial" w:hAnsi="Arial" w:cs="Arial"/>
          <w:color w:val="auto"/>
          <w:sz w:val="24"/>
          <w:szCs w:val="24"/>
          <w:lang w:val="pt-BR"/>
        </w:rPr>
      </w:pPr>
    </w:p>
    <w:p w:rsidRPr="00FA156F" w:rsidR="004550D3" w:rsidP="1123832D" w:rsidRDefault="004550D3" w14:paraId="777CBA66" w14:textId="27343C06">
      <w:pPr>
        <w:pStyle w:val="ListParagraph"/>
        <w:numPr>
          <w:ilvl w:val="0"/>
          <w:numId w:val="2"/>
        </w:numPr>
        <w:spacing w:line="360" w:lineRule="auto"/>
        <w:jc w:val="both"/>
        <w:rPr>
          <w:rFonts w:ascii="Arial" w:hAnsi="Arial" w:cs="Arial"/>
          <w:b w:val="1"/>
          <w:bCs w:val="1"/>
          <w:sz w:val="22"/>
          <w:szCs w:val="22"/>
        </w:rPr>
      </w:pPr>
      <w:r w:rsidRPr="1123832D" w:rsidR="75C0595B">
        <w:rPr>
          <w:rFonts w:ascii="Arial" w:hAnsi="Arial" w:cs="Arial"/>
          <w:b w:val="1"/>
          <w:bCs w:val="1"/>
          <w:sz w:val="24"/>
          <w:szCs w:val="24"/>
        </w:rPr>
        <w:t>CONCLUSÕES OU CONSIDERAÇÕES FINAIS</w:t>
      </w:r>
    </w:p>
    <w:p w:rsidR="004550D3" w:rsidP="1123832D" w:rsidRDefault="004550D3" w14:paraId="765F4B6E" w14:textId="2303B2A9">
      <w:pPr>
        <w:pStyle w:val="Normal"/>
        <w:spacing w:after="0" w:line="360" w:lineRule="auto"/>
        <w:ind w:firstLine="708"/>
        <w:jc w:val="both"/>
        <w:rPr>
          <w:rFonts w:ascii="Arial" w:hAnsi="Arial" w:cs="Arial"/>
          <w:color w:val="auto"/>
          <w:sz w:val="24"/>
          <w:szCs w:val="24"/>
          <w:lang w:val="pt-BR"/>
        </w:rPr>
      </w:pPr>
      <w:r w:rsidRPr="1123832D" w:rsidR="585B810C">
        <w:rPr>
          <w:rFonts w:ascii="Arial" w:hAnsi="Arial" w:cs="Arial"/>
          <w:color w:val="auto"/>
          <w:sz w:val="24"/>
          <w:szCs w:val="24"/>
          <w:lang w:val="pt-BR"/>
        </w:rPr>
        <w:t xml:space="preserve">Com base na </w:t>
      </w:r>
      <w:r w:rsidRPr="1123832D" w:rsidR="585B810C">
        <w:rPr>
          <w:rFonts w:ascii="Arial" w:hAnsi="Arial" w:cs="Arial"/>
          <w:color w:val="auto"/>
          <w:sz w:val="24"/>
          <w:szCs w:val="24"/>
          <w:lang w:val="pt-BR"/>
        </w:rPr>
        <w:t>pesquias</w:t>
      </w:r>
      <w:r w:rsidRPr="1123832D" w:rsidR="585B810C">
        <w:rPr>
          <w:rFonts w:ascii="Arial" w:hAnsi="Arial" w:cs="Arial"/>
          <w:color w:val="auto"/>
          <w:sz w:val="24"/>
          <w:szCs w:val="24"/>
          <w:lang w:val="pt-BR"/>
        </w:rPr>
        <w:t>, podemos concluir que BI é um recurso essencial para adotar em qualquer ambiente de trabalho, fornecendo insumos para tomada de decisões estratégica. Importante ressaltar o uso de ferramentas por si só não trazem grandes mudanças ao setor, mas implantar uma cultura orientada a dados, alinhada ao comportamento organizacional e capacitação profissional, é possível construir rotinas e processos altamente robustos com grande capacidade de interpretação de analítica.</w:t>
      </w:r>
    </w:p>
    <w:p w:rsidR="004550D3" w:rsidP="004550D3" w:rsidRDefault="004550D3" w14:paraId="67D89AA3" w14:textId="56F36572">
      <w:pPr>
        <w:spacing w:line="360" w:lineRule="auto"/>
        <w:jc w:val="both"/>
        <w:rPr>
          <w:rFonts w:ascii="Arial" w:hAnsi="Arial" w:cs="Arial"/>
        </w:rPr>
      </w:pPr>
    </w:p>
    <w:p w:rsidR="00DA2C5E" w:rsidP="004550D3" w:rsidRDefault="00DA2C5E" w14:paraId="7B4A116D" w14:textId="638B7A38">
      <w:pPr>
        <w:spacing w:line="360" w:lineRule="auto"/>
        <w:jc w:val="both"/>
        <w:rPr>
          <w:rFonts w:ascii="Arial" w:hAnsi="Arial" w:cs="Arial"/>
        </w:rPr>
      </w:pPr>
    </w:p>
    <w:p w:rsidRPr="004550D3" w:rsidR="00DA2C5E" w:rsidP="004550D3" w:rsidRDefault="00DA2C5E" w14:paraId="78DCA310" w14:textId="77777777">
      <w:pPr>
        <w:spacing w:line="360" w:lineRule="auto"/>
        <w:jc w:val="both"/>
        <w:rPr>
          <w:rFonts w:ascii="Arial" w:hAnsi="Arial" w:cs="Arial"/>
        </w:rPr>
      </w:pPr>
    </w:p>
    <w:p w:rsidR="1123832D" w:rsidP="1123832D" w:rsidRDefault="1123832D" w14:paraId="1596A954" w14:textId="463F5CDB">
      <w:pPr>
        <w:spacing w:line="360" w:lineRule="auto"/>
        <w:jc w:val="both"/>
        <w:rPr>
          <w:rFonts w:ascii="Arial" w:hAnsi="Arial" w:cs="Arial"/>
        </w:rPr>
      </w:pPr>
    </w:p>
    <w:p w:rsidR="1123832D" w:rsidP="1123832D" w:rsidRDefault="1123832D" w14:paraId="693010F7" w14:textId="16211D15">
      <w:pPr>
        <w:spacing w:line="360" w:lineRule="auto"/>
        <w:jc w:val="both"/>
        <w:rPr>
          <w:rFonts w:ascii="Arial" w:hAnsi="Arial" w:cs="Arial"/>
        </w:rPr>
      </w:pPr>
    </w:p>
    <w:p w:rsidR="1123832D" w:rsidP="1123832D" w:rsidRDefault="1123832D" w14:paraId="4A0DA90D" w14:textId="38678642">
      <w:pPr>
        <w:spacing w:line="360" w:lineRule="auto"/>
        <w:jc w:val="both"/>
        <w:rPr>
          <w:rFonts w:ascii="Arial" w:hAnsi="Arial" w:cs="Arial"/>
        </w:rPr>
      </w:pPr>
    </w:p>
    <w:p w:rsidR="1123832D" w:rsidP="1123832D" w:rsidRDefault="1123832D" w14:paraId="5CA6F575" w14:textId="1CEDBE85">
      <w:pPr>
        <w:spacing w:line="360" w:lineRule="auto"/>
        <w:jc w:val="both"/>
        <w:rPr>
          <w:rFonts w:ascii="Arial" w:hAnsi="Arial" w:cs="Arial"/>
        </w:rPr>
      </w:pPr>
    </w:p>
    <w:p w:rsidR="1123832D" w:rsidP="1123832D" w:rsidRDefault="1123832D" w14:paraId="56F1CE9A" w14:textId="68258FA1">
      <w:pPr>
        <w:spacing w:line="360" w:lineRule="auto"/>
        <w:jc w:val="both"/>
        <w:rPr>
          <w:rFonts w:ascii="Arial" w:hAnsi="Arial" w:cs="Arial"/>
        </w:rPr>
      </w:pPr>
    </w:p>
    <w:p w:rsidR="1123832D" w:rsidP="1123832D" w:rsidRDefault="1123832D" w14:paraId="1232F098" w14:textId="354AA054">
      <w:pPr>
        <w:spacing w:line="360" w:lineRule="auto"/>
        <w:jc w:val="both"/>
        <w:rPr>
          <w:rFonts w:ascii="Arial" w:hAnsi="Arial" w:cs="Arial"/>
        </w:rPr>
      </w:pPr>
    </w:p>
    <w:p w:rsidR="1123832D" w:rsidP="1123832D" w:rsidRDefault="1123832D" w14:paraId="1E5B10E8" w14:textId="7248B7FF">
      <w:pPr>
        <w:spacing w:line="360" w:lineRule="auto"/>
        <w:jc w:val="both"/>
        <w:rPr>
          <w:rFonts w:ascii="Arial" w:hAnsi="Arial" w:cs="Arial"/>
        </w:rPr>
      </w:pPr>
    </w:p>
    <w:p w:rsidR="1123832D" w:rsidP="1123832D" w:rsidRDefault="1123832D" w14:paraId="6DAF8591" w14:textId="2FB4B638">
      <w:pPr>
        <w:spacing w:line="360" w:lineRule="auto"/>
        <w:jc w:val="both"/>
        <w:rPr>
          <w:rFonts w:ascii="Arial" w:hAnsi="Arial" w:cs="Arial"/>
        </w:rPr>
      </w:pPr>
    </w:p>
    <w:p w:rsidR="1123832D" w:rsidP="1123832D" w:rsidRDefault="1123832D" w14:paraId="65894E09" w14:textId="222A6675">
      <w:pPr>
        <w:spacing w:line="360" w:lineRule="auto"/>
        <w:jc w:val="both"/>
        <w:rPr>
          <w:rFonts w:ascii="Arial" w:hAnsi="Arial" w:cs="Arial"/>
        </w:rPr>
      </w:pPr>
    </w:p>
    <w:p w:rsidR="1123832D" w:rsidP="1123832D" w:rsidRDefault="1123832D" w14:paraId="2DF446A8" w14:textId="41729742">
      <w:pPr>
        <w:spacing w:line="360" w:lineRule="auto"/>
        <w:jc w:val="both"/>
        <w:rPr>
          <w:rFonts w:ascii="Arial" w:hAnsi="Arial" w:cs="Arial"/>
        </w:rPr>
      </w:pPr>
    </w:p>
    <w:p w:rsidR="1123832D" w:rsidP="1123832D" w:rsidRDefault="1123832D" w14:paraId="5FB41B79" w14:textId="7F46E7C0">
      <w:pPr>
        <w:pStyle w:val="Normal"/>
        <w:spacing w:line="360" w:lineRule="auto"/>
        <w:jc w:val="both"/>
        <w:rPr>
          <w:rFonts w:ascii="Arial" w:hAnsi="Arial" w:cs="Arial"/>
        </w:rPr>
      </w:pPr>
    </w:p>
    <w:p w:rsidR="008C6CF1" w:rsidP="1123832D" w:rsidRDefault="008C6CF1" w14:paraId="4FE2C37E" w14:textId="1441F3C1">
      <w:pPr>
        <w:spacing w:before="0" w:beforeAutospacing="0" w:after="0" w:afterAutospacing="0" w:line="360" w:lineRule="auto"/>
        <w:jc w:val="both"/>
        <w:rPr>
          <w:rFonts w:ascii="Arial" w:hAnsi="Arial" w:cs="Arial"/>
          <w:b w:val="1"/>
          <w:bCs w:val="1"/>
          <w:sz w:val="28"/>
          <w:szCs w:val="28"/>
        </w:rPr>
      </w:pPr>
      <w:r w:rsidRPr="1123832D" w:rsidR="75C0595B">
        <w:rPr>
          <w:rFonts w:ascii="Arial" w:hAnsi="Arial" w:cs="Arial"/>
          <w:b w:val="1"/>
          <w:bCs w:val="1"/>
          <w:sz w:val="28"/>
          <w:szCs w:val="28"/>
        </w:rPr>
        <w:t>REFERÊNCIAS</w:t>
      </w:r>
      <w:r w:rsidRPr="1123832D" w:rsidR="75AFD492">
        <w:rPr>
          <w:rFonts w:ascii="Arial" w:hAnsi="Arial" w:cs="Arial"/>
          <w:b w:val="1"/>
          <w:bCs w:val="1"/>
          <w:sz w:val="28"/>
          <w:szCs w:val="28"/>
        </w:rPr>
        <w:t xml:space="preserve"> </w:t>
      </w:r>
    </w:p>
    <w:p w:rsidR="008C6CF1" w:rsidP="1123832D" w:rsidRDefault="008C6CF1" w14:paraId="41FC9625" w14:textId="54B11DC6">
      <w:pPr>
        <w:spacing w:before="0" w:beforeAutospacing="0" w:after="0" w:afterAutospacing="0" w:line="360" w:lineRule="auto"/>
        <w:jc w:val="both"/>
        <w:rPr>
          <w:rFonts w:ascii="Arial" w:hAnsi="Arial" w:cs="Arial"/>
          <w:b w:val="1"/>
          <w:bCs w:val="1"/>
          <w:sz w:val="28"/>
          <w:szCs w:val="28"/>
          <w:lang w:val="pt-BR"/>
        </w:rPr>
      </w:pPr>
      <w:r w:rsidRPr="1123832D" w:rsidR="77B1F32E">
        <w:rPr>
          <w:rFonts w:ascii="Arial" w:hAnsi="Arial" w:cs="Arial"/>
          <w:color w:val="111111"/>
          <w:u w:val="single"/>
          <w:lang w:val="pt-BR"/>
        </w:rPr>
        <w:t>Livro</w:t>
      </w:r>
    </w:p>
    <w:p w:rsidR="03D52F4B" w:rsidP="1123832D" w:rsidRDefault="03D52F4B" w14:paraId="68B32F54" w14:textId="0B62FDD4">
      <w:pPr>
        <w:pStyle w:val="NormalWeb"/>
        <w:shd w:val="clear" w:color="auto" w:fill="FFFFFF" w:themeFill="background1"/>
        <w:spacing w:before="0" w:beforeAutospacing="off" w:after="0" w:afterAutospacing="off"/>
        <w:rPr>
          <w:rFonts w:ascii="Arial" w:hAnsi="Arial" w:cs="Arial"/>
          <w:color w:val="111111"/>
          <w:u w:val="none"/>
          <w:lang w:val="pt-BR"/>
        </w:rPr>
      </w:pPr>
      <w:r w:rsidRPr="1123832D" w:rsidR="03D52F4B">
        <w:rPr>
          <w:rFonts w:ascii="Arial" w:hAnsi="Arial" w:cs="Arial"/>
          <w:color w:val="111111"/>
          <w:u w:val="none"/>
          <w:lang w:val="pt-BR"/>
        </w:rPr>
        <w:t>Kimball</w:t>
      </w:r>
      <w:r w:rsidRPr="1123832D" w:rsidR="03D52F4B">
        <w:rPr>
          <w:rFonts w:ascii="Arial" w:hAnsi="Arial" w:cs="Arial"/>
          <w:color w:val="111111"/>
          <w:u w:val="none"/>
          <w:lang w:val="pt-BR"/>
        </w:rPr>
        <w:t xml:space="preserve">, R., &amp; Ross, M. (2019). The Data Warehouse Toolkit: The </w:t>
      </w:r>
      <w:r w:rsidRPr="1123832D" w:rsidR="03D52F4B">
        <w:rPr>
          <w:rFonts w:ascii="Arial" w:hAnsi="Arial" w:cs="Arial"/>
          <w:color w:val="111111"/>
          <w:u w:val="none"/>
          <w:lang w:val="pt-BR"/>
        </w:rPr>
        <w:t>Definitive</w:t>
      </w:r>
      <w:r w:rsidRPr="1123832D" w:rsidR="03D52F4B">
        <w:rPr>
          <w:rFonts w:ascii="Arial" w:hAnsi="Arial" w:cs="Arial"/>
          <w:color w:val="111111"/>
          <w:u w:val="none"/>
          <w:lang w:val="pt-BR"/>
        </w:rPr>
        <w:t xml:space="preserve"> </w:t>
      </w:r>
      <w:r w:rsidRPr="1123832D" w:rsidR="03D52F4B">
        <w:rPr>
          <w:rFonts w:ascii="Arial" w:hAnsi="Arial" w:cs="Arial"/>
          <w:color w:val="111111"/>
          <w:u w:val="none"/>
          <w:lang w:val="pt-BR"/>
        </w:rPr>
        <w:t>Guide</w:t>
      </w:r>
      <w:r w:rsidRPr="1123832D" w:rsidR="03D52F4B">
        <w:rPr>
          <w:rFonts w:ascii="Arial" w:hAnsi="Arial" w:cs="Arial"/>
          <w:color w:val="111111"/>
          <w:u w:val="none"/>
          <w:lang w:val="pt-BR"/>
        </w:rPr>
        <w:t xml:space="preserve"> </w:t>
      </w:r>
      <w:r w:rsidRPr="1123832D" w:rsidR="03D52F4B">
        <w:rPr>
          <w:rFonts w:ascii="Arial" w:hAnsi="Arial" w:cs="Arial"/>
          <w:color w:val="111111"/>
          <w:u w:val="none"/>
          <w:lang w:val="pt-BR"/>
        </w:rPr>
        <w:t>to</w:t>
      </w:r>
      <w:r w:rsidRPr="1123832D" w:rsidR="03D52F4B">
        <w:rPr>
          <w:rFonts w:ascii="Arial" w:hAnsi="Arial" w:cs="Arial"/>
          <w:color w:val="111111"/>
          <w:u w:val="none"/>
          <w:lang w:val="pt-BR"/>
        </w:rPr>
        <w:t xml:space="preserve"> Dimensional </w:t>
      </w:r>
      <w:r w:rsidRPr="1123832D" w:rsidR="03D52F4B">
        <w:rPr>
          <w:rFonts w:ascii="Arial" w:hAnsi="Arial" w:cs="Arial"/>
          <w:color w:val="111111"/>
          <w:u w:val="none"/>
          <w:lang w:val="pt-BR"/>
        </w:rPr>
        <w:t>Modeling</w:t>
      </w:r>
      <w:r w:rsidRPr="1123832D" w:rsidR="03D52F4B">
        <w:rPr>
          <w:rFonts w:ascii="Arial" w:hAnsi="Arial" w:cs="Arial"/>
          <w:color w:val="111111"/>
          <w:u w:val="none"/>
          <w:lang w:val="pt-BR"/>
        </w:rPr>
        <w:t xml:space="preserve">. 3rd ed. </w:t>
      </w:r>
      <w:r w:rsidRPr="1123832D" w:rsidR="03D52F4B">
        <w:rPr>
          <w:rFonts w:ascii="Arial" w:hAnsi="Arial" w:cs="Arial"/>
          <w:color w:val="111111"/>
          <w:u w:val="none"/>
          <w:lang w:val="pt-BR"/>
        </w:rPr>
        <w:t>Wiley</w:t>
      </w:r>
      <w:r w:rsidRPr="1123832D" w:rsidR="03D52F4B">
        <w:rPr>
          <w:rFonts w:ascii="Arial" w:hAnsi="Arial" w:cs="Arial"/>
          <w:color w:val="111111"/>
          <w:u w:val="none"/>
          <w:lang w:val="pt-BR"/>
        </w:rPr>
        <w:t>.</w:t>
      </w:r>
    </w:p>
    <w:p w:rsidR="7B93D4B1" w:rsidP="1123832D" w:rsidRDefault="7B93D4B1" w14:paraId="5CC41518" w14:textId="2DEE6988">
      <w:pPr>
        <w:pStyle w:val="NormalWeb"/>
        <w:shd w:val="clear" w:color="auto" w:fill="FFFFFF" w:themeFill="background1"/>
        <w:spacing w:before="0" w:beforeAutospacing="off" w:after="0" w:afterAutospacing="off"/>
        <w:rPr>
          <w:rFonts w:ascii="Arial" w:hAnsi="Arial" w:cs="Arial"/>
          <w:color w:val="111111"/>
          <w:u w:val="single"/>
          <w:lang w:val="pt-BR"/>
        </w:rPr>
      </w:pPr>
      <w:r w:rsidRPr="1123832D" w:rsidR="7B93D4B1">
        <w:rPr>
          <w:rFonts w:ascii="Arial" w:hAnsi="Arial" w:cs="Arial"/>
          <w:color w:val="111111"/>
          <w:u w:val="single"/>
          <w:lang w:val="pt-BR"/>
        </w:rPr>
        <w:t>Livro</w:t>
      </w:r>
    </w:p>
    <w:p w:rsidR="03D52F4B" w:rsidP="1123832D" w:rsidRDefault="03D52F4B" w14:paraId="3F0D830A" w14:textId="40AAF6AA">
      <w:pPr>
        <w:pStyle w:val="NormalWeb"/>
        <w:shd w:val="clear" w:color="auto" w:fill="FFFFFF" w:themeFill="background1"/>
        <w:spacing w:before="0" w:beforeAutospacing="off" w:after="0" w:afterAutospacing="off"/>
      </w:pPr>
      <w:r w:rsidRPr="1123832D" w:rsidR="03D52F4B">
        <w:rPr>
          <w:rFonts w:ascii="Arial" w:hAnsi="Arial" w:cs="Arial"/>
          <w:color w:val="111111"/>
          <w:u w:val="none"/>
          <w:lang w:val="pt-BR"/>
        </w:rPr>
        <w:t>Laudon</w:t>
      </w:r>
      <w:r w:rsidRPr="1123832D" w:rsidR="03D52F4B">
        <w:rPr>
          <w:rFonts w:ascii="Arial" w:hAnsi="Arial" w:cs="Arial"/>
          <w:color w:val="111111"/>
          <w:u w:val="none"/>
          <w:lang w:val="pt-BR"/>
        </w:rPr>
        <w:t xml:space="preserve">, K. C., &amp; </w:t>
      </w:r>
      <w:r w:rsidRPr="1123832D" w:rsidR="03D52F4B">
        <w:rPr>
          <w:rFonts w:ascii="Arial" w:hAnsi="Arial" w:cs="Arial"/>
          <w:color w:val="111111"/>
          <w:u w:val="none"/>
          <w:lang w:val="pt-BR"/>
        </w:rPr>
        <w:t>Laudon</w:t>
      </w:r>
      <w:r w:rsidRPr="1123832D" w:rsidR="03D52F4B">
        <w:rPr>
          <w:rFonts w:ascii="Arial" w:hAnsi="Arial" w:cs="Arial"/>
          <w:color w:val="111111"/>
          <w:u w:val="none"/>
          <w:lang w:val="pt-BR"/>
        </w:rPr>
        <w:t>, J. P. (2021). Sistemas de Informação Gerenciais. 16ª ed. Pearson</w:t>
      </w:r>
      <w:r w:rsidRPr="1123832D" w:rsidR="03D52F4B">
        <w:rPr>
          <w:rFonts w:ascii="Arial" w:hAnsi="Arial" w:cs="Arial"/>
          <w:color w:val="111111"/>
          <w:u w:val="single"/>
          <w:lang w:val="pt-BR"/>
        </w:rPr>
        <w:t>.</w:t>
      </w:r>
    </w:p>
    <w:p w:rsidR="60785F09" w:rsidP="1123832D" w:rsidRDefault="60785F09" w14:paraId="7723D4C1" w14:textId="11F521E6">
      <w:pPr>
        <w:pStyle w:val="NormalWeb"/>
        <w:suppressLineNumbers w:val="0"/>
        <w:shd w:val="clear" w:color="auto" w:fill="FFFFFF" w:themeFill="background1"/>
        <w:bidi w:val="0"/>
        <w:spacing w:before="0" w:beforeAutospacing="off" w:after="0" w:afterAutospacing="off" w:line="240" w:lineRule="auto"/>
        <w:ind w:left="0" w:right="0"/>
        <w:jc w:val="left"/>
      </w:pPr>
      <w:r w:rsidRPr="1123832D" w:rsidR="60785F09">
        <w:rPr>
          <w:rFonts w:ascii="Arial" w:hAnsi="Arial" w:cs="Arial"/>
          <w:color w:val="111111"/>
          <w:u w:val="single"/>
          <w:lang w:val="pt-BR"/>
        </w:rPr>
        <w:t>Artigo</w:t>
      </w:r>
    </w:p>
    <w:p w:rsidR="03D52F4B" w:rsidP="1123832D" w:rsidRDefault="03D52F4B" w14:paraId="0574A1AA" w14:textId="7E7BD1D7">
      <w:pPr>
        <w:pStyle w:val="NormalWeb"/>
        <w:shd w:val="clear" w:color="auto" w:fill="FFFFFF" w:themeFill="background1"/>
        <w:spacing w:before="0" w:beforeAutospacing="off" w:after="0" w:afterAutospacing="off"/>
        <w:rPr>
          <w:rFonts w:ascii="Arial" w:hAnsi="Arial" w:cs="Arial"/>
          <w:color w:val="111111"/>
          <w:u w:val="none"/>
          <w:lang w:val="pt-BR"/>
        </w:rPr>
      </w:pPr>
      <w:r w:rsidRPr="1123832D" w:rsidR="03D52F4B">
        <w:rPr>
          <w:rFonts w:ascii="Arial" w:hAnsi="Arial" w:cs="Arial"/>
          <w:color w:val="111111"/>
          <w:u w:val="none"/>
          <w:lang w:val="pt-BR"/>
        </w:rPr>
        <w:t xml:space="preserve">Mariani, F., &amp; Pereira, F. M. (2022). Business </w:t>
      </w:r>
      <w:r w:rsidRPr="1123832D" w:rsidR="03D52F4B">
        <w:rPr>
          <w:rFonts w:ascii="Arial" w:hAnsi="Arial" w:cs="Arial"/>
          <w:color w:val="111111"/>
          <w:u w:val="none"/>
          <w:lang w:val="pt-BR"/>
        </w:rPr>
        <w:t>Intelligence</w:t>
      </w:r>
      <w:r w:rsidRPr="1123832D" w:rsidR="03D52F4B">
        <w:rPr>
          <w:rFonts w:ascii="Arial" w:hAnsi="Arial" w:cs="Arial"/>
          <w:color w:val="111111"/>
          <w:u w:val="none"/>
          <w:lang w:val="pt-BR"/>
        </w:rPr>
        <w:t xml:space="preserve"> como diferencial competitivo nas empresas brasileiras. Revista de Administração Contemporânea, 26(4), 1-12.</w:t>
      </w:r>
    </w:p>
    <w:p w:rsidR="61E30588" w:rsidP="1123832D" w:rsidRDefault="61E30588" w14:paraId="5011C40B" w14:textId="57B28122">
      <w:pPr>
        <w:pStyle w:val="NormalWeb"/>
        <w:shd w:val="clear" w:color="auto" w:fill="FFFFFF" w:themeFill="background1"/>
        <w:spacing w:before="0" w:beforeAutospacing="off" w:after="0" w:afterAutospacing="off"/>
        <w:rPr>
          <w:rFonts w:ascii="Arial" w:hAnsi="Arial" w:cs="Arial"/>
          <w:color w:val="111111"/>
          <w:u w:val="single"/>
          <w:lang w:val="pt-BR"/>
        </w:rPr>
      </w:pPr>
      <w:r w:rsidRPr="1123832D" w:rsidR="61E30588">
        <w:rPr>
          <w:rFonts w:ascii="Arial" w:hAnsi="Arial" w:cs="Arial"/>
          <w:color w:val="111111"/>
          <w:u w:val="single"/>
          <w:lang w:val="pt-BR"/>
        </w:rPr>
        <w:t>Artigo</w:t>
      </w:r>
    </w:p>
    <w:p w:rsidR="03D52F4B" w:rsidP="1123832D" w:rsidRDefault="03D52F4B" w14:paraId="6AA8F08F" w14:textId="6DD6AA88">
      <w:pPr>
        <w:pStyle w:val="NormalWeb"/>
        <w:shd w:val="clear" w:color="auto" w:fill="FFFFFF" w:themeFill="background1"/>
        <w:spacing w:before="0" w:beforeAutospacing="off" w:after="0" w:afterAutospacing="off"/>
        <w:rPr>
          <w:rFonts w:ascii="Arial" w:hAnsi="Arial" w:cs="Arial"/>
          <w:color w:val="111111"/>
          <w:u w:val="none"/>
          <w:lang w:val="pt-BR"/>
        </w:rPr>
      </w:pPr>
      <w:r w:rsidRPr="1123832D" w:rsidR="03D52F4B">
        <w:rPr>
          <w:rFonts w:ascii="Arial" w:hAnsi="Arial" w:cs="Arial"/>
          <w:color w:val="111111"/>
          <w:u w:val="none"/>
          <w:lang w:val="pt-BR"/>
        </w:rPr>
        <w:t xml:space="preserve">Pereira, F. M., &amp; Souza, A. M. (2020). Ferramentas de Business </w:t>
      </w:r>
      <w:r w:rsidRPr="1123832D" w:rsidR="03D52F4B">
        <w:rPr>
          <w:rFonts w:ascii="Arial" w:hAnsi="Arial" w:cs="Arial"/>
          <w:color w:val="111111"/>
          <w:u w:val="none"/>
          <w:lang w:val="pt-BR"/>
        </w:rPr>
        <w:t>Intelligence</w:t>
      </w:r>
      <w:r w:rsidRPr="1123832D" w:rsidR="03D52F4B">
        <w:rPr>
          <w:rFonts w:ascii="Arial" w:hAnsi="Arial" w:cs="Arial"/>
          <w:color w:val="111111"/>
          <w:u w:val="none"/>
          <w:lang w:val="pt-BR"/>
        </w:rPr>
        <w:t>: uma análise comparativa. Revista de Gestão da Tecnologia e Sistemas de Informação, 17(3), 547-563.</w:t>
      </w:r>
    </w:p>
    <w:sectPr w:rsidR="00881BEF" w:rsidSect="00DA2C5E">
      <w:headerReference w:type="default" r:id="rId10"/>
      <w:headerReference w:type="first" r:id="rId11"/>
      <w:pgSz w:w="11906" w:h="16838" w:orient="portrait"/>
      <w:pgMar w:top="1701" w:right="1134" w:bottom="1134" w:left="1701" w:header="709" w:footer="709" w:gutter="0"/>
      <w:cols w:space="708"/>
      <w:titlePg/>
      <w:docGrid w:linePitch="360"/>
      <w:footerReference w:type="default" r:id="R04f15c2e02274e7b"/>
      <w:footerReference w:type="first" r:id="Rccdf03a711254c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E2A" w:rsidP="00EC59B2" w:rsidRDefault="00E74E2A" w14:paraId="7FCCCBDA" w14:textId="77777777">
      <w:pPr>
        <w:spacing w:after="0" w:line="240" w:lineRule="auto"/>
      </w:pPr>
      <w:r>
        <w:separator/>
      </w:r>
    </w:p>
  </w:endnote>
  <w:endnote w:type="continuationSeparator" w:id="0">
    <w:p w:rsidR="00E74E2A" w:rsidP="00EC59B2" w:rsidRDefault="00E74E2A" w14:paraId="3DA920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20"/>
      <w:gridCol w:w="3020"/>
      <w:gridCol w:w="3020"/>
    </w:tblGrid>
    <w:tr w:rsidR="7821D29F" w:rsidTr="7821D29F" w14:paraId="1D262609">
      <w:trPr>
        <w:trHeight w:val="300"/>
      </w:trPr>
      <w:tc>
        <w:tcPr>
          <w:tcW w:w="3020" w:type="dxa"/>
          <w:tcMar/>
        </w:tcPr>
        <w:p w:rsidR="7821D29F" w:rsidP="7821D29F" w:rsidRDefault="7821D29F" w14:paraId="141AB739" w14:textId="1F31292C">
          <w:pPr>
            <w:pStyle w:val="Cabealho"/>
            <w:bidi w:val="0"/>
            <w:ind w:left="-115"/>
            <w:jc w:val="left"/>
          </w:pPr>
        </w:p>
      </w:tc>
      <w:tc>
        <w:tcPr>
          <w:tcW w:w="3020" w:type="dxa"/>
          <w:tcMar/>
        </w:tcPr>
        <w:p w:rsidR="7821D29F" w:rsidP="7821D29F" w:rsidRDefault="7821D29F" w14:paraId="2569F119" w14:textId="0BA67C32">
          <w:pPr>
            <w:pStyle w:val="Cabealho"/>
            <w:bidi w:val="0"/>
            <w:jc w:val="center"/>
          </w:pPr>
        </w:p>
      </w:tc>
      <w:tc>
        <w:tcPr>
          <w:tcW w:w="3020" w:type="dxa"/>
          <w:tcMar/>
        </w:tcPr>
        <w:p w:rsidR="7821D29F" w:rsidP="7821D29F" w:rsidRDefault="7821D29F" w14:paraId="67FE6F78" w14:textId="713B0A8D">
          <w:pPr>
            <w:pStyle w:val="Cabealho"/>
            <w:bidi w:val="0"/>
            <w:ind w:right="-115"/>
            <w:jc w:val="right"/>
          </w:pPr>
        </w:p>
      </w:tc>
    </w:tr>
  </w:tbl>
  <w:p w:rsidR="7821D29F" w:rsidP="7821D29F" w:rsidRDefault="7821D29F" w14:paraId="0089F77A" w14:textId="4D98A001">
    <w:pPr>
      <w:pStyle w:val="Rodap"/>
      <w:bidi w:val="0"/>
    </w:pPr>
  </w:p>
</w:ftr>
</file>

<file path=word/footer2.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20"/>
      <w:gridCol w:w="3020"/>
      <w:gridCol w:w="3020"/>
    </w:tblGrid>
    <w:tr w:rsidR="7821D29F" w:rsidTr="7821D29F" w14:paraId="12C8C927">
      <w:trPr>
        <w:trHeight w:val="300"/>
      </w:trPr>
      <w:tc>
        <w:tcPr>
          <w:tcW w:w="3020" w:type="dxa"/>
          <w:tcMar/>
        </w:tcPr>
        <w:p w:rsidR="7821D29F" w:rsidP="7821D29F" w:rsidRDefault="7821D29F" w14:paraId="3FDCE3C4" w14:textId="33CC343E">
          <w:pPr>
            <w:pStyle w:val="Cabealho"/>
            <w:bidi w:val="0"/>
            <w:ind w:left="-115"/>
            <w:jc w:val="left"/>
          </w:pPr>
        </w:p>
      </w:tc>
      <w:tc>
        <w:tcPr>
          <w:tcW w:w="3020" w:type="dxa"/>
          <w:tcMar/>
        </w:tcPr>
        <w:p w:rsidR="7821D29F" w:rsidP="7821D29F" w:rsidRDefault="7821D29F" w14:paraId="2B3B8F4F" w14:textId="75D451C3">
          <w:pPr>
            <w:pStyle w:val="Cabealho"/>
            <w:bidi w:val="0"/>
            <w:jc w:val="center"/>
          </w:pPr>
        </w:p>
      </w:tc>
      <w:tc>
        <w:tcPr>
          <w:tcW w:w="3020" w:type="dxa"/>
          <w:tcMar/>
        </w:tcPr>
        <w:p w:rsidR="7821D29F" w:rsidP="7821D29F" w:rsidRDefault="7821D29F" w14:paraId="12EBE883" w14:textId="17508648">
          <w:pPr>
            <w:pStyle w:val="Cabealho"/>
            <w:bidi w:val="0"/>
            <w:ind w:right="-115"/>
            <w:jc w:val="right"/>
          </w:pPr>
        </w:p>
      </w:tc>
    </w:tr>
  </w:tbl>
  <w:p w:rsidR="7821D29F" w:rsidP="7821D29F" w:rsidRDefault="7821D29F" w14:paraId="24F28BF6" w14:textId="4DD9F141">
    <w:pPr>
      <w:pStyle w:val="Rodap"/>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E2A" w:rsidP="00EC59B2" w:rsidRDefault="00E74E2A" w14:paraId="5FF40762" w14:textId="77777777">
      <w:pPr>
        <w:spacing w:after="0" w:line="240" w:lineRule="auto"/>
      </w:pPr>
      <w:r>
        <w:separator/>
      </w:r>
    </w:p>
  </w:footnote>
  <w:footnote w:type="continuationSeparator" w:id="0">
    <w:p w:rsidR="00E74E2A" w:rsidP="00EC59B2" w:rsidRDefault="00E74E2A" w14:paraId="4438D93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258891"/>
      <w:docPartObj>
        <w:docPartGallery w:val="Page Numbers (Top of Page)"/>
        <w:docPartUnique/>
      </w:docPartObj>
      <w:rPr>
        <w:rFonts w:ascii="Arial" w:hAnsi="Arial" w:cs="Arial"/>
        <w:sz w:val="24"/>
        <w:szCs w:val="24"/>
      </w:rPr>
    </w:sdtPr>
    <w:sdtContent>
      <w:p w:rsidRPr="0079163A" w:rsidR="0079163A" w:rsidRDefault="0079163A" w14:paraId="7C612E0B" w14:textId="77777777">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EndPr>
      <w:rPr>
        <w:rFonts w:ascii="Arial" w:hAnsi="Arial" w:cs="Arial"/>
        <w:sz w:val="24"/>
        <w:szCs w:val="24"/>
      </w:rPr>
    </w:sdtEndPr>
  </w:sdt>
  <w:p w:rsidR="0079163A" w:rsidRDefault="0079163A" w14:paraId="37305741"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59B2" w:rsidR="00EC59B2" w:rsidP="00EC59B2" w:rsidRDefault="00EC59B2" w14:paraId="39C72B01" w14:textId="77777777">
    <w:pPr>
      <w:pStyle w:val="Cabealho"/>
    </w:pPr>
  </w:p>
</w:hdr>
</file>

<file path=word/numbering.xml><?xml version="1.0" encoding="utf-8"?>
<w:numbering xmlns:w="http://schemas.openxmlformats.org/wordprocessingml/2006/main">
  <w:abstractNum xmlns:w="http://schemas.openxmlformats.org/wordprocessingml/2006/main" w:abstractNumId="2">
    <w:nsid w:val="192d6a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2e1e0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6029C"/>
    <w:rsid w:val="000630E8"/>
    <w:rsid w:val="00083F0C"/>
    <w:rsid w:val="000D231E"/>
    <w:rsid w:val="000D4D78"/>
    <w:rsid w:val="000E026B"/>
    <w:rsid w:val="00153ED3"/>
    <w:rsid w:val="00196321"/>
    <w:rsid w:val="00205620"/>
    <w:rsid w:val="00272E10"/>
    <w:rsid w:val="002C52EA"/>
    <w:rsid w:val="002E1BD5"/>
    <w:rsid w:val="002F0F44"/>
    <w:rsid w:val="003142E4"/>
    <w:rsid w:val="00374E98"/>
    <w:rsid w:val="0039191A"/>
    <w:rsid w:val="003D0EB3"/>
    <w:rsid w:val="00400860"/>
    <w:rsid w:val="00414F0C"/>
    <w:rsid w:val="00437E11"/>
    <w:rsid w:val="004550D3"/>
    <w:rsid w:val="00500347"/>
    <w:rsid w:val="00506050"/>
    <w:rsid w:val="00561028"/>
    <w:rsid w:val="00661698"/>
    <w:rsid w:val="00695BF8"/>
    <w:rsid w:val="006C5743"/>
    <w:rsid w:val="006D1F5A"/>
    <w:rsid w:val="00714174"/>
    <w:rsid w:val="00740CCD"/>
    <w:rsid w:val="00744B70"/>
    <w:rsid w:val="007528D1"/>
    <w:rsid w:val="0079163A"/>
    <w:rsid w:val="007A14F7"/>
    <w:rsid w:val="007B1507"/>
    <w:rsid w:val="008165FA"/>
    <w:rsid w:val="00881BEF"/>
    <w:rsid w:val="008C6CF1"/>
    <w:rsid w:val="008F46E3"/>
    <w:rsid w:val="00902D44"/>
    <w:rsid w:val="009573B9"/>
    <w:rsid w:val="00974857"/>
    <w:rsid w:val="009A433C"/>
    <w:rsid w:val="009B5109"/>
    <w:rsid w:val="00A006DB"/>
    <w:rsid w:val="00A21320"/>
    <w:rsid w:val="00A47AF0"/>
    <w:rsid w:val="00AB5E2B"/>
    <w:rsid w:val="00AD71EF"/>
    <w:rsid w:val="00AE0B38"/>
    <w:rsid w:val="00B07108"/>
    <w:rsid w:val="00B54491"/>
    <w:rsid w:val="00B66B34"/>
    <w:rsid w:val="00B82474"/>
    <w:rsid w:val="00BA0AE3"/>
    <w:rsid w:val="00BB4DA4"/>
    <w:rsid w:val="00BC0CFE"/>
    <w:rsid w:val="00BC29D8"/>
    <w:rsid w:val="00BC35A0"/>
    <w:rsid w:val="00CA24B7"/>
    <w:rsid w:val="00CB28A2"/>
    <w:rsid w:val="00D40DE6"/>
    <w:rsid w:val="00D67599"/>
    <w:rsid w:val="00DA1CD5"/>
    <w:rsid w:val="00DA2C5E"/>
    <w:rsid w:val="00DE0519"/>
    <w:rsid w:val="00E008F1"/>
    <w:rsid w:val="00E43049"/>
    <w:rsid w:val="00E67F4E"/>
    <w:rsid w:val="00E72338"/>
    <w:rsid w:val="00E74E2A"/>
    <w:rsid w:val="00EC59B2"/>
    <w:rsid w:val="00EE2909"/>
    <w:rsid w:val="00EF4E58"/>
    <w:rsid w:val="00F21D78"/>
    <w:rsid w:val="00F22441"/>
    <w:rsid w:val="00F23452"/>
    <w:rsid w:val="00FA156F"/>
    <w:rsid w:val="010C817E"/>
    <w:rsid w:val="01F2F9C4"/>
    <w:rsid w:val="02657CFD"/>
    <w:rsid w:val="03D52F4B"/>
    <w:rsid w:val="054531CA"/>
    <w:rsid w:val="05733D4E"/>
    <w:rsid w:val="07FE79B1"/>
    <w:rsid w:val="08C79947"/>
    <w:rsid w:val="096B77CE"/>
    <w:rsid w:val="09732FF0"/>
    <w:rsid w:val="097A6A04"/>
    <w:rsid w:val="0A9778B7"/>
    <w:rsid w:val="0CB2CFB7"/>
    <w:rsid w:val="0D78F542"/>
    <w:rsid w:val="0E9338A0"/>
    <w:rsid w:val="0FC30FD1"/>
    <w:rsid w:val="1064F2A9"/>
    <w:rsid w:val="1066F112"/>
    <w:rsid w:val="108BE6F3"/>
    <w:rsid w:val="11122D1E"/>
    <w:rsid w:val="1123832D"/>
    <w:rsid w:val="113DC364"/>
    <w:rsid w:val="11DB5D5A"/>
    <w:rsid w:val="13D7ADC1"/>
    <w:rsid w:val="14513059"/>
    <w:rsid w:val="14E463C4"/>
    <w:rsid w:val="1560CE2C"/>
    <w:rsid w:val="16398C50"/>
    <w:rsid w:val="163C0DA2"/>
    <w:rsid w:val="166494A8"/>
    <w:rsid w:val="16EAE5E4"/>
    <w:rsid w:val="17164377"/>
    <w:rsid w:val="171C9C98"/>
    <w:rsid w:val="182276F4"/>
    <w:rsid w:val="197F5FC3"/>
    <w:rsid w:val="1A594B43"/>
    <w:rsid w:val="1A999532"/>
    <w:rsid w:val="1B01F9B0"/>
    <w:rsid w:val="1B2DBDD1"/>
    <w:rsid w:val="1B948267"/>
    <w:rsid w:val="1D1C758E"/>
    <w:rsid w:val="1FA64548"/>
    <w:rsid w:val="20FE9651"/>
    <w:rsid w:val="24886CF3"/>
    <w:rsid w:val="25561E46"/>
    <w:rsid w:val="27989870"/>
    <w:rsid w:val="2BE5DEEE"/>
    <w:rsid w:val="2CC694A1"/>
    <w:rsid w:val="2F28E4A3"/>
    <w:rsid w:val="36D108EC"/>
    <w:rsid w:val="36D43981"/>
    <w:rsid w:val="36E789D2"/>
    <w:rsid w:val="387B3D26"/>
    <w:rsid w:val="3A9EC510"/>
    <w:rsid w:val="3F216F99"/>
    <w:rsid w:val="40448E16"/>
    <w:rsid w:val="4196A6DD"/>
    <w:rsid w:val="4475A34B"/>
    <w:rsid w:val="44CE9A6F"/>
    <w:rsid w:val="45E0AE35"/>
    <w:rsid w:val="482C55AA"/>
    <w:rsid w:val="4951CD8B"/>
    <w:rsid w:val="499336A3"/>
    <w:rsid w:val="49B60766"/>
    <w:rsid w:val="4A7DF293"/>
    <w:rsid w:val="4C68BF89"/>
    <w:rsid w:val="4C795A01"/>
    <w:rsid w:val="4DADB945"/>
    <w:rsid w:val="4DAE8A6B"/>
    <w:rsid w:val="4E3D67BB"/>
    <w:rsid w:val="4E518F4F"/>
    <w:rsid w:val="4F812683"/>
    <w:rsid w:val="5030DA45"/>
    <w:rsid w:val="50F4757B"/>
    <w:rsid w:val="53B05A71"/>
    <w:rsid w:val="555BA4EF"/>
    <w:rsid w:val="555ED574"/>
    <w:rsid w:val="55962D40"/>
    <w:rsid w:val="559B5065"/>
    <w:rsid w:val="565BF0F7"/>
    <w:rsid w:val="56D48EC7"/>
    <w:rsid w:val="57A5D797"/>
    <w:rsid w:val="585B810C"/>
    <w:rsid w:val="5AA0E772"/>
    <w:rsid w:val="5B2A00EC"/>
    <w:rsid w:val="5BFF35E2"/>
    <w:rsid w:val="5CBDA8D2"/>
    <w:rsid w:val="5D940852"/>
    <w:rsid w:val="5E67A392"/>
    <w:rsid w:val="5F0C89D9"/>
    <w:rsid w:val="60141895"/>
    <w:rsid w:val="60785F09"/>
    <w:rsid w:val="61E30588"/>
    <w:rsid w:val="63180A2E"/>
    <w:rsid w:val="63DACCD7"/>
    <w:rsid w:val="64681658"/>
    <w:rsid w:val="656F8626"/>
    <w:rsid w:val="69DEC098"/>
    <w:rsid w:val="6A75F25D"/>
    <w:rsid w:val="6A940424"/>
    <w:rsid w:val="6BE9344E"/>
    <w:rsid w:val="6D7F8E03"/>
    <w:rsid w:val="6E995F04"/>
    <w:rsid w:val="6F4D0D06"/>
    <w:rsid w:val="6F593A7E"/>
    <w:rsid w:val="6FE07FB1"/>
    <w:rsid w:val="704E3AAD"/>
    <w:rsid w:val="70B1E6E6"/>
    <w:rsid w:val="70C44B9E"/>
    <w:rsid w:val="70D1B5AF"/>
    <w:rsid w:val="7182CACB"/>
    <w:rsid w:val="71CC3A46"/>
    <w:rsid w:val="73351984"/>
    <w:rsid w:val="736EA37D"/>
    <w:rsid w:val="75AFD492"/>
    <w:rsid w:val="75C0595B"/>
    <w:rsid w:val="75CCAD1A"/>
    <w:rsid w:val="75DC0309"/>
    <w:rsid w:val="75EC3A7E"/>
    <w:rsid w:val="77B1F32E"/>
    <w:rsid w:val="7821D29F"/>
    <w:rsid w:val="78B965DD"/>
    <w:rsid w:val="7A9D1698"/>
    <w:rsid w:val="7B5D76C3"/>
    <w:rsid w:val="7B93D4B1"/>
    <w:rsid w:val="7C5FCE7F"/>
    <w:rsid w:val="7E708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styleId="RodapChar" w:customStyle="1">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hAnsi="Times New Roman" w:eastAsia="Times New Roman" w:cs="Times New Roman"/>
      <w:sz w:val="20"/>
      <w:szCs w:val="20"/>
      <w:lang w:val="es-ES"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ListParagraph">
    <w:uiPriority w:val="34"/>
    <w:name w:val="List Paragraph"/>
    <w:basedOn w:val="Normal"/>
    <w:qFormat/>
    <w:rsid w:val="1123832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eader" Target="header2.xml" Id="rId11" /><Relationship Type="http://schemas.openxmlformats.org/officeDocument/2006/relationships/endnotes" Target="endnotes.xml" Id="rId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footer" Target="footer.xml" Id="R04f15c2e02274e7b" /><Relationship Type="http://schemas.openxmlformats.org/officeDocument/2006/relationships/footer" Target="footer2.xml" Id="Rccdf03a711254c18" /><Relationship Type="http://schemas.openxmlformats.org/officeDocument/2006/relationships/numbering" Target="numbering.xml" Id="Re03d5db39be9460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Marcio Tadeu Girotti</dc:creator>
  <keywords/>
  <dc:description/>
  <lastModifiedBy>Gustavo H. Duarte</lastModifiedBy>
  <revision>7</revision>
  <dcterms:created xsi:type="dcterms:W3CDTF">2022-03-24T01:10:00.0000000Z</dcterms:created>
  <dcterms:modified xsi:type="dcterms:W3CDTF">2025-06-24T02:20:16.7740286Z</dcterms:modified>
</coreProperties>
</file>