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B227" w14:textId="2348E957" w:rsidR="00251085" w:rsidRDefault="004368EB">
      <w:r w:rsidRPr="004368EB">
        <w:rPr>
          <w:b/>
          <w:bCs/>
        </w:rPr>
        <w:t>“Logística versus a Nova Lei do Motorista”</w:t>
      </w:r>
      <w:r w:rsidRPr="004368EB">
        <w:t>:</w:t>
      </w:r>
    </w:p>
    <w:p w14:paraId="093C1832" w14:textId="77777777" w:rsidR="004368EB" w:rsidRPr="004368EB" w:rsidRDefault="004368EB" w:rsidP="004368EB">
      <w:pPr>
        <w:rPr>
          <w:b/>
          <w:bCs/>
        </w:rPr>
      </w:pPr>
      <w:r w:rsidRPr="004368EB">
        <w:rPr>
          <w:b/>
          <w:bCs/>
        </w:rPr>
        <w:t>RESUMO</w:t>
      </w:r>
    </w:p>
    <w:p w14:paraId="6178EAC3" w14:textId="77777777" w:rsidR="004368EB" w:rsidRDefault="004368EB" w:rsidP="004368EB">
      <w:r w:rsidRPr="004368EB">
        <w:t>Este trabalho tem como objetivo analisar os impactos da Lei nº 13.103/2015, conhecida como Nova Lei do Motorista, sobre as operações logísticas no Brasil. A legislação introduziu mudanças significativas na jornada de trabalho, nos períodos de descanso e nas exigências legais relacionadas ao transporte rodoviário de cargas, o que tem provocado ajustes operacionais e estratégicos nas empresas do setor. Por meio de uma pesquisa qualitativa, baseada em revisão bibliográfica e análise documental, buscou-se compreender como as novas normas influenciam a eficiência logística, os custos operacionais e a qualidade de vida dos motoristas profissionais. Os resultados apontam que, embora a lei represente um avanço em termos de segurança e valorização da categoria, ela também impõe desafios logísticos importantes, como a necessidade de replanejamento de rotas, contratação de motoristas adicionais e investimento em tecnologias de controle de jornada. Conclui-se que a integração entre legislação e gestão logística eficiente é fundamental para o equilíbrio entre competitividade e responsabilidade social no transporte rodoviário de cargas.</w:t>
      </w:r>
    </w:p>
    <w:p w14:paraId="0677163B" w14:textId="77777777" w:rsidR="004368EB" w:rsidRDefault="004368EB" w:rsidP="004368EB">
      <w:r>
        <w:t>ABSTRACT</w:t>
      </w:r>
    </w:p>
    <w:p w14:paraId="219C84F1" w14:textId="77777777" w:rsidR="004368EB" w:rsidRDefault="004368EB" w:rsidP="004368EB">
      <w:proofErr w:type="spellStart"/>
      <w:r>
        <w:t>This</w:t>
      </w:r>
      <w:proofErr w:type="spellEnd"/>
      <w:r>
        <w:t xml:space="preserve"> </w:t>
      </w:r>
      <w:proofErr w:type="spellStart"/>
      <w:r>
        <w:t>study</w:t>
      </w:r>
      <w:proofErr w:type="spellEnd"/>
      <w:r>
        <w:t xml:space="preserve"> </w:t>
      </w:r>
      <w:proofErr w:type="spellStart"/>
      <w:r>
        <w:t>aims</w:t>
      </w:r>
      <w:proofErr w:type="spellEnd"/>
      <w:r>
        <w:t xml:space="preserve"> </w:t>
      </w:r>
      <w:proofErr w:type="spellStart"/>
      <w:r>
        <w:t>to</w:t>
      </w:r>
      <w:proofErr w:type="spellEnd"/>
      <w:r>
        <w:t xml:space="preserve"> </w:t>
      </w:r>
      <w:proofErr w:type="spellStart"/>
      <w:r>
        <w:t>analyze</w:t>
      </w:r>
      <w:proofErr w:type="spellEnd"/>
      <w:r>
        <w:t xml:space="preserve"> </w:t>
      </w:r>
      <w:proofErr w:type="spellStart"/>
      <w:r>
        <w:t>the</w:t>
      </w:r>
      <w:proofErr w:type="spellEnd"/>
      <w:r>
        <w:t xml:space="preserve"> </w:t>
      </w:r>
      <w:proofErr w:type="spellStart"/>
      <w:r>
        <w:t>impacts</w:t>
      </w:r>
      <w:proofErr w:type="spellEnd"/>
      <w:r>
        <w:t xml:space="preserve"> </w:t>
      </w:r>
      <w:proofErr w:type="spellStart"/>
      <w:r>
        <w:t>of</w:t>
      </w:r>
      <w:proofErr w:type="spellEnd"/>
      <w:r>
        <w:t xml:space="preserve"> Law No. 13.103/2015, </w:t>
      </w:r>
      <w:proofErr w:type="spellStart"/>
      <w:r>
        <w:t>known</w:t>
      </w:r>
      <w:proofErr w:type="spellEnd"/>
      <w:r>
        <w:t xml:space="preserve"> as </w:t>
      </w:r>
      <w:proofErr w:type="spellStart"/>
      <w:r>
        <w:t>the</w:t>
      </w:r>
      <w:proofErr w:type="spellEnd"/>
      <w:r>
        <w:t xml:space="preserve"> New </w:t>
      </w:r>
      <w:proofErr w:type="spellStart"/>
      <w:r>
        <w:t>Truck</w:t>
      </w:r>
      <w:proofErr w:type="spellEnd"/>
      <w:r>
        <w:t xml:space="preserve"> Driver Law, </w:t>
      </w:r>
      <w:proofErr w:type="spellStart"/>
      <w:r>
        <w:t>on</w:t>
      </w:r>
      <w:proofErr w:type="spellEnd"/>
      <w:r>
        <w:t xml:space="preserve"> </w:t>
      </w:r>
      <w:proofErr w:type="spellStart"/>
      <w:r>
        <w:t>logistics</w:t>
      </w:r>
      <w:proofErr w:type="spellEnd"/>
      <w:r>
        <w:t xml:space="preserve"> </w:t>
      </w:r>
      <w:proofErr w:type="spellStart"/>
      <w:r>
        <w:t>operations</w:t>
      </w:r>
      <w:proofErr w:type="spellEnd"/>
      <w:r>
        <w:t xml:space="preserve"> in </w:t>
      </w:r>
      <w:proofErr w:type="spellStart"/>
      <w:r>
        <w:t>Brazil</w:t>
      </w:r>
      <w:proofErr w:type="spellEnd"/>
      <w:r>
        <w:t xml:space="preserve">. The </w:t>
      </w:r>
      <w:proofErr w:type="spellStart"/>
      <w:r>
        <w:t>legislation</w:t>
      </w:r>
      <w:proofErr w:type="spellEnd"/>
      <w:r>
        <w:t xml:space="preserve"> </w:t>
      </w:r>
      <w:proofErr w:type="spellStart"/>
      <w:r>
        <w:t>introduced</w:t>
      </w:r>
      <w:proofErr w:type="spellEnd"/>
      <w:r>
        <w:t xml:space="preserve"> </w:t>
      </w:r>
      <w:proofErr w:type="spellStart"/>
      <w:r>
        <w:t>significant</w:t>
      </w:r>
      <w:proofErr w:type="spellEnd"/>
      <w:r>
        <w:t xml:space="preserve"> </w:t>
      </w:r>
      <w:proofErr w:type="spellStart"/>
      <w:r>
        <w:t>changes</w:t>
      </w:r>
      <w:proofErr w:type="spellEnd"/>
      <w:r>
        <w:t xml:space="preserve"> </w:t>
      </w:r>
      <w:proofErr w:type="spellStart"/>
      <w:r>
        <w:t>regarding</w:t>
      </w:r>
      <w:proofErr w:type="spellEnd"/>
      <w:r>
        <w:t xml:space="preserve"> </w:t>
      </w:r>
      <w:proofErr w:type="spellStart"/>
      <w:r>
        <w:t>working</w:t>
      </w:r>
      <w:proofErr w:type="spellEnd"/>
      <w:r>
        <w:t xml:space="preserve"> hours, </w:t>
      </w:r>
      <w:proofErr w:type="spellStart"/>
      <w:r>
        <w:t>rest</w:t>
      </w:r>
      <w:proofErr w:type="spellEnd"/>
      <w:r>
        <w:t xml:space="preserve"> </w:t>
      </w:r>
      <w:proofErr w:type="spellStart"/>
      <w:r>
        <w:t>periods</w:t>
      </w:r>
      <w:proofErr w:type="spellEnd"/>
      <w:r>
        <w:t xml:space="preserve">, </w:t>
      </w:r>
      <w:proofErr w:type="spellStart"/>
      <w:r>
        <w:t>and</w:t>
      </w:r>
      <w:proofErr w:type="spellEnd"/>
      <w:r>
        <w:t xml:space="preserve"> legal </w:t>
      </w:r>
      <w:proofErr w:type="spellStart"/>
      <w:r>
        <w:t>requirements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road</w:t>
      </w:r>
      <w:proofErr w:type="spellEnd"/>
      <w:r>
        <w:t xml:space="preserve"> </w:t>
      </w:r>
      <w:proofErr w:type="spellStart"/>
      <w:r>
        <w:t>freight</w:t>
      </w:r>
      <w:proofErr w:type="spellEnd"/>
      <w:r>
        <w:t xml:space="preserve"> </w:t>
      </w:r>
      <w:proofErr w:type="spellStart"/>
      <w:r>
        <w:t>transport</w:t>
      </w:r>
      <w:proofErr w:type="spellEnd"/>
      <w:r>
        <w:t xml:space="preserve">, </w:t>
      </w:r>
      <w:proofErr w:type="spellStart"/>
      <w:r>
        <w:t>leading</w:t>
      </w:r>
      <w:proofErr w:type="spellEnd"/>
      <w:r>
        <w:t xml:space="preserve"> </w:t>
      </w:r>
      <w:proofErr w:type="spellStart"/>
      <w:r>
        <w:t>to</w:t>
      </w:r>
      <w:proofErr w:type="spellEnd"/>
      <w:r>
        <w:t xml:space="preserve"> </w:t>
      </w:r>
      <w:proofErr w:type="spellStart"/>
      <w:r>
        <w:t>operational</w:t>
      </w:r>
      <w:proofErr w:type="spellEnd"/>
      <w:r>
        <w:t xml:space="preserve"> </w:t>
      </w:r>
      <w:proofErr w:type="spellStart"/>
      <w:r>
        <w:t>and</w:t>
      </w:r>
      <w:proofErr w:type="spellEnd"/>
      <w:r>
        <w:t xml:space="preserve"> </w:t>
      </w:r>
      <w:proofErr w:type="spellStart"/>
      <w:r>
        <w:t>strategic</w:t>
      </w:r>
      <w:proofErr w:type="spellEnd"/>
      <w:r>
        <w:t xml:space="preserve"> </w:t>
      </w:r>
      <w:proofErr w:type="spellStart"/>
      <w:r>
        <w:t>adjustments</w:t>
      </w:r>
      <w:proofErr w:type="spellEnd"/>
      <w:r>
        <w:t xml:space="preserve"> in </w:t>
      </w:r>
      <w:proofErr w:type="spellStart"/>
      <w:r>
        <w:t>companies</w:t>
      </w:r>
      <w:proofErr w:type="spellEnd"/>
      <w:r>
        <w:t xml:space="preserve"> </w:t>
      </w:r>
      <w:proofErr w:type="spellStart"/>
      <w:r>
        <w:t>within</w:t>
      </w:r>
      <w:proofErr w:type="spellEnd"/>
      <w:r>
        <w:t xml:space="preserve"> </w:t>
      </w:r>
      <w:proofErr w:type="spellStart"/>
      <w:r>
        <w:t>the</w:t>
      </w:r>
      <w:proofErr w:type="spellEnd"/>
      <w:r>
        <w:t xml:space="preserve"> sector. </w:t>
      </w:r>
      <w:proofErr w:type="spellStart"/>
      <w:r>
        <w:t>Through</w:t>
      </w:r>
      <w:proofErr w:type="spellEnd"/>
      <w:r>
        <w:t xml:space="preserve"> </w:t>
      </w:r>
      <w:proofErr w:type="spellStart"/>
      <w:r>
        <w:t>qualitative</w:t>
      </w:r>
      <w:proofErr w:type="spellEnd"/>
      <w:r>
        <w:t xml:space="preserve"> </w:t>
      </w:r>
      <w:proofErr w:type="spellStart"/>
      <w:r>
        <w:t>research</w:t>
      </w:r>
      <w:proofErr w:type="spellEnd"/>
      <w:r>
        <w:t xml:space="preserve"> </w:t>
      </w:r>
      <w:proofErr w:type="spellStart"/>
      <w:r>
        <w:t>based</w:t>
      </w:r>
      <w:proofErr w:type="spellEnd"/>
      <w:r>
        <w:t xml:space="preserve"> </w:t>
      </w:r>
      <w:proofErr w:type="spellStart"/>
      <w:r>
        <w:t>on</w:t>
      </w:r>
      <w:proofErr w:type="spellEnd"/>
      <w:r>
        <w:t xml:space="preserve"> </w:t>
      </w:r>
      <w:proofErr w:type="spellStart"/>
      <w:r>
        <w:t>bibliographic</w:t>
      </w:r>
      <w:proofErr w:type="spellEnd"/>
      <w:r>
        <w:t xml:space="preserve"> review </w:t>
      </w:r>
      <w:proofErr w:type="spellStart"/>
      <w:r>
        <w:t>and</w:t>
      </w:r>
      <w:proofErr w:type="spellEnd"/>
      <w:r>
        <w:t xml:space="preserve"> </w:t>
      </w:r>
      <w:proofErr w:type="spellStart"/>
      <w:r>
        <w:t>document</w:t>
      </w:r>
      <w:proofErr w:type="spellEnd"/>
      <w:r>
        <w:t xml:space="preserve"> </w:t>
      </w:r>
      <w:proofErr w:type="spellStart"/>
      <w:r>
        <w:t>analysis</w:t>
      </w:r>
      <w:proofErr w:type="spellEnd"/>
      <w:r>
        <w:t xml:space="preserve">, </w:t>
      </w:r>
      <w:proofErr w:type="spellStart"/>
      <w:r>
        <w:t>the</w:t>
      </w:r>
      <w:proofErr w:type="spellEnd"/>
      <w:r>
        <w:t xml:space="preserve"> </w:t>
      </w:r>
      <w:proofErr w:type="spellStart"/>
      <w:r>
        <w:t>study</w:t>
      </w:r>
      <w:proofErr w:type="spellEnd"/>
      <w:r>
        <w:t xml:space="preserve"> </w:t>
      </w:r>
      <w:proofErr w:type="spellStart"/>
      <w:r>
        <w:t>seeks</w:t>
      </w:r>
      <w:proofErr w:type="spellEnd"/>
      <w:r>
        <w:t xml:space="preserve"> </w:t>
      </w:r>
      <w:proofErr w:type="spellStart"/>
      <w:r>
        <w:t>to</w:t>
      </w:r>
      <w:proofErr w:type="spellEnd"/>
      <w:r>
        <w:t xml:space="preserve"> </w:t>
      </w:r>
      <w:proofErr w:type="spellStart"/>
      <w:r>
        <w:t>understand</w:t>
      </w:r>
      <w:proofErr w:type="spellEnd"/>
      <w:r>
        <w:t xml:space="preserve"> </w:t>
      </w:r>
      <w:proofErr w:type="spellStart"/>
      <w:r>
        <w:t>how</w:t>
      </w:r>
      <w:proofErr w:type="spellEnd"/>
      <w:r>
        <w:t xml:space="preserve"> </w:t>
      </w:r>
      <w:proofErr w:type="spellStart"/>
      <w:r>
        <w:t>the</w:t>
      </w:r>
      <w:proofErr w:type="spellEnd"/>
      <w:r>
        <w:t xml:space="preserve"> new </w:t>
      </w:r>
      <w:proofErr w:type="spellStart"/>
      <w:r>
        <w:t>regulations</w:t>
      </w:r>
      <w:proofErr w:type="spellEnd"/>
      <w:r>
        <w:t xml:space="preserve"> </w:t>
      </w:r>
      <w:proofErr w:type="spellStart"/>
      <w:r>
        <w:t>influence</w:t>
      </w:r>
      <w:proofErr w:type="spellEnd"/>
      <w:r>
        <w:t xml:space="preserve"> </w:t>
      </w:r>
      <w:proofErr w:type="spellStart"/>
      <w:r>
        <w:t>logistical</w:t>
      </w:r>
      <w:proofErr w:type="spellEnd"/>
      <w:r>
        <w:t xml:space="preserve"> </w:t>
      </w:r>
      <w:proofErr w:type="spellStart"/>
      <w:r>
        <w:t>efficiency</w:t>
      </w:r>
      <w:proofErr w:type="spellEnd"/>
      <w:r>
        <w:t xml:space="preserve">, </w:t>
      </w:r>
      <w:proofErr w:type="spellStart"/>
      <w:r>
        <w:t>operational</w:t>
      </w:r>
      <w:proofErr w:type="spellEnd"/>
      <w:r>
        <w:t xml:space="preserve"> </w:t>
      </w:r>
      <w:proofErr w:type="spellStart"/>
      <w:r>
        <w:t>costs</w:t>
      </w:r>
      <w:proofErr w:type="spellEnd"/>
      <w:r>
        <w:t xml:space="preserve">, </w:t>
      </w:r>
      <w:proofErr w:type="spellStart"/>
      <w:r>
        <w:t>and</w:t>
      </w:r>
      <w:proofErr w:type="spellEnd"/>
      <w:r>
        <w:t xml:space="preserve"> </w:t>
      </w:r>
      <w:proofErr w:type="spellStart"/>
      <w:r>
        <w:t>the</w:t>
      </w:r>
      <w:proofErr w:type="spellEnd"/>
      <w:r>
        <w:t xml:space="preserve"> </w:t>
      </w:r>
      <w:proofErr w:type="spellStart"/>
      <w:r>
        <w:t>quality</w:t>
      </w:r>
      <w:proofErr w:type="spellEnd"/>
      <w:r>
        <w:t xml:space="preserve"> </w:t>
      </w:r>
      <w:proofErr w:type="spellStart"/>
      <w:r>
        <w:t>of</w:t>
      </w:r>
      <w:proofErr w:type="spellEnd"/>
      <w:r>
        <w:t xml:space="preserve"> </w:t>
      </w:r>
      <w:proofErr w:type="spellStart"/>
      <w:r>
        <w:t>life</w:t>
      </w:r>
      <w:proofErr w:type="spellEnd"/>
      <w:r>
        <w:t xml:space="preserve"> </w:t>
      </w:r>
      <w:proofErr w:type="spellStart"/>
      <w:r>
        <w:t>of</w:t>
      </w:r>
      <w:proofErr w:type="spellEnd"/>
      <w:r>
        <w:t xml:space="preserve"> professional drivers. The </w:t>
      </w:r>
      <w:proofErr w:type="spellStart"/>
      <w:r>
        <w:t>findings</w:t>
      </w:r>
      <w:proofErr w:type="spellEnd"/>
      <w:r>
        <w:t xml:space="preserve"> </w:t>
      </w:r>
      <w:proofErr w:type="spellStart"/>
      <w:r>
        <w:t>indicate</w:t>
      </w:r>
      <w:proofErr w:type="spellEnd"/>
      <w:r>
        <w:t xml:space="preserve"> </w:t>
      </w:r>
      <w:proofErr w:type="spellStart"/>
      <w:r>
        <w:t>that</w:t>
      </w:r>
      <w:proofErr w:type="spellEnd"/>
      <w:r>
        <w:t xml:space="preserve"> </w:t>
      </w:r>
      <w:proofErr w:type="spellStart"/>
      <w:r>
        <w:t>although</w:t>
      </w:r>
      <w:proofErr w:type="spellEnd"/>
      <w:r>
        <w:t xml:space="preserve"> </w:t>
      </w:r>
      <w:proofErr w:type="spellStart"/>
      <w:r>
        <w:t>the</w:t>
      </w:r>
      <w:proofErr w:type="spellEnd"/>
      <w:r>
        <w:t xml:space="preserve"> </w:t>
      </w:r>
      <w:proofErr w:type="spellStart"/>
      <w:r>
        <w:t>law</w:t>
      </w:r>
      <w:proofErr w:type="spellEnd"/>
      <w:r>
        <w:t xml:space="preserve"> </w:t>
      </w:r>
      <w:proofErr w:type="spellStart"/>
      <w:r>
        <w:t>represents</w:t>
      </w:r>
      <w:proofErr w:type="spellEnd"/>
      <w:r>
        <w:t xml:space="preserve"> </w:t>
      </w:r>
      <w:proofErr w:type="spellStart"/>
      <w:r>
        <w:t>progress</w:t>
      </w:r>
      <w:proofErr w:type="spellEnd"/>
      <w:r>
        <w:t xml:space="preserve"> in </w:t>
      </w:r>
      <w:proofErr w:type="spellStart"/>
      <w:r>
        <w:t>terms</w:t>
      </w:r>
      <w:proofErr w:type="spellEnd"/>
      <w:r>
        <w:t xml:space="preserve"> </w:t>
      </w:r>
      <w:proofErr w:type="spellStart"/>
      <w:r>
        <w:t>of</w:t>
      </w:r>
      <w:proofErr w:type="spellEnd"/>
      <w:r>
        <w:t xml:space="preserve"> </w:t>
      </w:r>
      <w:proofErr w:type="spellStart"/>
      <w:r>
        <w:t>safety</w:t>
      </w:r>
      <w:proofErr w:type="spellEnd"/>
      <w:r>
        <w:t xml:space="preserve"> </w:t>
      </w:r>
      <w:proofErr w:type="spellStart"/>
      <w:r>
        <w:t>and</w:t>
      </w:r>
      <w:proofErr w:type="spellEnd"/>
      <w:r>
        <w:t xml:space="preserve"> </w:t>
      </w:r>
      <w:proofErr w:type="spellStart"/>
      <w:r>
        <w:t>the</w:t>
      </w:r>
      <w:proofErr w:type="spellEnd"/>
      <w:r>
        <w:t xml:space="preserve"> </w:t>
      </w:r>
      <w:proofErr w:type="spellStart"/>
      <w:r>
        <w:t>recognition</w:t>
      </w:r>
      <w:proofErr w:type="spellEnd"/>
      <w:r>
        <w:t xml:space="preserve"> </w:t>
      </w:r>
      <w:proofErr w:type="spellStart"/>
      <w:r>
        <w:t>of</w:t>
      </w:r>
      <w:proofErr w:type="spellEnd"/>
      <w:r>
        <w:t xml:space="preserve"> </w:t>
      </w:r>
      <w:proofErr w:type="spellStart"/>
      <w:r>
        <w:t>the</w:t>
      </w:r>
      <w:proofErr w:type="spellEnd"/>
      <w:r>
        <w:t xml:space="preserve"> </w:t>
      </w:r>
      <w:proofErr w:type="spellStart"/>
      <w:r>
        <w:t>profession</w:t>
      </w:r>
      <w:proofErr w:type="spellEnd"/>
      <w:r>
        <w:t xml:space="preserve">, it </w:t>
      </w:r>
      <w:proofErr w:type="spellStart"/>
      <w:r>
        <w:t>also</w:t>
      </w:r>
      <w:proofErr w:type="spellEnd"/>
      <w:r>
        <w:t xml:space="preserve"> </w:t>
      </w:r>
      <w:proofErr w:type="spellStart"/>
      <w:r>
        <w:t>imposes</w:t>
      </w:r>
      <w:proofErr w:type="spellEnd"/>
      <w:r>
        <w:t xml:space="preserve"> major </w:t>
      </w:r>
      <w:proofErr w:type="spellStart"/>
      <w:r>
        <w:t>logistical</w:t>
      </w:r>
      <w:proofErr w:type="spellEnd"/>
      <w:r>
        <w:t xml:space="preserve"> </w:t>
      </w:r>
      <w:proofErr w:type="spellStart"/>
      <w:r>
        <w:t>challenges</w:t>
      </w:r>
      <w:proofErr w:type="spellEnd"/>
      <w:r>
        <w:t xml:space="preserve">, </w:t>
      </w:r>
      <w:proofErr w:type="spellStart"/>
      <w:r>
        <w:t>such</w:t>
      </w:r>
      <w:proofErr w:type="spellEnd"/>
      <w:r>
        <w:t xml:space="preserve"> as </w:t>
      </w:r>
      <w:proofErr w:type="spellStart"/>
      <w:r>
        <w:t>route</w:t>
      </w:r>
      <w:proofErr w:type="spellEnd"/>
      <w:r>
        <w:t xml:space="preserve"> </w:t>
      </w:r>
      <w:proofErr w:type="spellStart"/>
      <w:r>
        <w:t>rescheduling</w:t>
      </w:r>
      <w:proofErr w:type="spellEnd"/>
      <w:r>
        <w:t xml:space="preserve">, </w:t>
      </w:r>
      <w:proofErr w:type="spellStart"/>
      <w:r>
        <w:t>the</w:t>
      </w:r>
      <w:proofErr w:type="spellEnd"/>
      <w:r>
        <w:t xml:space="preserve"> </w:t>
      </w:r>
      <w:proofErr w:type="spellStart"/>
      <w:r>
        <w:t>need</w:t>
      </w:r>
      <w:proofErr w:type="spellEnd"/>
      <w:r>
        <w:t xml:space="preserve"> </w:t>
      </w:r>
      <w:proofErr w:type="spellStart"/>
      <w:r>
        <w:t>to</w:t>
      </w:r>
      <w:proofErr w:type="spellEnd"/>
      <w:r>
        <w:t xml:space="preserve"> </w:t>
      </w:r>
      <w:proofErr w:type="spellStart"/>
      <w:r>
        <w:t>hire</w:t>
      </w:r>
      <w:proofErr w:type="spellEnd"/>
      <w:r>
        <w:t xml:space="preserve"> </w:t>
      </w:r>
      <w:proofErr w:type="spellStart"/>
      <w:r>
        <w:t>additional</w:t>
      </w:r>
      <w:proofErr w:type="spellEnd"/>
      <w:r>
        <w:t xml:space="preserve"> drivers, </w:t>
      </w:r>
      <w:proofErr w:type="spellStart"/>
      <w:r>
        <w:t>and</w:t>
      </w:r>
      <w:proofErr w:type="spellEnd"/>
      <w:r>
        <w:t xml:space="preserve"> </w:t>
      </w:r>
      <w:proofErr w:type="spellStart"/>
      <w:r>
        <w:t>investment</w:t>
      </w:r>
      <w:proofErr w:type="spellEnd"/>
      <w:r>
        <w:t xml:space="preserve"> in time-tracking </w:t>
      </w:r>
      <w:proofErr w:type="spellStart"/>
      <w:r>
        <w:t>technologies</w:t>
      </w:r>
      <w:proofErr w:type="spellEnd"/>
      <w:r>
        <w:t xml:space="preserve">. It </w:t>
      </w:r>
      <w:proofErr w:type="spellStart"/>
      <w:r>
        <w:t>is</w:t>
      </w:r>
      <w:proofErr w:type="spellEnd"/>
      <w:r>
        <w:t xml:space="preserve"> </w:t>
      </w:r>
      <w:proofErr w:type="spellStart"/>
      <w:r>
        <w:t>concluded</w:t>
      </w:r>
      <w:proofErr w:type="spellEnd"/>
      <w:r>
        <w:t xml:space="preserve"> </w:t>
      </w:r>
      <w:proofErr w:type="spellStart"/>
      <w:r>
        <w:t>that</w:t>
      </w:r>
      <w:proofErr w:type="spellEnd"/>
      <w:r>
        <w:t xml:space="preserve"> </w:t>
      </w:r>
      <w:proofErr w:type="spellStart"/>
      <w:r>
        <w:t>integrating</w:t>
      </w:r>
      <w:proofErr w:type="spellEnd"/>
      <w:r>
        <w:t xml:space="preserve"> </w:t>
      </w:r>
      <w:proofErr w:type="spellStart"/>
      <w:r>
        <w:t>legislation</w:t>
      </w:r>
      <w:proofErr w:type="spellEnd"/>
      <w:r>
        <w:t xml:space="preserve"> </w:t>
      </w:r>
      <w:proofErr w:type="spellStart"/>
      <w:r>
        <w:t>with</w:t>
      </w:r>
      <w:proofErr w:type="spellEnd"/>
      <w:r>
        <w:t xml:space="preserve"> </w:t>
      </w:r>
      <w:proofErr w:type="spellStart"/>
      <w:r>
        <w:t>efficient</w:t>
      </w:r>
      <w:proofErr w:type="spellEnd"/>
      <w:r>
        <w:t xml:space="preserve"> </w:t>
      </w:r>
      <w:proofErr w:type="spellStart"/>
      <w:r>
        <w:t>logistics</w:t>
      </w:r>
      <w:proofErr w:type="spellEnd"/>
      <w:r>
        <w:t xml:space="preserve"> management </w:t>
      </w:r>
      <w:proofErr w:type="spellStart"/>
      <w:r>
        <w:t>is</w:t>
      </w:r>
      <w:proofErr w:type="spellEnd"/>
      <w:r>
        <w:t xml:space="preserve"> </w:t>
      </w:r>
      <w:proofErr w:type="spellStart"/>
      <w:r>
        <w:t>essential</w:t>
      </w:r>
      <w:proofErr w:type="spellEnd"/>
      <w:r>
        <w:t xml:space="preserve"> </w:t>
      </w:r>
      <w:proofErr w:type="spellStart"/>
      <w:r>
        <w:t>to</w:t>
      </w:r>
      <w:proofErr w:type="spellEnd"/>
      <w:r>
        <w:t xml:space="preserve"> </w:t>
      </w:r>
      <w:proofErr w:type="spellStart"/>
      <w:r>
        <w:t>balancing</w:t>
      </w:r>
      <w:proofErr w:type="spellEnd"/>
      <w:r>
        <w:t xml:space="preserve"> </w:t>
      </w:r>
      <w:proofErr w:type="spellStart"/>
      <w:r>
        <w:t>competitiveness</w:t>
      </w:r>
      <w:proofErr w:type="spellEnd"/>
      <w:r>
        <w:t xml:space="preserve"> </w:t>
      </w:r>
      <w:proofErr w:type="spellStart"/>
      <w:r>
        <w:t>and</w:t>
      </w:r>
      <w:proofErr w:type="spellEnd"/>
      <w:r>
        <w:t xml:space="preserve"> social </w:t>
      </w:r>
      <w:proofErr w:type="spellStart"/>
      <w:r>
        <w:t>responsibility</w:t>
      </w:r>
      <w:proofErr w:type="spellEnd"/>
      <w:r>
        <w:t xml:space="preserve"> in </w:t>
      </w:r>
      <w:proofErr w:type="spellStart"/>
      <w:r>
        <w:t>road</w:t>
      </w:r>
      <w:proofErr w:type="spellEnd"/>
      <w:r>
        <w:t xml:space="preserve"> </w:t>
      </w:r>
      <w:proofErr w:type="spellStart"/>
      <w:r>
        <w:t>freight</w:t>
      </w:r>
      <w:proofErr w:type="spellEnd"/>
      <w:r>
        <w:t xml:space="preserve"> </w:t>
      </w:r>
      <w:proofErr w:type="spellStart"/>
      <w:r>
        <w:t>transport</w:t>
      </w:r>
      <w:proofErr w:type="spellEnd"/>
      <w:r>
        <w:t>.</w:t>
      </w:r>
    </w:p>
    <w:p w14:paraId="0CA4CB2D" w14:textId="77777777" w:rsidR="004368EB" w:rsidRDefault="004368EB" w:rsidP="004368EB"/>
    <w:p w14:paraId="3D4B4524" w14:textId="2913249D" w:rsidR="004368EB" w:rsidRPr="004368EB" w:rsidRDefault="004368EB" w:rsidP="004368EB">
      <w:r>
        <w:t xml:space="preserve">Keywords: </w:t>
      </w:r>
      <w:proofErr w:type="spellStart"/>
      <w:r>
        <w:t>logistics</w:t>
      </w:r>
      <w:proofErr w:type="spellEnd"/>
      <w:r>
        <w:t xml:space="preserve">, </w:t>
      </w:r>
      <w:proofErr w:type="spellStart"/>
      <w:r>
        <w:t>road</w:t>
      </w:r>
      <w:proofErr w:type="spellEnd"/>
      <w:r>
        <w:t xml:space="preserve"> </w:t>
      </w:r>
      <w:proofErr w:type="spellStart"/>
      <w:r>
        <w:t>transport</w:t>
      </w:r>
      <w:proofErr w:type="spellEnd"/>
      <w:r>
        <w:t xml:space="preserve">, </w:t>
      </w:r>
      <w:proofErr w:type="spellStart"/>
      <w:r>
        <w:t>Truck</w:t>
      </w:r>
      <w:proofErr w:type="spellEnd"/>
      <w:r>
        <w:t xml:space="preserve"> Driver Law, </w:t>
      </w:r>
      <w:proofErr w:type="spellStart"/>
      <w:r>
        <w:t>working</w:t>
      </w:r>
      <w:proofErr w:type="spellEnd"/>
      <w:r>
        <w:t xml:space="preserve"> hours, </w:t>
      </w:r>
      <w:proofErr w:type="spellStart"/>
      <w:r>
        <w:t>operational</w:t>
      </w:r>
      <w:proofErr w:type="spellEnd"/>
      <w:r>
        <w:t xml:space="preserve"> </w:t>
      </w:r>
      <w:proofErr w:type="spellStart"/>
      <w:r>
        <w:t>costs</w:t>
      </w:r>
      <w:proofErr w:type="spellEnd"/>
      <w:r>
        <w:t>.</w:t>
      </w:r>
    </w:p>
    <w:p w14:paraId="4E6A57A2" w14:textId="77777777" w:rsidR="004368EB" w:rsidRPr="004368EB" w:rsidRDefault="004368EB" w:rsidP="004368EB">
      <w:pPr>
        <w:rPr>
          <w:b/>
          <w:bCs/>
        </w:rPr>
      </w:pPr>
      <w:r w:rsidRPr="004368EB">
        <w:rPr>
          <w:b/>
          <w:bCs/>
        </w:rPr>
        <w:t>INTRODUÇÃO</w:t>
      </w:r>
    </w:p>
    <w:p w14:paraId="60B0C368" w14:textId="77777777" w:rsidR="004368EB" w:rsidRPr="004368EB" w:rsidRDefault="004368EB" w:rsidP="004368EB">
      <w:r w:rsidRPr="004368EB">
        <w:t xml:space="preserve">O transporte rodoviário de cargas é o principal meio de escoamento da produção no Brasil, sendo responsável por aproximadamente 60% de toda a movimentação </w:t>
      </w:r>
      <w:r w:rsidRPr="004368EB">
        <w:lastRenderedPageBreak/>
        <w:t>de mercadorias no território nacional. Essa predominância se deve, entre outros fatores, à vasta extensão territorial do país, à concentração da malha viária em detrimento de outros modais e à flexibilidade que esse tipo de transporte oferece. No entanto, a dependência do transporte rodoviário também expõe o setor logístico a desafios significativos, especialmente no que se refere à regulamentação da atividade dos motoristas profissionais.</w:t>
      </w:r>
    </w:p>
    <w:p w14:paraId="784559A6" w14:textId="77777777" w:rsidR="004368EB" w:rsidRPr="004368EB" w:rsidRDefault="004368EB" w:rsidP="004368EB">
      <w:r w:rsidRPr="004368EB">
        <w:t>Nesse contexto, a promulgação da Lei nº 13.103/2015, conhecida como a Nova Lei do Motorista, trouxe mudanças importantes nas regras que regem a jornada de trabalho, os tempos de descanso e as condições laborais dos condutores de veículos de transporte de carga. A legislação visa a melhoria das condições de trabalho, a valorização do profissional da estrada e a redução de acidentes causados por fadiga. Contudo, sua aplicação prática gerou impactos diretos nas operações logísticas, exigindo das empresas ajustes em cronogramas, rotas, prazos e custos.</w:t>
      </w:r>
    </w:p>
    <w:p w14:paraId="178D3296" w14:textId="77777777" w:rsidR="004368EB" w:rsidRPr="004368EB" w:rsidRDefault="004368EB" w:rsidP="004368EB">
      <w:r w:rsidRPr="004368EB">
        <w:t>Diante desse cenário, este trabalho tem como objetivo analisar os efeitos da Nova Lei do Motorista sobre a logística no Brasil, identificando os principais desafios enfrentados pelas empresas de transporte e pelas cadeias de suprimentos que dependem do modal rodoviário. A pesquisa pretende discutir até que ponto a legislação contribui para a eficiência logística ou se, ao contrário, impõe barreiras operacionais que comprometem o desempenho do setor.</w:t>
      </w:r>
    </w:p>
    <w:p w14:paraId="1EDA72F2" w14:textId="77777777" w:rsidR="004368EB" w:rsidRPr="004368EB" w:rsidRDefault="004368EB" w:rsidP="004368EB">
      <w:r w:rsidRPr="004368EB">
        <w:t>A relevância deste estudo está na necessidade de se compreender a interação entre normas legais e práticas logísticas, especialmente em um país de dimensões continentais, onde o transporte rodoviário exerce papel estratégico no desenvolvimento econômico. Além disso, a discussão visa contribuir com gestores, formuladores de políticas públicas e demais interessados no aprimoramento da logística e das condições de trabalho no setor de transporte.</w:t>
      </w:r>
    </w:p>
    <w:p w14:paraId="3D786835" w14:textId="77777777" w:rsidR="004368EB" w:rsidRPr="004368EB" w:rsidRDefault="004368EB" w:rsidP="004368EB">
      <w:r w:rsidRPr="004368EB">
        <w:pict w14:anchorId="5D38282E">
          <v:rect id="_x0000_i1031" style="width:0;height:1.5pt" o:hralign="center" o:hrstd="t" o:hr="t" fillcolor="#a0a0a0" stroked="f"/>
        </w:pict>
      </w:r>
    </w:p>
    <w:p w14:paraId="522CF1AE" w14:textId="77777777" w:rsidR="004368EB" w:rsidRPr="004368EB" w:rsidRDefault="004368EB" w:rsidP="004368EB">
      <w:pPr>
        <w:rPr>
          <w:b/>
          <w:bCs/>
        </w:rPr>
      </w:pPr>
      <w:r w:rsidRPr="004368EB">
        <w:rPr>
          <w:b/>
          <w:bCs/>
        </w:rPr>
        <w:t>REFERENCIAL TEÓRICO</w:t>
      </w:r>
    </w:p>
    <w:p w14:paraId="214081B2" w14:textId="77777777" w:rsidR="004368EB" w:rsidRPr="004368EB" w:rsidRDefault="004368EB" w:rsidP="004368EB">
      <w:pPr>
        <w:rPr>
          <w:b/>
          <w:bCs/>
        </w:rPr>
      </w:pPr>
      <w:r w:rsidRPr="004368EB">
        <w:rPr>
          <w:b/>
          <w:bCs/>
        </w:rPr>
        <w:t>1. Logística e sua importância no contexto empresarial</w:t>
      </w:r>
    </w:p>
    <w:p w14:paraId="42BC4934" w14:textId="77777777" w:rsidR="004368EB" w:rsidRPr="004368EB" w:rsidRDefault="004368EB" w:rsidP="004368EB">
      <w:r w:rsidRPr="004368EB">
        <w:t>A logística é entendida como o processo de planejamento, implementação e controle do fluxo eficiente de materiais, serviços e informações, do ponto de origem ao ponto de consumo, com o objetivo de atender às exigências dos clientes (BALLOU, 2006). No cenário empresarial atual, a logística deixou de ser apenas uma função operacional para se tornar uma ferramenta estratégica, capaz de gerar vantagens competitivas por meio da redução de custos e do aumento da eficiência.</w:t>
      </w:r>
    </w:p>
    <w:p w14:paraId="4C512AEE" w14:textId="77777777" w:rsidR="004368EB" w:rsidRPr="004368EB" w:rsidRDefault="004368EB" w:rsidP="004368EB">
      <w:pPr>
        <w:rPr>
          <w:b/>
          <w:bCs/>
        </w:rPr>
      </w:pPr>
      <w:r w:rsidRPr="004368EB">
        <w:rPr>
          <w:b/>
          <w:bCs/>
        </w:rPr>
        <w:t>2. Transporte rodoviário de cargas no Brasil</w:t>
      </w:r>
    </w:p>
    <w:p w14:paraId="60E8BA89" w14:textId="77777777" w:rsidR="004368EB" w:rsidRPr="004368EB" w:rsidRDefault="004368EB" w:rsidP="004368EB">
      <w:r w:rsidRPr="004368EB">
        <w:lastRenderedPageBreak/>
        <w:t>O modal rodoviário é o mais utilizado no país para o transporte de cargas, especialmente em razão da concentração da malha logística em rodovias e da insuficiência de investimentos em outros modais, como o ferroviário e o hidroviário (NOVAES, 2007). Entretanto, essa dependência gera gargalos, como a má conservação das estradas, a alta incidência de roubos e os custos elevados de operação.</w:t>
      </w:r>
    </w:p>
    <w:p w14:paraId="5B48FDF3" w14:textId="77777777" w:rsidR="004368EB" w:rsidRPr="004368EB" w:rsidRDefault="004368EB" w:rsidP="004368EB">
      <w:pPr>
        <w:rPr>
          <w:b/>
          <w:bCs/>
        </w:rPr>
      </w:pPr>
      <w:r w:rsidRPr="004368EB">
        <w:rPr>
          <w:b/>
          <w:bCs/>
        </w:rPr>
        <w:t>3. Legislação trabalhista e o transporte de cargas</w:t>
      </w:r>
    </w:p>
    <w:p w14:paraId="1A432780" w14:textId="77777777" w:rsidR="004368EB" w:rsidRPr="004368EB" w:rsidRDefault="004368EB" w:rsidP="004368EB">
      <w:r w:rsidRPr="004368EB">
        <w:t>Historicamente, os motoristas profissionais enfrentaram jornadas de trabalho extenuantes, com poucos mecanismos legais que garantissem seus direitos básicos, como descanso adequado e remuneração compatível. A ausência de regulamentação específica favoreceu a informalidade e contribuiu para altos índices de acidentes nas estradas, muitos relacionados à fadiga.</w:t>
      </w:r>
    </w:p>
    <w:p w14:paraId="1D4F1346" w14:textId="77777777" w:rsidR="004368EB" w:rsidRPr="004368EB" w:rsidRDefault="004368EB" w:rsidP="004368EB">
      <w:pPr>
        <w:rPr>
          <w:b/>
          <w:bCs/>
        </w:rPr>
      </w:pPr>
      <w:r w:rsidRPr="004368EB">
        <w:rPr>
          <w:b/>
          <w:bCs/>
        </w:rPr>
        <w:t>4. A Nova Lei do Motorista (Lei nº 13.103/2015)</w:t>
      </w:r>
    </w:p>
    <w:p w14:paraId="7DA319A0" w14:textId="77777777" w:rsidR="004368EB" w:rsidRPr="004368EB" w:rsidRDefault="004368EB" w:rsidP="004368EB">
      <w:r w:rsidRPr="004368EB">
        <w:t>Sancionada em 2015, a Nova Lei do Motorista regulamentou direitos e deveres dos condutores de transporte rodoviário de cargas, estabelecendo limites para a jornada diária (até 8 horas, com possibilidade de prorrogação por mais 2 horas) e determinando intervalos obrigatórios de descanso, tanto durante quanto entre jornadas. A lei também prevê direitos relacionados à remuneração, à responsabilidade em caso de acidentes, à fiscalização e à segurança nas estradas (BRASIL, 2015).</w:t>
      </w:r>
    </w:p>
    <w:p w14:paraId="751B0DFA" w14:textId="77777777" w:rsidR="004368EB" w:rsidRPr="004368EB" w:rsidRDefault="004368EB" w:rsidP="004368EB">
      <w:r w:rsidRPr="004368EB">
        <w:t>Apesar de seus avanços sociais, a aplicação da lei gerou controvérsias no setor empresarial, sobretudo por impactar diretamente o planejamento logístico e a previsibilidade das entregas.</w:t>
      </w:r>
    </w:p>
    <w:p w14:paraId="29F41D98" w14:textId="77777777" w:rsidR="004368EB" w:rsidRPr="004368EB" w:rsidRDefault="004368EB" w:rsidP="004368EB">
      <w:pPr>
        <w:rPr>
          <w:b/>
          <w:bCs/>
        </w:rPr>
      </w:pPr>
      <w:r w:rsidRPr="004368EB">
        <w:rPr>
          <w:b/>
          <w:bCs/>
        </w:rPr>
        <w:t>5. Impactos da legislação na logística empresarial</w:t>
      </w:r>
    </w:p>
    <w:p w14:paraId="152007BE" w14:textId="151992F3" w:rsidR="004368EB" w:rsidRDefault="004368EB" w:rsidP="004368EB">
      <w:r w:rsidRPr="004368EB">
        <w:t xml:space="preserve">A necessidade de adaptação às exigências legais levou muitas empresas a </w:t>
      </w:r>
      <w:r w:rsidRPr="004368EB">
        <w:t>reestruturarem</w:t>
      </w:r>
      <w:r w:rsidRPr="004368EB">
        <w:t xml:space="preserve"> suas operações, adotando soluções como a contratação de motoristas adicionais, o redimensionamento de rotas e a utilização de tecnologias de controle de jornada. Tais mudanças implicaram aumento de custos e a necessidade de uma logística mais robusta e flexível, capaz de equilibrar os direitos trabalhistas com os prazos de entrega e a eficiência operacional (CHRISTOPHER, 2011).</w:t>
      </w:r>
    </w:p>
    <w:p w14:paraId="2B90124A" w14:textId="77777777" w:rsidR="004368EB" w:rsidRPr="004368EB" w:rsidRDefault="004368EB" w:rsidP="004368EB">
      <w:pPr>
        <w:rPr>
          <w:b/>
          <w:bCs/>
        </w:rPr>
      </w:pPr>
      <w:r w:rsidRPr="004368EB">
        <w:rPr>
          <w:b/>
          <w:bCs/>
        </w:rPr>
        <w:t>METODOLOGIA</w:t>
      </w:r>
    </w:p>
    <w:p w14:paraId="511A721B" w14:textId="77777777" w:rsidR="004368EB" w:rsidRPr="004368EB" w:rsidRDefault="004368EB" w:rsidP="004368EB">
      <w:r w:rsidRPr="004368EB">
        <w:t xml:space="preserve">Este trabalho adota uma abordagem qualitativa, com caráter exploratório e descritivo, voltada à compreensão dos impactos da Lei nº 13.103/2015 nas operações logísticas do transporte rodoviário de cargas. A escolha por uma metodologia qualitativa se justifica pela natureza do problema de pesquisa, que </w:t>
      </w:r>
      <w:r w:rsidRPr="004368EB">
        <w:lastRenderedPageBreak/>
        <w:t>envolve aspectos legais, operacionais e estratégicos difíceis de serem quantificados isoladamente.</w:t>
      </w:r>
    </w:p>
    <w:p w14:paraId="7E984BBF" w14:textId="77777777" w:rsidR="004368EB" w:rsidRPr="004368EB" w:rsidRDefault="004368EB" w:rsidP="004368EB">
      <w:pPr>
        <w:rPr>
          <w:b/>
          <w:bCs/>
        </w:rPr>
      </w:pPr>
      <w:r w:rsidRPr="004368EB">
        <w:rPr>
          <w:b/>
          <w:bCs/>
        </w:rPr>
        <w:t>Tipo de pesquisa</w:t>
      </w:r>
    </w:p>
    <w:p w14:paraId="339EEBB4" w14:textId="77777777" w:rsidR="004368EB" w:rsidRPr="004368EB" w:rsidRDefault="004368EB" w:rsidP="004368EB">
      <w:r w:rsidRPr="004368EB">
        <w:t>A pesquisa é de natureza bibliográfica e documental. A bibliográfica consistiu na análise de livros, artigos científicos, dissertações, teses e publicações técnicas relacionadas à logística, transporte rodoviário e legislação trabalhista no setor. A documental envolveu o exame da legislação vigente, especialmente a Lei nº 13.103/2015, e de relatórios e notas técnicas produzidas por entidades como a Confederação Nacional do Transporte (CNT), o Departamento Nacional de Infraestrutura de Transportes (DNIT) e empresas do setor logístico.</w:t>
      </w:r>
    </w:p>
    <w:p w14:paraId="72C5220B" w14:textId="77777777" w:rsidR="004368EB" w:rsidRPr="004368EB" w:rsidRDefault="004368EB" w:rsidP="004368EB">
      <w:pPr>
        <w:rPr>
          <w:b/>
          <w:bCs/>
        </w:rPr>
      </w:pPr>
      <w:r w:rsidRPr="004368EB">
        <w:rPr>
          <w:b/>
          <w:bCs/>
        </w:rPr>
        <w:t>Coleta de dados</w:t>
      </w:r>
    </w:p>
    <w:p w14:paraId="0FB7EF0B" w14:textId="77777777" w:rsidR="004368EB" w:rsidRPr="004368EB" w:rsidRDefault="004368EB" w:rsidP="004368EB">
      <w:r w:rsidRPr="004368EB">
        <w:t xml:space="preserve">Os dados foram coletados por meio de fontes secundárias confiáveis, disponíveis em bases acadêmicas como </w:t>
      </w:r>
      <w:proofErr w:type="spellStart"/>
      <w:r w:rsidRPr="004368EB">
        <w:t>Scielo</w:t>
      </w:r>
      <w:proofErr w:type="spellEnd"/>
      <w:r w:rsidRPr="004368EB">
        <w:t>, Google Scholar e revistas especializadas, além de fontes oficiais do governo e de entidades de classe. Também foram utilizados estudos de caso de empresas de transporte que demonstram na prática os efeitos da legislação em suas operações.</w:t>
      </w:r>
    </w:p>
    <w:p w14:paraId="1E5A33F8" w14:textId="77777777" w:rsidR="004368EB" w:rsidRPr="004368EB" w:rsidRDefault="004368EB" w:rsidP="004368EB">
      <w:pPr>
        <w:rPr>
          <w:b/>
          <w:bCs/>
        </w:rPr>
      </w:pPr>
      <w:r w:rsidRPr="004368EB">
        <w:rPr>
          <w:b/>
          <w:bCs/>
        </w:rPr>
        <w:t>Análise dos dados</w:t>
      </w:r>
    </w:p>
    <w:p w14:paraId="058862B3" w14:textId="77777777" w:rsidR="004368EB" w:rsidRPr="004368EB" w:rsidRDefault="004368EB" w:rsidP="004368EB">
      <w:r w:rsidRPr="004368EB">
        <w:t>A análise foi feita de forma interpretativa e comparativa, buscando identificar padrões e recorrências nos impactos gerados pela aplicação da nova lei nas rotinas logísticas. Os dados foram organizados por categorias temáticas, como: mudanças operacionais, impactos financeiros, qualidade de vida dos motoristas e adequações tecnológicas. O confronto entre teoria e prática permitiu uma discussão crítica sobre os desafios e oportunidades gerados pela nova legislação.</w:t>
      </w:r>
    </w:p>
    <w:p w14:paraId="5C3F29F1" w14:textId="77777777" w:rsidR="004368EB" w:rsidRPr="004368EB" w:rsidRDefault="004368EB" w:rsidP="004368EB">
      <w:pPr>
        <w:rPr>
          <w:b/>
          <w:bCs/>
        </w:rPr>
      </w:pPr>
      <w:r w:rsidRPr="004368EB">
        <w:rPr>
          <w:b/>
          <w:bCs/>
        </w:rPr>
        <w:t>Limitações da pesquisa</w:t>
      </w:r>
    </w:p>
    <w:p w14:paraId="7E38F63D" w14:textId="77777777" w:rsidR="004368EB" w:rsidRPr="004368EB" w:rsidRDefault="004368EB" w:rsidP="004368EB">
      <w:r w:rsidRPr="004368EB">
        <w:t>Esta pesquisa está limitada à análise de dados secundários e não contempla entrevistas ou coleta de dados primários com motoristas ou empresas, o que pode restringir a profundidade da compreensão empírica do problema. No entanto, busca contribuir com uma visão ampla e fundamentada sobre os efeitos da Nova Lei do Motorista na logística brasileira.</w:t>
      </w:r>
    </w:p>
    <w:p w14:paraId="547C68CC" w14:textId="77777777" w:rsidR="004368EB" w:rsidRPr="004368EB" w:rsidRDefault="004368EB" w:rsidP="004368EB">
      <w:pPr>
        <w:rPr>
          <w:b/>
          <w:bCs/>
        </w:rPr>
      </w:pPr>
      <w:r w:rsidRPr="004368EB">
        <w:rPr>
          <w:b/>
          <w:bCs/>
        </w:rPr>
        <w:t>RESULTADOS E DISCUSSÃO</w:t>
      </w:r>
    </w:p>
    <w:p w14:paraId="43CD4F13" w14:textId="77777777" w:rsidR="004368EB" w:rsidRPr="004368EB" w:rsidRDefault="004368EB" w:rsidP="004368EB">
      <w:r w:rsidRPr="004368EB">
        <w:t xml:space="preserve">A análise dos dados coletados por meio de estudos e documentos revelou que a implementação da Lei nº 13.103/2015 provocou impactos significativos nas operações logísticas das empresas brasileiras, especialmente aquelas que atuam no transporte rodoviário de cargas em longas distâncias. Os principais efeitos observados podem ser agrupados em quatro categorias principais: impacto na </w:t>
      </w:r>
      <w:r w:rsidRPr="004368EB">
        <w:lastRenderedPageBreak/>
        <w:t>produtividade, aumento de custos operacionais, melhoria das condições de trabalho e necessidade de inovação tecnológica.</w:t>
      </w:r>
    </w:p>
    <w:p w14:paraId="365F5422" w14:textId="77777777" w:rsidR="004368EB" w:rsidRPr="004368EB" w:rsidRDefault="004368EB" w:rsidP="004368EB">
      <w:pPr>
        <w:rPr>
          <w:b/>
          <w:bCs/>
        </w:rPr>
      </w:pPr>
      <w:r w:rsidRPr="004368EB">
        <w:rPr>
          <w:b/>
          <w:bCs/>
        </w:rPr>
        <w:t>1. Impacto na produtividade logística</w:t>
      </w:r>
    </w:p>
    <w:p w14:paraId="022B7A17" w14:textId="77777777" w:rsidR="004368EB" w:rsidRPr="004368EB" w:rsidRDefault="004368EB" w:rsidP="004368EB">
      <w:r w:rsidRPr="004368EB">
        <w:t>Após a entrada em vigor da lei, muitas empresas relataram uma queda inicial na produtividade. Isso ocorreu, sobretudo, pela limitação das jornadas de trabalho dos motoristas e pela obrigatoriedade de períodos de descanso, o que comprometeu a fluidez de algumas operações logísticas, especialmente em segmentos onde a agilidade nas entregas é um diferencial competitivo. Rotas de longa distância passaram a demandar mais tempo e, em alguns casos, motoristas adicionais para cumprir os prazos contratados.</w:t>
      </w:r>
    </w:p>
    <w:p w14:paraId="58F780BF" w14:textId="77777777" w:rsidR="004368EB" w:rsidRPr="004368EB" w:rsidRDefault="004368EB" w:rsidP="004368EB">
      <w:pPr>
        <w:rPr>
          <w:b/>
          <w:bCs/>
        </w:rPr>
      </w:pPr>
      <w:r w:rsidRPr="004368EB">
        <w:rPr>
          <w:b/>
          <w:bCs/>
        </w:rPr>
        <w:t>2. Aumento de custos operacionais</w:t>
      </w:r>
    </w:p>
    <w:p w14:paraId="2A1308AA" w14:textId="77777777" w:rsidR="004368EB" w:rsidRPr="004368EB" w:rsidRDefault="004368EB" w:rsidP="004368EB">
      <w:r w:rsidRPr="004368EB">
        <w:t>Outro efeito relevante foi o aumento dos custos logísticos. Com a obrigatoriedade de pausas, foi necessário ampliar o número de motoristas por viagem em determinadas rotas, além de criar pontos de apoio para descanso e adaptar a jornada às novas exigências legais. Estima-se que, em determinados segmentos, os custos operacionais tenham aumentado entre 10% e 20% após a vigência da lei. Além disso, empresas tiveram que investir em controle de jornada, contratação de pessoal adicional e readequações contratuais.</w:t>
      </w:r>
    </w:p>
    <w:p w14:paraId="3740341B" w14:textId="77777777" w:rsidR="004368EB" w:rsidRPr="004368EB" w:rsidRDefault="004368EB" w:rsidP="004368EB">
      <w:pPr>
        <w:rPr>
          <w:b/>
          <w:bCs/>
        </w:rPr>
      </w:pPr>
      <w:r w:rsidRPr="004368EB">
        <w:rPr>
          <w:b/>
          <w:bCs/>
        </w:rPr>
        <w:t>3. Melhoria nas condições de trabalho</w:t>
      </w:r>
    </w:p>
    <w:p w14:paraId="351BBB30" w14:textId="77777777" w:rsidR="004368EB" w:rsidRPr="004368EB" w:rsidRDefault="004368EB" w:rsidP="004368EB">
      <w:r w:rsidRPr="004368EB">
        <w:t>Apesar dos desafios operacionais, a lei contribuiu significativamente para a valorização do profissional da estrada. Houve avanços em relação ao respeito aos períodos de descanso, redução de jornadas excessivas e melhoria na segurança viária. Diversos estudos apontam queda no número de acidentes envolvendo caminhões, principalmente os relacionados à fadiga do motorista. A legislação também fortaleceu os direitos trabalhistas da categoria e incentivou um maior controle sobre as condições de trabalho.</w:t>
      </w:r>
    </w:p>
    <w:p w14:paraId="03E8EFF1" w14:textId="77777777" w:rsidR="004368EB" w:rsidRPr="004368EB" w:rsidRDefault="004368EB" w:rsidP="004368EB">
      <w:pPr>
        <w:rPr>
          <w:b/>
          <w:bCs/>
        </w:rPr>
      </w:pPr>
      <w:r w:rsidRPr="004368EB">
        <w:rPr>
          <w:b/>
          <w:bCs/>
        </w:rPr>
        <w:t>4. Adoção de tecnologias e gestão eficiente</w:t>
      </w:r>
    </w:p>
    <w:p w14:paraId="1A499950" w14:textId="77777777" w:rsidR="004368EB" w:rsidRPr="004368EB" w:rsidRDefault="004368EB" w:rsidP="004368EB">
      <w:r w:rsidRPr="004368EB">
        <w:t>Para lidar com as novas exigências legais, muitas empresas investiram em tecnologias de rastreamento de veículos, controle de jornada por telemetria, sistemas de roteirização inteligente e gestão de frotas em tempo real. Essas soluções contribuíram para minimizar os impactos negativos da legislação, otimizando rotas, reduzindo ociosidades e aumentando a previsibilidade nas entregas. A adaptação tecnológica mostrou-se essencial para que as empresas mantivessem sua competitividade em um cenário regulatório mais rigoroso.</w:t>
      </w:r>
    </w:p>
    <w:p w14:paraId="148B64B6" w14:textId="77777777" w:rsidR="004368EB" w:rsidRPr="004368EB" w:rsidRDefault="004368EB" w:rsidP="004368EB">
      <w:pPr>
        <w:rPr>
          <w:b/>
          <w:bCs/>
        </w:rPr>
      </w:pPr>
      <w:r w:rsidRPr="004368EB">
        <w:rPr>
          <w:b/>
          <w:bCs/>
        </w:rPr>
        <w:t>Discussão com base teórica</w:t>
      </w:r>
    </w:p>
    <w:p w14:paraId="42A35B01" w14:textId="77777777" w:rsidR="004368EB" w:rsidRPr="004368EB" w:rsidRDefault="004368EB" w:rsidP="004368EB">
      <w:r w:rsidRPr="004368EB">
        <w:lastRenderedPageBreak/>
        <w:t>Os resultados obtidos confirmam a tensão existente entre a busca por eficiência logística e o cumprimento de normas que visam garantir direitos sociais e segurança. Conforme apontado por autores como Christopher (2011), a logística moderna exige flexibilidade e agilidade, características que podem ser limitadas por regulações rígidas. Por outro lado, as teorias sobre sustentabilidade nas cadeias de suprimentos destacam que a responsabilidade social deve estar integrada à estratégia logística, e não ser vista como um obstáculo.</w:t>
      </w:r>
    </w:p>
    <w:p w14:paraId="0E82A9B9" w14:textId="77777777" w:rsidR="004368EB" w:rsidRPr="004368EB" w:rsidRDefault="004368EB" w:rsidP="004368EB">
      <w:pPr>
        <w:rPr>
          <w:b/>
          <w:bCs/>
        </w:rPr>
      </w:pPr>
      <w:r w:rsidRPr="004368EB">
        <w:rPr>
          <w:b/>
          <w:bCs/>
        </w:rPr>
        <w:t>CONSIDERAÇÕES FINAIS</w:t>
      </w:r>
    </w:p>
    <w:p w14:paraId="45B5EA42" w14:textId="77777777" w:rsidR="004368EB" w:rsidRPr="004368EB" w:rsidRDefault="004368EB" w:rsidP="004368EB">
      <w:r w:rsidRPr="004368EB">
        <w:t>A Lei nº 13.103/2015, conhecida como a Nova Lei do Motorista, representou um marco na regulamentação da atividade dos motoristas profissionais no Brasil, promovendo avanços importantes em relação à saúde, segurança e direitos trabalhistas da categoria. No entanto, a sua implementação gerou efeitos significativos nas operações logísticas, principalmente no modal rodoviário, que é o mais utilizado no país para o transporte de cargas.</w:t>
      </w:r>
    </w:p>
    <w:p w14:paraId="6EE8CDD3" w14:textId="77777777" w:rsidR="004368EB" w:rsidRPr="004368EB" w:rsidRDefault="004368EB" w:rsidP="004368EB">
      <w:r w:rsidRPr="004368EB">
        <w:t xml:space="preserve">Os resultados desta pesquisa demonstram que a legislação, embora </w:t>
      </w:r>
      <w:proofErr w:type="gramStart"/>
      <w:r w:rsidRPr="004368EB">
        <w:t>positiva</w:t>
      </w:r>
      <w:proofErr w:type="gramEnd"/>
      <w:r w:rsidRPr="004368EB">
        <w:t xml:space="preserve"> sob o ponto de vista social, impôs desafios operacionais consideráveis às empresas. A redução da jornada de trabalho e a obrigatoriedade de pausas e descansos afetaram diretamente a produtividade, os prazos de entrega e os custos logísticos. Como resposta, muitas organizações investiram em reestruturações internas, adoção de tecnologias e redefinição de rotas e estratégias.</w:t>
      </w:r>
    </w:p>
    <w:p w14:paraId="742D0E69" w14:textId="77777777" w:rsidR="004368EB" w:rsidRPr="004368EB" w:rsidRDefault="004368EB" w:rsidP="004368EB">
      <w:r w:rsidRPr="004368EB">
        <w:t>Constatou-se que, diante das exigências legais, a eficiência logística só pôde ser mantida por meio de planejamento detalhado, uso de sistemas de gestão e valorização dos profissionais da estrada. Assim, este estudo reforça a importância da integração entre a legislação trabalhista e as práticas de gestão logística. Quando bem gerenciada, essa integração permite alinhar competitividade e responsabilidade social, tornando o transporte mais seguro e sustentável.</w:t>
      </w:r>
    </w:p>
    <w:p w14:paraId="7F8ECE99" w14:textId="77777777" w:rsidR="004368EB" w:rsidRPr="004368EB" w:rsidRDefault="004368EB" w:rsidP="004368EB">
      <w:r w:rsidRPr="004368EB">
        <w:t>Por fim, recomenda-se que futuras pesquisas explorem o impacto da legislação em diferentes setores da economia, bem como a percepção dos motoristas sobre as mudanças trazidas pela lei. Também se sugere a análise de políticas públicas que incentivem a inovação tecnológica e a formação contínua dos profissionais do setor, como forma de garantir um transporte eficiente e digno.</w:t>
      </w:r>
    </w:p>
    <w:p w14:paraId="373D214F" w14:textId="77777777" w:rsidR="004368EB" w:rsidRPr="004368EB" w:rsidRDefault="004368EB" w:rsidP="004368EB">
      <w:pPr>
        <w:rPr>
          <w:b/>
          <w:bCs/>
        </w:rPr>
      </w:pPr>
      <w:r w:rsidRPr="004368EB">
        <w:rPr>
          <w:b/>
          <w:bCs/>
        </w:rPr>
        <w:t>REFERÊNCIAS</w:t>
      </w:r>
    </w:p>
    <w:p w14:paraId="3F339590" w14:textId="77777777" w:rsidR="004368EB" w:rsidRPr="004368EB" w:rsidRDefault="004368EB" w:rsidP="004368EB">
      <w:r w:rsidRPr="004368EB">
        <w:t xml:space="preserve">BALLOU, R. H. </w:t>
      </w:r>
      <w:r w:rsidRPr="004368EB">
        <w:rPr>
          <w:i/>
          <w:iCs/>
        </w:rPr>
        <w:t>Gerenciamento da cadeia de suprimentos: planejamento, organização e logística empresarial</w:t>
      </w:r>
      <w:r w:rsidRPr="004368EB">
        <w:t>. 5. ed. Porto Alegre: Bookman, 2006.</w:t>
      </w:r>
    </w:p>
    <w:p w14:paraId="38FD8231" w14:textId="77777777" w:rsidR="004368EB" w:rsidRPr="004368EB" w:rsidRDefault="004368EB" w:rsidP="004368EB">
      <w:r w:rsidRPr="004368EB">
        <w:t xml:space="preserve">BRASIL. </w:t>
      </w:r>
      <w:r w:rsidRPr="004368EB">
        <w:rPr>
          <w:i/>
          <w:iCs/>
        </w:rPr>
        <w:t>Lei nº 13.103, de 2 de março de 2015</w:t>
      </w:r>
      <w:r w:rsidRPr="004368EB">
        <w:t xml:space="preserve">. Dispõe sobre o exercício da profissão de motorista; altera a Consolidação das Leis do Trabalho – CLT. </w:t>
      </w:r>
      <w:r w:rsidRPr="004368EB">
        <w:lastRenderedPageBreak/>
        <w:t>Disponível em: https://www.planalto.gov.br/ccivil_03/_ato2015-2018/2015/lei/l13103.htm. Acesso em: 22 abr. 2025.</w:t>
      </w:r>
    </w:p>
    <w:p w14:paraId="70785336" w14:textId="77777777" w:rsidR="004368EB" w:rsidRPr="004368EB" w:rsidRDefault="004368EB" w:rsidP="004368EB">
      <w:r w:rsidRPr="004368EB">
        <w:t xml:space="preserve">CHRISTOPHER, M. </w:t>
      </w:r>
      <w:r w:rsidRPr="004368EB">
        <w:rPr>
          <w:i/>
          <w:iCs/>
        </w:rPr>
        <w:t>Logística e gerenciamento da cadeia de suprimentos: estratégias para a redução de custos e melhoria dos serviços</w:t>
      </w:r>
      <w:r w:rsidRPr="004368EB">
        <w:t xml:space="preserve">. 2. ed. São Paulo: </w:t>
      </w:r>
      <w:proofErr w:type="spellStart"/>
      <w:r w:rsidRPr="004368EB">
        <w:t>Cengage</w:t>
      </w:r>
      <w:proofErr w:type="spellEnd"/>
      <w:r w:rsidRPr="004368EB">
        <w:t xml:space="preserve"> Learning, 2011.</w:t>
      </w:r>
    </w:p>
    <w:p w14:paraId="531D2E69" w14:textId="77777777" w:rsidR="004368EB" w:rsidRPr="004368EB" w:rsidRDefault="004368EB" w:rsidP="004368EB">
      <w:r w:rsidRPr="004368EB">
        <w:t xml:space="preserve">CNT – Confederação Nacional do Transporte. </w:t>
      </w:r>
      <w:r w:rsidRPr="004368EB">
        <w:rPr>
          <w:i/>
          <w:iCs/>
        </w:rPr>
        <w:t>Perfil do Transporte Rodoviário de Cargas no Brasil</w:t>
      </w:r>
      <w:r w:rsidRPr="004368EB">
        <w:t xml:space="preserve">. Brasília: CNT, 2020. Disponível em: </w:t>
      </w:r>
      <w:hyperlink r:id="rId4" w:tgtFrame="_new" w:history="1">
        <w:r w:rsidRPr="004368EB">
          <w:rPr>
            <w:rStyle w:val="Hyperlink"/>
          </w:rPr>
          <w:t>https://www.cnt.org.br</w:t>
        </w:r>
      </w:hyperlink>
      <w:r w:rsidRPr="004368EB">
        <w:t>. Acesso em: 20 abr. 2025.</w:t>
      </w:r>
    </w:p>
    <w:p w14:paraId="218A4C49" w14:textId="77777777" w:rsidR="004368EB" w:rsidRPr="004368EB" w:rsidRDefault="004368EB" w:rsidP="004368EB">
      <w:r w:rsidRPr="004368EB">
        <w:t xml:space="preserve">DNIT – Departamento Nacional de Infraestrutura de Transportes. </w:t>
      </w:r>
      <w:r w:rsidRPr="004368EB">
        <w:rPr>
          <w:i/>
          <w:iCs/>
        </w:rPr>
        <w:t>Relatório de infraestrutura rodoviária 2023</w:t>
      </w:r>
      <w:r w:rsidRPr="004368EB">
        <w:t>. Disponível em: https://www.gov.br/dnit. Acesso em: 18 abr. 2025.</w:t>
      </w:r>
    </w:p>
    <w:p w14:paraId="519D53B3" w14:textId="77777777" w:rsidR="004368EB" w:rsidRPr="004368EB" w:rsidRDefault="004368EB" w:rsidP="004368EB">
      <w:r w:rsidRPr="004368EB">
        <w:t xml:space="preserve">NOVAES, A. G. </w:t>
      </w:r>
      <w:r w:rsidRPr="004368EB">
        <w:rPr>
          <w:i/>
          <w:iCs/>
        </w:rPr>
        <w:t>Logística e gerenciamento da cadeia de distribuição: estratégia, operação e avaliação</w:t>
      </w:r>
      <w:r w:rsidRPr="004368EB">
        <w:t>. 2. ed. Rio de Janeiro: Campus, 2007.</w:t>
      </w:r>
    </w:p>
    <w:p w14:paraId="1BA0E94C" w14:textId="77777777" w:rsidR="004368EB" w:rsidRPr="004368EB" w:rsidRDefault="004368EB" w:rsidP="004368EB">
      <w:r w:rsidRPr="004368EB">
        <w:t xml:space="preserve">SILVA, R. M.; LIMA, F. J. S. </w:t>
      </w:r>
      <w:r w:rsidRPr="004368EB">
        <w:rPr>
          <w:i/>
          <w:iCs/>
        </w:rPr>
        <w:t>Impactos da Lei do Motorista nas empresas de transporte rodoviário de cargas</w:t>
      </w:r>
      <w:r w:rsidRPr="004368EB">
        <w:t>. Revista de Logística e Cadeia de Suprimentos, v. 12, n. 3, p. 34-48, 2021.</w:t>
      </w:r>
    </w:p>
    <w:p w14:paraId="25891029" w14:textId="77777777" w:rsidR="004368EB" w:rsidRPr="004368EB" w:rsidRDefault="004368EB" w:rsidP="004368EB"/>
    <w:p w14:paraId="3729C502" w14:textId="2AF2C5A4" w:rsidR="004368EB" w:rsidRPr="004368EB" w:rsidRDefault="004368EB" w:rsidP="004368EB"/>
    <w:p w14:paraId="54F9802E" w14:textId="77777777" w:rsidR="004368EB" w:rsidRDefault="004368EB"/>
    <w:sectPr w:rsidR="004368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8EB"/>
    <w:rsid w:val="00251085"/>
    <w:rsid w:val="004368EB"/>
    <w:rsid w:val="00595E44"/>
    <w:rsid w:val="00DE64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106E2"/>
  <w15:chartTrackingRefBased/>
  <w15:docId w15:val="{54F827C6-426F-428A-A666-8CB4E479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368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368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368E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368E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368E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368E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368E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368E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368E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368E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368E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368E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368E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368E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368E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368E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368E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368EB"/>
    <w:rPr>
      <w:rFonts w:eastAsiaTheme="majorEastAsia" w:cstheme="majorBidi"/>
      <w:color w:val="272727" w:themeColor="text1" w:themeTint="D8"/>
    </w:rPr>
  </w:style>
  <w:style w:type="paragraph" w:styleId="Ttulo">
    <w:name w:val="Title"/>
    <w:basedOn w:val="Normal"/>
    <w:next w:val="Normal"/>
    <w:link w:val="TtuloChar"/>
    <w:uiPriority w:val="10"/>
    <w:qFormat/>
    <w:rsid w:val="004368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368E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368E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368E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368EB"/>
    <w:pPr>
      <w:spacing w:before="160"/>
      <w:jc w:val="center"/>
    </w:pPr>
    <w:rPr>
      <w:i/>
      <w:iCs/>
      <w:color w:val="404040" w:themeColor="text1" w:themeTint="BF"/>
    </w:rPr>
  </w:style>
  <w:style w:type="character" w:customStyle="1" w:styleId="CitaoChar">
    <w:name w:val="Citação Char"/>
    <w:basedOn w:val="Fontepargpadro"/>
    <w:link w:val="Citao"/>
    <w:uiPriority w:val="29"/>
    <w:rsid w:val="004368EB"/>
    <w:rPr>
      <w:i/>
      <w:iCs/>
      <w:color w:val="404040" w:themeColor="text1" w:themeTint="BF"/>
    </w:rPr>
  </w:style>
  <w:style w:type="paragraph" w:styleId="PargrafodaLista">
    <w:name w:val="List Paragraph"/>
    <w:basedOn w:val="Normal"/>
    <w:uiPriority w:val="34"/>
    <w:qFormat/>
    <w:rsid w:val="004368EB"/>
    <w:pPr>
      <w:ind w:left="720"/>
      <w:contextualSpacing/>
    </w:pPr>
  </w:style>
  <w:style w:type="character" w:styleId="nfaseIntensa">
    <w:name w:val="Intense Emphasis"/>
    <w:basedOn w:val="Fontepargpadro"/>
    <w:uiPriority w:val="21"/>
    <w:qFormat/>
    <w:rsid w:val="004368EB"/>
    <w:rPr>
      <w:i/>
      <w:iCs/>
      <w:color w:val="0F4761" w:themeColor="accent1" w:themeShade="BF"/>
    </w:rPr>
  </w:style>
  <w:style w:type="paragraph" w:styleId="CitaoIntensa">
    <w:name w:val="Intense Quote"/>
    <w:basedOn w:val="Normal"/>
    <w:next w:val="Normal"/>
    <w:link w:val="CitaoIntensaChar"/>
    <w:uiPriority w:val="30"/>
    <w:qFormat/>
    <w:rsid w:val="004368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368EB"/>
    <w:rPr>
      <w:i/>
      <w:iCs/>
      <w:color w:val="0F4761" w:themeColor="accent1" w:themeShade="BF"/>
    </w:rPr>
  </w:style>
  <w:style w:type="character" w:styleId="RefernciaIntensa">
    <w:name w:val="Intense Reference"/>
    <w:basedOn w:val="Fontepargpadro"/>
    <w:uiPriority w:val="32"/>
    <w:qFormat/>
    <w:rsid w:val="004368EB"/>
    <w:rPr>
      <w:b/>
      <w:bCs/>
      <w:smallCaps/>
      <w:color w:val="0F4761" w:themeColor="accent1" w:themeShade="BF"/>
      <w:spacing w:val="5"/>
    </w:rPr>
  </w:style>
  <w:style w:type="character" w:styleId="Hyperlink">
    <w:name w:val="Hyperlink"/>
    <w:basedOn w:val="Fontepargpadro"/>
    <w:uiPriority w:val="99"/>
    <w:unhideWhenUsed/>
    <w:rsid w:val="004368EB"/>
    <w:rPr>
      <w:color w:val="467886" w:themeColor="hyperlink"/>
      <w:u w:val="single"/>
    </w:rPr>
  </w:style>
  <w:style w:type="character" w:styleId="MenoPendente">
    <w:name w:val="Unresolved Mention"/>
    <w:basedOn w:val="Fontepargpadro"/>
    <w:uiPriority w:val="99"/>
    <w:semiHidden/>
    <w:unhideWhenUsed/>
    <w:rsid w:val="00436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27112">
      <w:bodyDiv w:val="1"/>
      <w:marLeft w:val="0"/>
      <w:marRight w:val="0"/>
      <w:marTop w:val="0"/>
      <w:marBottom w:val="0"/>
      <w:divBdr>
        <w:top w:val="none" w:sz="0" w:space="0" w:color="auto"/>
        <w:left w:val="none" w:sz="0" w:space="0" w:color="auto"/>
        <w:bottom w:val="none" w:sz="0" w:space="0" w:color="auto"/>
        <w:right w:val="none" w:sz="0" w:space="0" w:color="auto"/>
      </w:divBdr>
      <w:divsChild>
        <w:div w:id="691297140">
          <w:marLeft w:val="0"/>
          <w:marRight w:val="0"/>
          <w:marTop w:val="0"/>
          <w:marBottom w:val="0"/>
          <w:divBdr>
            <w:top w:val="none" w:sz="0" w:space="0" w:color="auto"/>
            <w:left w:val="none" w:sz="0" w:space="0" w:color="auto"/>
            <w:bottom w:val="none" w:sz="0" w:space="0" w:color="auto"/>
            <w:right w:val="none" w:sz="0" w:space="0" w:color="auto"/>
          </w:divBdr>
          <w:divsChild>
            <w:div w:id="1548838857">
              <w:marLeft w:val="0"/>
              <w:marRight w:val="0"/>
              <w:marTop w:val="0"/>
              <w:marBottom w:val="0"/>
              <w:divBdr>
                <w:top w:val="none" w:sz="0" w:space="0" w:color="auto"/>
                <w:left w:val="none" w:sz="0" w:space="0" w:color="auto"/>
                <w:bottom w:val="none" w:sz="0" w:space="0" w:color="auto"/>
                <w:right w:val="none" w:sz="0" w:space="0" w:color="auto"/>
              </w:divBdr>
              <w:divsChild>
                <w:div w:id="1198348647">
                  <w:marLeft w:val="0"/>
                  <w:marRight w:val="0"/>
                  <w:marTop w:val="0"/>
                  <w:marBottom w:val="0"/>
                  <w:divBdr>
                    <w:top w:val="none" w:sz="0" w:space="0" w:color="auto"/>
                    <w:left w:val="none" w:sz="0" w:space="0" w:color="auto"/>
                    <w:bottom w:val="none" w:sz="0" w:space="0" w:color="auto"/>
                    <w:right w:val="none" w:sz="0" w:space="0" w:color="auto"/>
                  </w:divBdr>
                  <w:divsChild>
                    <w:div w:id="126631472">
                      <w:marLeft w:val="0"/>
                      <w:marRight w:val="0"/>
                      <w:marTop w:val="0"/>
                      <w:marBottom w:val="0"/>
                      <w:divBdr>
                        <w:top w:val="none" w:sz="0" w:space="0" w:color="auto"/>
                        <w:left w:val="none" w:sz="0" w:space="0" w:color="auto"/>
                        <w:bottom w:val="none" w:sz="0" w:space="0" w:color="auto"/>
                        <w:right w:val="none" w:sz="0" w:space="0" w:color="auto"/>
                      </w:divBdr>
                      <w:divsChild>
                        <w:div w:id="1587571690">
                          <w:marLeft w:val="0"/>
                          <w:marRight w:val="0"/>
                          <w:marTop w:val="0"/>
                          <w:marBottom w:val="0"/>
                          <w:divBdr>
                            <w:top w:val="none" w:sz="0" w:space="0" w:color="auto"/>
                            <w:left w:val="none" w:sz="0" w:space="0" w:color="auto"/>
                            <w:bottom w:val="none" w:sz="0" w:space="0" w:color="auto"/>
                            <w:right w:val="none" w:sz="0" w:space="0" w:color="auto"/>
                          </w:divBdr>
                          <w:divsChild>
                            <w:div w:id="2145191011">
                              <w:marLeft w:val="0"/>
                              <w:marRight w:val="0"/>
                              <w:marTop w:val="0"/>
                              <w:marBottom w:val="0"/>
                              <w:divBdr>
                                <w:top w:val="none" w:sz="0" w:space="0" w:color="auto"/>
                                <w:left w:val="none" w:sz="0" w:space="0" w:color="auto"/>
                                <w:bottom w:val="none" w:sz="0" w:space="0" w:color="auto"/>
                                <w:right w:val="none" w:sz="0" w:space="0" w:color="auto"/>
                              </w:divBdr>
                              <w:divsChild>
                                <w:div w:id="650525313">
                                  <w:marLeft w:val="0"/>
                                  <w:marRight w:val="0"/>
                                  <w:marTop w:val="0"/>
                                  <w:marBottom w:val="0"/>
                                  <w:divBdr>
                                    <w:top w:val="none" w:sz="0" w:space="0" w:color="auto"/>
                                    <w:left w:val="none" w:sz="0" w:space="0" w:color="auto"/>
                                    <w:bottom w:val="none" w:sz="0" w:space="0" w:color="auto"/>
                                    <w:right w:val="none" w:sz="0" w:space="0" w:color="auto"/>
                                  </w:divBdr>
                                  <w:divsChild>
                                    <w:div w:id="27205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566675">
                          <w:marLeft w:val="0"/>
                          <w:marRight w:val="0"/>
                          <w:marTop w:val="0"/>
                          <w:marBottom w:val="0"/>
                          <w:divBdr>
                            <w:top w:val="none" w:sz="0" w:space="0" w:color="auto"/>
                            <w:left w:val="none" w:sz="0" w:space="0" w:color="auto"/>
                            <w:bottom w:val="none" w:sz="0" w:space="0" w:color="auto"/>
                            <w:right w:val="none" w:sz="0" w:space="0" w:color="auto"/>
                          </w:divBdr>
                          <w:divsChild>
                            <w:div w:id="539320505">
                              <w:marLeft w:val="0"/>
                              <w:marRight w:val="0"/>
                              <w:marTop w:val="0"/>
                              <w:marBottom w:val="0"/>
                              <w:divBdr>
                                <w:top w:val="none" w:sz="0" w:space="0" w:color="auto"/>
                                <w:left w:val="none" w:sz="0" w:space="0" w:color="auto"/>
                                <w:bottom w:val="none" w:sz="0" w:space="0" w:color="auto"/>
                                <w:right w:val="none" w:sz="0" w:space="0" w:color="auto"/>
                              </w:divBdr>
                              <w:divsChild>
                                <w:div w:id="60280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29490">
      <w:bodyDiv w:val="1"/>
      <w:marLeft w:val="0"/>
      <w:marRight w:val="0"/>
      <w:marTop w:val="0"/>
      <w:marBottom w:val="0"/>
      <w:divBdr>
        <w:top w:val="none" w:sz="0" w:space="0" w:color="auto"/>
        <w:left w:val="none" w:sz="0" w:space="0" w:color="auto"/>
        <w:bottom w:val="none" w:sz="0" w:space="0" w:color="auto"/>
        <w:right w:val="none" w:sz="0" w:space="0" w:color="auto"/>
      </w:divBdr>
    </w:div>
    <w:div w:id="244536542">
      <w:bodyDiv w:val="1"/>
      <w:marLeft w:val="0"/>
      <w:marRight w:val="0"/>
      <w:marTop w:val="0"/>
      <w:marBottom w:val="0"/>
      <w:divBdr>
        <w:top w:val="none" w:sz="0" w:space="0" w:color="auto"/>
        <w:left w:val="none" w:sz="0" w:space="0" w:color="auto"/>
        <w:bottom w:val="none" w:sz="0" w:space="0" w:color="auto"/>
        <w:right w:val="none" w:sz="0" w:space="0" w:color="auto"/>
      </w:divBdr>
    </w:div>
    <w:div w:id="461316099">
      <w:bodyDiv w:val="1"/>
      <w:marLeft w:val="0"/>
      <w:marRight w:val="0"/>
      <w:marTop w:val="0"/>
      <w:marBottom w:val="0"/>
      <w:divBdr>
        <w:top w:val="none" w:sz="0" w:space="0" w:color="auto"/>
        <w:left w:val="none" w:sz="0" w:space="0" w:color="auto"/>
        <w:bottom w:val="none" w:sz="0" w:space="0" w:color="auto"/>
        <w:right w:val="none" w:sz="0" w:space="0" w:color="auto"/>
      </w:divBdr>
      <w:divsChild>
        <w:div w:id="2089426603">
          <w:marLeft w:val="0"/>
          <w:marRight w:val="0"/>
          <w:marTop w:val="0"/>
          <w:marBottom w:val="0"/>
          <w:divBdr>
            <w:top w:val="none" w:sz="0" w:space="0" w:color="auto"/>
            <w:left w:val="none" w:sz="0" w:space="0" w:color="auto"/>
            <w:bottom w:val="none" w:sz="0" w:space="0" w:color="auto"/>
            <w:right w:val="none" w:sz="0" w:space="0" w:color="auto"/>
          </w:divBdr>
          <w:divsChild>
            <w:div w:id="1078138441">
              <w:marLeft w:val="0"/>
              <w:marRight w:val="0"/>
              <w:marTop w:val="0"/>
              <w:marBottom w:val="0"/>
              <w:divBdr>
                <w:top w:val="none" w:sz="0" w:space="0" w:color="auto"/>
                <w:left w:val="none" w:sz="0" w:space="0" w:color="auto"/>
                <w:bottom w:val="none" w:sz="0" w:space="0" w:color="auto"/>
                <w:right w:val="none" w:sz="0" w:space="0" w:color="auto"/>
              </w:divBdr>
              <w:divsChild>
                <w:div w:id="1170174285">
                  <w:marLeft w:val="0"/>
                  <w:marRight w:val="0"/>
                  <w:marTop w:val="0"/>
                  <w:marBottom w:val="0"/>
                  <w:divBdr>
                    <w:top w:val="none" w:sz="0" w:space="0" w:color="auto"/>
                    <w:left w:val="none" w:sz="0" w:space="0" w:color="auto"/>
                    <w:bottom w:val="none" w:sz="0" w:space="0" w:color="auto"/>
                    <w:right w:val="none" w:sz="0" w:space="0" w:color="auto"/>
                  </w:divBdr>
                  <w:divsChild>
                    <w:div w:id="597370237">
                      <w:marLeft w:val="0"/>
                      <w:marRight w:val="0"/>
                      <w:marTop w:val="0"/>
                      <w:marBottom w:val="0"/>
                      <w:divBdr>
                        <w:top w:val="none" w:sz="0" w:space="0" w:color="auto"/>
                        <w:left w:val="none" w:sz="0" w:space="0" w:color="auto"/>
                        <w:bottom w:val="none" w:sz="0" w:space="0" w:color="auto"/>
                        <w:right w:val="none" w:sz="0" w:space="0" w:color="auto"/>
                      </w:divBdr>
                      <w:divsChild>
                        <w:div w:id="1436558096">
                          <w:marLeft w:val="0"/>
                          <w:marRight w:val="0"/>
                          <w:marTop w:val="0"/>
                          <w:marBottom w:val="0"/>
                          <w:divBdr>
                            <w:top w:val="none" w:sz="0" w:space="0" w:color="auto"/>
                            <w:left w:val="none" w:sz="0" w:space="0" w:color="auto"/>
                            <w:bottom w:val="none" w:sz="0" w:space="0" w:color="auto"/>
                            <w:right w:val="none" w:sz="0" w:space="0" w:color="auto"/>
                          </w:divBdr>
                          <w:divsChild>
                            <w:div w:id="1035232505">
                              <w:marLeft w:val="0"/>
                              <w:marRight w:val="0"/>
                              <w:marTop w:val="0"/>
                              <w:marBottom w:val="0"/>
                              <w:divBdr>
                                <w:top w:val="none" w:sz="0" w:space="0" w:color="auto"/>
                                <w:left w:val="none" w:sz="0" w:space="0" w:color="auto"/>
                                <w:bottom w:val="none" w:sz="0" w:space="0" w:color="auto"/>
                                <w:right w:val="none" w:sz="0" w:space="0" w:color="auto"/>
                              </w:divBdr>
                              <w:divsChild>
                                <w:div w:id="1942838884">
                                  <w:marLeft w:val="0"/>
                                  <w:marRight w:val="0"/>
                                  <w:marTop w:val="0"/>
                                  <w:marBottom w:val="0"/>
                                  <w:divBdr>
                                    <w:top w:val="none" w:sz="0" w:space="0" w:color="auto"/>
                                    <w:left w:val="none" w:sz="0" w:space="0" w:color="auto"/>
                                    <w:bottom w:val="none" w:sz="0" w:space="0" w:color="auto"/>
                                    <w:right w:val="none" w:sz="0" w:space="0" w:color="auto"/>
                                  </w:divBdr>
                                  <w:divsChild>
                                    <w:div w:id="61861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005254">
                          <w:marLeft w:val="0"/>
                          <w:marRight w:val="0"/>
                          <w:marTop w:val="0"/>
                          <w:marBottom w:val="0"/>
                          <w:divBdr>
                            <w:top w:val="none" w:sz="0" w:space="0" w:color="auto"/>
                            <w:left w:val="none" w:sz="0" w:space="0" w:color="auto"/>
                            <w:bottom w:val="none" w:sz="0" w:space="0" w:color="auto"/>
                            <w:right w:val="none" w:sz="0" w:space="0" w:color="auto"/>
                          </w:divBdr>
                          <w:divsChild>
                            <w:div w:id="346100613">
                              <w:marLeft w:val="0"/>
                              <w:marRight w:val="0"/>
                              <w:marTop w:val="0"/>
                              <w:marBottom w:val="0"/>
                              <w:divBdr>
                                <w:top w:val="none" w:sz="0" w:space="0" w:color="auto"/>
                                <w:left w:val="none" w:sz="0" w:space="0" w:color="auto"/>
                                <w:bottom w:val="none" w:sz="0" w:space="0" w:color="auto"/>
                                <w:right w:val="none" w:sz="0" w:space="0" w:color="auto"/>
                              </w:divBdr>
                              <w:divsChild>
                                <w:div w:id="78141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195146">
      <w:bodyDiv w:val="1"/>
      <w:marLeft w:val="0"/>
      <w:marRight w:val="0"/>
      <w:marTop w:val="0"/>
      <w:marBottom w:val="0"/>
      <w:divBdr>
        <w:top w:val="none" w:sz="0" w:space="0" w:color="auto"/>
        <w:left w:val="none" w:sz="0" w:space="0" w:color="auto"/>
        <w:bottom w:val="none" w:sz="0" w:space="0" w:color="auto"/>
        <w:right w:val="none" w:sz="0" w:space="0" w:color="auto"/>
      </w:divBdr>
    </w:div>
    <w:div w:id="1020933542">
      <w:bodyDiv w:val="1"/>
      <w:marLeft w:val="0"/>
      <w:marRight w:val="0"/>
      <w:marTop w:val="0"/>
      <w:marBottom w:val="0"/>
      <w:divBdr>
        <w:top w:val="none" w:sz="0" w:space="0" w:color="auto"/>
        <w:left w:val="none" w:sz="0" w:space="0" w:color="auto"/>
        <w:bottom w:val="none" w:sz="0" w:space="0" w:color="auto"/>
        <w:right w:val="none" w:sz="0" w:space="0" w:color="auto"/>
      </w:divBdr>
    </w:div>
    <w:div w:id="1070928592">
      <w:bodyDiv w:val="1"/>
      <w:marLeft w:val="0"/>
      <w:marRight w:val="0"/>
      <w:marTop w:val="0"/>
      <w:marBottom w:val="0"/>
      <w:divBdr>
        <w:top w:val="none" w:sz="0" w:space="0" w:color="auto"/>
        <w:left w:val="none" w:sz="0" w:space="0" w:color="auto"/>
        <w:bottom w:val="none" w:sz="0" w:space="0" w:color="auto"/>
        <w:right w:val="none" w:sz="0" w:space="0" w:color="auto"/>
      </w:divBdr>
    </w:div>
    <w:div w:id="1079865094">
      <w:bodyDiv w:val="1"/>
      <w:marLeft w:val="0"/>
      <w:marRight w:val="0"/>
      <w:marTop w:val="0"/>
      <w:marBottom w:val="0"/>
      <w:divBdr>
        <w:top w:val="none" w:sz="0" w:space="0" w:color="auto"/>
        <w:left w:val="none" w:sz="0" w:space="0" w:color="auto"/>
        <w:bottom w:val="none" w:sz="0" w:space="0" w:color="auto"/>
        <w:right w:val="none" w:sz="0" w:space="0" w:color="auto"/>
      </w:divBdr>
    </w:div>
    <w:div w:id="1260065432">
      <w:bodyDiv w:val="1"/>
      <w:marLeft w:val="0"/>
      <w:marRight w:val="0"/>
      <w:marTop w:val="0"/>
      <w:marBottom w:val="0"/>
      <w:divBdr>
        <w:top w:val="none" w:sz="0" w:space="0" w:color="auto"/>
        <w:left w:val="none" w:sz="0" w:space="0" w:color="auto"/>
        <w:bottom w:val="none" w:sz="0" w:space="0" w:color="auto"/>
        <w:right w:val="none" w:sz="0" w:space="0" w:color="auto"/>
      </w:divBdr>
    </w:div>
    <w:div w:id="1475176839">
      <w:bodyDiv w:val="1"/>
      <w:marLeft w:val="0"/>
      <w:marRight w:val="0"/>
      <w:marTop w:val="0"/>
      <w:marBottom w:val="0"/>
      <w:divBdr>
        <w:top w:val="none" w:sz="0" w:space="0" w:color="auto"/>
        <w:left w:val="none" w:sz="0" w:space="0" w:color="auto"/>
        <w:bottom w:val="none" w:sz="0" w:space="0" w:color="auto"/>
        <w:right w:val="none" w:sz="0" w:space="0" w:color="auto"/>
      </w:divBdr>
    </w:div>
    <w:div w:id="1494837046">
      <w:bodyDiv w:val="1"/>
      <w:marLeft w:val="0"/>
      <w:marRight w:val="0"/>
      <w:marTop w:val="0"/>
      <w:marBottom w:val="0"/>
      <w:divBdr>
        <w:top w:val="none" w:sz="0" w:space="0" w:color="auto"/>
        <w:left w:val="none" w:sz="0" w:space="0" w:color="auto"/>
        <w:bottom w:val="none" w:sz="0" w:space="0" w:color="auto"/>
        <w:right w:val="none" w:sz="0" w:space="0" w:color="auto"/>
      </w:divBdr>
    </w:div>
    <w:div w:id="1772041376">
      <w:bodyDiv w:val="1"/>
      <w:marLeft w:val="0"/>
      <w:marRight w:val="0"/>
      <w:marTop w:val="0"/>
      <w:marBottom w:val="0"/>
      <w:divBdr>
        <w:top w:val="none" w:sz="0" w:space="0" w:color="auto"/>
        <w:left w:val="none" w:sz="0" w:space="0" w:color="auto"/>
        <w:bottom w:val="none" w:sz="0" w:space="0" w:color="auto"/>
        <w:right w:val="none" w:sz="0" w:space="0" w:color="auto"/>
      </w:divBdr>
    </w:div>
    <w:div w:id="1786390857">
      <w:bodyDiv w:val="1"/>
      <w:marLeft w:val="0"/>
      <w:marRight w:val="0"/>
      <w:marTop w:val="0"/>
      <w:marBottom w:val="0"/>
      <w:divBdr>
        <w:top w:val="none" w:sz="0" w:space="0" w:color="auto"/>
        <w:left w:val="none" w:sz="0" w:space="0" w:color="auto"/>
        <w:bottom w:val="none" w:sz="0" w:space="0" w:color="auto"/>
        <w:right w:val="none" w:sz="0" w:space="0" w:color="auto"/>
      </w:divBdr>
    </w:div>
    <w:div w:id="200882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nt.org.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2435</Words>
  <Characters>13154</Characters>
  <Application>Microsoft Office Word</Application>
  <DocSecurity>0</DocSecurity>
  <Lines>109</Lines>
  <Paragraphs>31</Paragraphs>
  <ScaleCrop>false</ScaleCrop>
  <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Eugenio - TRANSPORTE</dc:creator>
  <cp:keywords/>
  <dc:description/>
  <cp:lastModifiedBy>Alessandro Eugenio - TRANSPORTE</cp:lastModifiedBy>
  <cp:revision>1</cp:revision>
  <dcterms:created xsi:type="dcterms:W3CDTF">2025-04-24T13:53:00Z</dcterms:created>
  <dcterms:modified xsi:type="dcterms:W3CDTF">2025-04-24T14:01:00Z</dcterms:modified>
</cp:coreProperties>
</file>