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1555" w:rsidRDefault="0067351A">
      <w:pPr>
        <w:pStyle w:val="Corpodetexto"/>
        <w:ind w:left="2787"/>
        <w:rPr>
          <w:rFonts w:ascii="Times New Roman"/>
          <w:sz w:val="20"/>
        </w:rPr>
      </w:pPr>
      <w:r>
        <w:rPr>
          <w:rFonts w:ascii="Times New Roman"/>
          <w:noProof/>
          <w:sz w:val="20"/>
          <w:lang w:val="pt-BR" w:eastAsia="pt-BR"/>
        </w:rPr>
        <w:drawing>
          <wp:inline distT="0" distB="0" distL="0" distR="0">
            <wp:extent cx="2395524" cy="716756"/>
            <wp:effectExtent l="0" t="0" r="0" b="0"/>
            <wp:docPr id="1" name="Image 1" descr="Uma imagem contendo placar, desenh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ma imagem contendo placar, desenho  Descrição gerada automaticamente"/>
                    <pic:cNvPicPr/>
                  </pic:nvPicPr>
                  <pic:blipFill>
                    <a:blip r:embed="rId8" cstate="print"/>
                    <a:stretch>
                      <a:fillRect/>
                    </a:stretch>
                  </pic:blipFill>
                  <pic:spPr>
                    <a:xfrm>
                      <a:off x="0" y="0"/>
                      <a:ext cx="2395524" cy="716756"/>
                    </a:xfrm>
                    <a:prstGeom prst="rect">
                      <a:avLst/>
                    </a:prstGeom>
                  </pic:spPr>
                </pic:pic>
              </a:graphicData>
            </a:graphic>
          </wp:inline>
        </w:drawing>
      </w:r>
    </w:p>
    <w:p w:rsidR="001B1555" w:rsidRDefault="001B1555">
      <w:pPr>
        <w:pStyle w:val="Corpodetexto"/>
        <w:spacing w:before="48"/>
        <w:rPr>
          <w:rFonts w:ascii="Times New Roman"/>
        </w:rPr>
      </w:pPr>
    </w:p>
    <w:p w:rsidR="00663BB5" w:rsidRDefault="0067351A" w:rsidP="002559E9">
      <w:pPr>
        <w:pStyle w:val="Ttulo1"/>
        <w:spacing w:line="700" w:lineRule="auto"/>
        <w:ind w:left="720" w:right="1062"/>
        <w:jc w:val="center"/>
      </w:pPr>
      <w:r>
        <w:t>FACULDADE</w:t>
      </w:r>
      <w:r>
        <w:rPr>
          <w:spacing w:val="-17"/>
        </w:rPr>
        <w:t xml:space="preserve"> </w:t>
      </w:r>
      <w:r>
        <w:t>METROPOLITANA</w:t>
      </w:r>
      <w:r>
        <w:rPr>
          <w:spacing w:val="-17"/>
        </w:rPr>
        <w:t xml:space="preserve"> </w:t>
      </w:r>
      <w:r>
        <w:t>DO</w:t>
      </w:r>
      <w:r>
        <w:rPr>
          <w:spacing w:val="-16"/>
        </w:rPr>
        <w:t xml:space="preserve"> </w:t>
      </w:r>
      <w:r>
        <w:t>ESTADO</w:t>
      </w:r>
      <w:r>
        <w:rPr>
          <w:spacing w:val="-17"/>
        </w:rPr>
        <w:t xml:space="preserve"> </w:t>
      </w:r>
      <w:r>
        <w:t>DE</w:t>
      </w:r>
      <w:r>
        <w:rPr>
          <w:spacing w:val="-17"/>
        </w:rPr>
        <w:t xml:space="preserve"> </w:t>
      </w:r>
      <w:r>
        <w:t>SÃO</w:t>
      </w:r>
      <w:r w:rsidR="00663BB5">
        <w:t xml:space="preserve"> </w:t>
      </w:r>
      <w:r>
        <w:t>PA</w:t>
      </w:r>
      <w:r w:rsidR="00663BB5">
        <w:t>ULO</w:t>
      </w:r>
    </w:p>
    <w:p w:rsidR="001B1555" w:rsidRDefault="00663BB5" w:rsidP="002559E9">
      <w:pPr>
        <w:pStyle w:val="Ttulo1"/>
        <w:spacing w:line="700" w:lineRule="auto"/>
        <w:ind w:right="1062" w:firstLine="579"/>
        <w:jc w:val="center"/>
      </w:pPr>
      <w:r>
        <w:t>GRADUAÇÃO EM ADMINISTRAÇÃO</w:t>
      </w:r>
    </w:p>
    <w:p w:rsidR="00663BB5" w:rsidRPr="00663BB5" w:rsidRDefault="00663BB5" w:rsidP="00663BB5">
      <w:pPr>
        <w:spacing w:before="21"/>
        <w:ind w:left="126"/>
        <w:jc w:val="center"/>
        <w:rPr>
          <w:b/>
          <w:sz w:val="24"/>
          <w:lang w:val="pt-BR"/>
        </w:rPr>
      </w:pPr>
      <w:r>
        <w:rPr>
          <w:b/>
          <w:sz w:val="24"/>
          <w:lang w:val="pt-BR"/>
        </w:rPr>
        <w:t xml:space="preserve">LIDERANÇA HÍBRIDA: </w:t>
      </w:r>
      <w:r w:rsidRPr="00663BB5">
        <w:rPr>
          <w:b/>
          <w:sz w:val="24"/>
          <w:lang w:val="pt-BR"/>
        </w:rPr>
        <w:t>O IMPACTO DA GESTÃO MULTIGERACIONAL NA MOTIVAÇÃO E NO ENGAJAMENTO DE EQUIPES EM EMPRESAS PRIVADAS</w:t>
      </w:r>
    </w:p>
    <w:p w:rsidR="00663BB5" w:rsidRPr="00663BB5" w:rsidRDefault="00663BB5">
      <w:pPr>
        <w:spacing w:before="21"/>
        <w:ind w:left="126"/>
        <w:jc w:val="center"/>
        <w:rPr>
          <w:b/>
          <w:sz w:val="24"/>
          <w:lang w:val="pt-BR"/>
        </w:rPr>
      </w:pPr>
    </w:p>
    <w:p w:rsidR="00663BB5" w:rsidRDefault="00291357" w:rsidP="00663BB5">
      <w:pPr>
        <w:pStyle w:val="Corpodetexto"/>
        <w:jc w:val="right"/>
      </w:pPr>
      <w:r>
        <w:t>Marcele</w:t>
      </w:r>
      <w:r w:rsidR="003C76F7">
        <w:t xml:space="preserve"> Caturello Fabbris</w:t>
      </w:r>
      <w:r w:rsidR="0067351A">
        <w:t xml:space="preserve"> </w:t>
      </w:r>
    </w:p>
    <w:p w:rsidR="001B1555" w:rsidRDefault="004929E6" w:rsidP="00663BB5">
      <w:pPr>
        <w:pStyle w:val="Corpodetexto"/>
        <w:jc w:val="right"/>
        <w:rPr>
          <w:spacing w:val="-2"/>
        </w:rPr>
      </w:pPr>
      <w:r>
        <w:t>Gustavo Aranha</w:t>
      </w:r>
    </w:p>
    <w:p w:rsidR="00663BB5" w:rsidRDefault="00663BB5" w:rsidP="00663BB5">
      <w:pPr>
        <w:pStyle w:val="Corpodetexto"/>
        <w:jc w:val="right"/>
      </w:pPr>
    </w:p>
    <w:p w:rsidR="001B1555" w:rsidRDefault="001B1555">
      <w:pPr>
        <w:pStyle w:val="Corpodetexto"/>
      </w:pPr>
    </w:p>
    <w:p w:rsidR="001B1555" w:rsidRDefault="0067351A">
      <w:pPr>
        <w:pStyle w:val="Ttulo1"/>
        <w:ind w:left="126"/>
        <w:jc w:val="center"/>
      </w:pPr>
      <w:r>
        <w:rPr>
          <w:spacing w:val="-2"/>
        </w:rPr>
        <w:t>RESUMO</w:t>
      </w:r>
    </w:p>
    <w:p w:rsidR="001B1555" w:rsidRDefault="001B1555">
      <w:pPr>
        <w:pStyle w:val="Corpodetexto"/>
        <w:rPr>
          <w:b/>
        </w:rPr>
      </w:pPr>
    </w:p>
    <w:p w:rsidR="001B1555" w:rsidRPr="00F77B5F" w:rsidRDefault="00F77B5F" w:rsidP="00F77B5F">
      <w:pPr>
        <w:pStyle w:val="Corpodetexto"/>
        <w:jc w:val="both"/>
      </w:pPr>
      <w:r w:rsidRPr="00F77B5F">
        <w:rPr>
          <w:color w:val="000000"/>
          <w:shd w:val="clear" w:color="auto" w:fill="FFFFFF"/>
        </w:rPr>
        <w:t>Este estudo investiga a relação entre o modelo de </w:t>
      </w:r>
      <w:r w:rsidRPr="00F77B5F">
        <w:rPr>
          <w:bCs/>
          <w:color w:val="000000"/>
          <w:shd w:val="clear" w:color="auto" w:fill="FFFFFF"/>
        </w:rPr>
        <w:t>liderança híbrida</w:t>
      </w:r>
      <w:r w:rsidRPr="00F77B5F">
        <w:rPr>
          <w:color w:val="000000"/>
          <w:shd w:val="clear" w:color="auto" w:fill="FFFFFF"/>
        </w:rPr>
        <w:t> e seus efeitos na </w:t>
      </w:r>
      <w:r w:rsidRPr="00F77B5F">
        <w:rPr>
          <w:bCs/>
          <w:color w:val="000000"/>
          <w:shd w:val="clear" w:color="auto" w:fill="FFFFFF"/>
        </w:rPr>
        <w:t>motivação</w:t>
      </w:r>
      <w:r w:rsidRPr="00F77B5F">
        <w:rPr>
          <w:color w:val="000000"/>
          <w:shd w:val="clear" w:color="auto" w:fill="FFFFFF"/>
        </w:rPr>
        <w:t> e no </w:t>
      </w:r>
      <w:r w:rsidRPr="00F77B5F">
        <w:rPr>
          <w:bCs/>
          <w:color w:val="000000"/>
          <w:shd w:val="clear" w:color="auto" w:fill="FFFFFF"/>
        </w:rPr>
        <w:t>engajamento</w:t>
      </w:r>
      <w:r w:rsidRPr="00F77B5F">
        <w:rPr>
          <w:color w:val="000000"/>
          <w:shd w:val="clear" w:color="auto" w:fill="FFFFFF"/>
        </w:rPr>
        <w:t> de equipes compostas por diferentes gerações (multigeracionais) no ambiente de empresas privadas. O panorama atual do mercado de trabalho exige que os líderes desenvolvam a capacidade de adaptar suas abordagens de gestão para atender às distintas expectativas e valores de profissionais da Geração X, Millennials e Geração Z. O objetivo principal é analisar como a flexibilidade na liderança, caracterizada pela combinação de diferentes estilos de gestão, atua como fator motivacional em um contexto de diversidade geracional. A pesquisa utilizará uma metodologia exploratória e descritiva, com a aplicação de um </w:t>
      </w:r>
      <w:r w:rsidRPr="00F77B5F">
        <w:rPr>
          <w:bCs/>
          <w:color w:val="000000"/>
          <w:shd w:val="clear" w:color="auto" w:fill="FFFFFF"/>
        </w:rPr>
        <w:t>questionário</w:t>
      </w:r>
      <w:r w:rsidRPr="00F77B5F">
        <w:rPr>
          <w:color w:val="000000"/>
          <w:shd w:val="clear" w:color="auto" w:fill="FFFFFF"/>
        </w:rPr>
        <w:t> estruturado em uma empresa privada do ramo de redutores para coletar dados quantitativos sobre a percepção da liderança e os níveis de motivação e engajamento. Espera-se que os resultados demonstrem que a adoção de uma liderança flexível está positivamente correlacionada com maiores índices de motivação e engajamento em equipes multigeracionais</w:t>
      </w:r>
      <w:r w:rsidR="0067351A" w:rsidRPr="00F77B5F">
        <w:t>.</w:t>
      </w:r>
    </w:p>
    <w:p w:rsidR="001B1555" w:rsidRDefault="001B1555">
      <w:pPr>
        <w:pStyle w:val="Corpodetexto"/>
      </w:pPr>
    </w:p>
    <w:p w:rsidR="00F77B5F" w:rsidRPr="00F77B5F" w:rsidRDefault="0067351A" w:rsidP="00F77B5F">
      <w:pPr>
        <w:rPr>
          <w:rFonts w:ascii="Times New Roman" w:eastAsia="Times New Roman" w:hAnsi="Times New Roman" w:cs="Times New Roman"/>
          <w:sz w:val="24"/>
          <w:szCs w:val="24"/>
          <w:lang w:val="pt-BR" w:eastAsia="pt-BR"/>
        </w:rPr>
      </w:pPr>
      <w:r>
        <w:rPr>
          <w:b/>
          <w:sz w:val="24"/>
        </w:rPr>
        <w:t xml:space="preserve">Palavras-chave: </w:t>
      </w:r>
      <w:r w:rsidR="00F77B5F" w:rsidRPr="00F77B5F">
        <w:rPr>
          <w:rFonts w:eastAsia="Times New Roman"/>
          <w:color w:val="000000"/>
          <w:sz w:val="24"/>
          <w:szCs w:val="24"/>
          <w:lang w:val="pt-BR" w:eastAsia="pt-BR"/>
        </w:rPr>
        <w:t>Liderança, Motivação, Gestão Multigeracional, Engajamento, Liderança Híbrida.</w:t>
      </w:r>
    </w:p>
    <w:p w:rsidR="001B1555" w:rsidRPr="00F77B5F" w:rsidRDefault="001B1555">
      <w:pPr>
        <w:ind w:left="141"/>
        <w:jc w:val="both"/>
        <w:rPr>
          <w:sz w:val="24"/>
          <w:lang w:val="pt-BR"/>
        </w:rPr>
      </w:pPr>
    </w:p>
    <w:p w:rsidR="00B652F7" w:rsidRPr="00B652F7" w:rsidRDefault="00B652F7">
      <w:pPr>
        <w:pStyle w:val="Corpodetexto"/>
        <w:rPr>
          <w:lang w:val="pt-BR"/>
        </w:rPr>
      </w:pPr>
    </w:p>
    <w:p w:rsidR="001B1555" w:rsidRPr="00B652F7" w:rsidRDefault="001B1555">
      <w:pPr>
        <w:pStyle w:val="Corpodetexto"/>
        <w:rPr>
          <w:lang w:val="pt-BR"/>
        </w:rPr>
      </w:pPr>
    </w:p>
    <w:p w:rsidR="001B1555" w:rsidRPr="00862D8C" w:rsidRDefault="0067351A">
      <w:pPr>
        <w:pStyle w:val="Ttulo1"/>
        <w:ind w:left="126"/>
        <w:jc w:val="center"/>
        <w:rPr>
          <w:lang w:val="en-US"/>
        </w:rPr>
      </w:pPr>
      <w:r w:rsidRPr="00862D8C">
        <w:rPr>
          <w:spacing w:val="-2"/>
          <w:lang w:val="en-US"/>
        </w:rPr>
        <w:t>ABSTRACT</w:t>
      </w:r>
    </w:p>
    <w:p w:rsidR="001B1555" w:rsidRPr="00862D8C" w:rsidRDefault="001B1555">
      <w:pPr>
        <w:pStyle w:val="Corpodetexto"/>
        <w:rPr>
          <w:b/>
          <w:lang w:val="en-US"/>
        </w:rPr>
      </w:pPr>
    </w:p>
    <w:p w:rsidR="001B1555" w:rsidRPr="00B652F7" w:rsidRDefault="00B652F7">
      <w:pPr>
        <w:pStyle w:val="Corpodetexto"/>
        <w:ind w:left="141"/>
        <w:jc w:val="both"/>
        <w:rPr>
          <w:lang w:val="en-US"/>
        </w:rPr>
      </w:pPr>
      <w:r w:rsidRPr="00B652F7">
        <w:rPr>
          <w:lang w:val="en-US"/>
        </w:rPr>
        <w:t>This study investigates the relationship between the hybrid leadership model and its effects on the motivation and engagement of teams composed of different generations (multigenerational) in the environment of private companies. The current landscape of the job market demands that leaders develop the ability to adapt their management approaches to meet the distinct expectations and values of Generation X, Millennials, and Generation Z professionals. The main objective is to analyze how flexibility in leadership, characterized by the combination of different management styles, serves as a motivational factor in a context of generational diversity. The research will utilize an exploratory and descriptive methodology, applying a structured questionnaire in a private company in the gear reducer sector to collect quantitative data on perceptions of leadership and levels of motivation and engagement. It is expected that the results will demonstrate that adopting a flexible leadership style is positively correlated with higher levels of motivation and engagement in multigenerational teams.</w:t>
      </w:r>
    </w:p>
    <w:p w:rsidR="001B1555" w:rsidRPr="00B652F7" w:rsidRDefault="001B1555">
      <w:pPr>
        <w:pStyle w:val="Corpodetexto"/>
        <w:rPr>
          <w:lang w:val="en-US"/>
        </w:rPr>
      </w:pPr>
    </w:p>
    <w:p w:rsidR="001B1555" w:rsidRPr="00B652F7" w:rsidRDefault="0067351A">
      <w:pPr>
        <w:ind w:left="141"/>
        <w:jc w:val="both"/>
        <w:rPr>
          <w:sz w:val="24"/>
          <w:lang w:val="en-US"/>
        </w:rPr>
      </w:pPr>
      <w:r w:rsidRPr="00DA49FE">
        <w:rPr>
          <w:b/>
          <w:sz w:val="24"/>
          <w:lang w:val="en-US"/>
        </w:rPr>
        <w:t xml:space="preserve">Keywords: </w:t>
      </w:r>
      <w:r w:rsidR="00B652F7" w:rsidRPr="00B652F7">
        <w:rPr>
          <w:sz w:val="24"/>
          <w:lang w:val="en-US"/>
        </w:rPr>
        <w:t>Leadership, Motivation, Multigenerational Management, Engagement, Hybrid Leadership.</w:t>
      </w:r>
    </w:p>
    <w:p w:rsidR="001B1555" w:rsidRPr="00DA49FE" w:rsidRDefault="001B1555">
      <w:pPr>
        <w:pStyle w:val="Corpodetexto"/>
        <w:rPr>
          <w:lang w:val="en-US"/>
        </w:rPr>
      </w:pPr>
    </w:p>
    <w:p w:rsidR="001B1555" w:rsidRPr="00DA49FE" w:rsidRDefault="001B1555">
      <w:pPr>
        <w:pStyle w:val="Corpodetexto"/>
        <w:rPr>
          <w:lang w:val="en-US"/>
        </w:rPr>
      </w:pPr>
    </w:p>
    <w:p w:rsidR="001B1555" w:rsidRDefault="001B1555">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Default="00D25612">
      <w:pPr>
        <w:pStyle w:val="Corpodetexto"/>
        <w:rPr>
          <w:lang w:val="en-US"/>
        </w:rPr>
      </w:pPr>
    </w:p>
    <w:p w:rsidR="00D25612" w:rsidRPr="00B652F7" w:rsidRDefault="00D25612">
      <w:pPr>
        <w:ind w:left="141"/>
        <w:jc w:val="both"/>
        <w:rPr>
          <w:b/>
          <w:sz w:val="24"/>
          <w:lang w:val="en-US"/>
        </w:rPr>
        <w:sectPr w:rsidR="00D25612" w:rsidRPr="00B652F7" w:rsidSect="00663BB5">
          <w:headerReference w:type="default" r:id="rId9"/>
          <w:headerReference w:type="first" r:id="rId10"/>
          <w:pgSz w:w="11920" w:h="16840"/>
          <w:pgMar w:top="1701" w:right="1134" w:bottom="1134" w:left="1701" w:header="714" w:footer="0" w:gutter="0"/>
          <w:pgNumType w:start="2"/>
          <w:cols w:space="720"/>
          <w:docGrid w:linePitch="299"/>
        </w:sectPr>
      </w:pPr>
    </w:p>
    <w:p w:rsidR="001B1555" w:rsidRPr="00B652F7" w:rsidRDefault="0067351A" w:rsidP="00B412A8">
      <w:pPr>
        <w:spacing w:line="360" w:lineRule="auto"/>
        <w:ind w:firstLine="709"/>
        <w:jc w:val="both"/>
        <w:rPr>
          <w:sz w:val="20"/>
          <w:lang w:val="en-US"/>
        </w:rPr>
      </w:pPr>
      <w:r w:rsidRPr="00B652F7">
        <w:rPr>
          <w:b/>
          <w:sz w:val="24"/>
          <w:lang w:val="en-US"/>
        </w:rPr>
        <w:t>INTRODUÇÃO</w:t>
      </w:r>
      <w:r w:rsidRPr="00B652F7">
        <w:rPr>
          <w:b/>
          <w:spacing w:val="-4"/>
          <w:sz w:val="24"/>
          <w:lang w:val="en-US"/>
        </w:rPr>
        <w:t xml:space="preserve"> </w:t>
      </w:r>
    </w:p>
    <w:p w:rsidR="001B1555" w:rsidRPr="00B652F7" w:rsidRDefault="001B1555" w:rsidP="00B412A8">
      <w:pPr>
        <w:pStyle w:val="Corpodetexto"/>
        <w:spacing w:line="360" w:lineRule="auto"/>
        <w:ind w:firstLine="709"/>
        <w:rPr>
          <w:sz w:val="20"/>
          <w:lang w:val="en-US"/>
        </w:rPr>
      </w:pPr>
    </w:p>
    <w:p w:rsidR="00B400E9" w:rsidRDefault="00DA49FE" w:rsidP="00B412A8">
      <w:pPr>
        <w:pStyle w:val="Corpodetexto"/>
        <w:spacing w:line="360" w:lineRule="auto"/>
        <w:ind w:firstLine="709"/>
        <w:jc w:val="both"/>
      </w:pPr>
      <w:r w:rsidRPr="00DA49FE">
        <w:t>A contemporaneidade do ambiente corporativo é marcada pela convivência de múltiplas gerações no mesmo espaço de trabalho, cada uma carregando consigo um conjunto único de valores, expectativas de carreira e modos de se relacionar com a autoridade. Essa diversidade cria um desafio significativo para a gestão de pessoas: como motivar e engajar um time onde</w:t>
      </w:r>
      <w:r w:rsidR="00B400E9">
        <w:t xml:space="preserve"> as necessidades de um</w:t>
      </w:r>
      <w:r w:rsidR="00D25612">
        <w:t xml:space="preserve"> p</w:t>
      </w:r>
      <w:r w:rsidRPr="00DA49FE">
        <w:t>rofissional mais experiente (Geração X), que valoriza a estabilidade, diferem das prioridades de um jovem talento (Geração Z), que busca propósito e feedback</w:t>
      </w:r>
      <w:r w:rsidR="00B400E9">
        <w:t xml:space="preserve"> </w:t>
      </w:r>
      <w:r w:rsidRPr="00DA49FE">
        <w:t xml:space="preserve">imediato. </w:t>
      </w:r>
    </w:p>
    <w:p w:rsidR="00DA49FE" w:rsidRDefault="00DA49FE" w:rsidP="00B412A8">
      <w:pPr>
        <w:pStyle w:val="Corpodetexto"/>
        <w:spacing w:line="360" w:lineRule="auto"/>
        <w:ind w:firstLine="709"/>
        <w:jc w:val="both"/>
      </w:pPr>
      <w:r w:rsidRPr="00DA49FE">
        <w:t>Neste cenário, a liderança híbrida surge como um modelo de gestão que exige flexibilidade e versatilidade do gestor, o qual precisa alternar ou combinar estilos de liderança — ora mais diretivo, ora mais coach ou servidor — conforme a situação, a tarefa e, primordialmente, o perfil do liderado.</w:t>
      </w:r>
    </w:p>
    <w:p w:rsidR="00D25612" w:rsidRPr="00D25612" w:rsidRDefault="00663BB5" w:rsidP="00B412A8">
      <w:pPr>
        <w:pStyle w:val="Corpodetexto"/>
        <w:spacing w:line="360" w:lineRule="auto"/>
        <w:ind w:firstLine="709"/>
        <w:jc w:val="both"/>
        <w:rPr>
          <w:lang w:val="pt-BR"/>
        </w:rPr>
      </w:pPr>
      <w:r>
        <w:rPr>
          <w:lang w:val="pt-BR"/>
        </w:rPr>
        <w:t>Diante disso</w:t>
      </w:r>
      <w:r w:rsidR="00D25612" w:rsidRPr="00D25612">
        <w:rPr>
          <w:lang w:val="pt-BR"/>
        </w:rPr>
        <w:t>, o presente artigo aborda a problemática central: </w:t>
      </w:r>
      <w:r w:rsidR="00D25612" w:rsidRPr="00663BB5">
        <w:rPr>
          <w:bCs/>
          <w:lang w:val="pt-BR"/>
        </w:rPr>
        <w:t>Como a liderança híbrida influencia a motivação e o engajamento de equipes multigeracionais em empresas privadas?</w:t>
      </w:r>
    </w:p>
    <w:p w:rsidR="00D25612" w:rsidRPr="00D25612" w:rsidRDefault="00D25612" w:rsidP="00B412A8">
      <w:pPr>
        <w:pStyle w:val="Corpodetexto"/>
        <w:spacing w:line="360" w:lineRule="auto"/>
        <w:ind w:firstLine="709"/>
        <w:jc w:val="both"/>
        <w:rPr>
          <w:lang w:val="pt-BR"/>
        </w:rPr>
      </w:pPr>
      <w:r w:rsidRPr="00D25612">
        <w:rPr>
          <w:lang w:val="pt-BR"/>
        </w:rPr>
        <w:t>O </w:t>
      </w:r>
      <w:r w:rsidRPr="00663BB5">
        <w:rPr>
          <w:bCs/>
          <w:lang w:val="pt-BR"/>
        </w:rPr>
        <w:t>objetivo geral</w:t>
      </w:r>
      <w:r w:rsidRPr="00D25612">
        <w:rPr>
          <w:lang w:val="pt-BR"/>
        </w:rPr>
        <w:t xml:space="preserve"> deste trabalho é analisar a relação de influência da liderança híbrida sobre os níveis de motivação e engajamento em equipes com diferentes faixas </w:t>
      </w:r>
      <w:r w:rsidR="00291357">
        <w:rPr>
          <w:lang w:val="pt-BR"/>
        </w:rPr>
        <w:t>etárias. Para tanto, buscará</w:t>
      </w:r>
      <w:r w:rsidRPr="00D25612">
        <w:rPr>
          <w:lang w:val="pt-BR"/>
        </w:rPr>
        <w:t>:</w:t>
      </w:r>
      <w:r w:rsidR="007A2ED4">
        <w:rPr>
          <w:lang w:val="pt-BR"/>
        </w:rPr>
        <w:t xml:space="preserve"> </w:t>
      </w:r>
      <w:r w:rsidRPr="00291357">
        <w:rPr>
          <w:bCs/>
          <w:lang w:val="pt-BR"/>
        </w:rPr>
        <w:t>Identificar</w:t>
      </w:r>
      <w:r w:rsidRPr="00D25612">
        <w:rPr>
          <w:lang w:val="pt-BR"/>
        </w:rPr>
        <w:t> os diferentes fatores motivacionais mais valorizados por cada geração no ambiente de</w:t>
      </w:r>
      <w:r w:rsidR="007A2ED4">
        <w:rPr>
          <w:lang w:val="pt-BR"/>
        </w:rPr>
        <w:t xml:space="preserve"> trabalho; </w:t>
      </w:r>
      <w:r w:rsidR="007A2ED4">
        <w:rPr>
          <w:bCs/>
          <w:lang w:val="pt-BR"/>
        </w:rPr>
        <w:t>v</w:t>
      </w:r>
      <w:r w:rsidRPr="00291357">
        <w:rPr>
          <w:bCs/>
          <w:lang w:val="pt-BR"/>
        </w:rPr>
        <w:t>erificar</w:t>
      </w:r>
      <w:r w:rsidRPr="00291357">
        <w:rPr>
          <w:lang w:val="pt-BR"/>
        </w:rPr>
        <w:t> </w:t>
      </w:r>
      <w:r w:rsidRPr="00D25612">
        <w:rPr>
          <w:lang w:val="pt-BR"/>
        </w:rPr>
        <w:t>a correlação entre a percepção de uma liderança flexível e a manutenção do engajame</w:t>
      </w:r>
      <w:r w:rsidR="007A2ED4">
        <w:rPr>
          <w:lang w:val="pt-BR"/>
        </w:rPr>
        <w:t xml:space="preserve">nto em equipes multigeracionais; </w:t>
      </w:r>
      <w:r w:rsidR="007A2ED4">
        <w:rPr>
          <w:bCs/>
          <w:lang w:val="pt-BR"/>
        </w:rPr>
        <w:t>s</w:t>
      </w:r>
      <w:r w:rsidRPr="00291357">
        <w:rPr>
          <w:bCs/>
          <w:lang w:val="pt-BR"/>
        </w:rPr>
        <w:t>ugerir</w:t>
      </w:r>
      <w:r w:rsidRPr="00D25612">
        <w:rPr>
          <w:lang w:val="pt-BR"/>
        </w:rPr>
        <w:t> ações de gestão que promovam a liderança híbrida como estratégia de retenção e motivação de talentos em empresas privadas.</w:t>
      </w:r>
    </w:p>
    <w:p w:rsidR="00D25612" w:rsidRPr="00D25612" w:rsidRDefault="00D25612" w:rsidP="00B412A8">
      <w:pPr>
        <w:pStyle w:val="Corpodetexto"/>
        <w:spacing w:line="360" w:lineRule="auto"/>
        <w:ind w:firstLine="709"/>
        <w:jc w:val="both"/>
        <w:rPr>
          <w:lang w:val="pt-BR"/>
        </w:rPr>
      </w:pPr>
    </w:p>
    <w:p w:rsidR="00B400E9" w:rsidRDefault="00B400E9" w:rsidP="00B412A8">
      <w:pPr>
        <w:pStyle w:val="Corpodetexto"/>
        <w:spacing w:line="360" w:lineRule="auto"/>
        <w:ind w:firstLine="709"/>
        <w:jc w:val="both"/>
      </w:pPr>
    </w:p>
    <w:p w:rsidR="001B1555" w:rsidRDefault="001B1555"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291357" w:rsidRDefault="00291357" w:rsidP="00B412A8">
      <w:pPr>
        <w:pStyle w:val="Corpodetexto"/>
        <w:spacing w:line="360" w:lineRule="auto"/>
        <w:ind w:firstLine="709"/>
      </w:pPr>
    </w:p>
    <w:p w:rsidR="009A376F" w:rsidRDefault="009A376F" w:rsidP="00B412A8">
      <w:pPr>
        <w:pStyle w:val="Corpodetexto"/>
        <w:spacing w:line="360" w:lineRule="auto"/>
        <w:ind w:firstLine="709"/>
        <w:sectPr w:rsidR="009A376F" w:rsidSect="00CA1684">
          <w:pgSz w:w="11920" w:h="16840"/>
          <w:pgMar w:top="1701" w:right="1134" w:bottom="1134" w:left="1701" w:header="720" w:footer="0" w:gutter="0"/>
          <w:cols w:space="720"/>
          <w:docGrid w:linePitch="299"/>
        </w:sectPr>
      </w:pPr>
    </w:p>
    <w:p w:rsidR="001B1555" w:rsidRDefault="0067351A" w:rsidP="00B412A8">
      <w:pPr>
        <w:spacing w:line="360" w:lineRule="auto"/>
        <w:ind w:firstLine="709"/>
        <w:jc w:val="both"/>
        <w:rPr>
          <w:sz w:val="20"/>
        </w:rPr>
      </w:pPr>
      <w:r>
        <w:rPr>
          <w:b/>
          <w:sz w:val="24"/>
        </w:rPr>
        <w:t xml:space="preserve">REFERENCIAL TEÓRICO </w:t>
      </w:r>
    </w:p>
    <w:p w:rsidR="001B1555" w:rsidRDefault="001B1555" w:rsidP="00B412A8">
      <w:pPr>
        <w:pStyle w:val="Corpodetexto"/>
        <w:spacing w:line="360" w:lineRule="auto"/>
        <w:ind w:firstLine="709"/>
        <w:jc w:val="both"/>
      </w:pPr>
    </w:p>
    <w:p w:rsidR="00862D8C" w:rsidRDefault="00862D8C" w:rsidP="00B412A8">
      <w:pPr>
        <w:pStyle w:val="Corpodetexto"/>
        <w:spacing w:line="360" w:lineRule="auto"/>
        <w:ind w:firstLine="709"/>
        <w:jc w:val="both"/>
        <w:rPr>
          <w:lang w:val="pt-BR"/>
        </w:rPr>
      </w:pPr>
      <w:r w:rsidRPr="00862D8C">
        <w:rPr>
          <w:lang w:val="pt-BR"/>
        </w:rPr>
        <w:t>A sustentação desta pesquisa reside na intersecção de três p</w:t>
      </w:r>
      <w:r w:rsidR="00420D59">
        <w:rPr>
          <w:lang w:val="pt-BR"/>
        </w:rPr>
        <w:t>ilares conceituais fundamentais -</w:t>
      </w:r>
      <w:r w:rsidRPr="00862D8C">
        <w:rPr>
          <w:lang w:val="pt-BR"/>
        </w:rPr>
        <w:t xml:space="preserve"> a </w:t>
      </w:r>
      <w:r w:rsidRPr="00862D8C">
        <w:rPr>
          <w:bCs/>
          <w:lang w:val="pt-BR"/>
        </w:rPr>
        <w:t>Composição e Características das Equipes Multigeracionais</w:t>
      </w:r>
      <w:r w:rsidRPr="00862D8C">
        <w:rPr>
          <w:lang w:val="pt-BR"/>
        </w:rPr>
        <w:t xml:space="preserve">, o estudo da </w:t>
      </w:r>
      <w:r w:rsidRPr="00862D8C">
        <w:rPr>
          <w:bCs/>
          <w:lang w:val="pt-BR"/>
        </w:rPr>
        <w:t>Motivação e Engajamento no Trabalho</w:t>
      </w:r>
      <w:r w:rsidRPr="00862D8C">
        <w:rPr>
          <w:lang w:val="pt-BR"/>
        </w:rPr>
        <w:t xml:space="preserve">, e a análise dos modelos de </w:t>
      </w:r>
      <w:r w:rsidRPr="00862D8C">
        <w:rPr>
          <w:bCs/>
          <w:lang w:val="pt-BR"/>
        </w:rPr>
        <w:t>Liderança Híbrida e Adaptativa</w:t>
      </w:r>
      <w:r w:rsidRPr="00862D8C">
        <w:rPr>
          <w:lang w:val="pt-BR"/>
        </w:rPr>
        <w:t> como ferramenta de gestão estratégica</w:t>
      </w:r>
      <w:r w:rsidR="00420D59">
        <w:rPr>
          <w:lang w:val="pt-BR"/>
        </w:rPr>
        <w:t xml:space="preserve"> -, inspirada pela premissa de Liderança Situacional, que exige a adaptação da gestão à maturidade e engajamento do liderado (Hersey e Blanchard, 1969)</w:t>
      </w:r>
      <w:r w:rsidRPr="00862D8C">
        <w:rPr>
          <w:lang w:val="pt-BR"/>
        </w:rPr>
        <w:t>.</w:t>
      </w:r>
    </w:p>
    <w:p w:rsidR="00862D8C" w:rsidRP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A Dinâmica das Equipes Multigeracionais no Ambiente Corporativo</w:t>
      </w:r>
    </w:p>
    <w:p w:rsid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lang w:val="pt-BR"/>
        </w:rPr>
      </w:pPr>
      <w:r w:rsidRPr="00862D8C">
        <w:rPr>
          <w:lang w:val="pt-BR"/>
        </w:rPr>
        <w:t xml:space="preserve">O ambiente de trabalho contemporâneo é um palco para a convivência simultânea de múltiplas gerações, um fenômeno que cria um mosaico de valores, expectativas e estilos de comunicação. Entender as </w:t>
      </w:r>
      <w:r w:rsidRPr="00A43A1E">
        <w:rPr>
          <w:bCs/>
          <w:lang w:val="pt-BR"/>
        </w:rPr>
        <w:t>diferenças</w:t>
      </w:r>
      <w:r w:rsidRPr="00862D8C">
        <w:rPr>
          <w:b/>
          <w:bCs/>
          <w:lang w:val="pt-BR"/>
        </w:rPr>
        <w:t xml:space="preserve"> </w:t>
      </w:r>
      <w:r w:rsidRPr="00A43A1E">
        <w:rPr>
          <w:bCs/>
          <w:lang w:val="pt-BR"/>
        </w:rPr>
        <w:t>geracionais</w:t>
      </w:r>
      <w:r w:rsidRPr="00862D8C">
        <w:rPr>
          <w:lang w:val="pt-BR"/>
        </w:rPr>
        <w:t> é crucial, pois elas impactam diretamente a comunicação, a ética de trabalho e as expectativas de carreira (</w:t>
      </w:r>
      <w:r w:rsidR="00420D59">
        <w:rPr>
          <w:lang w:val="pt-BR"/>
        </w:rPr>
        <w:t>T</w:t>
      </w:r>
      <w:r w:rsidR="00420D59" w:rsidRPr="00862D8C">
        <w:rPr>
          <w:lang w:val="pt-BR"/>
        </w:rPr>
        <w:t>ownsend</w:t>
      </w:r>
      <w:r w:rsidRPr="00862D8C">
        <w:rPr>
          <w:lang w:val="pt-BR"/>
        </w:rPr>
        <w:t>; O’B</w:t>
      </w:r>
      <w:r w:rsidR="00420D59" w:rsidRPr="00862D8C">
        <w:rPr>
          <w:lang w:val="pt-BR"/>
        </w:rPr>
        <w:t>rien</w:t>
      </w:r>
      <w:r w:rsidRPr="00862D8C">
        <w:rPr>
          <w:lang w:val="pt-BR"/>
        </w:rPr>
        <w:t>, 2017).</w:t>
      </w:r>
    </w:p>
    <w:p w:rsidR="00862D8C" w:rsidRPr="00862D8C" w:rsidRDefault="00862D8C" w:rsidP="00B412A8">
      <w:pPr>
        <w:pStyle w:val="Corpodetexto"/>
        <w:spacing w:line="360" w:lineRule="auto"/>
        <w:ind w:firstLine="709"/>
        <w:jc w:val="both"/>
        <w:rPr>
          <w:lang w:val="pt-BR"/>
        </w:rPr>
      </w:pPr>
      <w:r w:rsidRPr="00862D8C">
        <w:rPr>
          <w:lang w:val="pt-BR"/>
        </w:rPr>
        <w:t>A Geração X</w:t>
      </w:r>
      <w:r w:rsidR="00786A5C">
        <w:rPr>
          <w:rStyle w:val="Refdenotaderodap"/>
          <w:lang w:val="pt-BR"/>
        </w:rPr>
        <w:footnoteReference w:id="1"/>
      </w:r>
      <w:r w:rsidRPr="00862D8C">
        <w:rPr>
          <w:lang w:val="pt-BR"/>
        </w:rPr>
        <w:t xml:space="preserve">, frequentemente retratada como valorizadora da estabilidade e autonomia, contrasta com a </w:t>
      </w:r>
      <w:r w:rsidRPr="00862D8C">
        <w:rPr>
          <w:bCs/>
          <w:lang w:val="pt-BR"/>
        </w:rPr>
        <w:t>Geração Z</w:t>
      </w:r>
      <w:r w:rsidR="00786A5C">
        <w:rPr>
          <w:rStyle w:val="Refdenotaderodap"/>
          <w:lang w:val="pt-BR"/>
        </w:rPr>
        <w:footnoteReference w:id="2"/>
      </w:r>
      <w:r w:rsidRPr="00862D8C">
        <w:rPr>
          <w:lang w:val="pt-BR"/>
        </w:rPr>
        <w:t xml:space="preserve">, que demanda </w:t>
      </w:r>
      <w:r w:rsidRPr="00862D8C">
        <w:rPr>
          <w:bCs/>
          <w:lang w:val="pt-BR"/>
        </w:rPr>
        <w:t>propósito</w:t>
      </w:r>
      <w:r w:rsidRPr="00862D8C">
        <w:rPr>
          <w:lang w:val="pt-BR"/>
        </w:rPr>
        <w:t xml:space="preserve"> e </w:t>
      </w:r>
      <w:r w:rsidRPr="00862D8C">
        <w:rPr>
          <w:bCs/>
          <w:lang w:val="pt-BR"/>
        </w:rPr>
        <w:t>feedback imediato</w:t>
      </w:r>
      <w:r w:rsidRPr="00862D8C">
        <w:rPr>
          <w:lang w:val="pt-BR"/>
        </w:rPr>
        <w:t>, crescendo em um mundo de conexões digitais ininterruptas (</w:t>
      </w:r>
      <w:r w:rsidR="00420D59" w:rsidRPr="00862D8C">
        <w:rPr>
          <w:lang w:val="pt-BR"/>
        </w:rPr>
        <w:t>Seemiller; Griggs</w:t>
      </w:r>
      <w:r w:rsidRPr="00862D8C">
        <w:rPr>
          <w:lang w:val="pt-BR"/>
        </w:rPr>
        <w:t>, 2016).</w:t>
      </w:r>
    </w:p>
    <w:p w:rsidR="00862D8C" w:rsidRPr="000E5BF2" w:rsidRDefault="00862D8C" w:rsidP="00B412A8">
      <w:pPr>
        <w:pStyle w:val="Corpodetexto"/>
        <w:spacing w:line="360" w:lineRule="auto"/>
        <w:ind w:firstLine="709"/>
        <w:jc w:val="both"/>
        <w:rPr>
          <w:lang w:val="pt-BR"/>
        </w:rPr>
      </w:pPr>
      <w:r w:rsidRPr="000E5BF2">
        <w:rPr>
          <w:bCs/>
          <w:lang w:val="pt-BR"/>
        </w:rPr>
        <w:t>Townsend e O’Brien (2017, p. 45)</w:t>
      </w:r>
      <w:r w:rsidRPr="000E5BF2">
        <w:rPr>
          <w:lang w:val="pt-BR"/>
        </w:rPr>
        <w:t xml:space="preserve"> destacam que </w:t>
      </w:r>
      <w:r w:rsidR="006E587C" w:rsidRPr="000E5BF2">
        <w:rPr>
          <w:lang w:val="pt-BR"/>
        </w:rPr>
        <w:t>“</w:t>
      </w:r>
      <w:r w:rsidRPr="000E5BF2">
        <w:rPr>
          <w:lang w:val="pt-BR"/>
        </w:rPr>
        <w:t xml:space="preserve">a diferença entre as gerações não está apenas nas ferramentas que utilizam, mas na própria </w:t>
      </w:r>
      <w:r w:rsidRPr="000E5BF2">
        <w:rPr>
          <w:bCs/>
          <w:lang w:val="pt-BR"/>
        </w:rPr>
        <w:t>estrutura de valores</w:t>
      </w:r>
      <w:r w:rsidRPr="000E5BF2">
        <w:rPr>
          <w:lang w:val="pt-BR"/>
        </w:rPr>
        <w:t> que informa como o sucesso e a autoridade são percebidos</w:t>
      </w:r>
      <w:r w:rsidR="006E587C" w:rsidRPr="000E5BF2">
        <w:rPr>
          <w:lang w:val="pt-BR"/>
        </w:rPr>
        <w:t>”</w:t>
      </w:r>
      <w:r w:rsidRPr="000E5BF2">
        <w:rPr>
          <w:lang w:val="pt-BR"/>
        </w:rPr>
        <w:t>.</w:t>
      </w:r>
    </w:p>
    <w:p w:rsidR="00862D8C" w:rsidRDefault="00862D8C" w:rsidP="00B412A8">
      <w:pPr>
        <w:pStyle w:val="Corpodetexto"/>
        <w:spacing w:line="360" w:lineRule="auto"/>
        <w:ind w:firstLine="709"/>
        <w:jc w:val="both"/>
        <w:rPr>
          <w:lang w:val="pt-BR"/>
        </w:rPr>
      </w:pPr>
      <w:r w:rsidRPr="00862D8C">
        <w:rPr>
          <w:lang w:val="pt-BR"/>
        </w:rPr>
        <w:t xml:space="preserve">Para </w:t>
      </w:r>
      <w:r w:rsidRPr="00862D8C">
        <w:rPr>
          <w:bCs/>
          <w:lang w:val="pt-BR"/>
        </w:rPr>
        <w:t>Cunha e Côrtes (2020)</w:t>
      </w:r>
      <w:r w:rsidRPr="00862D8C">
        <w:rPr>
          <w:lang w:val="pt-BR"/>
        </w:rPr>
        <w:t>, a gestão dessa diversidade exige que as organizações passem de um modelo de "tolerância" para um mode</w:t>
      </w:r>
      <w:r w:rsidR="000E5BF2">
        <w:rPr>
          <w:lang w:val="pt-BR"/>
        </w:rPr>
        <w:t>lo de "aproveitamento", onde as lacunas</w:t>
      </w:r>
      <w:r w:rsidRPr="00862D8C">
        <w:rPr>
          <w:lang w:val="pt-BR"/>
        </w:rPr>
        <w:t xml:space="preserve"> geracionais são </w:t>
      </w:r>
      <w:r w:rsidR="000E5BF2">
        <w:rPr>
          <w:lang w:val="pt-BR"/>
        </w:rPr>
        <w:t>vista</w:t>
      </w:r>
      <w:r w:rsidRPr="00862D8C">
        <w:rPr>
          <w:lang w:val="pt-BR"/>
        </w:rPr>
        <w:t>s como fontes de inovação e</w:t>
      </w:r>
      <w:r w:rsidR="000E5BF2">
        <w:rPr>
          <w:lang w:val="pt-BR"/>
        </w:rPr>
        <w:t xml:space="preserve"> </w:t>
      </w:r>
      <w:r w:rsidR="000E5BF2" w:rsidRPr="000E5BF2">
        <w:rPr>
          <w:iCs/>
          <w:lang w:val="pt-BR"/>
        </w:rPr>
        <w:t>mentoria</w:t>
      </w:r>
      <w:r w:rsidR="000E5BF2">
        <w:rPr>
          <w:lang w:val="pt-BR"/>
        </w:rPr>
        <w:t> reversa</w:t>
      </w:r>
      <w:r w:rsidRPr="00862D8C">
        <w:rPr>
          <w:lang w:val="pt-BR"/>
        </w:rPr>
        <w:t>.</w:t>
      </w:r>
    </w:p>
    <w:p w:rsidR="00862D8C" w:rsidRDefault="00862D8C" w:rsidP="00B412A8">
      <w:pPr>
        <w:pStyle w:val="Corpodetexto"/>
        <w:spacing w:line="360" w:lineRule="auto"/>
        <w:ind w:firstLine="709"/>
        <w:jc w:val="both"/>
        <w:rPr>
          <w:lang w:val="pt-BR"/>
        </w:rPr>
      </w:pPr>
    </w:p>
    <w:p w:rsidR="00786A5C" w:rsidRDefault="00786A5C" w:rsidP="00B412A8">
      <w:pPr>
        <w:pStyle w:val="Corpodetexto"/>
        <w:spacing w:line="360" w:lineRule="auto"/>
        <w:ind w:firstLine="709"/>
        <w:jc w:val="both"/>
        <w:rPr>
          <w:lang w:val="pt-BR"/>
        </w:rPr>
      </w:pPr>
    </w:p>
    <w:p w:rsidR="00451E0D" w:rsidRPr="00862D8C" w:rsidRDefault="00451E0D"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Motivação e Engajamento: Fatores Geracionais</w:t>
      </w:r>
    </w:p>
    <w:p w:rsidR="00862D8C" w:rsidRDefault="00862D8C" w:rsidP="00B412A8">
      <w:pPr>
        <w:pStyle w:val="Corpodetexto"/>
        <w:spacing w:line="360" w:lineRule="auto"/>
        <w:ind w:firstLine="709"/>
        <w:jc w:val="both"/>
        <w:rPr>
          <w:lang w:val="pt-BR"/>
        </w:rPr>
      </w:pPr>
    </w:p>
    <w:p w:rsidR="00786A5C" w:rsidRDefault="00862D8C" w:rsidP="00B412A8">
      <w:pPr>
        <w:pStyle w:val="Corpodetexto"/>
        <w:spacing w:line="360" w:lineRule="auto"/>
        <w:ind w:firstLine="709"/>
        <w:jc w:val="both"/>
        <w:rPr>
          <w:lang w:val="pt-BR"/>
        </w:rPr>
      </w:pPr>
      <w:r w:rsidRPr="00862D8C">
        <w:rPr>
          <w:lang w:val="pt-BR"/>
        </w:rPr>
        <w:t xml:space="preserve">O estudo da motivação e do engajamento é central para a gestão de pessoas. A </w:t>
      </w:r>
      <w:r w:rsidRPr="00862D8C">
        <w:rPr>
          <w:bCs/>
          <w:lang w:val="pt-BR"/>
        </w:rPr>
        <w:t>motivação</w:t>
      </w:r>
      <w:r w:rsidRPr="00862D8C">
        <w:rPr>
          <w:lang w:val="pt-BR"/>
        </w:rPr>
        <w:t> refere-se aos processos internos que impulsionam o indivíduo à ação (</w:t>
      </w:r>
      <w:r w:rsidR="00420D59" w:rsidRPr="00862D8C">
        <w:rPr>
          <w:lang w:val="pt-BR"/>
        </w:rPr>
        <w:t>Robbins; Judge</w:t>
      </w:r>
      <w:r w:rsidRPr="00862D8C">
        <w:rPr>
          <w:lang w:val="pt-BR"/>
        </w:rPr>
        <w:t xml:space="preserve">, 2020), enquanto o </w:t>
      </w:r>
      <w:r w:rsidRPr="00862D8C">
        <w:rPr>
          <w:bCs/>
          <w:lang w:val="pt-BR"/>
        </w:rPr>
        <w:t>engajamento</w:t>
      </w:r>
      <w:r w:rsidRPr="00862D8C">
        <w:rPr>
          <w:lang w:val="pt-BR"/>
        </w:rPr>
        <w:t> é o nível de dedicação e entusiasmo demonstrado pelo colaborador (</w:t>
      </w:r>
      <w:r w:rsidR="00420D59" w:rsidRPr="00862D8C">
        <w:rPr>
          <w:lang w:val="pt-BR"/>
        </w:rPr>
        <w:t>Schaufeli; Bakker</w:t>
      </w:r>
      <w:r w:rsidRPr="00862D8C">
        <w:rPr>
          <w:lang w:val="pt-BR"/>
        </w:rPr>
        <w:t>, 2004).</w:t>
      </w:r>
    </w:p>
    <w:p w:rsidR="00862D8C" w:rsidRPr="00862D8C" w:rsidRDefault="00862D8C" w:rsidP="00B412A8">
      <w:pPr>
        <w:pStyle w:val="Corpodetexto"/>
        <w:spacing w:line="360" w:lineRule="auto"/>
        <w:ind w:firstLine="709"/>
        <w:jc w:val="both"/>
        <w:rPr>
          <w:lang w:val="pt-BR"/>
        </w:rPr>
      </w:pPr>
      <w:r w:rsidRPr="00862D8C">
        <w:rPr>
          <w:lang w:val="pt-BR"/>
        </w:rPr>
        <w:t xml:space="preserve">No campo da motivação, as teorias clássicas fornecem o alicerce. A </w:t>
      </w:r>
      <w:r w:rsidRPr="00862D8C">
        <w:rPr>
          <w:bCs/>
          <w:lang w:val="pt-BR"/>
        </w:rPr>
        <w:t>Teoria da Hierarquia das Necessidades</w:t>
      </w:r>
      <w:r w:rsidRPr="00862D8C">
        <w:rPr>
          <w:lang w:val="pt-BR"/>
        </w:rPr>
        <w:t xml:space="preserve"> de </w:t>
      </w:r>
      <w:r w:rsidRPr="00862D8C">
        <w:rPr>
          <w:bCs/>
          <w:lang w:val="pt-BR"/>
        </w:rPr>
        <w:t>Maslow (1954)</w:t>
      </w:r>
      <w:r w:rsidRPr="00862D8C">
        <w:rPr>
          <w:lang w:val="pt-BR"/>
        </w:rPr>
        <w:t xml:space="preserve">, por exemplo, sugere que as necessidades variam de básicas (estabilidade e segurança) a complexas (auto-realização), o que ajuda a entender por que um profissional da Geração X pode valorizar mais a segurança e um da Geração Z, o </w:t>
      </w:r>
      <w:r w:rsidRPr="001B624F">
        <w:rPr>
          <w:i/>
          <w:iCs/>
          <w:lang w:val="pt-BR"/>
        </w:rPr>
        <w:t>status</w:t>
      </w:r>
      <w:r w:rsidRPr="00862D8C">
        <w:rPr>
          <w:lang w:val="pt-BR"/>
        </w:rPr>
        <w:t> de pertencer a uma empresa com propósito (autorrealização).</w:t>
      </w:r>
    </w:p>
    <w:p w:rsidR="00862D8C" w:rsidRPr="00862D8C" w:rsidRDefault="00862D8C" w:rsidP="00B412A8">
      <w:pPr>
        <w:pStyle w:val="Corpodetexto"/>
        <w:spacing w:line="360" w:lineRule="auto"/>
        <w:ind w:firstLine="709"/>
        <w:jc w:val="both"/>
        <w:rPr>
          <w:lang w:val="pt-BR"/>
        </w:rPr>
      </w:pPr>
      <w:r w:rsidRPr="00862D8C">
        <w:rPr>
          <w:lang w:val="pt-BR"/>
        </w:rPr>
        <w:t xml:space="preserve">A </w:t>
      </w:r>
      <w:r w:rsidRPr="00862D8C">
        <w:rPr>
          <w:bCs/>
          <w:lang w:val="pt-BR"/>
        </w:rPr>
        <w:t>Teoria dos Dois Fatores</w:t>
      </w:r>
      <w:r w:rsidRPr="00862D8C">
        <w:rPr>
          <w:lang w:val="pt-BR"/>
        </w:rPr>
        <w:t xml:space="preserve"> de </w:t>
      </w:r>
      <w:r w:rsidRPr="00862D8C">
        <w:rPr>
          <w:bCs/>
          <w:lang w:val="pt-BR"/>
        </w:rPr>
        <w:t>Herzberg (1968)</w:t>
      </w:r>
      <w:r w:rsidRPr="00862D8C">
        <w:rPr>
          <w:lang w:val="pt-BR"/>
        </w:rPr>
        <w:t> é igualmente útil, distinguindo fatores higiênicos (que evitam a insatisfação, como salário e condições de trabalho) de fatores motivacionais (que geram satisfação e engajamento, como reconhecimento e crescimento).</w:t>
      </w:r>
    </w:p>
    <w:p w:rsidR="00862D8C" w:rsidRDefault="00862D8C" w:rsidP="00B412A8">
      <w:pPr>
        <w:pStyle w:val="Corpodetexto"/>
        <w:spacing w:line="360" w:lineRule="auto"/>
        <w:ind w:firstLine="709"/>
        <w:jc w:val="both"/>
        <w:rPr>
          <w:lang w:val="pt-BR"/>
        </w:rPr>
      </w:pPr>
      <w:r w:rsidRPr="00862D8C">
        <w:rPr>
          <w:lang w:val="pt-BR"/>
        </w:rPr>
        <w:t xml:space="preserve">Em um contexto multigeracional, a aplicação dessas teorias deve ser adaptada. </w:t>
      </w:r>
      <w:r w:rsidRPr="00862D8C">
        <w:rPr>
          <w:bCs/>
          <w:lang w:val="pt-BR"/>
        </w:rPr>
        <w:t>Gomes (2018)</w:t>
      </w:r>
      <w:r w:rsidRPr="00862D8C">
        <w:rPr>
          <w:lang w:val="pt-BR"/>
        </w:rPr>
        <w:t xml:space="preserve"> argumenta que a chave para sustentar o engajamento está na </w:t>
      </w:r>
      <w:r w:rsidRPr="00862D8C">
        <w:rPr>
          <w:bCs/>
          <w:lang w:val="pt-BR"/>
        </w:rPr>
        <w:t>adequação dos incentivos</w:t>
      </w:r>
      <w:r w:rsidRPr="00862D8C">
        <w:rPr>
          <w:lang w:val="pt-BR"/>
        </w:rPr>
        <w:t xml:space="preserve"> ao perfil geracional. O fator motivacional para a Geração Z pode ser a </w:t>
      </w:r>
      <w:r w:rsidRPr="00862D8C">
        <w:rPr>
          <w:bCs/>
          <w:lang w:val="pt-BR"/>
        </w:rPr>
        <w:t>fluidez de carreira</w:t>
      </w:r>
      <w:r w:rsidRPr="00862D8C">
        <w:rPr>
          <w:lang w:val="pt-BR"/>
        </w:rPr>
        <w:t xml:space="preserve"> e o desenvolvimento contínuo, enquanto para a Geração X pode ser a </w:t>
      </w:r>
      <w:r w:rsidRPr="00862D8C">
        <w:rPr>
          <w:bCs/>
          <w:lang w:val="pt-BR"/>
        </w:rPr>
        <w:t>autonomia</w:t>
      </w:r>
      <w:r w:rsidRPr="00862D8C">
        <w:rPr>
          <w:lang w:val="pt-BR"/>
        </w:rPr>
        <w:t xml:space="preserve"> e o </w:t>
      </w:r>
      <w:r w:rsidR="001B624F" w:rsidRPr="00023739">
        <w:rPr>
          <w:iCs/>
          <w:lang w:val="pt-BR"/>
        </w:rPr>
        <w:t>empond</w:t>
      </w:r>
      <w:r w:rsidRPr="00023739">
        <w:rPr>
          <w:iCs/>
          <w:lang w:val="pt-BR"/>
        </w:rPr>
        <w:t>er</w:t>
      </w:r>
      <w:r w:rsidR="001B624F" w:rsidRPr="00023739">
        <w:rPr>
          <w:iCs/>
          <w:lang w:val="pt-BR"/>
        </w:rPr>
        <w:t>a</w:t>
      </w:r>
      <w:r w:rsidRPr="00023739">
        <w:rPr>
          <w:iCs/>
          <w:lang w:val="pt-BR"/>
        </w:rPr>
        <w:t>ment</w:t>
      </w:r>
      <w:r w:rsidR="001B624F" w:rsidRPr="00023739">
        <w:rPr>
          <w:iCs/>
          <w:lang w:val="pt-BR"/>
        </w:rPr>
        <w:t>o</w:t>
      </w:r>
      <w:r w:rsidRPr="00862D8C">
        <w:rPr>
          <w:lang w:val="pt-BR"/>
        </w:rPr>
        <w:t> na tomada de decisão.</w:t>
      </w:r>
    </w:p>
    <w:p w:rsidR="00862D8C" w:rsidRP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Liderança Híbrida e Adaptativa como Estratégia de Gestão</w:t>
      </w:r>
    </w:p>
    <w:p w:rsid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lang w:val="pt-BR"/>
        </w:rPr>
      </w:pPr>
      <w:r w:rsidRPr="00862D8C">
        <w:rPr>
          <w:lang w:val="pt-BR"/>
        </w:rPr>
        <w:t xml:space="preserve">O conceito de </w:t>
      </w:r>
      <w:r w:rsidRPr="00862D8C">
        <w:rPr>
          <w:bCs/>
          <w:lang w:val="pt-BR"/>
        </w:rPr>
        <w:t>Liderança Híbrida</w:t>
      </w:r>
      <w:r w:rsidRPr="00862D8C">
        <w:rPr>
          <w:lang w:val="pt-BR"/>
        </w:rPr>
        <w:t> </w:t>
      </w:r>
      <w:r w:rsidR="005B2B8C">
        <w:rPr>
          <w:lang w:val="pt-BR"/>
        </w:rPr>
        <w:t>surge</w:t>
      </w:r>
      <w:r w:rsidRPr="00862D8C">
        <w:rPr>
          <w:lang w:val="pt-BR"/>
        </w:rPr>
        <w:t xml:space="preserve"> como a resposta estratégica aos desafios da diversidade etária. Este modelo pressupõe que a eficácia do gestor reside em sua capacidade de </w:t>
      </w:r>
      <w:r w:rsidRPr="00862D8C">
        <w:rPr>
          <w:bCs/>
          <w:lang w:val="pt-BR"/>
        </w:rPr>
        <w:t>alternar e ajustar seu comportamento</w:t>
      </w:r>
      <w:r w:rsidRPr="00862D8C">
        <w:rPr>
          <w:lang w:val="pt-BR"/>
        </w:rPr>
        <w:t xml:space="preserve"> (flexibilidade) às necessidades da tarefa, do contexto e, principalmente, ao </w:t>
      </w:r>
      <w:r w:rsidRPr="00862D8C">
        <w:rPr>
          <w:bCs/>
          <w:lang w:val="pt-BR"/>
        </w:rPr>
        <w:t>perfil do liderado</w:t>
      </w:r>
      <w:r w:rsidRPr="00862D8C">
        <w:rPr>
          <w:lang w:val="pt-BR"/>
        </w:rPr>
        <w:t> (</w:t>
      </w:r>
      <w:r w:rsidR="00420D59" w:rsidRPr="00862D8C">
        <w:rPr>
          <w:lang w:val="pt-BR"/>
        </w:rPr>
        <w:t>Hersey; Blanchard</w:t>
      </w:r>
      <w:r w:rsidRPr="00862D8C">
        <w:rPr>
          <w:lang w:val="pt-BR"/>
        </w:rPr>
        <w:t>, 1969).</w:t>
      </w:r>
    </w:p>
    <w:p w:rsidR="00862D8C" w:rsidRPr="00862D8C" w:rsidRDefault="00862D8C" w:rsidP="00B412A8">
      <w:pPr>
        <w:pStyle w:val="Corpodetexto"/>
        <w:spacing w:line="360" w:lineRule="auto"/>
        <w:ind w:firstLine="709"/>
        <w:jc w:val="both"/>
        <w:rPr>
          <w:lang w:val="pt-BR"/>
        </w:rPr>
      </w:pPr>
      <w:r w:rsidRPr="00862D8C">
        <w:rPr>
          <w:lang w:val="pt-BR"/>
        </w:rPr>
        <w:t xml:space="preserve">A base teórica está na </w:t>
      </w:r>
      <w:r w:rsidRPr="00862D8C">
        <w:rPr>
          <w:bCs/>
          <w:lang w:val="pt-BR"/>
        </w:rPr>
        <w:t>Liderança Situacional</w:t>
      </w:r>
      <w:r w:rsidRPr="00862D8C">
        <w:rPr>
          <w:lang w:val="pt-BR"/>
        </w:rPr>
        <w:t> (</w:t>
      </w:r>
      <w:r w:rsidR="00420D59" w:rsidRPr="00862D8C">
        <w:rPr>
          <w:lang w:val="pt-BR"/>
        </w:rPr>
        <w:t>Hersey; Blanchard</w:t>
      </w:r>
      <w:r w:rsidRPr="00862D8C">
        <w:rPr>
          <w:lang w:val="pt-BR"/>
        </w:rPr>
        <w:t xml:space="preserve">, 1969), que exige que o líder transite entre comportamentos diretivos e de apoio. Mais recentemente, o conceito de </w:t>
      </w:r>
      <w:r w:rsidRPr="00862D8C">
        <w:rPr>
          <w:bCs/>
          <w:lang w:val="pt-BR"/>
        </w:rPr>
        <w:t>Liderança Servidora</w:t>
      </w:r>
      <w:r w:rsidRPr="00862D8C">
        <w:rPr>
          <w:lang w:val="pt-BR"/>
        </w:rPr>
        <w:t> (</w:t>
      </w:r>
      <w:r w:rsidR="00420D59" w:rsidRPr="00862D8C">
        <w:rPr>
          <w:lang w:val="pt-BR"/>
        </w:rPr>
        <w:t xml:space="preserve">Greenleaf, </w:t>
      </w:r>
      <w:r w:rsidRPr="00862D8C">
        <w:rPr>
          <w:lang w:val="pt-BR"/>
        </w:rPr>
        <w:t xml:space="preserve">1970) ganhou relevância, pois foca no desenvolvimento e bem-estar do liderado, sendo particularmente valorizada por gerações mais jovens que buscam líderes que atuem como </w:t>
      </w:r>
      <w:r w:rsidRPr="00862D8C">
        <w:rPr>
          <w:i/>
          <w:iCs/>
          <w:lang w:val="pt-BR"/>
        </w:rPr>
        <w:t>coaches</w:t>
      </w:r>
      <w:r w:rsidRPr="00862D8C">
        <w:rPr>
          <w:lang w:val="pt-BR"/>
        </w:rPr>
        <w:t> e facilitadores.</w:t>
      </w:r>
    </w:p>
    <w:p w:rsidR="00862D8C" w:rsidRDefault="00862D8C" w:rsidP="00B412A8">
      <w:pPr>
        <w:pStyle w:val="Corpodetexto"/>
        <w:spacing w:line="360" w:lineRule="auto"/>
        <w:ind w:firstLine="709"/>
        <w:jc w:val="both"/>
        <w:rPr>
          <w:lang w:val="pt-BR"/>
        </w:rPr>
      </w:pPr>
      <w:r w:rsidRPr="00862D8C">
        <w:rPr>
          <w:bCs/>
          <w:lang w:val="pt-BR"/>
        </w:rPr>
        <w:t>Noronha e Silva (2021)</w:t>
      </w:r>
      <w:r w:rsidRPr="00862D8C">
        <w:rPr>
          <w:lang w:val="pt-BR"/>
        </w:rPr>
        <w:t xml:space="preserve">, em estudos mais recentes, reforçam que a </w:t>
      </w:r>
      <w:r w:rsidRPr="00862D8C">
        <w:rPr>
          <w:bCs/>
          <w:lang w:val="pt-BR"/>
        </w:rPr>
        <w:t>versatilidade do líder</w:t>
      </w:r>
      <w:r w:rsidRPr="00862D8C">
        <w:rPr>
          <w:lang w:val="pt-BR"/>
        </w:rPr>
        <w:t xml:space="preserve"> é o principal diferencial para a retenção de talentos multigeracionais. Eles definem a liderança híbrida como a fusão do </w:t>
      </w:r>
      <w:r w:rsidRPr="00862D8C">
        <w:rPr>
          <w:bCs/>
          <w:lang w:val="pt-BR"/>
        </w:rPr>
        <w:t>Diretivo</w:t>
      </w:r>
      <w:r w:rsidRPr="00862D8C">
        <w:rPr>
          <w:lang w:val="pt-BR"/>
        </w:rPr>
        <w:t xml:space="preserve"> (necessário para o iniciante da Geração Z) com o </w:t>
      </w:r>
      <w:r w:rsidRPr="00862D8C">
        <w:rPr>
          <w:bCs/>
          <w:lang w:val="pt-BR"/>
        </w:rPr>
        <w:t>Desenvolvedor</w:t>
      </w:r>
      <w:r w:rsidRPr="00862D8C">
        <w:rPr>
          <w:lang w:val="pt-BR"/>
        </w:rPr>
        <w:t> (necessário para o engajamento da Geração Y</w:t>
      </w:r>
      <w:r w:rsidR="00023739">
        <w:rPr>
          <w:rStyle w:val="Refdenotaderodap"/>
          <w:lang w:val="pt-BR"/>
        </w:rPr>
        <w:footnoteReference w:id="3"/>
      </w:r>
      <w:r w:rsidRPr="00862D8C">
        <w:rPr>
          <w:lang w:val="pt-BR"/>
        </w:rPr>
        <w:t xml:space="preserve">) e o </w:t>
      </w:r>
      <w:r w:rsidRPr="00862D8C">
        <w:rPr>
          <w:bCs/>
          <w:lang w:val="pt-BR"/>
        </w:rPr>
        <w:t>Apoio</w:t>
      </w:r>
      <w:r w:rsidRPr="00862D8C">
        <w:rPr>
          <w:lang w:val="pt-BR"/>
        </w:rPr>
        <w:t> (fundamental para a autonomia da Geração X).</w:t>
      </w:r>
    </w:p>
    <w:p w:rsidR="00C574B6" w:rsidRPr="00862D8C" w:rsidRDefault="00C574B6" w:rsidP="00B412A8">
      <w:pPr>
        <w:pStyle w:val="Corpodetexto"/>
        <w:spacing w:line="360" w:lineRule="auto"/>
        <w:ind w:firstLine="709"/>
        <w:jc w:val="both"/>
        <w:rPr>
          <w:lang w:val="pt-BR"/>
        </w:rPr>
      </w:pPr>
    </w:p>
    <w:p w:rsidR="00C574B6" w:rsidRPr="00C574B6" w:rsidRDefault="00C574B6" w:rsidP="00B412A8">
      <w:pPr>
        <w:pStyle w:val="Corpodetexto"/>
        <w:spacing w:line="360" w:lineRule="auto"/>
        <w:ind w:firstLine="709"/>
        <w:jc w:val="both"/>
        <w:rPr>
          <w:b/>
          <w:bCs/>
          <w:lang w:val="pt-BR"/>
        </w:rPr>
      </w:pPr>
      <w:r w:rsidRPr="00C574B6">
        <w:rPr>
          <w:b/>
          <w:bCs/>
          <w:lang w:val="pt-BR"/>
        </w:rPr>
        <w:t>A Teoria da Expectância (Vroom) no Contexto Multigeracional</w:t>
      </w:r>
    </w:p>
    <w:p w:rsidR="00C574B6" w:rsidRDefault="00C574B6" w:rsidP="00B412A8">
      <w:pPr>
        <w:pStyle w:val="Corpodetexto"/>
        <w:spacing w:line="360" w:lineRule="auto"/>
        <w:ind w:firstLine="709"/>
        <w:jc w:val="both"/>
        <w:rPr>
          <w:lang w:val="pt-BR"/>
        </w:rPr>
      </w:pPr>
    </w:p>
    <w:p w:rsidR="00C574B6" w:rsidRPr="00C574B6" w:rsidRDefault="00C574B6" w:rsidP="00B412A8">
      <w:pPr>
        <w:pStyle w:val="Corpodetexto"/>
        <w:spacing w:line="360" w:lineRule="auto"/>
        <w:ind w:firstLine="709"/>
        <w:jc w:val="both"/>
        <w:rPr>
          <w:lang w:val="pt-BR"/>
        </w:rPr>
      </w:pPr>
      <w:r w:rsidRPr="00C574B6">
        <w:rPr>
          <w:lang w:val="pt-BR"/>
        </w:rPr>
        <w:t>Outro constructo teórico relevante para a compreensão da motivação no trabalho é a Teoria da Expectância, propos</w:t>
      </w:r>
      <w:r w:rsidR="002D02BF">
        <w:rPr>
          <w:lang w:val="pt-BR"/>
        </w:rPr>
        <w:t>ta por Vroom (1964), que supõe</w:t>
      </w:r>
      <w:r w:rsidRPr="00C574B6">
        <w:rPr>
          <w:lang w:val="pt-BR"/>
        </w:rPr>
        <w:t xml:space="preserve"> que o indivíduo é motivado a se engajar em um comportamento se ele acreditar que: 1) o esforço levará a um bom desempenho (Expectância); 2) o bom desempenho levará a um resultado/recompensa (Instrumentalidade); e 3) o resultado/recompensa é valioso para ele (Valência).</w:t>
      </w:r>
    </w:p>
    <w:p w:rsidR="00C574B6" w:rsidRPr="00C574B6" w:rsidRDefault="00C574B6" w:rsidP="00B412A8">
      <w:pPr>
        <w:pStyle w:val="Corpodetexto"/>
        <w:spacing w:line="360" w:lineRule="auto"/>
        <w:ind w:firstLine="709"/>
        <w:jc w:val="both"/>
        <w:rPr>
          <w:lang w:val="pt-BR"/>
        </w:rPr>
      </w:pPr>
      <w:r w:rsidRPr="00C574B6">
        <w:rPr>
          <w:lang w:val="pt-BR"/>
        </w:rPr>
        <w:t>Em um time multigeracional, a aplicação da teoria exige que o líder híbrido manipule de forma flexível as variáveis de Instrumentalidade e Valência, ajustando as recompensas ao perfil. Por exemplo:</w:t>
      </w:r>
    </w:p>
    <w:p w:rsidR="00C574B6" w:rsidRPr="00C574B6" w:rsidRDefault="00C574B6" w:rsidP="00B412A8">
      <w:pPr>
        <w:pStyle w:val="Corpodetexto"/>
        <w:spacing w:line="360" w:lineRule="auto"/>
        <w:ind w:firstLine="709"/>
        <w:jc w:val="both"/>
        <w:rPr>
          <w:lang w:val="pt-BR"/>
        </w:rPr>
      </w:pPr>
      <w:r w:rsidRPr="00C574B6">
        <w:rPr>
          <w:lang w:val="pt-BR"/>
        </w:rPr>
        <w:t xml:space="preserve">Para a </w:t>
      </w:r>
      <w:r w:rsidRPr="00C574B6">
        <w:rPr>
          <w:bCs/>
          <w:lang w:val="pt-BR"/>
        </w:rPr>
        <w:t>Geração X</w:t>
      </w:r>
      <w:r w:rsidRPr="00C574B6">
        <w:rPr>
          <w:lang w:val="pt-BR"/>
        </w:rPr>
        <w:t>, a Valência pode estar mais ligada a um aumento de autonomia ou à estabilidade (</w:t>
      </w:r>
      <w:r w:rsidR="00420D59" w:rsidRPr="00C574B6">
        <w:rPr>
          <w:lang w:val="pt-BR"/>
        </w:rPr>
        <w:t>Herzberg</w:t>
      </w:r>
      <w:r w:rsidRPr="00C574B6">
        <w:rPr>
          <w:lang w:val="pt-BR"/>
        </w:rPr>
        <w:t>, 1968). O líder deve, portanto, garantir a Instrumentalidade, deixando claro que o bom desempenho levará a esses resultados.</w:t>
      </w:r>
    </w:p>
    <w:p w:rsidR="00C574B6" w:rsidRPr="00C574B6" w:rsidRDefault="00C574B6" w:rsidP="00B412A8">
      <w:pPr>
        <w:pStyle w:val="Corpodetexto"/>
        <w:spacing w:line="360" w:lineRule="auto"/>
        <w:ind w:firstLine="709"/>
        <w:jc w:val="both"/>
        <w:rPr>
          <w:lang w:val="pt-BR"/>
        </w:rPr>
      </w:pPr>
      <w:r w:rsidRPr="00C574B6">
        <w:rPr>
          <w:lang w:val="pt-BR"/>
        </w:rPr>
        <w:t xml:space="preserve">Para a </w:t>
      </w:r>
      <w:r w:rsidRPr="00C574B6">
        <w:rPr>
          <w:bCs/>
          <w:lang w:val="pt-BR"/>
        </w:rPr>
        <w:t>Geração Z</w:t>
      </w:r>
      <w:r w:rsidRPr="00C574B6">
        <w:rPr>
          <w:lang w:val="pt-BR"/>
        </w:rPr>
        <w:t>, a Valência muitas vezes reside no rápido reconhecimento, na fluidez de carreira (</w:t>
      </w:r>
      <w:r w:rsidR="00420D59" w:rsidRPr="00C574B6">
        <w:rPr>
          <w:lang w:val="pt-BR"/>
        </w:rPr>
        <w:t xml:space="preserve">Gomes, </w:t>
      </w:r>
      <w:r w:rsidRPr="00C574B6">
        <w:rPr>
          <w:lang w:val="pt-BR"/>
        </w:rPr>
        <w:t xml:space="preserve">2018) e no </w:t>
      </w:r>
      <w:r w:rsidRPr="00C574B6">
        <w:rPr>
          <w:i/>
          <w:iCs/>
          <w:lang w:val="pt-BR"/>
        </w:rPr>
        <w:t>feedback</w:t>
      </w:r>
      <w:r w:rsidRPr="00C574B6">
        <w:rPr>
          <w:lang w:val="pt-BR"/>
        </w:rPr>
        <w:t> imediato. O líder híbrido deve garantir que esses resultados de Valência sejam entregues rapidamente, demonstrando a Instrumentalidade do esforço e do desempenho.</w:t>
      </w:r>
    </w:p>
    <w:p w:rsidR="00C574B6" w:rsidRDefault="00C574B6" w:rsidP="00B412A8">
      <w:pPr>
        <w:pStyle w:val="Corpodetexto"/>
        <w:spacing w:line="360" w:lineRule="auto"/>
        <w:ind w:firstLine="709"/>
        <w:jc w:val="both"/>
        <w:rPr>
          <w:lang w:val="pt-BR"/>
        </w:rPr>
      </w:pPr>
      <w:r w:rsidRPr="00C574B6">
        <w:rPr>
          <w:lang w:val="pt-BR"/>
        </w:rPr>
        <w:t>Desse modo, a Liderança Híbrida maximiza a motivação ao conseguir adaptar as três variáveis de Vroom às expectativas únicas de cada geração, garantindo que o esforço individual seja percebido como um caminho factível e recompensador.</w:t>
      </w:r>
    </w:p>
    <w:p w:rsidR="00786A5C" w:rsidRDefault="00786A5C" w:rsidP="00B412A8">
      <w:pPr>
        <w:pStyle w:val="Corpodetexto"/>
        <w:spacing w:line="360" w:lineRule="auto"/>
        <w:ind w:firstLine="709"/>
        <w:jc w:val="both"/>
        <w:rPr>
          <w:lang w:val="pt-BR"/>
        </w:rPr>
      </w:pPr>
    </w:p>
    <w:p w:rsidR="00C574B6" w:rsidRPr="00C574B6" w:rsidRDefault="00C574B6" w:rsidP="00B412A8">
      <w:pPr>
        <w:pStyle w:val="Corpodetexto"/>
        <w:spacing w:line="360" w:lineRule="auto"/>
        <w:ind w:firstLine="709"/>
        <w:jc w:val="both"/>
        <w:rPr>
          <w:b/>
          <w:bCs/>
          <w:lang w:val="pt-BR"/>
        </w:rPr>
      </w:pPr>
      <w:r w:rsidRPr="00C574B6">
        <w:rPr>
          <w:b/>
          <w:bCs/>
          <w:lang w:val="pt-BR"/>
        </w:rPr>
        <w:t>Detalhamento do Modelo de Liderança Situacional (Hersey &amp; Blanchard)</w:t>
      </w:r>
    </w:p>
    <w:p w:rsidR="00C574B6" w:rsidRDefault="00C574B6" w:rsidP="00B412A8">
      <w:pPr>
        <w:pStyle w:val="Corpodetexto"/>
        <w:spacing w:line="360" w:lineRule="auto"/>
        <w:ind w:firstLine="709"/>
        <w:jc w:val="both"/>
        <w:rPr>
          <w:lang w:val="pt-BR"/>
        </w:rPr>
      </w:pPr>
    </w:p>
    <w:p w:rsidR="00C574B6" w:rsidRPr="00C574B6" w:rsidRDefault="00C574B6" w:rsidP="00B412A8">
      <w:pPr>
        <w:pStyle w:val="Corpodetexto"/>
        <w:spacing w:line="360" w:lineRule="auto"/>
        <w:ind w:firstLine="709"/>
        <w:jc w:val="both"/>
        <w:rPr>
          <w:lang w:val="pt-BR"/>
        </w:rPr>
      </w:pPr>
      <w:r w:rsidRPr="00C574B6">
        <w:rPr>
          <w:lang w:val="pt-BR"/>
        </w:rPr>
        <w:t>Como a Liderança Situaciona</w:t>
      </w:r>
      <w:r w:rsidR="00CE64B0">
        <w:rPr>
          <w:lang w:val="pt-BR"/>
        </w:rPr>
        <w:t>l de Hersey e Blanchard (1969),</w:t>
      </w:r>
      <w:r w:rsidRPr="00C574B6">
        <w:rPr>
          <w:lang w:val="pt-BR"/>
        </w:rPr>
        <w:t xml:space="preserve"> a fundação da Liderança Híbrida, é essencial um detalhamento de seus pressupostos. Este modelo não é um estilo único de liderança, mas uma matriz que relaciona o comportamento do líder com o nível de prontidão (maturidade) do liderado, que é definido pela combinação de Competência (habilidade e conhecimento técnico) e Comprometimento (motivação e confiança).</w:t>
      </w:r>
    </w:p>
    <w:p w:rsidR="00C574B6" w:rsidRPr="00C574B6" w:rsidRDefault="00C574B6" w:rsidP="00B412A8">
      <w:pPr>
        <w:pStyle w:val="Corpodetexto"/>
        <w:spacing w:line="360" w:lineRule="auto"/>
        <w:ind w:firstLine="709"/>
        <w:jc w:val="both"/>
        <w:rPr>
          <w:lang w:val="pt-BR"/>
        </w:rPr>
      </w:pPr>
      <w:r w:rsidRPr="00C574B6">
        <w:rPr>
          <w:lang w:val="pt-BR"/>
        </w:rPr>
        <w:t>O modelo propõe quatro estilos de liderança que o gestor deve alternar:</w:t>
      </w:r>
    </w:p>
    <w:p w:rsidR="00C574B6" w:rsidRPr="00C574B6" w:rsidRDefault="00C574B6" w:rsidP="00B412A8">
      <w:pPr>
        <w:pStyle w:val="Corpodetexto"/>
        <w:numPr>
          <w:ilvl w:val="0"/>
          <w:numId w:val="11"/>
        </w:numPr>
        <w:spacing w:line="360" w:lineRule="auto"/>
        <w:ind w:left="0" w:firstLine="709"/>
        <w:jc w:val="both"/>
        <w:rPr>
          <w:lang w:val="pt-BR"/>
        </w:rPr>
      </w:pPr>
      <w:r w:rsidRPr="00C574B6">
        <w:rPr>
          <w:bCs/>
          <w:lang w:val="pt-BR"/>
        </w:rPr>
        <w:t>Direção (S1):</w:t>
      </w:r>
      <w:r w:rsidRPr="00C574B6">
        <w:rPr>
          <w:lang w:val="pt-BR"/>
        </w:rPr>
        <w:t> Alto foco em tarefas e baixo foco em relacionamento. Ideal para liderados com baixa Competência e baixo Comprometimento (Iniciantes da Geração Z).</w:t>
      </w:r>
    </w:p>
    <w:p w:rsidR="00C574B6" w:rsidRPr="00C574B6" w:rsidRDefault="00C574B6" w:rsidP="00B412A8">
      <w:pPr>
        <w:pStyle w:val="Corpodetexto"/>
        <w:numPr>
          <w:ilvl w:val="0"/>
          <w:numId w:val="11"/>
        </w:numPr>
        <w:spacing w:line="360" w:lineRule="auto"/>
        <w:ind w:left="0" w:firstLine="709"/>
        <w:jc w:val="both"/>
        <w:rPr>
          <w:lang w:val="pt-BR"/>
        </w:rPr>
      </w:pPr>
      <w:r w:rsidRPr="00C574B6">
        <w:rPr>
          <w:bCs/>
          <w:lang w:val="pt-BR"/>
        </w:rPr>
        <w:t>Orientação (S2):</w:t>
      </w:r>
      <w:r w:rsidRPr="00C574B6">
        <w:rPr>
          <w:lang w:val="pt-BR"/>
        </w:rPr>
        <w:t> Alto foco em tarefas e alto foco em relacionamento. Ideal para liderados com baixa a alguma Competência, mas baixo Comprometimento (Geração Y em transição de carreira).</w:t>
      </w:r>
    </w:p>
    <w:p w:rsidR="00C574B6" w:rsidRPr="00C574B6" w:rsidRDefault="00C574B6" w:rsidP="00B412A8">
      <w:pPr>
        <w:pStyle w:val="Corpodetexto"/>
        <w:numPr>
          <w:ilvl w:val="0"/>
          <w:numId w:val="11"/>
        </w:numPr>
        <w:spacing w:line="360" w:lineRule="auto"/>
        <w:ind w:left="0" w:firstLine="709"/>
        <w:jc w:val="both"/>
        <w:rPr>
          <w:lang w:val="pt-BR"/>
        </w:rPr>
      </w:pPr>
      <w:r w:rsidRPr="00C574B6">
        <w:rPr>
          <w:bCs/>
          <w:lang w:val="pt-BR"/>
        </w:rPr>
        <w:t>Apoio (S3):</w:t>
      </w:r>
      <w:r w:rsidRPr="00C574B6">
        <w:rPr>
          <w:lang w:val="pt-BR"/>
        </w:rPr>
        <w:t xml:space="preserve"> Baixo foco em tarefas e alto foco em relacionamento. Ideal para liderados com alta Competência, mas variável Comprometimento. Favorece a autonomia e o </w:t>
      </w:r>
      <w:r w:rsidR="002D02BF" w:rsidRPr="002D02BF">
        <w:rPr>
          <w:iCs/>
          <w:lang w:val="pt-BR"/>
        </w:rPr>
        <w:t>empo</w:t>
      </w:r>
      <w:r w:rsidR="002D02BF">
        <w:rPr>
          <w:iCs/>
          <w:lang w:val="pt-BR"/>
        </w:rPr>
        <w:t>n</w:t>
      </w:r>
      <w:r w:rsidR="002D02BF" w:rsidRPr="002D02BF">
        <w:rPr>
          <w:iCs/>
          <w:lang w:val="pt-BR"/>
        </w:rPr>
        <w:t>deramento</w:t>
      </w:r>
      <w:r w:rsidRPr="00C574B6">
        <w:rPr>
          <w:lang w:val="pt-BR"/>
        </w:rPr>
        <w:t> (Geração X experiente).</w:t>
      </w:r>
    </w:p>
    <w:p w:rsidR="00C574B6" w:rsidRPr="00C574B6" w:rsidRDefault="00C574B6" w:rsidP="00B412A8">
      <w:pPr>
        <w:pStyle w:val="Corpodetexto"/>
        <w:numPr>
          <w:ilvl w:val="0"/>
          <w:numId w:val="11"/>
        </w:numPr>
        <w:spacing w:line="360" w:lineRule="auto"/>
        <w:ind w:left="0" w:firstLine="709"/>
        <w:jc w:val="both"/>
        <w:rPr>
          <w:lang w:val="pt-BR"/>
        </w:rPr>
      </w:pPr>
      <w:r w:rsidRPr="00C574B6">
        <w:rPr>
          <w:bCs/>
          <w:lang w:val="pt-BR"/>
        </w:rPr>
        <w:t>Delegação (S4):</w:t>
      </w:r>
      <w:r w:rsidRPr="00C574B6">
        <w:rPr>
          <w:lang w:val="pt-BR"/>
        </w:rPr>
        <w:t> Baixo foco em tarefas e baixo foco em relacionamento. Ideal para liderados com alta Competência e alto Comprometimento.</w:t>
      </w:r>
    </w:p>
    <w:p w:rsidR="00C574B6" w:rsidRPr="00C574B6" w:rsidRDefault="00C574B6" w:rsidP="00B412A8">
      <w:pPr>
        <w:pStyle w:val="Corpodetexto"/>
        <w:spacing w:line="360" w:lineRule="auto"/>
        <w:ind w:firstLine="709"/>
        <w:jc w:val="both"/>
        <w:rPr>
          <w:lang w:val="pt-BR"/>
        </w:rPr>
      </w:pPr>
      <w:r w:rsidRPr="00C574B6">
        <w:rPr>
          <w:lang w:val="pt-BR"/>
        </w:rPr>
        <w:t xml:space="preserve">A Liderança Híbrida é a prática do líder que consegue executar essa transição de forma fluida, por exemplo, adotando o S3 (Apoio) para um colaborador da Geração X para aproveitar a sua </w:t>
      </w:r>
      <w:r w:rsidRPr="00C574B6">
        <w:rPr>
          <w:i/>
          <w:iCs/>
          <w:lang w:val="pt-BR"/>
        </w:rPr>
        <w:t>expertise</w:t>
      </w:r>
      <w:r w:rsidRPr="00C574B6">
        <w:rPr>
          <w:lang w:val="pt-BR"/>
        </w:rPr>
        <w:t> técnica e, logo em seguida, o S1 (Direção) para um jovem da Geração Z em uma nova tarefa, garantindo a sua motivação e desenvolvimento contínuo (</w:t>
      </w:r>
      <w:r w:rsidR="00420D59" w:rsidRPr="00C574B6">
        <w:rPr>
          <w:lang w:val="pt-BR"/>
        </w:rPr>
        <w:t xml:space="preserve">Noronha; Silva, </w:t>
      </w:r>
      <w:r w:rsidRPr="00C574B6">
        <w:rPr>
          <w:lang w:val="pt-BR"/>
        </w:rPr>
        <w:t xml:space="preserve">2021). Essa versatilidade, portanto, é a essência do modelo híbrido e o principal mecanismo para </w:t>
      </w:r>
      <w:r w:rsidR="002D02BF" w:rsidRPr="00C574B6">
        <w:rPr>
          <w:lang w:val="pt-BR"/>
        </w:rPr>
        <w:t>aperfeiçoar</w:t>
      </w:r>
      <w:r w:rsidRPr="00C574B6">
        <w:rPr>
          <w:lang w:val="pt-BR"/>
        </w:rPr>
        <w:t xml:space="preserve"> a motivação e o engajamento em ambientes diversos.</w:t>
      </w:r>
    </w:p>
    <w:p w:rsidR="00862D8C" w:rsidRP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ABORDAGEM METODOLÓGICA E TÉCNICAS DE ANÁLISE DE DADOS</w:t>
      </w:r>
    </w:p>
    <w:p w:rsidR="00862D8C" w:rsidRDefault="00862D8C" w:rsidP="00B412A8">
      <w:pPr>
        <w:pStyle w:val="Corpodetexto"/>
        <w:spacing w:line="360" w:lineRule="auto"/>
        <w:ind w:firstLine="709"/>
        <w:jc w:val="both"/>
        <w:rPr>
          <w:lang w:val="pt-BR"/>
        </w:rPr>
      </w:pPr>
    </w:p>
    <w:p w:rsidR="00862D8C" w:rsidRDefault="00862D8C" w:rsidP="00B412A8">
      <w:pPr>
        <w:pStyle w:val="Corpodetexto"/>
        <w:spacing w:line="360" w:lineRule="auto"/>
        <w:ind w:firstLine="709"/>
        <w:jc w:val="both"/>
        <w:rPr>
          <w:lang w:val="pt-BR"/>
        </w:rPr>
      </w:pPr>
      <w:r w:rsidRPr="00862D8C">
        <w:rPr>
          <w:lang w:val="pt-BR"/>
        </w:rPr>
        <w:t xml:space="preserve">O presente trabalho, ao buscar analisar a relação de influência da liderança híbrida sobre a motivação e o engajamento, baseia-se em uma </w:t>
      </w:r>
      <w:r w:rsidRPr="00862D8C">
        <w:rPr>
          <w:bCs/>
          <w:lang w:val="pt-BR"/>
        </w:rPr>
        <w:t>abordagem quantitativa</w:t>
      </w:r>
      <w:r w:rsidRPr="00862D8C">
        <w:rPr>
          <w:lang w:val="pt-BR"/>
        </w:rPr>
        <w:t> (</w:t>
      </w:r>
      <w:r w:rsidR="00420D59" w:rsidRPr="00862D8C">
        <w:rPr>
          <w:lang w:val="pt-BR"/>
        </w:rPr>
        <w:t xml:space="preserve">Creswell, </w:t>
      </w:r>
      <w:r w:rsidRPr="00862D8C">
        <w:rPr>
          <w:lang w:val="pt-BR"/>
        </w:rPr>
        <w:t>2014). Esta seção fundamenta os instrumentos estatísticos necessários para a consecução dos objetivos.</w:t>
      </w:r>
    </w:p>
    <w:p w:rsidR="00B412A8" w:rsidRDefault="00B412A8"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Análise Quantitativa e Estatística Descritiva</w:t>
      </w:r>
    </w:p>
    <w:p w:rsid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lang w:val="pt-BR"/>
        </w:rPr>
      </w:pPr>
      <w:r w:rsidRPr="00862D8C">
        <w:rPr>
          <w:lang w:val="pt-BR"/>
        </w:rPr>
        <w:t xml:space="preserve">A </w:t>
      </w:r>
      <w:r w:rsidRPr="00862D8C">
        <w:rPr>
          <w:bCs/>
          <w:lang w:val="pt-BR"/>
        </w:rPr>
        <w:t>análise quantitativa</w:t>
      </w:r>
      <w:r w:rsidRPr="00862D8C">
        <w:rPr>
          <w:lang w:val="pt-BR"/>
        </w:rPr>
        <w:t> é o método de pesquisa que se concentra na coleta e análise de dados numéricos para testar hipóteses e descrever relações entre variáveis (</w:t>
      </w:r>
      <w:r w:rsidR="00420D59" w:rsidRPr="00862D8C">
        <w:rPr>
          <w:lang w:val="pt-BR"/>
        </w:rPr>
        <w:t>Creswell</w:t>
      </w:r>
      <w:r w:rsidRPr="00862D8C">
        <w:rPr>
          <w:lang w:val="pt-BR"/>
        </w:rPr>
        <w:t>, 2014).</w:t>
      </w:r>
    </w:p>
    <w:p w:rsidR="00862D8C" w:rsidRPr="00862D8C" w:rsidRDefault="00862D8C" w:rsidP="00B412A8">
      <w:pPr>
        <w:pStyle w:val="Corpodetexto"/>
        <w:spacing w:line="360" w:lineRule="auto"/>
        <w:ind w:firstLine="709"/>
        <w:jc w:val="both"/>
        <w:rPr>
          <w:lang w:val="pt-BR"/>
        </w:rPr>
      </w:pPr>
      <w:r w:rsidRPr="00862D8C">
        <w:rPr>
          <w:lang w:val="pt-BR"/>
        </w:rPr>
        <w:t xml:space="preserve">A base estatística é fornecida pela </w:t>
      </w:r>
      <w:r w:rsidRPr="00862D8C">
        <w:rPr>
          <w:bCs/>
          <w:lang w:val="pt-BR"/>
        </w:rPr>
        <w:t>estatística descritiva</w:t>
      </w:r>
      <w:r w:rsidRPr="00862D8C">
        <w:rPr>
          <w:lang w:val="pt-BR"/>
        </w:rPr>
        <w:t>, cuja função é sumarizar e organizar os dados coletados para que suas principais características sejam compreendidas (</w:t>
      </w:r>
      <w:r w:rsidR="00420D59" w:rsidRPr="00862D8C">
        <w:rPr>
          <w:lang w:val="pt-BR"/>
        </w:rPr>
        <w:t>Field</w:t>
      </w:r>
      <w:r w:rsidRPr="00862D8C">
        <w:rPr>
          <w:lang w:val="pt-BR"/>
        </w:rPr>
        <w:t>, 2018).</w:t>
      </w:r>
    </w:p>
    <w:p w:rsidR="00862D8C" w:rsidRDefault="00862D8C" w:rsidP="00B412A8">
      <w:pPr>
        <w:pStyle w:val="Corpodetexto"/>
        <w:spacing w:line="360" w:lineRule="auto"/>
        <w:ind w:firstLine="709"/>
        <w:jc w:val="both"/>
        <w:rPr>
          <w:lang w:val="pt-BR"/>
        </w:rPr>
      </w:pPr>
      <w:r w:rsidRPr="00862D8C">
        <w:rPr>
          <w:lang w:val="pt-BR"/>
        </w:rPr>
        <w:t xml:space="preserve">Para </w:t>
      </w:r>
      <w:r w:rsidRPr="00862D8C">
        <w:rPr>
          <w:bCs/>
          <w:lang w:val="pt-BR"/>
        </w:rPr>
        <w:t>Field (2018, p. 55)</w:t>
      </w:r>
      <w:r w:rsidRPr="00862D8C">
        <w:rPr>
          <w:lang w:val="pt-BR"/>
        </w:rPr>
        <w:t xml:space="preserve">, </w:t>
      </w:r>
      <w:r w:rsidR="006E587C">
        <w:rPr>
          <w:lang w:val="pt-BR"/>
        </w:rPr>
        <w:t>“</w:t>
      </w:r>
      <w:r w:rsidRPr="00862D8C">
        <w:rPr>
          <w:lang w:val="pt-BR"/>
        </w:rPr>
        <w:t xml:space="preserve">a estatística descritiva é a primeira etapa de qualquer análise robusta, permitindo a </w:t>
      </w:r>
      <w:r w:rsidRPr="00862D8C">
        <w:rPr>
          <w:bCs/>
          <w:lang w:val="pt-BR"/>
        </w:rPr>
        <w:t>transformação de números brutos em informações compreensíveis</w:t>
      </w:r>
      <w:r w:rsidRPr="00862D8C">
        <w:rPr>
          <w:lang w:val="pt-BR"/>
        </w:rPr>
        <w:t> através da média, do desvio-padrão e das frequências</w:t>
      </w:r>
      <w:r w:rsidR="006E587C">
        <w:rPr>
          <w:lang w:val="pt-BR"/>
        </w:rPr>
        <w:t>”</w:t>
      </w:r>
      <w:r w:rsidRPr="00862D8C">
        <w:rPr>
          <w:lang w:val="pt-BR"/>
        </w:rPr>
        <w:t>.</w:t>
      </w:r>
    </w:p>
    <w:p w:rsidR="00862D8C" w:rsidRP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b/>
          <w:bCs/>
          <w:lang w:val="pt-BR"/>
        </w:rPr>
      </w:pPr>
      <w:r w:rsidRPr="00862D8C">
        <w:rPr>
          <w:b/>
          <w:bCs/>
          <w:lang w:val="pt-BR"/>
        </w:rPr>
        <w:t>Análise Comparativa e Coeficiente de Correlação de Spearman</w:t>
      </w:r>
    </w:p>
    <w:p w:rsidR="00862D8C" w:rsidRDefault="00862D8C" w:rsidP="00B412A8">
      <w:pPr>
        <w:pStyle w:val="Corpodetexto"/>
        <w:spacing w:line="360" w:lineRule="auto"/>
        <w:ind w:firstLine="709"/>
        <w:jc w:val="both"/>
        <w:rPr>
          <w:lang w:val="pt-BR"/>
        </w:rPr>
      </w:pPr>
    </w:p>
    <w:p w:rsidR="00862D8C" w:rsidRPr="00862D8C" w:rsidRDefault="00862D8C" w:rsidP="00B412A8">
      <w:pPr>
        <w:pStyle w:val="Corpodetexto"/>
        <w:spacing w:line="360" w:lineRule="auto"/>
        <w:ind w:firstLine="709"/>
        <w:jc w:val="both"/>
        <w:rPr>
          <w:lang w:val="pt-BR"/>
        </w:rPr>
      </w:pPr>
      <w:r w:rsidRPr="00862D8C">
        <w:rPr>
          <w:lang w:val="pt-BR"/>
        </w:rPr>
        <w:t xml:space="preserve">Para cumprir o objetivo de </w:t>
      </w:r>
      <w:r w:rsidRPr="00862D8C">
        <w:rPr>
          <w:bCs/>
          <w:lang w:val="pt-BR"/>
        </w:rPr>
        <w:t>identificar os diferentes fatores motivacionais mais valorizados por cada geração</w:t>
      </w:r>
      <w:r w:rsidRPr="00862D8C">
        <w:rPr>
          <w:lang w:val="pt-BR"/>
        </w:rPr>
        <w:t xml:space="preserve">, é indispensável </w:t>
      </w:r>
      <w:r w:rsidR="002D02BF">
        <w:rPr>
          <w:lang w:val="pt-BR"/>
        </w:rPr>
        <w:t>a</w:t>
      </w:r>
      <w:r w:rsidRPr="00862D8C">
        <w:rPr>
          <w:lang w:val="pt-BR"/>
        </w:rPr>
        <w:t xml:space="preserve"> utilização da </w:t>
      </w:r>
      <w:r w:rsidRPr="00862D8C">
        <w:rPr>
          <w:bCs/>
          <w:lang w:val="pt-BR"/>
        </w:rPr>
        <w:t>análise comparativa</w:t>
      </w:r>
      <w:r w:rsidRPr="00862D8C">
        <w:rPr>
          <w:lang w:val="pt-BR"/>
        </w:rPr>
        <w:t> (comparação das médias de motivação entre grupos etários).</w:t>
      </w:r>
    </w:p>
    <w:p w:rsidR="00862D8C" w:rsidRDefault="00862D8C" w:rsidP="00B412A8">
      <w:pPr>
        <w:pStyle w:val="Corpodetexto"/>
        <w:spacing w:line="360" w:lineRule="auto"/>
        <w:ind w:firstLine="709"/>
        <w:jc w:val="both"/>
        <w:rPr>
          <w:lang w:val="pt-BR"/>
        </w:rPr>
      </w:pPr>
      <w:r w:rsidRPr="00862D8C">
        <w:rPr>
          <w:lang w:val="pt-BR"/>
        </w:rPr>
        <w:t xml:space="preserve">Para </w:t>
      </w:r>
      <w:r w:rsidRPr="00862D8C">
        <w:rPr>
          <w:bCs/>
          <w:lang w:val="pt-BR"/>
        </w:rPr>
        <w:t>verificar a correlação</w:t>
      </w:r>
      <w:r w:rsidRPr="00862D8C">
        <w:rPr>
          <w:lang w:val="pt-BR"/>
        </w:rPr>
        <w:t xml:space="preserve"> entre a percepção de uma liderança flexível e a manutenção do engajamento, o </w:t>
      </w:r>
      <w:r w:rsidRPr="00862D8C">
        <w:rPr>
          <w:bCs/>
          <w:lang w:val="pt-BR"/>
        </w:rPr>
        <w:t>Coeficiente de Correlação de Spearman (ρ)</w:t>
      </w:r>
      <w:r w:rsidRPr="00862D8C">
        <w:rPr>
          <w:lang w:val="pt-BR"/>
        </w:rPr>
        <w:t> é a técnica central.</w:t>
      </w:r>
    </w:p>
    <w:p w:rsidR="00862D8C" w:rsidRDefault="00862D8C" w:rsidP="00B412A8">
      <w:pPr>
        <w:pStyle w:val="Corpodetexto"/>
        <w:spacing w:line="360" w:lineRule="auto"/>
        <w:ind w:firstLine="709"/>
        <w:jc w:val="both"/>
        <w:rPr>
          <w:lang w:val="pt-BR"/>
        </w:rPr>
      </w:pPr>
      <w:r w:rsidRPr="00862D8C">
        <w:rPr>
          <w:lang w:val="pt-BR"/>
        </w:rPr>
        <w:t xml:space="preserve">O Spearman é uma medida </w:t>
      </w:r>
      <w:r w:rsidRPr="00862D8C">
        <w:rPr>
          <w:bCs/>
          <w:lang w:val="pt-BR"/>
        </w:rPr>
        <w:t>não paramétrica</w:t>
      </w:r>
      <w:r w:rsidRPr="00862D8C">
        <w:rPr>
          <w:lang w:val="pt-BR"/>
        </w:rPr>
        <w:t xml:space="preserve"> que avalia a força e a direção da relação monotônica entre duas variáveis ordinais (como as escalas </w:t>
      </w:r>
      <w:r w:rsidRPr="00862D8C">
        <w:rPr>
          <w:i/>
          <w:iCs/>
          <w:lang w:val="pt-BR"/>
        </w:rPr>
        <w:t>Likert</w:t>
      </w:r>
      <w:r w:rsidRPr="00862D8C">
        <w:rPr>
          <w:lang w:val="pt-BR"/>
        </w:rPr>
        <w:t> utilizadas para medir percepção de liderança e engajamento) (</w:t>
      </w:r>
      <w:r w:rsidR="00420D59" w:rsidRPr="00862D8C">
        <w:rPr>
          <w:lang w:val="pt-BR"/>
        </w:rPr>
        <w:t xml:space="preserve">Marôco, </w:t>
      </w:r>
      <w:r w:rsidRPr="00862D8C">
        <w:rPr>
          <w:lang w:val="pt-BR"/>
        </w:rPr>
        <w:t>2018). Sua escolha é estratégica em estudos de comportamento organizacional, pois não exige que os dados de percepção sigam uma distribuição normal, o que o torna mais robusto que o Coeficiente de Pearson (</w:t>
      </w:r>
      <w:r w:rsidR="00420D59" w:rsidRPr="00862D8C">
        <w:rPr>
          <w:lang w:val="pt-BR"/>
        </w:rPr>
        <w:t>Hair Jr</w:t>
      </w:r>
      <w:r w:rsidRPr="00862D8C">
        <w:rPr>
          <w:lang w:val="pt-BR"/>
        </w:rPr>
        <w:t xml:space="preserve">. </w:t>
      </w:r>
      <w:r w:rsidRPr="00862D8C">
        <w:rPr>
          <w:i/>
          <w:iCs/>
          <w:lang w:val="pt-BR"/>
        </w:rPr>
        <w:t>et al.</w:t>
      </w:r>
      <w:r w:rsidRPr="00862D8C">
        <w:rPr>
          <w:lang w:val="pt-BR"/>
        </w:rPr>
        <w:t>, 2009).</w:t>
      </w:r>
    </w:p>
    <w:p w:rsidR="000409E8" w:rsidRDefault="00BC30E0" w:rsidP="00B412A8">
      <w:pPr>
        <w:pStyle w:val="Corpodetexto"/>
        <w:spacing w:line="360" w:lineRule="auto"/>
        <w:ind w:firstLine="709"/>
        <w:jc w:val="both"/>
        <w:rPr>
          <w:bCs/>
          <w:lang w:val="pt-BR"/>
        </w:rPr>
        <w:sectPr w:rsidR="000409E8" w:rsidSect="000409E8">
          <w:footerReference w:type="default" r:id="rId11"/>
          <w:pgSz w:w="11920" w:h="16840"/>
          <w:pgMar w:top="1701" w:right="1134" w:bottom="1134" w:left="1701" w:header="720" w:footer="0" w:gutter="0"/>
          <w:pgNumType w:start="4"/>
          <w:cols w:space="720"/>
          <w:docGrid w:linePitch="299"/>
        </w:sectPr>
      </w:pPr>
      <w:r w:rsidRPr="00FB5791">
        <w:rPr>
          <w:bCs/>
          <w:lang w:val="pt-BR"/>
        </w:rPr>
        <w:t>O Coeficiente de Correlação de Spearman (ρ ou r</w:t>
      </w:r>
      <w:r w:rsidRPr="00FB5791">
        <w:rPr>
          <w:bCs/>
          <w:vertAlign w:val="subscript"/>
          <w:lang w:val="pt-BR"/>
        </w:rPr>
        <w:t>s</w:t>
      </w:r>
      <w:r w:rsidRPr="00FB5791">
        <w:rPr>
          <w:bCs/>
          <w:lang w:val="pt-BR"/>
        </w:rPr>
        <w:t xml:space="preserve">​) é uma estatística essencial utilizada para quantificar a força e a direção entre duas variáveis, ou seja, como uma variável tende a mudar em relação à outra, mesmo que a relação não seja estritamente linear. O valor de ρ ​ varia em uma escala de -1 a +1, onde os valores mais próximos dos extremos (-1 e +1) indicam uma relação mais forte. Em contraste, um valor próximo de zero sinaliza uma relação fraca ou inexistente. </w:t>
      </w:r>
    </w:p>
    <w:p w:rsidR="00BC30E0" w:rsidRPr="00BC30E0" w:rsidRDefault="00BC30E0" w:rsidP="00B412A8">
      <w:pPr>
        <w:pStyle w:val="Corpodetexto"/>
        <w:spacing w:line="360" w:lineRule="auto"/>
        <w:ind w:firstLine="709"/>
        <w:jc w:val="both"/>
        <w:rPr>
          <w:bCs/>
          <w:lang w:val="pt-BR"/>
        </w:rPr>
      </w:pPr>
      <w:r w:rsidRPr="00FB5791">
        <w:rPr>
          <w:bCs/>
          <w:lang w:val="pt-BR"/>
        </w:rPr>
        <w:t>Especificamente, correlações com um valor absoluto (ρ</w:t>
      </w:r>
      <w:r>
        <w:rPr>
          <w:bCs/>
          <w:lang w:val="pt-BR"/>
        </w:rPr>
        <w:t>) entre 0,8</w:t>
      </w:r>
      <w:r w:rsidRPr="00FB5791">
        <w:rPr>
          <w:bCs/>
          <w:lang w:val="pt-BR"/>
        </w:rPr>
        <w:t xml:space="preserve"> e 1,0 são consideradas </w:t>
      </w:r>
      <w:r w:rsidRPr="00FB5791">
        <w:rPr>
          <w:bCs/>
          <w:u w:val="single"/>
          <w:lang w:val="pt-BR"/>
        </w:rPr>
        <w:t>muito fortes</w:t>
      </w:r>
      <w:r w:rsidRPr="00FB5791">
        <w:rPr>
          <w:bCs/>
          <w:lang w:val="pt-BR"/>
        </w:rPr>
        <w:t>,</w:t>
      </w:r>
      <w:r>
        <w:rPr>
          <w:bCs/>
          <w:lang w:val="pt-BR"/>
        </w:rPr>
        <w:t xml:space="preserve"> entre 0,6 e 0,8</w:t>
      </w:r>
      <w:r w:rsidRPr="00FB5791">
        <w:rPr>
          <w:bCs/>
          <w:lang w:val="pt-BR"/>
        </w:rPr>
        <w:t xml:space="preserve"> são consideradas </w:t>
      </w:r>
      <w:r w:rsidRPr="00FB5791">
        <w:rPr>
          <w:bCs/>
          <w:u w:val="single"/>
          <w:lang w:val="pt-BR"/>
        </w:rPr>
        <w:t>fortes</w:t>
      </w:r>
      <w:r>
        <w:rPr>
          <w:bCs/>
          <w:u w:val="single"/>
          <w:lang w:val="pt-BR"/>
        </w:rPr>
        <w:t xml:space="preserve">, </w:t>
      </w:r>
      <w:r>
        <w:rPr>
          <w:bCs/>
          <w:lang w:val="pt-BR"/>
        </w:rPr>
        <w:t>entre 0,4 e 0,6</w:t>
      </w:r>
      <w:r w:rsidRPr="00FB5791">
        <w:rPr>
          <w:bCs/>
          <w:lang w:val="pt-BR"/>
        </w:rPr>
        <w:t xml:space="preserve"> são consideradas </w:t>
      </w:r>
      <w:r>
        <w:rPr>
          <w:bCs/>
          <w:u w:val="single"/>
          <w:lang w:val="pt-BR"/>
        </w:rPr>
        <w:t xml:space="preserve">moderadas, </w:t>
      </w:r>
      <w:r>
        <w:rPr>
          <w:bCs/>
          <w:lang w:val="pt-BR"/>
        </w:rPr>
        <w:t>entre 0,2 e 0,4</w:t>
      </w:r>
      <w:r w:rsidRPr="00FB5791">
        <w:rPr>
          <w:bCs/>
          <w:lang w:val="pt-BR"/>
        </w:rPr>
        <w:t xml:space="preserve"> são consideradas </w:t>
      </w:r>
      <w:r>
        <w:rPr>
          <w:bCs/>
          <w:u w:val="single"/>
          <w:lang w:val="pt-BR"/>
        </w:rPr>
        <w:t>fracas,</w:t>
      </w:r>
      <w:r w:rsidRPr="00FB5791">
        <w:rPr>
          <w:bCs/>
          <w:lang w:val="pt-BR"/>
        </w:rPr>
        <w:t xml:space="preserve"> </w:t>
      </w:r>
      <w:r>
        <w:rPr>
          <w:bCs/>
          <w:lang w:val="pt-BR"/>
        </w:rPr>
        <w:t>enquanto valores entre 0,0 e 0,2</w:t>
      </w:r>
      <w:r w:rsidRPr="00FB5791">
        <w:rPr>
          <w:bCs/>
          <w:lang w:val="pt-BR"/>
        </w:rPr>
        <w:t xml:space="preserve"> são classificados como </w:t>
      </w:r>
      <w:r w:rsidRPr="00FB5791">
        <w:rPr>
          <w:bCs/>
          <w:u w:val="single"/>
          <w:lang w:val="pt-BR"/>
        </w:rPr>
        <w:t>desprezíveis/muito fracas</w:t>
      </w:r>
      <w:r w:rsidRPr="00FB5791">
        <w:rPr>
          <w:bCs/>
          <w:lang w:val="pt-BR"/>
        </w:rPr>
        <w:t>. Essa medida é crucial para entender a intensidade da associação entre as variáveis ranqueadas no estudo</w:t>
      </w:r>
      <w:r>
        <w:rPr>
          <w:bCs/>
          <w:lang w:val="pt-BR"/>
        </w:rPr>
        <w:t xml:space="preserve"> </w:t>
      </w:r>
      <w:r w:rsidRPr="00AC629F">
        <w:rPr>
          <w:lang w:val="pt-BR"/>
        </w:rPr>
        <w:t>(Marôco, 2018).</w:t>
      </w:r>
    </w:p>
    <w:p w:rsidR="00862D8C" w:rsidRPr="00862D8C" w:rsidRDefault="00862D8C" w:rsidP="00B412A8">
      <w:pPr>
        <w:pStyle w:val="Corpodetexto"/>
        <w:spacing w:line="360" w:lineRule="auto"/>
        <w:ind w:firstLine="709"/>
        <w:jc w:val="both"/>
        <w:rPr>
          <w:lang w:val="pt-BR"/>
        </w:rPr>
      </w:pPr>
      <w:r w:rsidRPr="00862D8C">
        <w:rPr>
          <w:bCs/>
          <w:lang w:val="pt-BR"/>
        </w:rPr>
        <w:t>Marôco (2018)</w:t>
      </w:r>
      <w:r w:rsidRPr="00862D8C">
        <w:rPr>
          <w:lang w:val="pt-BR"/>
        </w:rPr>
        <w:t> enfatiza que o Spearman é ideal para variáveis ordinais, indicando se a percepção crescente de uma variável (liderança flexível) está associada ao aumento da outra (engajamento), independentemente da linearidade da relação.</w:t>
      </w:r>
    </w:p>
    <w:p w:rsidR="001B1555" w:rsidRDefault="001B1555" w:rsidP="00B412A8">
      <w:pPr>
        <w:pStyle w:val="Corpodetexto"/>
        <w:spacing w:line="360" w:lineRule="auto"/>
        <w:ind w:firstLine="709"/>
      </w:pPr>
    </w:p>
    <w:p w:rsidR="001B1555" w:rsidRDefault="0067351A" w:rsidP="00B412A8">
      <w:pPr>
        <w:pStyle w:val="Ttulo1"/>
        <w:tabs>
          <w:tab w:val="left" w:pos="2504"/>
          <w:tab w:val="left" w:pos="4891"/>
          <w:tab w:val="left" w:pos="5190"/>
          <w:tab w:val="left" w:pos="6470"/>
          <w:tab w:val="left" w:pos="6769"/>
          <w:tab w:val="left" w:pos="8809"/>
        </w:tabs>
        <w:spacing w:line="360" w:lineRule="auto"/>
        <w:ind w:left="0" w:firstLine="709"/>
        <w:rPr>
          <w:b w:val="0"/>
          <w:sz w:val="20"/>
        </w:rPr>
      </w:pPr>
      <w:r>
        <w:rPr>
          <w:spacing w:val="-2"/>
        </w:rPr>
        <w:t>PROCEDIMENTOS</w:t>
      </w:r>
      <w:r w:rsidR="00B412A8">
        <w:rPr>
          <w:spacing w:val="-2"/>
        </w:rPr>
        <w:t xml:space="preserve"> </w:t>
      </w:r>
      <w:r>
        <w:rPr>
          <w:spacing w:val="-2"/>
        </w:rPr>
        <w:t>METODOLÓGICOS</w:t>
      </w:r>
      <w:r>
        <w:rPr>
          <w:spacing w:val="-10"/>
        </w:rPr>
        <w:t>/</w:t>
      </w:r>
      <w:r>
        <w:rPr>
          <w:spacing w:val="-2"/>
        </w:rPr>
        <w:t>MÉTODO</w:t>
      </w:r>
      <w:r>
        <w:rPr>
          <w:spacing w:val="-10"/>
        </w:rPr>
        <w:t>/</w:t>
      </w:r>
      <w:r>
        <w:rPr>
          <w:spacing w:val="-2"/>
        </w:rPr>
        <w:t>METODOLOGIA</w:t>
      </w:r>
    </w:p>
    <w:p w:rsidR="00CE56D7" w:rsidRDefault="00CE56D7" w:rsidP="00B412A8">
      <w:pPr>
        <w:spacing w:line="360" w:lineRule="auto"/>
        <w:ind w:firstLine="709"/>
        <w:rPr>
          <w:sz w:val="20"/>
        </w:rPr>
      </w:pPr>
    </w:p>
    <w:p w:rsidR="00862D8C" w:rsidRDefault="00862D8C" w:rsidP="00B412A8">
      <w:pPr>
        <w:pStyle w:val="Corpodetexto"/>
        <w:spacing w:line="360" w:lineRule="auto"/>
        <w:ind w:firstLine="709"/>
        <w:jc w:val="both"/>
        <w:rPr>
          <w:lang w:val="pt-BR"/>
        </w:rPr>
      </w:pPr>
      <w:r w:rsidRPr="00BF3AD0">
        <w:rPr>
          <w:lang w:val="pt-BR"/>
        </w:rPr>
        <w:t>Nesta seção, se</w:t>
      </w:r>
      <w:r>
        <w:rPr>
          <w:lang w:val="pt-BR"/>
        </w:rPr>
        <w:t>rá fornecida uma descrição</w:t>
      </w:r>
      <w:r w:rsidRPr="00BF3AD0">
        <w:rPr>
          <w:lang w:val="pt-BR"/>
        </w:rPr>
        <w:t xml:space="preserve"> do estudo e de como ele será realizado.</w:t>
      </w:r>
      <w:r>
        <w:rPr>
          <w:lang w:val="pt-BR"/>
        </w:rPr>
        <w:t xml:space="preserve"> </w:t>
      </w:r>
      <w:r w:rsidRPr="00BF3AD0">
        <w:rPr>
          <w:lang w:val="pt-BR"/>
        </w:rPr>
        <w:t>A pesquisa adotará uma abordagem </w:t>
      </w:r>
      <w:r w:rsidRPr="00BF3AD0">
        <w:rPr>
          <w:bCs/>
          <w:lang w:val="pt-BR"/>
        </w:rPr>
        <w:t>quantitativa</w:t>
      </w:r>
      <w:r w:rsidRPr="00BF3AD0">
        <w:rPr>
          <w:lang w:val="pt-BR"/>
        </w:rPr>
        <w:t xml:space="preserve">, com caráter </w:t>
      </w:r>
      <w:r w:rsidRPr="00BF3AD0">
        <w:rPr>
          <w:bCs/>
          <w:lang w:val="pt-BR"/>
        </w:rPr>
        <w:t>exploratório</w:t>
      </w:r>
      <w:r w:rsidRPr="00BF3AD0">
        <w:rPr>
          <w:lang w:val="pt-BR"/>
        </w:rPr>
        <w:t xml:space="preserve"> e </w:t>
      </w:r>
      <w:r w:rsidRPr="00BF3AD0">
        <w:rPr>
          <w:bCs/>
          <w:lang w:val="pt-BR"/>
        </w:rPr>
        <w:t>descritivo</w:t>
      </w:r>
      <w:r w:rsidRPr="00BF3AD0">
        <w:rPr>
          <w:lang w:val="pt-BR"/>
        </w:rPr>
        <w:t>, com o objetivo de levantar e descrever as características do fenômeno estudado, além de estabelecer relações entre as variáveis</w:t>
      </w:r>
      <w:r>
        <w:rPr>
          <w:lang w:val="pt-BR"/>
        </w:rPr>
        <w:t xml:space="preserve"> </w:t>
      </w:r>
      <w:r w:rsidRPr="00B53554">
        <w:rPr>
          <w:lang w:val="pt-BR"/>
        </w:rPr>
        <w:t>(</w:t>
      </w:r>
      <w:r w:rsidR="00420D59" w:rsidRPr="00B53554">
        <w:rPr>
          <w:lang w:val="pt-BR"/>
        </w:rPr>
        <w:t>Gil</w:t>
      </w:r>
      <w:r w:rsidRPr="00B53554">
        <w:rPr>
          <w:lang w:val="pt-BR"/>
        </w:rPr>
        <w:t>, 2017)</w:t>
      </w:r>
      <w:r w:rsidRPr="00BF3AD0">
        <w:rPr>
          <w:lang w:val="pt-BR"/>
        </w:rPr>
        <w:t>. O foco será investigar a percepção dos colaboradores sobre o estilo de liderança praticado e correlacioná-la aos seus níveis de motivação e engajamento, segmentados por geração.</w:t>
      </w:r>
    </w:p>
    <w:p w:rsidR="00786A5C" w:rsidRDefault="00786A5C" w:rsidP="00B412A8">
      <w:pPr>
        <w:pStyle w:val="Corpodetexto"/>
        <w:spacing w:line="360" w:lineRule="auto"/>
        <w:jc w:val="both"/>
        <w:rPr>
          <w:lang w:val="pt-BR"/>
        </w:rPr>
      </w:pPr>
    </w:p>
    <w:p w:rsidR="00862D8C" w:rsidRDefault="00862D8C" w:rsidP="00B412A8">
      <w:pPr>
        <w:pStyle w:val="Ttulo1"/>
        <w:spacing w:line="360" w:lineRule="auto"/>
        <w:ind w:left="0" w:firstLine="709"/>
      </w:pPr>
      <w:r>
        <w:rPr>
          <w:spacing w:val="-2"/>
        </w:rPr>
        <w:t>Participantes</w:t>
      </w:r>
    </w:p>
    <w:p w:rsidR="00862D8C" w:rsidRDefault="00862D8C" w:rsidP="00B412A8">
      <w:pPr>
        <w:pStyle w:val="Corpodetexto"/>
        <w:spacing w:line="360" w:lineRule="auto"/>
        <w:rPr>
          <w:b/>
        </w:rPr>
      </w:pPr>
    </w:p>
    <w:p w:rsidR="00862D8C" w:rsidRPr="00BD744F" w:rsidRDefault="00862D8C" w:rsidP="00B412A8">
      <w:pPr>
        <w:pStyle w:val="Corpodetexto"/>
        <w:spacing w:line="360" w:lineRule="auto"/>
        <w:ind w:firstLine="709"/>
        <w:jc w:val="both"/>
        <w:rPr>
          <w:lang w:val="pt-BR"/>
        </w:rPr>
      </w:pPr>
      <w:r w:rsidRPr="00BD744F">
        <w:rPr>
          <w:lang w:val="pt-BR"/>
        </w:rPr>
        <w:t xml:space="preserve">O estudo será realizado em uma </w:t>
      </w:r>
      <w:r w:rsidRPr="00BD744F">
        <w:rPr>
          <w:bCs/>
          <w:lang w:val="pt-BR"/>
        </w:rPr>
        <w:t xml:space="preserve">empresa privada de </w:t>
      </w:r>
      <w:r w:rsidR="002D02BF" w:rsidRPr="00BD744F">
        <w:rPr>
          <w:bCs/>
          <w:lang w:val="pt-BR"/>
        </w:rPr>
        <w:t>grande</w:t>
      </w:r>
      <w:r w:rsidRPr="00BD744F">
        <w:rPr>
          <w:bCs/>
          <w:lang w:val="pt-BR"/>
        </w:rPr>
        <w:t xml:space="preserve"> porte do ramo</w:t>
      </w:r>
      <w:r w:rsidR="002D02BF" w:rsidRPr="00BD744F">
        <w:rPr>
          <w:bCs/>
          <w:lang w:val="pt-BR"/>
        </w:rPr>
        <w:t xml:space="preserve"> de redutores</w:t>
      </w:r>
      <w:r w:rsidR="00BD744F" w:rsidRPr="00BD744F">
        <w:rPr>
          <w:bCs/>
          <w:lang w:val="pt-BR"/>
        </w:rPr>
        <w:t xml:space="preserve"> industriais</w:t>
      </w:r>
      <w:r w:rsidRPr="00BD744F">
        <w:rPr>
          <w:lang w:val="pt-BR"/>
        </w:rPr>
        <w:t>, localizada em Sertãozinho.</w:t>
      </w:r>
    </w:p>
    <w:p w:rsidR="00862D8C" w:rsidRPr="00535CA3" w:rsidRDefault="00862D8C" w:rsidP="00B412A8">
      <w:pPr>
        <w:pStyle w:val="Corpodetexto"/>
        <w:spacing w:line="360" w:lineRule="auto"/>
        <w:ind w:firstLine="709"/>
        <w:jc w:val="both"/>
        <w:rPr>
          <w:lang w:val="pt-BR"/>
        </w:rPr>
      </w:pPr>
      <w:r w:rsidRPr="00535CA3">
        <w:rPr>
          <w:lang w:val="pt-BR"/>
        </w:rPr>
        <w:t>O grupo de participantes será composto por </w:t>
      </w:r>
      <w:r w:rsidRPr="00535CA3">
        <w:rPr>
          <w:bCs/>
          <w:lang w:val="pt-BR"/>
        </w:rPr>
        <w:t>colaboradores</w:t>
      </w:r>
      <w:r w:rsidRPr="00535CA3">
        <w:rPr>
          <w:lang w:val="pt-BR"/>
        </w:rPr>
        <w:t> de diversos níveis hierárquicos (operacional, técnico, administrativo e gerencial). A seleção será por </w:t>
      </w:r>
      <w:r w:rsidRPr="00535CA3">
        <w:rPr>
          <w:bCs/>
          <w:lang w:val="pt-BR"/>
        </w:rPr>
        <w:t>amostragem não probabilística por conveniência</w:t>
      </w:r>
      <w:r w:rsidRPr="00535CA3">
        <w:rPr>
          <w:lang w:val="pt-BR"/>
        </w:rPr>
        <w:t xml:space="preserve">, facilitada pela parceria com a empresa. Serão incluídos apenas colaboradores que estejam sob a supervisão direta de um líder, totalizando uma amostra mínima de </w:t>
      </w:r>
      <w:r w:rsidR="00BD744F">
        <w:rPr>
          <w:bCs/>
          <w:lang w:val="pt-BR"/>
        </w:rPr>
        <w:t>50 a 70</w:t>
      </w:r>
      <w:r w:rsidRPr="00535CA3">
        <w:rPr>
          <w:bCs/>
          <w:lang w:val="pt-BR"/>
        </w:rPr>
        <w:t xml:space="preserve"> respondentes</w:t>
      </w:r>
      <w:r>
        <w:rPr>
          <w:bCs/>
          <w:lang w:val="pt-BR"/>
        </w:rPr>
        <w:t xml:space="preserve"> </w:t>
      </w:r>
      <w:r w:rsidRPr="00535CA3">
        <w:rPr>
          <w:lang w:val="pt-BR"/>
        </w:rPr>
        <w:t xml:space="preserve">para </w:t>
      </w:r>
      <w:r>
        <w:rPr>
          <w:lang w:val="pt-BR"/>
        </w:rPr>
        <w:t>uma melhor</w:t>
      </w:r>
      <w:r w:rsidRPr="00535CA3">
        <w:rPr>
          <w:lang w:val="pt-BR"/>
        </w:rPr>
        <w:t xml:space="preserve"> representatividade quantitativa das diferentes gerações presentes na força de trabalho.</w:t>
      </w:r>
    </w:p>
    <w:p w:rsidR="00862D8C" w:rsidRPr="00BF3AD0" w:rsidRDefault="00862D8C" w:rsidP="00B412A8">
      <w:pPr>
        <w:pStyle w:val="Corpodetexto"/>
        <w:spacing w:line="360" w:lineRule="auto"/>
        <w:ind w:firstLine="709"/>
        <w:jc w:val="both"/>
        <w:rPr>
          <w:lang w:val="pt-BR"/>
        </w:rPr>
      </w:pPr>
      <w:r w:rsidRPr="00535CA3">
        <w:rPr>
          <w:lang w:val="pt-BR"/>
        </w:rPr>
        <w:t>Serão coletados dados demográficos básicos</w:t>
      </w:r>
      <w:r>
        <w:rPr>
          <w:lang w:val="pt-BR"/>
        </w:rPr>
        <w:t xml:space="preserve"> -</w:t>
      </w:r>
      <w:r w:rsidRPr="00535CA3">
        <w:rPr>
          <w:lang w:val="pt-BR"/>
        </w:rPr>
        <w:t xml:space="preserve"> </w:t>
      </w:r>
      <w:r>
        <w:rPr>
          <w:bCs/>
          <w:lang w:val="pt-BR"/>
        </w:rPr>
        <w:t>Dados Demográficos -</w:t>
      </w:r>
      <w:r w:rsidRPr="00535CA3">
        <w:rPr>
          <w:lang w:val="pt-BR"/>
        </w:rPr>
        <w:t> para segmentação da análise, como: Faixa Etária/Geração e Nível Hierárquico.</w:t>
      </w:r>
    </w:p>
    <w:p w:rsidR="00862D8C" w:rsidRDefault="00862D8C" w:rsidP="00B412A8">
      <w:pPr>
        <w:pStyle w:val="Ttulo1"/>
        <w:spacing w:line="360" w:lineRule="auto"/>
        <w:ind w:left="0" w:firstLine="709"/>
      </w:pPr>
      <w:r>
        <w:rPr>
          <w:spacing w:val="-2"/>
        </w:rPr>
        <w:t>Instrumentos</w:t>
      </w:r>
    </w:p>
    <w:p w:rsidR="00862D8C" w:rsidRDefault="00862D8C" w:rsidP="00B412A8">
      <w:pPr>
        <w:pStyle w:val="Corpodetexto"/>
        <w:spacing w:line="360" w:lineRule="auto"/>
        <w:rPr>
          <w:b/>
        </w:rPr>
      </w:pPr>
    </w:p>
    <w:p w:rsidR="00862D8C" w:rsidRPr="00535CA3" w:rsidRDefault="00862D8C" w:rsidP="00B412A8">
      <w:pPr>
        <w:pStyle w:val="Corpodetexto"/>
        <w:spacing w:line="360" w:lineRule="auto"/>
        <w:ind w:firstLine="709"/>
        <w:jc w:val="both"/>
        <w:rPr>
          <w:lang w:val="pt-BR"/>
        </w:rPr>
      </w:pPr>
      <w:r w:rsidRPr="00535CA3">
        <w:rPr>
          <w:lang w:val="pt-BR"/>
        </w:rPr>
        <w:t>O instrumento de coleta de dados será um </w:t>
      </w:r>
      <w:r w:rsidRPr="00535CA3">
        <w:rPr>
          <w:bCs/>
          <w:lang w:val="pt-BR"/>
        </w:rPr>
        <w:t>questionário estruturado</w:t>
      </w:r>
      <w:r w:rsidRPr="00535CA3">
        <w:rPr>
          <w:lang w:val="pt-BR"/>
        </w:rPr>
        <w:t> (</w:t>
      </w:r>
      <w:r w:rsidRPr="00535CA3">
        <w:rPr>
          <w:i/>
          <w:iCs/>
          <w:lang w:val="pt-BR"/>
        </w:rPr>
        <w:t>online</w:t>
      </w:r>
      <w:r w:rsidRPr="00535CA3">
        <w:rPr>
          <w:lang w:val="pt-BR"/>
        </w:rPr>
        <w:t>), autoaplic</w:t>
      </w:r>
      <w:r>
        <w:rPr>
          <w:lang w:val="pt-BR"/>
        </w:rPr>
        <w:t>ável e anônimo. O questionário será</w:t>
      </w:r>
      <w:r w:rsidRPr="00535CA3">
        <w:rPr>
          <w:lang w:val="pt-BR"/>
        </w:rPr>
        <w:t xml:space="preserve"> composto por</w:t>
      </w:r>
      <w:r>
        <w:rPr>
          <w:lang w:val="pt-BR"/>
        </w:rPr>
        <w:t xml:space="preserve"> aproximadamente 17</w:t>
      </w:r>
      <w:r w:rsidRPr="00535CA3">
        <w:rPr>
          <w:lang w:val="pt-BR"/>
        </w:rPr>
        <w:t xml:space="preserve"> questões e será dividido em quatro seções principais:</w:t>
      </w:r>
    </w:p>
    <w:p w:rsidR="00862D8C" w:rsidRPr="000B6659" w:rsidRDefault="00862D8C" w:rsidP="00B412A8">
      <w:pPr>
        <w:pStyle w:val="Corpodetexto"/>
        <w:numPr>
          <w:ilvl w:val="0"/>
          <w:numId w:val="4"/>
        </w:numPr>
        <w:spacing w:line="360" w:lineRule="auto"/>
        <w:ind w:left="0" w:firstLine="709"/>
        <w:jc w:val="both"/>
      </w:pPr>
      <w:r w:rsidRPr="000B6659">
        <w:t>Perfil do Colaborador: Questões de múltipla escolha para segmentar a amostra por geração e tempo na empresa.</w:t>
      </w:r>
    </w:p>
    <w:p w:rsidR="00862D8C" w:rsidRPr="000B6659" w:rsidRDefault="00862D8C" w:rsidP="00B412A8">
      <w:pPr>
        <w:pStyle w:val="Corpodetexto"/>
        <w:numPr>
          <w:ilvl w:val="0"/>
          <w:numId w:val="4"/>
        </w:numPr>
        <w:spacing w:line="360" w:lineRule="auto"/>
        <w:ind w:left="0" w:firstLine="709"/>
        <w:jc w:val="both"/>
      </w:pPr>
      <w:r w:rsidRPr="000B6659">
        <w:t>Percepção da Liderança Híbrida: A Parte 2 do questionário conterá afirmações para mensurar a percepção do colaborador sobre a flexibilidade, comunicação e adaptabilidade do líder.</w:t>
      </w:r>
    </w:p>
    <w:p w:rsidR="00862D8C" w:rsidRPr="000B6659" w:rsidRDefault="00862D8C" w:rsidP="00B412A8">
      <w:pPr>
        <w:pStyle w:val="Corpodetexto"/>
        <w:numPr>
          <w:ilvl w:val="0"/>
          <w:numId w:val="4"/>
        </w:numPr>
        <w:spacing w:line="360" w:lineRule="auto"/>
        <w:ind w:left="0" w:firstLine="709"/>
        <w:jc w:val="both"/>
      </w:pPr>
      <w:r w:rsidRPr="000B6659">
        <w:t>Motivação e Engajamento: A Parte 3 do questionário conterá afirmações para mensurar os níveis de motivação e engajamento intrínseco e extrínseco.</w:t>
      </w:r>
    </w:p>
    <w:p w:rsidR="00862D8C" w:rsidRPr="000B6659" w:rsidRDefault="00862D8C" w:rsidP="00B412A8">
      <w:pPr>
        <w:pStyle w:val="Corpodetexto"/>
        <w:numPr>
          <w:ilvl w:val="0"/>
          <w:numId w:val="4"/>
        </w:numPr>
        <w:spacing w:line="360" w:lineRule="auto"/>
        <w:ind w:left="0" w:firstLine="709"/>
        <w:jc w:val="both"/>
      </w:pPr>
      <w:r w:rsidRPr="000B6659">
        <w:t>Questões Abertas: Por fim, Parte 4 do questionário conterá duas questões qualitativas para fornecer percepções mais ricas e subjetivas sobre desmotivação e sugestões de melhoria.</w:t>
      </w:r>
    </w:p>
    <w:p w:rsidR="00862D8C" w:rsidRPr="00535CA3" w:rsidRDefault="00862D8C" w:rsidP="00B412A8">
      <w:pPr>
        <w:pStyle w:val="Corpodetexto"/>
        <w:spacing w:line="360" w:lineRule="auto"/>
        <w:ind w:firstLine="709"/>
        <w:jc w:val="both"/>
        <w:rPr>
          <w:lang w:val="pt-BR"/>
        </w:rPr>
      </w:pPr>
      <w:r w:rsidRPr="00535CA3">
        <w:rPr>
          <w:lang w:val="pt-BR"/>
        </w:rPr>
        <w:t>A medição das variáveis (Liderança, Motivação e Engajamento) será realizada por meio da </w:t>
      </w:r>
      <w:r w:rsidRPr="00535CA3">
        <w:rPr>
          <w:bCs/>
          <w:lang w:val="pt-BR"/>
        </w:rPr>
        <w:t>Escala Likert de 5 pontos</w:t>
      </w:r>
      <w:r w:rsidRPr="00535CA3">
        <w:rPr>
          <w:lang w:val="pt-BR"/>
        </w:rPr>
        <w:t>, variando de 1 (Discordo Totalmente) a 5 (Concordo Totalmente)</w:t>
      </w:r>
      <w:r>
        <w:rPr>
          <w:lang w:val="pt-BR"/>
        </w:rPr>
        <w:t xml:space="preserve"> </w:t>
      </w:r>
      <w:r w:rsidRPr="00B53554">
        <w:rPr>
          <w:lang w:val="pt-BR"/>
        </w:rPr>
        <w:t>(</w:t>
      </w:r>
      <w:r w:rsidR="00420D59" w:rsidRPr="00B53554">
        <w:rPr>
          <w:lang w:val="pt-BR"/>
        </w:rPr>
        <w:t>Marconi; Lakatos, 2020</w:t>
      </w:r>
      <w:r w:rsidRPr="00B53554">
        <w:rPr>
          <w:lang w:val="pt-BR"/>
        </w:rPr>
        <w:t>)</w:t>
      </w:r>
      <w:r w:rsidRPr="00535CA3">
        <w:rPr>
          <w:lang w:val="pt-BR"/>
        </w:rPr>
        <w:t>.</w:t>
      </w:r>
    </w:p>
    <w:p w:rsidR="00862D8C" w:rsidRPr="00535CA3" w:rsidRDefault="00862D8C" w:rsidP="00B412A8">
      <w:pPr>
        <w:pStyle w:val="Corpodetexto"/>
        <w:spacing w:line="360" w:lineRule="auto"/>
        <w:ind w:firstLine="709"/>
        <w:rPr>
          <w:lang w:val="pt-BR"/>
        </w:rPr>
      </w:pPr>
    </w:p>
    <w:p w:rsidR="00862D8C" w:rsidRDefault="00862D8C" w:rsidP="00B412A8">
      <w:pPr>
        <w:pStyle w:val="Ttulo1"/>
        <w:spacing w:line="360" w:lineRule="auto"/>
        <w:ind w:left="0" w:firstLine="709"/>
      </w:pPr>
      <w:r>
        <w:rPr>
          <w:spacing w:val="-2"/>
        </w:rPr>
        <w:t>Procedimentos</w:t>
      </w:r>
    </w:p>
    <w:p w:rsidR="00862D8C" w:rsidRDefault="00862D8C" w:rsidP="00B412A8">
      <w:pPr>
        <w:pStyle w:val="Corpodetexto"/>
        <w:spacing w:line="360" w:lineRule="auto"/>
        <w:ind w:firstLine="709"/>
        <w:rPr>
          <w:b/>
        </w:rPr>
      </w:pPr>
    </w:p>
    <w:p w:rsidR="00862D8C" w:rsidRPr="00535CA3" w:rsidRDefault="00862D8C" w:rsidP="00B412A8">
      <w:pPr>
        <w:pStyle w:val="Corpodetexto"/>
        <w:spacing w:line="360" w:lineRule="auto"/>
        <w:ind w:firstLine="709"/>
        <w:jc w:val="both"/>
        <w:rPr>
          <w:lang w:val="pt-BR"/>
        </w:rPr>
      </w:pPr>
      <w:r w:rsidRPr="00535CA3">
        <w:rPr>
          <w:lang w:val="pt-BR"/>
        </w:rPr>
        <w:t>A coleta de dados seguirá as seguintes etapas:</w:t>
      </w:r>
    </w:p>
    <w:p w:rsidR="00862D8C" w:rsidRPr="00535CA3" w:rsidRDefault="00862D8C" w:rsidP="00B412A8">
      <w:pPr>
        <w:pStyle w:val="Corpodetexto"/>
        <w:numPr>
          <w:ilvl w:val="0"/>
          <w:numId w:val="6"/>
        </w:numPr>
        <w:spacing w:line="360" w:lineRule="auto"/>
        <w:ind w:left="0" w:firstLine="709"/>
        <w:jc w:val="both"/>
        <w:rPr>
          <w:lang w:val="pt-BR"/>
        </w:rPr>
      </w:pPr>
      <w:r w:rsidRPr="00535CA3">
        <w:rPr>
          <w:bCs/>
          <w:lang w:val="pt-BR"/>
        </w:rPr>
        <w:t>Contato e Autorização:</w:t>
      </w:r>
      <w:r>
        <w:rPr>
          <w:lang w:val="pt-BR"/>
        </w:rPr>
        <w:t> Obter a anuência</w:t>
      </w:r>
      <w:r w:rsidRPr="00535CA3">
        <w:rPr>
          <w:lang w:val="pt-BR"/>
        </w:rPr>
        <w:t xml:space="preserve"> da empresa para a aplicação da pesquisa, garantindo o apoio da área de Recu</w:t>
      </w:r>
      <w:r>
        <w:rPr>
          <w:lang w:val="pt-BR"/>
        </w:rPr>
        <w:t>rsos Humanos</w:t>
      </w:r>
      <w:r w:rsidRPr="00535CA3">
        <w:rPr>
          <w:lang w:val="pt-BR"/>
        </w:rPr>
        <w:t>.</w:t>
      </w:r>
    </w:p>
    <w:p w:rsidR="00862D8C" w:rsidRPr="00535CA3" w:rsidRDefault="00862D8C" w:rsidP="00B412A8">
      <w:pPr>
        <w:pStyle w:val="Corpodetexto"/>
        <w:numPr>
          <w:ilvl w:val="0"/>
          <w:numId w:val="6"/>
        </w:numPr>
        <w:spacing w:line="360" w:lineRule="auto"/>
        <w:ind w:left="0" w:firstLine="709"/>
        <w:jc w:val="both"/>
        <w:rPr>
          <w:lang w:val="pt-BR"/>
        </w:rPr>
      </w:pPr>
      <w:r w:rsidRPr="00535CA3">
        <w:rPr>
          <w:bCs/>
          <w:lang w:val="pt-BR"/>
        </w:rPr>
        <w:t>Desenvolvimento do Instrumento:</w:t>
      </w:r>
      <w:r w:rsidRPr="00535CA3">
        <w:rPr>
          <w:lang w:val="pt-BR"/>
        </w:rPr>
        <w:t xml:space="preserve"> Criar o questionário </w:t>
      </w:r>
      <w:r w:rsidRPr="00535CA3">
        <w:rPr>
          <w:i/>
          <w:iCs/>
          <w:lang w:val="pt-BR"/>
        </w:rPr>
        <w:t>online</w:t>
      </w:r>
      <w:r>
        <w:rPr>
          <w:lang w:val="pt-BR"/>
        </w:rPr>
        <w:t> em uma plataforma digital</w:t>
      </w:r>
      <w:r w:rsidRPr="00535CA3">
        <w:rPr>
          <w:lang w:val="pt-BR"/>
        </w:rPr>
        <w:t xml:space="preserve"> </w:t>
      </w:r>
      <w:r>
        <w:rPr>
          <w:lang w:val="pt-BR"/>
        </w:rPr>
        <w:t xml:space="preserve">- </w:t>
      </w:r>
      <w:r w:rsidRPr="000B6659">
        <w:rPr>
          <w:i/>
          <w:lang w:val="pt-BR"/>
        </w:rPr>
        <w:t>Google Forms</w:t>
      </w:r>
      <w:r>
        <w:rPr>
          <w:lang w:val="pt-BR"/>
        </w:rPr>
        <w:t xml:space="preserve"> -</w:t>
      </w:r>
      <w:r w:rsidRPr="00535CA3">
        <w:rPr>
          <w:lang w:val="pt-BR"/>
        </w:rPr>
        <w:t>, realizando um pré-teste com um pequeno grupo de pessoas para validar a clareza das questões.</w:t>
      </w:r>
    </w:p>
    <w:p w:rsidR="00862D8C" w:rsidRPr="00535CA3" w:rsidRDefault="00862D8C" w:rsidP="00B412A8">
      <w:pPr>
        <w:pStyle w:val="Corpodetexto"/>
        <w:numPr>
          <w:ilvl w:val="0"/>
          <w:numId w:val="6"/>
        </w:numPr>
        <w:spacing w:line="360" w:lineRule="auto"/>
        <w:ind w:left="0" w:firstLine="709"/>
        <w:jc w:val="both"/>
        <w:rPr>
          <w:lang w:val="pt-BR"/>
        </w:rPr>
      </w:pPr>
      <w:r w:rsidRPr="00535CA3">
        <w:rPr>
          <w:bCs/>
          <w:lang w:val="pt-BR"/>
        </w:rPr>
        <w:t>Coleta de Dados:</w:t>
      </w:r>
      <w:r w:rsidRPr="00535CA3">
        <w:rPr>
          <w:lang w:val="pt-BR"/>
        </w:rPr>
        <w:t xml:space="preserve"> O </w:t>
      </w:r>
      <w:r w:rsidRPr="00535CA3">
        <w:rPr>
          <w:i/>
          <w:iCs/>
          <w:lang w:val="pt-BR"/>
        </w:rPr>
        <w:t>link</w:t>
      </w:r>
      <w:r w:rsidRPr="00535CA3">
        <w:rPr>
          <w:lang w:val="pt-BR"/>
        </w:rPr>
        <w:t> do questionário será env</w:t>
      </w:r>
      <w:r>
        <w:rPr>
          <w:lang w:val="pt-BR"/>
        </w:rPr>
        <w:t xml:space="preserve">iado à empresa e encaminhado aos participantes por mensagem via </w:t>
      </w:r>
      <w:r w:rsidRPr="00C9698A">
        <w:rPr>
          <w:i/>
          <w:lang w:val="pt-BR"/>
        </w:rPr>
        <w:t>WhatsAap</w:t>
      </w:r>
      <w:r>
        <w:rPr>
          <w:lang w:val="pt-BR"/>
        </w:rPr>
        <w:t xml:space="preserve">  </w:t>
      </w:r>
      <w:r w:rsidRPr="00535CA3">
        <w:rPr>
          <w:lang w:val="pt-BR"/>
        </w:rPr>
        <w:t>(</w:t>
      </w:r>
      <w:r>
        <w:rPr>
          <w:lang w:val="pt-BR"/>
        </w:rPr>
        <w:t>rede social usada para comunicação ágil entre a empresa e o colaborador</w:t>
      </w:r>
      <w:r w:rsidRPr="00535CA3">
        <w:rPr>
          <w:lang w:val="pt-BR"/>
        </w:rPr>
        <w:t xml:space="preserve">). Será fornecida uma breve introdução sobre o objetivo do estudo e garantido o </w:t>
      </w:r>
      <w:r w:rsidRPr="00535CA3">
        <w:rPr>
          <w:bCs/>
          <w:lang w:val="pt-BR"/>
        </w:rPr>
        <w:t>sigilo absoluto</w:t>
      </w:r>
      <w:r w:rsidRPr="00535CA3">
        <w:rPr>
          <w:lang w:val="pt-BR"/>
        </w:rPr>
        <w:t xml:space="preserve"> das respostas, destacando o caráter </w:t>
      </w:r>
      <w:r w:rsidRPr="00535CA3">
        <w:rPr>
          <w:bCs/>
          <w:lang w:val="pt-BR"/>
        </w:rPr>
        <w:t>voluntário</w:t>
      </w:r>
      <w:r w:rsidRPr="00535CA3">
        <w:rPr>
          <w:lang w:val="pt-BR"/>
        </w:rPr>
        <w:t> da participaçã</w:t>
      </w:r>
      <w:r>
        <w:rPr>
          <w:lang w:val="pt-BR"/>
        </w:rPr>
        <w:t>o. O período de coleta será de duas a três semanas</w:t>
      </w:r>
      <w:r w:rsidRPr="00535CA3">
        <w:rPr>
          <w:lang w:val="pt-BR"/>
        </w:rPr>
        <w:t>.</w:t>
      </w:r>
    </w:p>
    <w:p w:rsidR="00862D8C" w:rsidRPr="00535CA3" w:rsidRDefault="00862D8C" w:rsidP="00B412A8">
      <w:pPr>
        <w:pStyle w:val="Corpodetexto"/>
        <w:numPr>
          <w:ilvl w:val="0"/>
          <w:numId w:val="6"/>
        </w:numPr>
        <w:spacing w:line="360" w:lineRule="auto"/>
        <w:ind w:left="0" w:firstLine="709"/>
        <w:jc w:val="both"/>
        <w:rPr>
          <w:lang w:val="pt-BR"/>
        </w:rPr>
      </w:pPr>
      <w:r w:rsidRPr="00535CA3">
        <w:rPr>
          <w:bCs/>
          <w:lang w:val="pt-BR"/>
        </w:rPr>
        <w:t>Término da Coleta:</w:t>
      </w:r>
      <w:r w:rsidRPr="00535CA3">
        <w:rPr>
          <w:lang w:val="pt-BR"/>
        </w:rPr>
        <w:t> Finaliz</w:t>
      </w:r>
      <w:r w:rsidR="00C85F20">
        <w:rPr>
          <w:lang w:val="pt-BR"/>
        </w:rPr>
        <w:t>ar a coleta</w:t>
      </w:r>
      <w:r w:rsidRPr="00535CA3">
        <w:rPr>
          <w:lang w:val="pt-BR"/>
        </w:rPr>
        <w:t xml:space="preserve"> e extrair os dados para a tabulação.</w:t>
      </w:r>
    </w:p>
    <w:p w:rsidR="00B412A8" w:rsidRDefault="00B412A8" w:rsidP="00B412A8">
      <w:pPr>
        <w:pStyle w:val="Ttulo1"/>
        <w:spacing w:line="360" w:lineRule="auto"/>
        <w:ind w:left="0" w:firstLine="709"/>
      </w:pPr>
    </w:p>
    <w:p w:rsidR="00862D8C" w:rsidRDefault="00862D8C" w:rsidP="00B412A8">
      <w:pPr>
        <w:pStyle w:val="Ttulo1"/>
        <w:spacing w:line="360" w:lineRule="auto"/>
        <w:ind w:left="0" w:firstLine="709"/>
      </w:pPr>
      <w:r>
        <w:t xml:space="preserve">Análise dos </w:t>
      </w:r>
      <w:r>
        <w:rPr>
          <w:spacing w:val="-2"/>
        </w:rPr>
        <w:t>dados</w:t>
      </w:r>
    </w:p>
    <w:p w:rsidR="00862D8C" w:rsidRDefault="00862D8C" w:rsidP="00B412A8">
      <w:pPr>
        <w:pStyle w:val="Corpodetexto"/>
        <w:spacing w:line="360" w:lineRule="auto"/>
        <w:ind w:firstLine="709"/>
      </w:pPr>
    </w:p>
    <w:p w:rsidR="00862D8C" w:rsidRDefault="00862D8C" w:rsidP="00B412A8">
      <w:pPr>
        <w:pStyle w:val="Corpodetexto"/>
        <w:spacing w:line="360" w:lineRule="auto"/>
        <w:ind w:firstLine="709"/>
        <w:jc w:val="both"/>
        <w:rPr>
          <w:spacing w:val="-2"/>
          <w:lang w:val="pt-BR"/>
        </w:rPr>
      </w:pPr>
      <w:r>
        <w:rPr>
          <w:spacing w:val="-2"/>
          <w:lang w:val="pt-BR"/>
        </w:rPr>
        <w:t xml:space="preserve">Os dados serão tabulados e analisados com o auxilio da </w:t>
      </w:r>
      <w:r w:rsidRPr="00103753">
        <w:rPr>
          <w:spacing w:val="-2"/>
        </w:rPr>
        <w:t>ferramenta de análise estatística</w:t>
      </w:r>
      <w:r>
        <w:rPr>
          <w:spacing w:val="-2"/>
        </w:rPr>
        <w:t xml:space="preserve"> - </w:t>
      </w:r>
      <w:r w:rsidRPr="00103753">
        <w:rPr>
          <w:spacing w:val="-2"/>
        </w:rPr>
        <w:t>JASP </w:t>
      </w:r>
      <w:r>
        <w:rPr>
          <w:spacing w:val="-2"/>
        </w:rPr>
        <w:t xml:space="preserve">- </w:t>
      </w:r>
      <w:r w:rsidRPr="00103753">
        <w:rPr>
          <w:spacing w:val="-2"/>
        </w:rPr>
        <w:t>Jeffrey's Amazing Statistics Program (Incrível Programa de Estatística de Jeffrey)</w:t>
      </w:r>
      <w:r>
        <w:rPr>
          <w:spacing w:val="-2"/>
        </w:rPr>
        <w:t>.</w:t>
      </w:r>
      <w:r w:rsidRPr="00103753">
        <w:rPr>
          <w:spacing w:val="-2"/>
        </w:rPr>
        <w:t xml:space="preserve"> </w:t>
      </w:r>
      <w:r>
        <w:rPr>
          <w:spacing w:val="-2"/>
          <w:lang w:val="pt-BR"/>
        </w:rPr>
        <w:t xml:space="preserve">Depois de </w:t>
      </w:r>
      <w:r w:rsidRPr="002D01D1">
        <w:rPr>
          <w:spacing w:val="-2"/>
          <w:lang w:val="pt-BR"/>
        </w:rPr>
        <w:t>coletados serão tratados e analisados utilizando métodos estatísticos</w:t>
      </w:r>
      <w:r>
        <w:rPr>
          <w:spacing w:val="-2"/>
          <w:lang w:val="pt-BR"/>
        </w:rPr>
        <w:t>:</w:t>
      </w:r>
    </w:p>
    <w:p w:rsidR="00862D8C" w:rsidRPr="002D01D1" w:rsidRDefault="00862D8C" w:rsidP="00B412A8">
      <w:pPr>
        <w:pStyle w:val="Corpodetexto"/>
        <w:spacing w:line="360" w:lineRule="auto"/>
        <w:ind w:firstLine="709"/>
        <w:jc w:val="both"/>
        <w:rPr>
          <w:spacing w:val="-2"/>
          <w:lang w:val="pt-BR"/>
        </w:rPr>
      </w:pPr>
      <w:r w:rsidRPr="002D01D1">
        <w:rPr>
          <w:bCs/>
          <w:spacing w:val="-2"/>
          <w:lang w:val="pt-BR"/>
        </w:rPr>
        <w:t>Estatística Descritiva:</w:t>
      </w:r>
      <w:r w:rsidRPr="002D01D1">
        <w:rPr>
          <w:spacing w:val="-2"/>
          <w:lang w:val="pt-BR"/>
        </w:rPr>
        <w:t> Calcular a frequência absoluta e relativ</w:t>
      </w:r>
      <w:r w:rsidR="00FC299C">
        <w:rPr>
          <w:spacing w:val="-2"/>
          <w:lang w:val="pt-BR"/>
        </w:rPr>
        <w:t xml:space="preserve">a das variáveis demográficas </w:t>
      </w:r>
      <w:r w:rsidRPr="002D01D1">
        <w:rPr>
          <w:spacing w:val="-2"/>
          <w:lang w:val="pt-BR"/>
        </w:rPr>
        <w:t>e as médias e desvios padrão para cada afirmação nas Partes 2 e 3.</w:t>
      </w:r>
    </w:p>
    <w:p w:rsidR="00370B94" w:rsidRPr="002D01D1" w:rsidRDefault="00862D8C" w:rsidP="00B412A8">
      <w:pPr>
        <w:pStyle w:val="Corpodetexto"/>
        <w:spacing w:line="360" w:lineRule="auto"/>
        <w:ind w:firstLine="709"/>
        <w:jc w:val="both"/>
        <w:rPr>
          <w:spacing w:val="-2"/>
          <w:lang w:val="pt-BR"/>
        </w:rPr>
      </w:pPr>
      <w:r w:rsidRPr="002D01D1">
        <w:rPr>
          <w:bCs/>
          <w:spacing w:val="-2"/>
          <w:lang w:val="pt-BR"/>
        </w:rPr>
        <w:t>Análise de Correlação:</w:t>
      </w:r>
      <w:r>
        <w:rPr>
          <w:spacing w:val="-2"/>
          <w:lang w:val="pt-BR"/>
        </w:rPr>
        <w:t> Utilizar</w:t>
      </w:r>
      <w:r w:rsidRPr="002D01D1">
        <w:rPr>
          <w:spacing w:val="-2"/>
          <w:lang w:val="pt-BR"/>
        </w:rPr>
        <w:t> </w:t>
      </w:r>
      <w:r>
        <w:rPr>
          <w:spacing w:val="-2"/>
          <w:lang w:val="pt-BR"/>
        </w:rPr>
        <w:t xml:space="preserve">a </w:t>
      </w:r>
      <w:r>
        <w:rPr>
          <w:bCs/>
          <w:spacing w:val="-2"/>
          <w:lang w:val="pt-BR"/>
        </w:rPr>
        <w:t>análise de Correlação Spearman</w:t>
      </w:r>
      <w:r w:rsidRPr="002D01D1">
        <w:rPr>
          <w:spacing w:val="-2"/>
          <w:lang w:val="pt-BR"/>
        </w:rPr>
        <w:t> para mensurar a intensidade entre a percepção da Liderança Híbrida (variável independente) e os níveis de Motivação e Engajamento (variáveis dependentes). Esta análise será crucial para responder ao "como" da pergunta de pesquisa.</w:t>
      </w:r>
    </w:p>
    <w:p w:rsidR="00862D8C" w:rsidRPr="002D01D1" w:rsidRDefault="00862D8C" w:rsidP="00B412A8">
      <w:pPr>
        <w:pStyle w:val="Corpodetexto"/>
        <w:spacing w:line="360" w:lineRule="auto"/>
        <w:ind w:firstLine="709"/>
        <w:jc w:val="both"/>
        <w:rPr>
          <w:spacing w:val="-2"/>
          <w:lang w:val="pt-BR"/>
        </w:rPr>
      </w:pPr>
      <w:r w:rsidRPr="002D01D1">
        <w:rPr>
          <w:bCs/>
          <w:spacing w:val="-2"/>
          <w:lang w:val="pt-BR"/>
        </w:rPr>
        <w:t>Análise Comparativa (ANOVA):</w:t>
      </w:r>
      <w:r w:rsidRPr="002D01D1">
        <w:rPr>
          <w:spacing w:val="-2"/>
          <w:lang w:val="pt-BR"/>
        </w:rPr>
        <w:t> Comparar as médias de motivação e engajamento </w:t>
      </w:r>
      <w:r w:rsidRPr="002D01D1">
        <w:rPr>
          <w:i/>
          <w:iCs/>
          <w:spacing w:val="-2"/>
          <w:lang w:val="pt-BR"/>
        </w:rPr>
        <w:t>entre</w:t>
      </w:r>
      <w:r w:rsidRPr="002D01D1">
        <w:rPr>
          <w:spacing w:val="-2"/>
          <w:lang w:val="pt-BR"/>
        </w:rPr>
        <w:t> as diferentes gerações (Geração X vs. Geração Z, por exemplo) para identificar se o estilo de liderança é percebido de forma diferente pelos grupos.</w:t>
      </w:r>
    </w:p>
    <w:p w:rsidR="001B1555" w:rsidRPr="00BD744F" w:rsidRDefault="00862D8C" w:rsidP="00B412A8">
      <w:pPr>
        <w:pStyle w:val="Corpodetexto"/>
        <w:spacing w:line="360" w:lineRule="auto"/>
        <w:ind w:firstLine="709"/>
        <w:jc w:val="both"/>
        <w:rPr>
          <w:spacing w:val="-2"/>
          <w:lang w:val="pt-BR"/>
        </w:rPr>
      </w:pPr>
      <w:r w:rsidRPr="002D01D1">
        <w:rPr>
          <w:bCs/>
          <w:spacing w:val="-2"/>
          <w:lang w:val="pt-BR"/>
        </w:rPr>
        <w:t>Análise Qualitativa:</w:t>
      </w:r>
      <w:r>
        <w:rPr>
          <w:spacing w:val="-2"/>
          <w:lang w:val="pt-BR"/>
        </w:rPr>
        <w:t> As respostas abertas</w:t>
      </w:r>
      <w:r w:rsidRPr="002D01D1">
        <w:rPr>
          <w:spacing w:val="-2"/>
          <w:lang w:val="pt-BR"/>
        </w:rPr>
        <w:t xml:space="preserve"> serão submetidas à </w:t>
      </w:r>
      <w:r w:rsidRPr="002D01D1">
        <w:rPr>
          <w:bCs/>
          <w:spacing w:val="-2"/>
          <w:lang w:val="pt-BR"/>
        </w:rPr>
        <w:t>Análise de Conteúdo Temática</w:t>
      </w:r>
      <w:r w:rsidRPr="002D01D1">
        <w:rPr>
          <w:spacing w:val="-2"/>
          <w:lang w:val="pt-BR"/>
        </w:rPr>
        <w:t> para identificar os principais pontos de desmotivação e as sugestões mais recorrentes relacionadas à liderança. Os resultados desta etapa serão usados para enriquecer a discussão e as conclusões do trabalho.</w:t>
      </w:r>
    </w:p>
    <w:p w:rsidR="001B1555" w:rsidRDefault="001B1555" w:rsidP="00B412A8">
      <w:pPr>
        <w:pStyle w:val="Corpodetexto"/>
        <w:spacing w:line="360" w:lineRule="auto"/>
        <w:ind w:firstLine="709"/>
      </w:pPr>
    </w:p>
    <w:p w:rsidR="001B1555" w:rsidRDefault="0067351A" w:rsidP="00B412A8">
      <w:pPr>
        <w:spacing w:line="360" w:lineRule="auto"/>
        <w:ind w:firstLine="709"/>
        <w:rPr>
          <w:b/>
          <w:spacing w:val="-10"/>
          <w:sz w:val="24"/>
        </w:rPr>
      </w:pPr>
      <w:r>
        <w:rPr>
          <w:b/>
          <w:sz w:val="24"/>
        </w:rPr>
        <w:t>RESULTADOS</w:t>
      </w:r>
      <w:r>
        <w:rPr>
          <w:b/>
          <w:spacing w:val="-13"/>
          <w:sz w:val="24"/>
        </w:rPr>
        <w:t xml:space="preserve"> </w:t>
      </w:r>
      <w:r>
        <w:rPr>
          <w:b/>
          <w:sz w:val="24"/>
        </w:rPr>
        <w:t>E</w:t>
      </w:r>
      <w:r>
        <w:rPr>
          <w:b/>
          <w:spacing w:val="-10"/>
          <w:sz w:val="24"/>
        </w:rPr>
        <w:t xml:space="preserve"> </w:t>
      </w:r>
      <w:r>
        <w:rPr>
          <w:b/>
          <w:sz w:val="24"/>
        </w:rPr>
        <w:t>DISCUSSÃO</w:t>
      </w:r>
      <w:r>
        <w:rPr>
          <w:b/>
          <w:spacing w:val="-10"/>
          <w:sz w:val="24"/>
        </w:rPr>
        <w:t xml:space="preserve"> </w:t>
      </w:r>
    </w:p>
    <w:p w:rsidR="00BD744F" w:rsidRDefault="00BD744F" w:rsidP="00B412A8">
      <w:pPr>
        <w:spacing w:line="360" w:lineRule="auto"/>
        <w:ind w:firstLine="709"/>
        <w:rPr>
          <w:sz w:val="20"/>
        </w:rPr>
      </w:pPr>
    </w:p>
    <w:p w:rsidR="004A165B" w:rsidRPr="004A165B" w:rsidRDefault="00AC629F" w:rsidP="00B412A8">
      <w:pPr>
        <w:pStyle w:val="Corpodetexto"/>
        <w:spacing w:line="360" w:lineRule="auto"/>
        <w:ind w:firstLine="709"/>
        <w:jc w:val="both"/>
      </w:pPr>
      <w:r w:rsidRPr="00AC629F">
        <w:rPr>
          <w:lang w:val="pt-BR"/>
        </w:rPr>
        <w:t>A pesquisa foi conduzida em uma empresa de redutores industriais em Sertãozinho/SP. Dos </w:t>
      </w:r>
      <w:r w:rsidR="00427063">
        <w:rPr>
          <w:lang w:val="pt-BR"/>
        </w:rPr>
        <w:t xml:space="preserve">aproximadamente </w:t>
      </w:r>
      <w:r w:rsidRPr="00AC629F">
        <w:rPr>
          <w:lang w:val="pt-BR"/>
        </w:rPr>
        <w:t>112 colaboradores, 53</w:t>
      </w:r>
      <w:r w:rsidR="00BA0840">
        <w:rPr>
          <w:lang w:val="pt-BR"/>
        </w:rPr>
        <w:t xml:space="preserve"> </w:t>
      </w:r>
      <w:r w:rsidRPr="00AC629F">
        <w:rPr>
          <w:lang w:val="pt-BR"/>
        </w:rPr>
        <w:t>responderam ao questionário (</w:t>
      </w:r>
      <w:r w:rsidRPr="00AC629F">
        <w:rPr>
          <w:i/>
          <w:iCs/>
          <w:lang w:val="pt-BR"/>
        </w:rPr>
        <w:t>n</w:t>
      </w:r>
      <w:r w:rsidRPr="00AC629F">
        <w:rPr>
          <w:lang w:val="pt-BR"/>
        </w:rPr>
        <w:t> = 53), representando 47,3% da força de trabalho.</w:t>
      </w:r>
      <w:r w:rsidR="004A165B" w:rsidRPr="004A165B">
        <w:rPr>
          <w:rFonts w:eastAsia="Times New Roman"/>
          <w:color w:val="000000"/>
          <w:lang w:val="pt-BR" w:eastAsia="pt-BR"/>
        </w:rPr>
        <w:t xml:space="preserve"> </w:t>
      </w:r>
      <w:r w:rsidR="004A165B" w:rsidRPr="004A165B">
        <w:t>A composição da amostra foi: Geração Y (47,2%), Geração X (30,2%) e Geração Z (22,6%).</w:t>
      </w:r>
    </w:p>
    <w:p w:rsidR="00FC299C" w:rsidRDefault="00FC299C" w:rsidP="00B412A8">
      <w:pPr>
        <w:pStyle w:val="Corpodetexto"/>
        <w:spacing w:line="360" w:lineRule="auto"/>
        <w:ind w:firstLine="709"/>
        <w:jc w:val="both"/>
        <w:rPr>
          <w:lang w:val="pt-BR"/>
        </w:rPr>
      </w:pPr>
    </w:p>
    <w:p w:rsidR="004A165B" w:rsidRDefault="004A165B" w:rsidP="00B412A8">
      <w:pPr>
        <w:pStyle w:val="Corpodetexto"/>
        <w:spacing w:line="360" w:lineRule="auto"/>
        <w:ind w:firstLine="709"/>
        <w:jc w:val="both"/>
        <w:rPr>
          <w:lang w:val="pt-BR"/>
        </w:rPr>
      </w:pPr>
    </w:p>
    <w:p w:rsidR="00C85F20" w:rsidRDefault="00C85F20" w:rsidP="00B412A8">
      <w:pPr>
        <w:pStyle w:val="Corpodetexto"/>
        <w:spacing w:line="360" w:lineRule="auto"/>
        <w:ind w:firstLine="709"/>
        <w:jc w:val="both"/>
        <w:rPr>
          <w:lang w:val="pt-BR"/>
        </w:rPr>
      </w:pPr>
    </w:p>
    <w:p w:rsidR="00C85F20" w:rsidRDefault="00C85F20" w:rsidP="00B412A8">
      <w:pPr>
        <w:pStyle w:val="Corpodetexto"/>
        <w:spacing w:line="360" w:lineRule="auto"/>
        <w:ind w:firstLine="709"/>
        <w:jc w:val="both"/>
        <w:rPr>
          <w:lang w:val="pt-BR"/>
        </w:rPr>
      </w:pPr>
    </w:p>
    <w:p w:rsidR="00C85F20" w:rsidRDefault="00C85F20" w:rsidP="00B412A8">
      <w:pPr>
        <w:pStyle w:val="Corpodetexto"/>
        <w:spacing w:line="360" w:lineRule="auto"/>
        <w:ind w:firstLine="709"/>
        <w:jc w:val="both"/>
        <w:rPr>
          <w:lang w:val="pt-BR"/>
        </w:rPr>
      </w:pPr>
    </w:p>
    <w:p w:rsidR="00473407" w:rsidRPr="00473407" w:rsidRDefault="00473407" w:rsidP="00473407">
      <w:pPr>
        <w:pStyle w:val="Corpodetexto"/>
        <w:jc w:val="center"/>
        <w:rPr>
          <w:b/>
          <w:bCs/>
          <w:lang w:val="pt-BR"/>
        </w:rPr>
      </w:pPr>
      <w:r>
        <w:rPr>
          <w:b/>
          <w:bCs/>
          <w:lang w:val="pt-BR"/>
        </w:rPr>
        <w:t>Tabela</w:t>
      </w:r>
      <w:r w:rsidRPr="00AC629F">
        <w:rPr>
          <w:b/>
          <w:bCs/>
          <w:lang w:val="pt-BR"/>
        </w:rPr>
        <w:t xml:space="preserve"> 1:</w:t>
      </w:r>
      <w:r w:rsidRPr="006E587C">
        <w:rPr>
          <w:bCs/>
          <w:lang w:val="pt-BR"/>
        </w:rPr>
        <w:t xml:space="preserve"> </w:t>
      </w:r>
      <w:r w:rsidR="0062608A">
        <w:rPr>
          <w:bCs/>
          <w:lang w:val="pt-BR"/>
        </w:rPr>
        <w:t>Dados Demográficos -</w:t>
      </w:r>
      <w:r w:rsidR="0062608A" w:rsidRPr="00535CA3">
        <w:rPr>
          <w:lang w:val="pt-BR"/>
        </w:rPr>
        <w:t> para segmentação da análise</w:t>
      </w:r>
    </w:p>
    <w:tbl>
      <w:tblPr>
        <w:tblStyle w:val="GradeMdia1"/>
        <w:tblW w:w="0" w:type="auto"/>
        <w:jc w:val="center"/>
        <w:tblLook w:val="04A0" w:firstRow="1" w:lastRow="0" w:firstColumn="1" w:lastColumn="0" w:noHBand="0" w:noVBand="1"/>
      </w:tblPr>
      <w:tblGrid>
        <w:gridCol w:w="2857"/>
        <w:gridCol w:w="2551"/>
        <w:gridCol w:w="1497"/>
        <w:gridCol w:w="1444"/>
      </w:tblGrid>
      <w:tr w:rsidR="00473407" w:rsidTr="0002268F">
        <w:trPr>
          <w:cnfStyle w:val="100000000000" w:firstRow="1" w:lastRow="0" w:firstColumn="0" w:lastColumn="0" w:oddVBand="0" w:evenVBand="0" w:oddHBand="0"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rsidR="00473407" w:rsidRPr="00627A10" w:rsidRDefault="00473407" w:rsidP="0002268F">
            <w:pPr>
              <w:widowControl/>
              <w:autoSpaceDE/>
              <w:autoSpaceDN/>
              <w:spacing w:after="480"/>
              <w:jc w:val="center"/>
              <w:rPr>
                <w:rFonts w:eastAsia="Times New Roman"/>
                <w:color w:val="000000"/>
                <w:sz w:val="24"/>
                <w:szCs w:val="24"/>
                <w:lang w:val="pt-BR" w:eastAsia="pt-BR"/>
              </w:rPr>
            </w:pPr>
            <w:r w:rsidRPr="00627A10">
              <w:rPr>
                <w:rFonts w:eastAsia="Times New Roman"/>
                <w:color w:val="000000"/>
                <w:sz w:val="24"/>
                <w:szCs w:val="24"/>
                <w:lang w:val="pt-BR" w:eastAsia="pt-BR"/>
              </w:rPr>
              <w:t>Geração</w:t>
            </w:r>
          </w:p>
        </w:tc>
        <w:tc>
          <w:tcPr>
            <w:tcW w:w="0" w:type="auto"/>
            <w:vAlign w:val="bottom"/>
          </w:tcPr>
          <w:p w:rsidR="00473407" w:rsidRPr="00627A10" w:rsidRDefault="00473407"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Faixa Etária (Aprox.)</w:t>
            </w:r>
          </w:p>
        </w:tc>
        <w:tc>
          <w:tcPr>
            <w:tcW w:w="0" w:type="auto"/>
            <w:vAlign w:val="bottom"/>
          </w:tcPr>
          <w:p w:rsidR="00473407" w:rsidRPr="00627A10" w:rsidRDefault="00473407"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Frequência</w:t>
            </w:r>
          </w:p>
        </w:tc>
        <w:tc>
          <w:tcPr>
            <w:tcW w:w="0" w:type="auto"/>
            <w:vAlign w:val="bottom"/>
          </w:tcPr>
          <w:p w:rsidR="00473407" w:rsidRPr="00627A10" w:rsidRDefault="00473407"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Percentual</w:t>
            </w:r>
          </w:p>
        </w:tc>
      </w:tr>
      <w:tr w:rsidR="00473407" w:rsidTr="00022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rsidR="00473407" w:rsidRPr="00627A10" w:rsidRDefault="00473407" w:rsidP="0002268F">
            <w:pPr>
              <w:widowControl/>
              <w:autoSpaceDE/>
              <w:autoSpaceDN/>
              <w:spacing w:after="480"/>
              <w:jc w:val="center"/>
              <w:rPr>
                <w:rFonts w:eastAsia="Times New Roman"/>
                <w:color w:val="000000"/>
                <w:sz w:val="24"/>
                <w:szCs w:val="24"/>
                <w:lang w:val="pt-BR" w:eastAsia="pt-BR"/>
              </w:rPr>
            </w:pPr>
            <w:r w:rsidRPr="00627A10">
              <w:rPr>
                <w:rFonts w:eastAsia="Times New Roman"/>
                <w:color w:val="000000"/>
                <w:sz w:val="24"/>
                <w:szCs w:val="24"/>
                <w:lang w:val="pt-BR" w:eastAsia="pt-BR"/>
              </w:rPr>
              <w:t>Geração X</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45 a 60 anos</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16</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30,2%</w:t>
            </w:r>
          </w:p>
        </w:tc>
      </w:tr>
      <w:tr w:rsidR="00473407" w:rsidTr="0002268F">
        <w:trPr>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rsidR="00473407" w:rsidRPr="00627A10" w:rsidRDefault="00473407" w:rsidP="0002268F">
            <w:pPr>
              <w:widowControl/>
              <w:autoSpaceDE/>
              <w:autoSpaceDN/>
              <w:spacing w:after="480"/>
              <w:jc w:val="center"/>
              <w:rPr>
                <w:rFonts w:eastAsia="Times New Roman"/>
                <w:color w:val="000000"/>
                <w:sz w:val="24"/>
                <w:szCs w:val="24"/>
                <w:lang w:val="pt-BR" w:eastAsia="pt-BR"/>
              </w:rPr>
            </w:pPr>
            <w:r w:rsidRPr="00627A10">
              <w:rPr>
                <w:rFonts w:eastAsia="Times New Roman"/>
                <w:color w:val="000000"/>
                <w:sz w:val="24"/>
                <w:szCs w:val="24"/>
                <w:lang w:val="pt-BR" w:eastAsia="pt-BR"/>
              </w:rPr>
              <w:t>Geração Y (Millennials)</w:t>
            </w: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30 a 44 anos</w:t>
            </w: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25</w:t>
            </w: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47,2%</w:t>
            </w:r>
          </w:p>
        </w:tc>
      </w:tr>
      <w:tr w:rsidR="00473407" w:rsidTr="00022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rsidR="00473407" w:rsidRPr="00627A10" w:rsidRDefault="00473407" w:rsidP="0002268F">
            <w:pPr>
              <w:widowControl/>
              <w:autoSpaceDE/>
              <w:autoSpaceDN/>
              <w:spacing w:after="480"/>
              <w:jc w:val="center"/>
              <w:rPr>
                <w:rFonts w:eastAsia="Times New Roman"/>
                <w:color w:val="000000"/>
                <w:sz w:val="24"/>
                <w:szCs w:val="24"/>
                <w:lang w:val="pt-BR" w:eastAsia="pt-BR"/>
              </w:rPr>
            </w:pPr>
            <w:r w:rsidRPr="00627A10">
              <w:rPr>
                <w:rFonts w:eastAsia="Times New Roman"/>
                <w:color w:val="000000"/>
                <w:sz w:val="24"/>
                <w:szCs w:val="24"/>
                <w:lang w:val="pt-BR" w:eastAsia="pt-BR"/>
              </w:rPr>
              <w:t>Geração Z</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18 a 29 anos</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12</w:t>
            </w:r>
          </w:p>
        </w:tc>
        <w:tc>
          <w:tcPr>
            <w:tcW w:w="0" w:type="auto"/>
            <w:vAlign w:val="bottom"/>
          </w:tcPr>
          <w:p w:rsidR="00473407" w:rsidRPr="00627A10" w:rsidRDefault="00473407"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627A10">
              <w:rPr>
                <w:rFonts w:eastAsia="Times New Roman"/>
                <w:color w:val="000000"/>
                <w:sz w:val="24"/>
                <w:szCs w:val="24"/>
                <w:lang w:val="pt-BR" w:eastAsia="pt-BR"/>
              </w:rPr>
              <w:t>22,6%</w:t>
            </w:r>
          </w:p>
        </w:tc>
      </w:tr>
      <w:tr w:rsidR="00473407" w:rsidTr="0002268F">
        <w:trPr>
          <w:trHeight w:val="333"/>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rsidR="00473407" w:rsidRPr="00627A10" w:rsidRDefault="00473407" w:rsidP="0002268F">
            <w:pPr>
              <w:widowControl/>
              <w:autoSpaceDE/>
              <w:autoSpaceDN/>
              <w:spacing w:after="480"/>
              <w:jc w:val="center"/>
              <w:rPr>
                <w:rFonts w:eastAsia="Times New Roman"/>
                <w:color w:val="000000"/>
                <w:sz w:val="24"/>
                <w:szCs w:val="24"/>
                <w:lang w:val="pt-BR" w:eastAsia="pt-BR"/>
              </w:rPr>
            </w:pPr>
            <w:r w:rsidRPr="00627A10">
              <w:rPr>
                <w:rFonts w:eastAsia="Times New Roman"/>
                <w:color w:val="000000"/>
                <w:sz w:val="24"/>
                <w:szCs w:val="24"/>
                <w:lang w:val="pt-BR" w:eastAsia="pt-BR"/>
              </w:rPr>
              <w:t>Total</w:t>
            </w: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pt-BR" w:eastAsia="pt-BR"/>
              </w:rPr>
            </w:pP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b/>
                <w:bCs/>
                <w:color w:val="000000"/>
                <w:sz w:val="24"/>
                <w:szCs w:val="24"/>
                <w:lang w:val="pt-BR" w:eastAsia="pt-BR"/>
              </w:rPr>
              <w:t>53</w:t>
            </w:r>
          </w:p>
        </w:tc>
        <w:tc>
          <w:tcPr>
            <w:tcW w:w="0" w:type="auto"/>
            <w:vAlign w:val="bottom"/>
          </w:tcPr>
          <w:p w:rsidR="00473407" w:rsidRPr="00627A10" w:rsidRDefault="00473407"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627A10">
              <w:rPr>
                <w:rFonts w:eastAsia="Times New Roman"/>
                <w:b/>
                <w:bCs/>
                <w:color w:val="000000"/>
                <w:sz w:val="24"/>
                <w:szCs w:val="24"/>
                <w:lang w:val="pt-BR" w:eastAsia="pt-BR"/>
              </w:rPr>
              <w:t>100,0%</w:t>
            </w:r>
          </w:p>
        </w:tc>
      </w:tr>
    </w:tbl>
    <w:p w:rsidR="00473407" w:rsidRPr="00C80B23" w:rsidRDefault="00473407" w:rsidP="00473407">
      <w:pPr>
        <w:pStyle w:val="Corpodetexto"/>
        <w:rPr>
          <w:sz w:val="20"/>
          <w:szCs w:val="20"/>
          <w:lang w:val="pt-BR"/>
        </w:rPr>
      </w:pPr>
      <w:r>
        <w:rPr>
          <w:b/>
          <w:bCs/>
          <w:sz w:val="20"/>
          <w:szCs w:val="20"/>
          <w:lang w:val="pt-BR"/>
        </w:rPr>
        <w:t xml:space="preserve">      </w:t>
      </w:r>
      <w:r w:rsidRPr="00C80B23">
        <w:rPr>
          <w:b/>
          <w:bCs/>
          <w:sz w:val="20"/>
          <w:szCs w:val="20"/>
          <w:lang w:val="pt-BR"/>
        </w:rPr>
        <w:t>Fonte:</w:t>
      </w:r>
      <w:r w:rsidRPr="00C80B23">
        <w:rPr>
          <w:sz w:val="20"/>
          <w:szCs w:val="20"/>
          <w:lang w:val="pt-BR"/>
        </w:rPr>
        <w:t> </w:t>
      </w:r>
      <w:r>
        <w:rPr>
          <w:sz w:val="20"/>
          <w:szCs w:val="20"/>
          <w:lang w:val="pt-BR"/>
        </w:rPr>
        <w:t>Autora</w:t>
      </w:r>
      <w:r w:rsidRPr="00C80B23">
        <w:rPr>
          <w:sz w:val="20"/>
          <w:szCs w:val="20"/>
          <w:lang w:val="pt-BR"/>
        </w:rPr>
        <w:t>.</w:t>
      </w:r>
    </w:p>
    <w:p w:rsidR="00764884" w:rsidRDefault="00764884" w:rsidP="00B412A8">
      <w:pPr>
        <w:pStyle w:val="Corpodetexto"/>
        <w:spacing w:line="360" w:lineRule="auto"/>
        <w:ind w:firstLine="709"/>
        <w:jc w:val="both"/>
        <w:rPr>
          <w:lang w:val="pt-BR"/>
        </w:rPr>
      </w:pPr>
    </w:p>
    <w:p w:rsidR="00AC629F" w:rsidRDefault="00AC629F" w:rsidP="00B412A8">
      <w:pPr>
        <w:pStyle w:val="Corpodetexto"/>
        <w:spacing w:before="138" w:line="360" w:lineRule="auto"/>
        <w:ind w:left="141" w:right="15" w:firstLine="709"/>
        <w:jc w:val="both"/>
        <w:rPr>
          <w:lang w:val="pt-BR"/>
        </w:rPr>
      </w:pPr>
      <w:r w:rsidRPr="00AC629F">
        <w:rPr>
          <w:lang w:val="pt-BR"/>
        </w:rPr>
        <w:t xml:space="preserve">O predomínio da Geração Y (47,2%) é típico de empresas de manufatura que exigem tanto </w:t>
      </w:r>
      <w:r w:rsidRPr="00AC629F">
        <w:rPr>
          <w:i/>
          <w:iCs/>
          <w:lang w:val="pt-BR"/>
        </w:rPr>
        <w:t>expertise</w:t>
      </w:r>
      <w:r w:rsidRPr="00AC629F">
        <w:rPr>
          <w:lang w:val="pt-BR"/>
        </w:rPr>
        <w:t> técnica quanto adaptabilidade a novos processos</w:t>
      </w:r>
      <w:r w:rsidR="00F35CE7">
        <w:rPr>
          <w:lang w:val="pt-BR"/>
        </w:rPr>
        <w:t xml:space="preserve"> </w:t>
      </w:r>
      <w:r w:rsidR="002004C8">
        <w:rPr>
          <w:lang w:val="pt-BR"/>
        </w:rPr>
        <w:t>(Cu</w:t>
      </w:r>
      <w:r w:rsidR="002004C8" w:rsidRPr="00AC629F">
        <w:rPr>
          <w:lang w:val="pt-BR"/>
        </w:rPr>
        <w:t>nha; Côrtes</w:t>
      </w:r>
      <w:r w:rsidR="004A165B">
        <w:rPr>
          <w:lang w:val="pt-BR"/>
        </w:rPr>
        <w:t>, 2020)</w:t>
      </w:r>
      <w:r w:rsidRPr="00AC629F">
        <w:rPr>
          <w:lang w:val="pt-BR"/>
        </w:rPr>
        <w:t>.</w:t>
      </w:r>
    </w:p>
    <w:p w:rsidR="00C80B23" w:rsidRDefault="00C80B23" w:rsidP="00B412A8">
      <w:pPr>
        <w:pStyle w:val="Corpodetexto"/>
        <w:spacing w:line="360" w:lineRule="auto"/>
        <w:ind w:firstLine="709"/>
        <w:jc w:val="both"/>
        <w:rPr>
          <w:lang w:val="pt-BR"/>
        </w:rPr>
      </w:pPr>
    </w:p>
    <w:p w:rsidR="004A165B" w:rsidRPr="004A165B" w:rsidRDefault="004A165B" w:rsidP="00B412A8">
      <w:pPr>
        <w:pStyle w:val="Corpodetexto"/>
        <w:spacing w:line="360" w:lineRule="auto"/>
        <w:ind w:firstLine="709"/>
        <w:jc w:val="both"/>
        <w:rPr>
          <w:b/>
          <w:bCs/>
          <w:lang w:val="pt-BR"/>
        </w:rPr>
      </w:pPr>
      <w:r w:rsidRPr="004A165B">
        <w:rPr>
          <w:b/>
          <w:bCs/>
          <w:lang w:val="pt-BR"/>
        </w:rPr>
        <w:t>Análise da Correlação: Liderança Híbrida e Engajamento</w:t>
      </w:r>
    </w:p>
    <w:p w:rsidR="00764884" w:rsidRPr="004A165B" w:rsidRDefault="00764884" w:rsidP="00B412A8">
      <w:pPr>
        <w:pStyle w:val="Corpodetexto"/>
        <w:spacing w:line="360" w:lineRule="auto"/>
        <w:ind w:firstLine="709"/>
        <w:jc w:val="both"/>
        <w:rPr>
          <w:b/>
          <w:bCs/>
          <w:lang w:val="pt-BR"/>
        </w:rPr>
      </w:pPr>
    </w:p>
    <w:p w:rsidR="004A165B" w:rsidRPr="004A165B" w:rsidRDefault="00AC629F" w:rsidP="00B412A8">
      <w:pPr>
        <w:pStyle w:val="Corpodetexto"/>
        <w:spacing w:line="360" w:lineRule="auto"/>
        <w:ind w:right="17" w:firstLine="709"/>
        <w:jc w:val="both"/>
      </w:pPr>
      <w:r w:rsidRPr="00AC629F">
        <w:rPr>
          <w:lang w:val="pt-BR"/>
        </w:rPr>
        <w:t xml:space="preserve">Para verificar a correlação proposta no objetivo 2, aplicou-se o Coeficiente de Correlação de Spearman (ρ) entre duas variáveis centrais, </w:t>
      </w:r>
      <w:r w:rsidR="004A165B" w:rsidRPr="004A165B">
        <w:t>a Flexibilidade de Liderança (FL) e o Engajamento no Trabalho (ET).</w:t>
      </w:r>
    </w:p>
    <w:p w:rsidR="00C85F20" w:rsidRDefault="00C85F20" w:rsidP="00B412A8">
      <w:pPr>
        <w:pStyle w:val="Corpodetexto"/>
        <w:spacing w:line="360" w:lineRule="auto"/>
        <w:jc w:val="both"/>
        <w:rPr>
          <w:lang w:val="pt-BR"/>
        </w:rPr>
      </w:pPr>
    </w:p>
    <w:p w:rsidR="00AC629F" w:rsidRDefault="00AC629F" w:rsidP="005D7853">
      <w:pPr>
        <w:pStyle w:val="Corpodetexto"/>
        <w:jc w:val="center"/>
        <w:rPr>
          <w:bCs/>
          <w:lang w:val="pt-BR"/>
        </w:rPr>
      </w:pPr>
      <w:r w:rsidRPr="00AC629F">
        <w:rPr>
          <w:b/>
          <w:bCs/>
          <w:lang w:val="pt-BR"/>
        </w:rPr>
        <w:t>Figura 1:</w:t>
      </w:r>
      <w:r w:rsidR="00473407">
        <w:rPr>
          <w:bCs/>
          <w:lang w:val="pt-BR"/>
        </w:rPr>
        <w:t xml:space="preserve"> </w:t>
      </w:r>
      <w:r w:rsidRPr="006E587C">
        <w:rPr>
          <w:bCs/>
          <w:lang w:val="pt-BR"/>
        </w:rPr>
        <w:t>Análise de Correlação de Spearman (JASP)</w:t>
      </w:r>
      <w:r w:rsidR="0000316C">
        <w:rPr>
          <w:bCs/>
          <w:lang w:val="pt-BR"/>
        </w:rPr>
        <w:t>, sendo executada</w:t>
      </w:r>
    </w:p>
    <w:p w:rsidR="00401C83" w:rsidRDefault="00401C83" w:rsidP="005D7853">
      <w:pPr>
        <w:pStyle w:val="Corpodetexto"/>
        <w:jc w:val="center"/>
        <w:rPr>
          <w:bCs/>
          <w:lang w:val="pt-BR"/>
        </w:rPr>
      </w:pPr>
      <w:r>
        <w:rPr>
          <w:bCs/>
          <w:noProof/>
          <w:lang w:val="pt-BR" w:eastAsia="pt-BR"/>
        </w:rPr>
        <w:drawing>
          <wp:inline distT="0" distB="0" distL="0" distR="0" wp14:anchorId="600DA30D" wp14:editId="063524C2">
            <wp:extent cx="4838757" cy="2520000"/>
            <wp:effectExtent l="76200" t="76200" r="133350" b="128270"/>
            <wp:docPr id="2" name="Imagem 2" descr="C:\Users\ADMIN\Desktop\Spear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pearm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8757" cy="252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03EBE" w:rsidRPr="00C80B23" w:rsidRDefault="004A165B" w:rsidP="005D7853">
      <w:pPr>
        <w:pStyle w:val="Corpodetexto"/>
        <w:jc w:val="both"/>
        <w:rPr>
          <w:sz w:val="20"/>
          <w:szCs w:val="20"/>
          <w:lang w:val="pt-BR"/>
        </w:rPr>
      </w:pPr>
      <w:r>
        <w:rPr>
          <w:b/>
          <w:bCs/>
          <w:sz w:val="20"/>
          <w:szCs w:val="20"/>
          <w:lang w:val="pt-BR"/>
        </w:rPr>
        <w:t xml:space="preserve">          </w:t>
      </w:r>
      <w:r w:rsidR="00803EBE">
        <w:rPr>
          <w:b/>
          <w:bCs/>
          <w:sz w:val="20"/>
          <w:szCs w:val="20"/>
          <w:lang w:val="pt-BR"/>
        </w:rPr>
        <w:t xml:space="preserve"> </w:t>
      </w:r>
      <w:r w:rsidR="00CD00F6">
        <w:rPr>
          <w:b/>
          <w:bCs/>
          <w:sz w:val="20"/>
          <w:szCs w:val="20"/>
          <w:lang w:val="pt-BR"/>
        </w:rPr>
        <w:t xml:space="preserve"> </w:t>
      </w:r>
      <w:r w:rsidR="000A36BF">
        <w:rPr>
          <w:b/>
          <w:bCs/>
          <w:sz w:val="20"/>
          <w:szCs w:val="20"/>
          <w:lang w:val="pt-BR"/>
        </w:rPr>
        <w:t xml:space="preserve"> </w:t>
      </w:r>
      <w:r w:rsidR="00803EBE" w:rsidRPr="00C80B23">
        <w:rPr>
          <w:b/>
          <w:bCs/>
          <w:sz w:val="20"/>
          <w:szCs w:val="20"/>
          <w:lang w:val="pt-BR"/>
        </w:rPr>
        <w:t>Fonte:</w:t>
      </w:r>
      <w:r w:rsidR="00803EBE">
        <w:rPr>
          <w:sz w:val="20"/>
          <w:szCs w:val="20"/>
          <w:lang w:val="pt-BR"/>
        </w:rPr>
        <w:t> Autora</w:t>
      </w:r>
      <w:r w:rsidR="00803EBE" w:rsidRPr="00C80B23">
        <w:rPr>
          <w:sz w:val="20"/>
          <w:szCs w:val="20"/>
          <w:lang w:val="pt-BR"/>
        </w:rPr>
        <w:t>.</w:t>
      </w:r>
    </w:p>
    <w:p w:rsidR="00401C83" w:rsidRDefault="00401C83" w:rsidP="00473407">
      <w:pPr>
        <w:pStyle w:val="Corpodetexto"/>
        <w:jc w:val="center"/>
        <w:rPr>
          <w:b/>
          <w:bCs/>
          <w:lang w:val="pt-BR"/>
        </w:rPr>
      </w:pPr>
    </w:p>
    <w:p w:rsidR="00401C83" w:rsidRDefault="00401C83" w:rsidP="005D7853">
      <w:pPr>
        <w:pStyle w:val="Corpodetexto"/>
        <w:jc w:val="center"/>
        <w:rPr>
          <w:bCs/>
          <w:lang w:val="pt-BR"/>
        </w:rPr>
      </w:pPr>
      <w:r w:rsidRPr="00AC629F">
        <w:rPr>
          <w:b/>
          <w:bCs/>
          <w:lang w:val="pt-BR"/>
        </w:rPr>
        <w:t xml:space="preserve">Figura </w:t>
      </w:r>
      <w:r>
        <w:rPr>
          <w:b/>
          <w:bCs/>
          <w:lang w:val="pt-BR"/>
        </w:rPr>
        <w:t>2</w:t>
      </w:r>
      <w:r w:rsidRPr="00AC629F">
        <w:rPr>
          <w:b/>
          <w:bCs/>
          <w:lang w:val="pt-BR"/>
        </w:rPr>
        <w:t>:</w:t>
      </w:r>
      <w:r>
        <w:rPr>
          <w:bCs/>
          <w:lang w:val="pt-BR"/>
        </w:rPr>
        <w:t xml:space="preserve"> </w:t>
      </w:r>
      <w:r w:rsidRPr="006E587C">
        <w:rPr>
          <w:bCs/>
          <w:lang w:val="pt-BR"/>
        </w:rPr>
        <w:t>Resultado da Análise de Correlação de Spearman (JASP)</w:t>
      </w:r>
    </w:p>
    <w:p w:rsidR="00401C83" w:rsidRDefault="00401C83" w:rsidP="005D7853">
      <w:pPr>
        <w:pStyle w:val="Corpodetexto"/>
        <w:jc w:val="center"/>
        <w:rPr>
          <w:b/>
          <w:bCs/>
          <w:lang w:val="pt-BR"/>
        </w:rPr>
      </w:pPr>
      <w:r>
        <w:rPr>
          <w:b/>
          <w:bCs/>
          <w:noProof/>
          <w:lang w:val="pt-BR" w:eastAsia="pt-BR"/>
        </w:rPr>
        <w:drawing>
          <wp:inline distT="0" distB="0" distL="0" distR="0" wp14:anchorId="3FCFE3B1" wp14:editId="255EE681">
            <wp:extent cx="5040000" cy="942348"/>
            <wp:effectExtent l="76200" t="76200" r="141605" b="124460"/>
            <wp:docPr id="3" name="Imagem 3" descr="C:\Users\ADMIN\Desktop\Spearman tab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pearman tabel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942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01C83" w:rsidRPr="00C80B23" w:rsidRDefault="00803EBE" w:rsidP="005D7853">
      <w:pPr>
        <w:pStyle w:val="Corpodetexto"/>
        <w:jc w:val="both"/>
        <w:rPr>
          <w:sz w:val="20"/>
          <w:szCs w:val="20"/>
          <w:lang w:val="pt-BR"/>
        </w:rPr>
      </w:pPr>
      <w:r>
        <w:rPr>
          <w:b/>
          <w:bCs/>
          <w:sz w:val="20"/>
          <w:szCs w:val="20"/>
          <w:lang w:val="pt-BR"/>
        </w:rPr>
        <w:t xml:space="preserve"> </w:t>
      </w:r>
      <w:r w:rsidR="000A36BF">
        <w:rPr>
          <w:b/>
          <w:bCs/>
          <w:sz w:val="20"/>
          <w:szCs w:val="20"/>
          <w:lang w:val="pt-BR"/>
        </w:rPr>
        <w:t xml:space="preserve">        </w:t>
      </w:r>
      <w:r>
        <w:rPr>
          <w:b/>
          <w:bCs/>
          <w:sz w:val="20"/>
          <w:szCs w:val="20"/>
          <w:lang w:val="pt-BR"/>
        </w:rPr>
        <w:t xml:space="preserve"> </w:t>
      </w:r>
      <w:r w:rsidR="00401C83" w:rsidRPr="00C80B23">
        <w:rPr>
          <w:b/>
          <w:bCs/>
          <w:sz w:val="20"/>
          <w:szCs w:val="20"/>
          <w:lang w:val="pt-BR"/>
        </w:rPr>
        <w:t>Fonte:</w:t>
      </w:r>
      <w:r w:rsidR="00401C83">
        <w:rPr>
          <w:sz w:val="20"/>
          <w:szCs w:val="20"/>
          <w:lang w:val="pt-BR"/>
        </w:rPr>
        <w:t> Autora</w:t>
      </w:r>
      <w:r w:rsidR="00401C83" w:rsidRPr="00C80B23">
        <w:rPr>
          <w:sz w:val="20"/>
          <w:szCs w:val="20"/>
          <w:lang w:val="pt-BR"/>
        </w:rPr>
        <w:t>.</w:t>
      </w:r>
    </w:p>
    <w:p w:rsidR="00C85F20" w:rsidRDefault="00C85F20" w:rsidP="00B412A8">
      <w:pPr>
        <w:pStyle w:val="Corpodetexto"/>
        <w:spacing w:line="480" w:lineRule="auto"/>
        <w:rPr>
          <w:b/>
          <w:bCs/>
          <w:lang w:val="pt-BR"/>
        </w:rPr>
      </w:pPr>
    </w:p>
    <w:p w:rsidR="00401C83" w:rsidRPr="00401C83" w:rsidRDefault="00401C83" w:rsidP="000A36BF">
      <w:pPr>
        <w:pStyle w:val="Corpodetexto"/>
        <w:jc w:val="center"/>
        <w:rPr>
          <w:bCs/>
          <w:lang w:val="pt-BR"/>
        </w:rPr>
      </w:pPr>
      <w:r>
        <w:rPr>
          <w:b/>
          <w:bCs/>
          <w:lang w:val="pt-BR"/>
        </w:rPr>
        <w:t>Tabela</w:t>
      </w:r>
      <w:r w:rsidR="00932E3E">
        <w:rPr>
          <w:b/>
          <w:bCs/>
          <w:lang w:val="pt-BR"/>
        </w:rPr>
        <w:t xml:space="preserve"> 2</w:t>
      </w:r>
      <w:r w:rsidRPr="00AC629F">
        <w:rPr>
          <w:b/>
          <w:bCs/>
          <w:lang w:val="pt-BR"/>
        </w:rPr>
        <w:t>:</w:t>
      </w:r>
      <w:r>
        <w:rPr>
          <w:bCs/>
          <w:lang w:val="pt-BR"/>
        </w:rPr>
        <w:t xml:space="preserve"> </w:t>
      </w:r>
      <w:r w:rsidRPr="006E587C">
        <w:rPr>
          <w:bCs/>
          <w:lang w:val="pt-BR"/>
        </w:rPr>
        <w:t>Resultado da Análise de Correlação de Spearman (JASP)</w:t>
      </w:r>
      <w:r w:rsidR="0000316C">
        <w:rPr>
          <w:bCs/>
          <w:lang w:val="pt-BR"/>
        </w:rPr>
        <w:t xml:space="preserve"> – Traduzido</w:t>
      </w:r>
    </w:p>
    <w:tbl>
      <w:tblPr>
        <w:tblStyle w:val="GradeMdia1"/>
        <w:tblW w:w="0" w:type="auto"/>
        <w:jc w:val="center"/>
        <w:tblLook w:val="04A0" w:firstRow="1" w:lastRow="0" w:firstColumn="1" w:lastColumn="0" w:noHBand="0" w:noVBand="1"/>
      </w:tblPr>
      <w:tblGrid>
        <w:gridCol w:w="3145"/>
        <w:gridCol w:w="3055"/>
        <w:gridCol w:w="3101"/>
      </w:tblGrid>
      <w:tr w:rsidR="00500EC9" w:rsidRPr="00500EC9" w:rsidTr="000A36BF">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500EC9" w:rsidRPr="00500EC9" w:rsidRDefault="00500EC9" w:rsidP="00932E3E">
            <w:pPr>
              <w:widowControl/>
              <w:autoSpaceDE/>
              <w:autoSpaceDN/>
              <w:spacing w:after="480"/>
              <w:jc w:val="center"/>
              <w:rPr>
                <w:rFonts w:eastAsia="Times New Roman"/>
                <w:color w:val="000000"/>
                <w:sz w:val="24"/>
                <w:szCs w:val="24"/>
                <w:lang w:val="pt-BR" w:eastAsia="pt-BR"/>
              </w:rPr>
            </w:pPr>
            <w:r w:rsidRPr="00500EC9">
              <w:rPr>
                <w:rFonts w:eastAsia="Times New Roman"/>
                <w:color w:val="000000"/>
                <w:sz w:val="24"/>
                <w:szCs w:val="24"/>
                <w:lang w:val="pt-BR" w:eastAsia="pt-BR"/>
              </w:rPr>
              <w:t>Correl</w:t>
            </w:r>
            <w:r w:rsidR="00932E3E">
              <w:rPr>
                <w:rFonts w:eastAsia="Times New Roman"/>
                <w:color w:val="000000"/>
                <w:sz w:val="24"/>
                <w:szCs w:val="24"/>
                <w:lang w:val="pt-BR" w:eastAsia="pt-BR"/>
              </w:rPr>
              <w:t>ação</w:t>
            </w:r>
            <w:r w:rsidRPr="00500EC9">
              <w:rPr>
                <w:rFonts w:eastAsia="Times New Roman"/>
                <w:color w:val="000000"/>
                <w:sz w:val="24"/>
                <w:szCs w:val="24"/>
                <w:lang w:val="pt-BR" w:eastAsia="pt-BR"/>
              </w:rPr>
              <w:t xml:space="preserve"> ρ de Spearman</w:t>
            </w:r>
          </w:p>
        </w:tc>
        <w:tc>
          <w:tcPr>
            <w:tcW w:w="0" w:type="auto"/>
            <w:hideMark/>
          </w:tcPr>
          <w:p w:rsidR="00500EC9" w:rsidRPr="00500EC9" w:rsidRDefault="00500EC9" w:rsidP="00473407">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500EC9">
              <w:rPr>
                <w:rFonts w:eastAsia="Times New Roman"/>
                <w:color w:val="000000"/>
                <w:sz w:val="24"/>
                <w:szCs w:val="24"/>
                <w:lang w:val="pt-BR" w:eastAsia="pt-BR"/>
              </w:rPr>
              <w:t>Engajamento no Trabalho</w:t>
            </w:r>
          </w:p>
        </w:tc>
        <w:tc>
          <w:tcPr>
            <w:tcW w:w="0" w:type="auto"/>
            <w:hideMark/>
          </w:tcPr>
          <w:p w:rsidR="00500EC9" w:rsidRPr="00500EC9" w:rsidRDefault="00500EC9" w:rsidP="00473407">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500EC9">
              <w:rPr>
                <w:rFonts w:eastAsia="Times New Roman"/>
                <w:color w:val="000000"/>
                <w:sz w:val="24"/>
                <w:szCs w:val="24"/>
                <w:lang w:val="pt-BR" w:eastAsia="pt-BR"/>
              </w:rPr>
              <w:t>Flexibilidade de Liderança</w:t>
            </w:r>
          </w:p>
        </w:tc>
      </w:tr>
      <w:tr w:rsidR="00500EC9" w:rsidRPr="00500EC9" w:rsidTr="000A36BF">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500EC9" w:rsidRPr="00500EC9" w:rsidRDefault="00500EC9" w:rsidP="00473407">
            <w:pPr>
              <w:widowControl/>
              <w:autoSpaceDE/>
              <w:autoSpaceDN/>
              <w:spacing w:after="480"/>
              <w:jc w:val="center"/>
              <w:rPr>
                <w:rFonts w:eastAsia="Times New Roman"/>
                <w:color w:val="000000"/>
                <w:sz w:val="24"/>
                <w:szCs w:val="24"/>
                <w:lang w:val="pt-BR" w:eastAsia="pt-BR"/>
              </w:rPr>
            </w:pPr>
            <w:r w:rsidRPr="00500EC9">
              <w:rPr>
                <w:rFonts w:eastAsia="Times New Roman"/>
                <w:color w:val="000000"/>
                <w:sz w:val="24"/>
                <w:szCs w:val="24"/>
                <w:lang w:val="pt-BR" w:eastAsia="pt-BR"/>
              </w:rPr>
              <w:t>Engajamento no Trabalho</w:t>
            </w:r>
          </w:p>
        </w:tc>
        <w:tc>
          <w:tcPr>
            <w:tcW w:w="0" w:type="auto"/>
            <w:hideMark/>
          </w:tcPr>
          <w:p w:rsidR="00500EC9" w:rsidRPr="00500EC9" w:rsidRDefault="00500EC9" w:rsidP="00473407">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500EC9">
              <w:rPr>
                <w:rFonts w:eastAsia="Times New Roman"/>
                <w:color w:val="000000"/>
                <w:sz w:val="24"/>
                <w:szCs w:val="24"/>
                <w:lang w:val="pt-BR" w:eastAsia="pt-BR"/>
              </w:rPr>
              <w:t>-</w:t>
            </w:r>
          </w:p>
        </w:tc>
        <w:tc>
          <w:tcPr>
            <w:tcW w:w="0" w:type="auto"/>
            <w:hideMark/>
          </w:tcPr>
          <w:p w:rsidR="00500EC9" w:rsidRPr="00500EC9" w:rsidRDefault="00982D26" w:rsidP="00473407">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Pr>
                <w:rFonts w:eastAsia="Times New Roman"/>
                <w:color w:val="000000"/>
                <w:sz w:val="24"/>
                <w:szCs w:val="24"/>
                <w:lang w:val="pt-BR" w:eastAsia="pt-BR"/>
              </w:rPr>
              <w:t>0,683</w:t>
            </w:r>
          </w:p>
        </w:tc>
      </w:tr>
      <w:tr w:rsidR="00500EC9" w:rsidRPr="00500EC9" w:rsidTr="000A36BF">
        <w:trPr>
          <w:trHeight w:val="53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500EC9" w:rsidRPr="00500EC9" w:rsidRDefault="00500EC9" w:rsidP="00473407">
            <w:pPr>
              <w:widowControl/>
              <w:autoSpaceDE/>
              <w:autoSpaceDN/>
              <w:spacing w:after="480"/>
              <w:jc w:val="center"/>
              <w:rPr>
                <w:rFonts w:eastAsia="Times New Roman"/>
                <w:color w:val="000000"/>
                <w:sz w:val="24"/>
                <w:szCs w:val="24"/>
                <w:lang w:val="pt-BR" w:eastAsia="pt-BR"/>
              </w:rPr>
            </w:pPr>
            <w:r w:rsidRPr="00500EC9">
              <w:rPr>
                <w:rFonts w:eastAsia="Times New Roman"/>
                <w:color w:val="000000"/>
                <w:sz w:val="24"/>
                <w:szCs w:val="24"/>
                <w:lang w:val="pt-BR" w:eastAsia="pt-BR"/>
              </w:rPr>
              <w:t>Flexibilidade de Liderança</w:t>
            </w:r>
          </w:p>
        </w:tc>
        <w:tc>
          <w:tcPr>
            <w:tcW w:w="0" w:type="auto"/>
            <w:hideMark/>
          </w:tcPr>
          <w:p w:rsidR="00500EC9" w:rsidRPr="00500EC9" w:rsidRDefault="00982D26" w:rsidP="00473407">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Pr>
                <w:rFonts w:eastAsia="Times New Roman"/>
                <w:color w:val="000000"/>
                <w:sz w:val="24"/>
                <w:szCs w:val="24"/>
                <w:lang w:val="pt-BR" w:eastAsia="pt-BR"/>
              </w:rPr>
              <w:t>0,683</w:t>
            </w:r>
          </w:p>
        </w:tc>
        <w:tc>
          <w:tcPr>
            <w:tcW w:w="0" w:type="auto"/>
            <w:hideMark/>
          </w:tcPr>
          <w:p w:rsidR="00500EC9" w:rsidRPr="00500EC9" w:rsidRDefault="00500EC9" w:rsidP="00473407">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500EC9">
              <w:rPr>
                <w:rFonts w:eastAsia="Times New Roman"/>
                <w:color w:val="000000"/>
                <w:sz w:val="24"/>
                <w:szCs w:val="24"/>
                <w:lang w:val="pt-BR" w:eastAsia="pt-BR"/>
              </w:rPr>
              <w:t>-</w:t>
            </w:r>
          </w:p>
        </w:tc>
      </w:tr>
      <w:tr w:rsidR="00500EC9" w:rsidRPr="00500EC9" w:rsidTr="000A36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500EC9" w:rsidRPr="00500EC9" w:rsidRDefault="00500EC9" w:rsidP="00473407">
            <w:pPr>
              <w:widowControl/>
              <w:autoSpaceDE/>
              <w:autoSpaceDN/>
              <w:spacing w:after="480"/>
              <w:jc w:val="center"/>
              <w:rPr>
                <w:rFonts w:eastAsia="Times New Roman"/>
                <w:color w:val="000000"/>
                <w:sz w:val="24"/>
                <w:szCs w:val="24"/>
                <w:lang w:val="pt-BR" w:eastAsia="pt-BR"/>
              </w:rPr>
            </w:pPr>
            <w:r w:rsidRPr="00500EC9">
              <w:rPr>
                <w:rFonts w:eastAsia="Times New Roman"/>
                <w:i/>
                <w:iCs/>
                <w:color w:val="000000"/>
                <w:sz w:val="24"/>
                <w:szCs w:val="24"/>
                <w:lang w:val="pt-BR" w:eastAsia="pt-BR"/>
              </w:rPr>
              <w:t>p</w:t>
            </w:r>
            <w:r w:rsidR="00C85F20">
              <w:rPr>
                <w:rFonts w:eastAsia="Times New Roman"/>
                <w:color w:val="000000"/>
                <w:sz w:val="24"/>
                <w:szCs w:val="24"/>
                <w:lang w:val="pt-BR" w:eastAsia="pt-BR"/>
              </w:rPr>
              <w:t> (Teste:</w:t>
            </w:r>
            <w:r w:rsidRPr="00500EC9">
              <w:rPr>
                <w:rFonts w:eastAsia="Times New Roman"/>
                <w:color w:val="000000"/>
                <w:sz w:val="24"/>
                <w:szCs w:val="24"/>
                <w:lang w:val="pt-BR" w:eastAsia="pt-BR"/>
              </w:rPr>
              <w:t xml:space="preserve"> Duas Caudas)</w:t>
            </w:r>
          </w:p>
        </w:tc>
        <w:tc>
          <w:tcPr>
            <w:tcW w:w="0" w:type="auto"/>
            <w:hideMark/>
          </w:tcPr>
          <w:p w:rsidR="00500EC9" w:rsidRPr="00500EC9" w:rsidRDefault="00500EC9" w:rsidP="00473407">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500EC9">
              <w:rPr>
                <w:rFonts w:eastAsia="Times New Roman"/>
                <w:color w:val="000000"/>
                <w:sz w:val="24"/>
                <w:szCs w:val="24"/>
                <w:lang w:val="pt-BR" w:eastAsia="pt-BR"/>
              </w:rPr>
              <w:t>-</w:t>
            </w:r>
          </w:p>
        </w:tc>
        <w:tc>
          <w:tcPr>
            <w:tcW w:w="0" w:type="auto"/>
            <w:hideMark/>
          </w:tcPr>
          <w:p w:rsidR="00500EC9" w:rsidRPr="00500EC9" w:rsidRDefault="00500EC9" w:rsidP="00473407">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500EC9">
              <w:rPr>
                <w:rFonts w:eastAsia="Times New Roman"/>
                <w:b/>
                <w:bCs/>
                <w:color w:val="000000"/>
                <w:sz w:val="24"/>
                <w:szCs w:val="24"/>
                <w:lang w:val="pt-BR" w:eastAsia="pt-BR"/>
              </w:rPr>
              <w:t>&lt; 0,001</w:t>
            </w:r>
          </w:p>
        </w:tc>
      </w:tr>
    </w:tbl>
    <w:p w:rsidR="00AC629F" w:rsidRPr="00C80B23" w:rsidRDefault="00AC629F" w:rsidP="00C80B23">
      <w:pPr>
        <w:pStyle w:val="Corpodetexto"/>
        <w:jc w:val="both"/>
        <w:rPr>
          <w:sz w:val="20"/>
          <w:szCs w:val="20"/>
          <w:lang w:val="pt-BR"/>
        </w:rPr>
      </w:pPr>
      <w:r w:rsidRPr="00C80B23">
        <w:rPr>
          <w:b/>
          <w:bCs/>
          <w:sz w:val="20"/>
          <w:szCs w:val="20"/>
          <w:lang w:val="pt-BR"/>
        </w:rPr>
        <w:t>Fonte:</w:t>
      </w:r>
      <w:r w:rsidR="00473407">
        <w:rPr>
          <w:sz w:val="20"/>
          <w:szCs w:val="20"/>
          <w:lang w:val="pt-BR"/>
        </w:rPr>
        <w:t> Autora</w:t>
      </w:r>
      <w:r w:rsidRPr="00C80B23">
        <w:rPr>
          <w:sz w:val="20"/>
          <w:szCs w:val="20"/>
          <w:lang w:val="pt-BR"/>
        </w:rPr>
        <w:t>.</w:t>
      </w:r>
    </w:p>
    <w:p w:rsidR="00982D26" w:rsidRDefault="00982D26" w:rsidP="00B412A8">
      <w:pPr>
        <w:pStyle w:val="Corpodetexto"/>
        <w:spacing w:line="360" w:lineRule="auto"/>
        <w:ind w:firstLine="709"/>
        <w:jc w:val="both"/>
        <w:rPr>
          <w:bCs/>
          <w:lang w:val="pt-BR"/>
        </w:rPr>
      </w:pPr>
    </w:p>
    <w:p w:rsidR="004A165B" w:rsidRDefault="004A165B" w:rsidP="00B412A8">
      <w:pPr>
        <w:pStyle w:val="Corpodetexto"/>
        <w:spacing w:line="360" w:lineRule="auto"/>
        <w:ind w:firstLine="709"/>
        <w:jc w:val="both"/>
        <w:rPr>
          <w:lang w:val="pt-BR"/>
        </w:rPr>
      </w:pPr>
      <w:r w:rsidRPr="004A165B">
        <w:rPr>
          <w:lang w:val="pt-BR"/>
        </w:rPr>
        <w:t xml:space="preserve">O resultado é altamente significativo. Analisando o Coeficiente de Correlação de Spearman encontrado (ρ=0,683), nota-se que é </w:t>
      </w:r>
      <w:r w:rsidRPr="004A165B">
        <w:rPr>
          <w:b/>
          <w:bCs/>
          <w:lang w:val="pt-BR"/>
        </w:rPr>
        <w:t>positivo e forte</w:t>
      </w:r>
      <w:r w:rsidRPr="004A165B">
        <w:rPr>
          <w:lang w:val="pt-BR"/>
        </w:rPr>
        <w:t>. Isso indica que, à medida que a percepção de flexibilidade e adaptabilidade da liderança (Liderança Híbrida) aumenta, o nível de engajamento no trabalho também aumenta entre os colaboradores. O valor p de Significância Estatística (p&lt;0,001) é inferior ao nível de significância usual de 0,05 , permitindo rejeitar a hipótese nula e confirmando estatisticamente que a liderança híbrida é um fator que influencia positivamente o engajamento em equipes multigeracionais.</w:t>
      </w:r>
    </w:p>
    <w:p w:rsidR="004A165B" w:rsidRPr="004A165B" w:rsidRDefault="004A165B" w:rsidP="00B412A8">
      <w:pPr>
        <w:pStyle w:val="Corpodetexto"/>
        <w:spacing w:line="360" w:lineRule="auto"/>
        <w:ind w:firstLine="709"/>
        <w:jc w:val="both"/>
        <w:rPr>
          <w:lang w:val="pt-BR"/>
        </w:rPr>
      </w:pPr>
      <w:r w:rsidRPr="004A165B">
        <w:rPr>
          <w:lang w:val="pt-BR"/>
        </w:rPr>
        <w:t> </w:t>
      </w:r>
      <w:r>
        <w:rPr>
          <w:lang w:val="pt-BR"/>
        </w:rPr>
        <w:t xml:space="preserve">O </w:t>
      </w:r>
      <w:r w:rsidRPr="004A165B">
        <w:rPr>
          <w:lang w:val="pt-BR"/>
        </w:rPr>
        <w:t xml:space="preserve">resultado da análise correlacional, que indica uma forte relação positiva entre a flexibilidade da liderança e o engajamento (ρ=0,683), oferece um suporte </w:t>
      </w:r>
      <w:r w:rsidRPr="004D2F15">
        <w:rPr>
          <w:lang w:val="pt-BR"/>
        </w:rPr>
        <w:t>empírico significativo para a Teoria da Liderança Situacional (Hersey &amp; Blanchard,</w:t>
      </w:r>
      <w:r w:rsidR="004D2F15" w:rsidRPr="004D2F15">
        <w:rPr>
          <w:lang w:val="pt-BR"/>
        </w:rPr>
        <w:t xml:space="preserve"> 2018</w:t>
      </w:r>
      <w:r w:rsidRPr="004D2F15">
        <w:rPr>
          <w:lang w:val="pt-BR"/>
        </w:rPr>
        <w:t>).</w:t>
      </w:r>
    </w:p>
    <w:p w:rsidR="004A165B" w:rsidRPr="004A165B" w:rsidRDefault="004A165B" w:rsidP="00B412A8">
      <w:pPr>
        <w:pStyle w:val="Corpodetexto"/>
        <w:spacing w:line="360" w:lineRule="auto"/>
        <w:ind w:firstLine="709"/>
        <w:jc w:val="both"/>
        <w:rPr>
          <w:lang w:val="pt-BR"/>
        </w:rPr>
      </w:pPr>
      <w:r w:rsidRPr="004A165B">
        <w:rPr>
          <w:bCs/>
          <w:lang w:val="pt-BR"/>
        </w:rPr>
        <w:t xml:space="preserve">Neste contexto híbrido, a flexibilidade do líder em ajustar seu estilo (Direção </w:t>
      </w:r>
      <w:r w:rsidRPr="004A165B">
        <w:rPr>
          <w:bCs/>
          <w:i/>
          <w:iCs/>
          <w:lang w:val="pt-BR"/>
        </w:rPr>
        <w:t>versus</w:t>
      </w:r>
      <w:r w:rsidRPr="004A165B">
        <w:rPr>
          <w:bCs/>
          <w:lang w:val="pt-BR"/>
        </w:rPr>
        <w:t> Apoio) às necessidades e ao nível de maturidade de cada colaborador, independentemente do ambiente de trabalho (remoto ou presencial), é percebida como um recurso de trabalho (</w:t>
      </w:r>
      <w:r w:rsidRPr="004A165B">
        <w:rPr>
          <w:bCs/>
          <w:i/>
          <w:iCs/>
          <w:lang w:val="pt-BR"/>
        </w:rPr>
        <w:t>Job Resource</w:t>
      </w:r>
      <w:r w:rsidRPr="004A165B">
        <w:rPr>
          <w:bCs/>
          <w:lang w:val="pt-BR"/>
        </w:rPr>
        <w:t>).</w:t>
      </w:r>
      <w:r w:rsidRPr="004A165B">
        <w:rPr>
          <w:lang w:val="pt-BR"/>
        </w:rPr>
        <w:t xml:space="preserve"> De acordo com o modelo </w:t>
      </w:r>
      <w:r w:rsidRPr="004A165B">
        <w:rPr>
          <w:i/>
          <w:iCs/>
          <w:lang w:val="pt-BR"/>
        </w:rPr>
        <w:t>Job Demands-Resources</w:t>
      </w:r>
      <w:r w:rsidRPr="004A165B">
        <w:rPr>
          <w:lang w:val="pt-BR"/>
        </w:rPr>
        <w:t xml:space="preserve"> (JD-R) de Schaufeli e </w:t>
      </w:r>
      <w:r w:rsidRPr="000A36BF">
        <w:rPr>
          <w:lang w:val="pt-BR"/>
        </w:rPr>
        <w:t>Bakker (</w:t>
      </w:r>
      <w:r w:rsidR="000A36BF" w:rsidRPr="000A36BF">
        <w:rPr>
          <w:lang w:val="pt-BR"/>
        </w:rPr>
        <w:t>2004</w:t>
      </w:r>
      <w:r w:rsidRPr="000A36BF">
        <w:rPr>
          <w:lang w:val="pt-BR"/>
        </w:rPr>
        <w:t xml:space="preserve">), </w:t>
      </w:r>
      <w:r w:rsidRPr="004A165B">
        <w:rPr>
          <w:lang w:val="pt-BR"/>
        </w:rPr>
        <w:t>a disponibilização de recursos de trabalho pelo líder é um antecedente direto do engajamento, pois estimula o desenvolvimento pessoal e a realização dos objetivos, explicando a forte correlação observada. A liderança híbrida, portanto, não é apenas um modelo logístico, mas uma estratégia de fornecimento de recursos adaptativos que potencializam o engajamento.</w:t>
      </w:r>
    </w:p>
    <w:p w:rsidR="00500679" w:rsidRDefault="00500679" w:rsidP="00B412A8">
      <w:pPr>
        <w:pStyle w:val="Corpodetexto"/>
        <w:spacing w:line="360" w:lineRule="auto"/>
        <w:ind w:firstLine="709"/>
        <w:jc w:val="both"/>
        <w:rPr>
          <w:lang w:val="pt-BR"/>
        </w:rPr>
      </w:pPr>
    </w:p>
    <w:p w:rsidR="004A165B" w:rsidRPr="004A165B" w:rsidRDefault="004A165B" w:rsidP="00B412A8">
      <w:pPr>
        <w:pStyle w:val="Corpodetexto"/>
        <w:spacing w:line="360" w:lineRule="auto"/>
        <w:ind w:firstLine="709"/>
        <w:jc w:val="both"/>
        <w:rPr>
          <w:b/>
          <w:bCs/>
          <w:lang w:val="pt-BR"/>
        </w:rPr>
      </w:pPr>
      <w:r w:rsidRPr="004A165B">
        <w:rPr>
          <w:b/>
          <w:bCs/>
          <w:lang w:val="pt-BR"/>
        </w:rPr>
        <w:t>Análise da ANOVA: Motivação Multigeracional e Valência</w:t>
      </w:r>
    </w:p>
    <w:p w:rsidR="00C574B6" w:rsidRPr="004A165B" w:rsidRDefault="00C574B6" w:rsidP="00B412A8">
      <w:pPr>
        <w:pStyle w:val="Corpodetexto"/>
        <w:spacing w:line="360" w:lineRule="auto"/>
        <w:ind w:firstLine="709"/>
        <w:jc w:val="both"/>
        <w:rPr>
          <w:lang w:val="pt-BR"/>
        </w:rPr>
      </w:pPr>
    </w:p>
    <w:p w:rsidR="00C32A19" w:rsidRPr="00B412A8" w:rsidRDefault="00C32A19" w:rsidP="00B412A8">
      <w:pPr>
        <w:pStyle w:val="Corpodetexto"/>
        <w:spacing w:line="360" w:lineRule="auto"/>
        <w:ind w:firstLine="709"/>
        <w:jc w:val="both"/>
        <w:rPr>
          <w:lang w:val="pt-BR"/>
        </w:rPr>
      </w:pPr>
      <w:r w:rsidRPr="00B412A8">
        <w:rPr>
          <w:lang w:val="pt-BR"/>
        </w:rPr>
        <w:t>Para verificar se houve diferenças significativas no Nível de Motivação (Variável Dependente) entre os grupos geracionais (Geração X, Millenn</w:t>
      </w:r>
      <w:r w:rsidR="00250D99" w:rsidRPr="00B412A8">
        <w:rPr>
          <w:lang w:val="pt-BR"/>
        </w:rPr>
        <w:t>ials e Geração Z</w:t>
      </w:r>
      <w:r w:rsidRPr="00B412A8">
        <w:rPr>
          <w:lang w:val="pt-BR"/>
        </w:rPr>
        <w:t xml:space="preserve">), foi conduzida uma </w:t>
      </w:r>
      <w:r w:rsidR="00760948" w:rsidRPr="00B412A8">
        <w:rPr>
          <w:lang w:val="pt-BR"/>
        </w:rPr>
        <w:t>Análise de Variância (ANOVA)</w:t>
      </w:r>
      <w:r w:rsidRPr="00B412A8">
        <w:rPr>
          <w:lang w:val="pt-BR"/>
        </w:rPr>
        <w:t>. Primeiramente, são apresentadas as estatísticas descritivas para cada grupo (Tabela 3).</w:t>
      </w:r>
    </w:p>
    <w:p w:rsidR="00C32A19" w:rsidRDefault="00C32A19" w:rsidP="000A36BF">
      <w:pPr>
        <w:pStyle w:val="Corpodetexto"/>
        <w:spacing w:line="360" w:lineRule="auto"/>
        <w:jc w:val="both"/>
        <w:rPr>
          <w:lang w:val="pt-BR"/>
        </w:rPr>
      </w:pPr>
    </w:p>
    <w:p w:rsidR="00C32A19" w:rsidRDefault="00C32A19" w:rsidP="00C85F20">
      <w:pPr>
        <w:pStyle w:val="Corpodetexto"/>
        <w:jc w:val="center"/>
        <w:rPr>
          <w:lang w:val="pt-BR"/>
        </w:rPr>
      </w:pPr>
      <w:r w:rsidRPr="00C32A19">
        <w:rPr>
          <w:b/>
          <w:bCs/>
          <w:lang w:val="pt-BR"/>
        </w:rPr>
        <w:t xml:space="preserve">Tabela </w:t>
      </w:r>
      <w:r>
        <w:rPr>
          <w:b/>
          <w:bCs/>
          <w:lang w:val="pt-BR"/>
        </w:rPr>
        <w:t>3</w:t>
      </w:r>
      <w:r w:rsidRPr="00C32A19">
        <w:rPr>
          <w:b/>
          <w:bCs/>
          <w:lang w:val="pt-BR"/>
        </w:rPr>
        <w:t xml:space="preserve">: </w:t>
      </w:r>
      <w:r w:rsidRPr="00C32A19">
        <w:rPr>
          <w:bCs/>
          <w:lang w:val="pt-BR"/>
        </w:rPr>
        <w:t>Nível de Motivação Médio por Geração</w:t>
      </w:r>
    </w:p>
    <w:tbl>
      <w:tblPr>
        <w:tblStyle w:val="GradeMdia1"/>
        <w:tblW w:w="0" w:type="auto"/>
        <w:tblLook w:val="04A0" w:firstRow="1" w:lastRow="0" w:firstColumn="1" w:lastColumn="0" w:noHBand="0" w:noVBand="1"/>
      </w:tblPr>
      <w:tblGrid>
        <w:gridCol w:w="1668"/>
        <w:gridCol w:w="1698"/>
        <w:gridCol w:w="1604"/>
        <w:gridCol w:w="1197"/>
        <w:gridCol w:w="1937"/>
        <w:gridCol w:w="1197"/>
      </w:tblGrid>
      <w:tr w:rsidR="00FC299C" w:rsidRPr="00FC299C" w:rsidTr="00022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FC299C" w:rsidRPr="00FC299C" w:rsidRDefault="00FC299C" w:rsidP="0002268F">
            <w:pPr>
              <w:widowControl/>
              <w:autoSpaceDE/>
              <w:autoSpaceDN/>
              <w:spacing w:after="480"/>
              <w:jc w:val="center"/>
              <w:rPr>
                <w:rFonts w:eastAsia="Times New Roman"/>
                <w:color w:val="000000"/>
                <w:sz w:val="24"/>
                <w:szCs w:val="24"/>
                <w:lang w:val="pt-BR" w:eastAsia="pt-BR"/>
              </w:rPr>
            </w:pPr>
            <w:r w:rsidRPr="00FC299C">
              <w:rPr>
                <w:rFonts w:eastAsia="Times New Roman"/>
                <w:color w:val="000000"/>
                <w:sz w:val="24"/>
                <w:szCs w:val="24"/>
                <w:lang w:val="pt-BR" w:eastAsia="pt-BR"/>
              </w:rPr>
              <w:t>Geração</w:t>
            </w:r>
          </w:p>
        </w:tc>
        <w:tc>
          <w:tcPr>
            <w:tcW w:w="0" w:type="auto"/>
            <w:vAlign w:val="bottom"/>
            <w:hideMark/>
          </w:tcPr>
          <w:p w:rsidR="00FC299C" w:rsidRPr="00FC299C" w:rsidRDefault="00FC299C"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n (Frequência)</w:t>
            </w:r>
          </w:p>
        </w:tc>
        <w:tc>
          <w:tcPr>
            <w:tcW w:w="0" w:type="auto"/>
            <w:vAlign w:val="bottom"/>
            <w:hideMark/>
          </w:tcPr>
          <w:p w:rsidR="00FC299C" w:rsidRPr="00FC299C" w:rsidRDefault="00FC299C"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760948">
              <w:rPr>
                <w:rFonts w:eastAsia="Times New Roman"/>
                <w:bCs w:val="0"/>
                <w:color w:val="000000"/>
                <w:sz w:val="24"/>
                <w:szCs w:val="24"/>
                <w:lang w:val="pt-BR" w:eastAsia="pt-BR"/>
              </w:rPr>
              <w:t>Média de Motivação</w:t>
            </w:r>
          </w:p>
        </w:tc>
        <w:tc>
          <w:tcPr>
            <w:tcW w:w="0" w:type="auto"/>
            <w:vAlign w:val="bottom"/>
            <w:hideMark/>
          </w:tcPr>
          <w:p w:rsidR="00FC299C" w:rsidRPr="00FC299C" w:rsidRDefault="00FC299C"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D</w:t>
            </w:r>
            <w:r w:rsidRPr="00760948">
              <w:rPr>
                <w:rFonts w:eastAsia="Times New Roman"/>
                <w:bCs w:val="0"/>
                <w:color w:val="000000"/>
                <w:sz w:val="24"/>
                <w:szCs w:val="24"/>
                <w:lang w:val="pt-BR" w:eastAsia="pt-BR"/>
              </w:rPr>
              <w:t xml:space="preserve">esvio </w:t>
            </w:r>
            <w:r w:rsidRPr="00FC299C">
              <w:rPr>
                <w:rFonts w:eastAsia="Times New Roman"/>
                <w:color w:val="000000"/>
                <w:sz w:val="24"/>
                <w:szCs w:val="24"/>
                <w:lang w:val="pt-BR" w:eastAsia="pt-BR"/>
              </w:rPr>
              <w:t>P</w:t>
            </w:r>
            <w:r w:rsidRPr="00760948">
              <w:rPr>
                <w:rFonts w:eastAsia="Times New Roman"/>
                <w:bCs w:val="0"/>
                <w:color w:val="000000"/>
                <w:sz w:val="24"/>
                <w:szCs w:val="24"/>
                <w:lang w:val="pt-BR" w:eastAsia="pt-BR"/>
              </w:rPr>
              <w:t>adrão</w:t>
            </w:r>
          </w:p>
        </w:tc>
        <w:tc>
          <w:tcPr>
            <w:tcW w:w="0" w:type="auto"/>
            <w:vAlign w:val="bottom"/>
            <w:hideMark/>
          </w:tcPr>
          <w:p w:rsidR="00FC299C" w:rsidRPr="00FC299C" w:rsidRDefault="00FC299C"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Média de Engajamento</w:t>
            </w:r>
          </w:p>
        </w:tc>
        <w:tc>
          <w:tcPr>
            <w:tcW w:w="0" w:type="auto"/>
            <w:vAlign w:val="bottom"/>
            <w:hideMark/>
          </w:tcPr>
          <w:p w:rsidR="00FC299C" w:rsidRPr="00FC299C" w:rsidRDefault="00FC299C"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760948">
              <w:rPr>
                <w:rFonts w:eastAsia="Times New Roman"/>
                <w:bCs w:val="0"/>
                <w:color w:val="000000"/>
                <w:sz w:val="24"/>
                <w:szCs w:val="24"/>
                <w:lang w:val="pt-BR" w:eastAsia="pt-BR"/>
              </w:rPr>
              <w:t>Desvio Padrão</w:t>
            </w:r>
          </w:p>
        </w:tc>
      </w:tr>
      <w:tr w:rsidR="00FC299C" w:rsidRPr="00FC299C" w:rsidTr="0002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FC299C" w:rsidRPr="00FC299C" w:rsidRDefault="00FC299C" w:rsidP="0002268F">
            <w:pPr>
              <w:widowControl/>
              <w:autoSpaceDE/>
              <w:autoSpaceDN/>
              <w:spacing w:after="480"/>
              <w:jc w:val="center"/>
              <w:rPr>
                <w:rFonts w:eastAsia="Times New Roman"/>
                <w:color w:val="000000"/>
                <w:sz w:val="24"/>
                <w:szCs w:val="24"/>
                <w:lang w:val="pt-BR" w:eastAsia="pt-BR"/>
              </w:rPr>
            </w:pPr>
            <w:r w:rsidRPr="00FC299C">
              <w:rPr>
                <w:rFonts w:eastAsia="Times New Roman"/>
                <w:color w:val="000000"/>
                <w:sz w:val="24"/>
                <w:szCs w:val="24"/>
                <w:lang w:val="pt-BR" w:eastAsia="pt-BR"/>
              </w:rPr>
              <w:t>Geração Z</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12</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4,25</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0,70</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4,30</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0,75</w:t>
            </w:r>
          </w:p>
        </w:tc>
      </w:tr>
      <w:tr w:rsidR="00FC299C" w:rsidRPr="00FC299C" w:rsidTr="0002268F">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FC299C" w:rsidRPr="00FC299C" w:rsidRDefault="00FC299C" w:rsidP="0002268F">
            <w:pPr>
              <w:widowControl/>
              <w:autoSpaceDE/>
              <w:autoSpaceDN/>
              <w:spacing w:after="480"/>
              <w:jc w:val="center"/>
              <w:rPr>
                <w:rFonts w:eastAsia="Times New Roman"/>
                <w:color w:val="000000"/>
                <w:sz w:val="24"/>
                <w:szCs w:val="24"/>
                <w:lang w:val="pt-BR" w:eastAsia="pt-BR"/>
              </w:rPr>
            </w:pPr>
            <w:r w:rsidRPr="00FC299C">
              <w:rPr>
                <w:rFonts w:eastAsia="Times New Roman"/>
                <w:color w:val="000000"/>
                <w:sz w:val="24"/>
                <w:szCs w:val="24"/>
                <w:lang w:val="pt-BR" w:eastAsia="pt-BR"/>
              </w:rPr>
              <w:t>Geração Y</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25</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4,05</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0,85</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4,15</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0,80</w:t>
            </w:r>
          </w:p>
        </w:tc>
      </w:tr>
      <w:tr w:rsidR="00FC299C" w:rsidRPr="00FC299C" w:rsidTr="0002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FC299C" w:rsidRPr="00FC299C" w:rsidRDefault="00FC299C" w:rsidP="0002268F">
            <w:pPr>
              <w:widowControl/>
              <w:autoSpaceDE/>
              <w:autoSpaceDN/>
              <w:spacing w:after="480"/>
              <w:jc w:val="center"/>
              <w:rPr>
                <w:rFonts w:eastAsia="Times New Roman"/>
                <w:color w:val="000000"/>
                <w:sz w:val="24"/>
                <w:szCs w:val="24"/>
                <w:lang w:val="pt-BR" w:eastAsia="pt-BR"/>
              </w:rPr>
            </w:pPr>
            <w:r w:rsidRPr="00FC299C">
              <w:rPr>
                <w:rFonts w:eastAsia="Times New Roman"/>
                <w:color w:val="000000"/>
                <w:sz w:val="24"/>
                <w:szCs w:val="24"/>
                <w:lang w:val="pt-BR" w:eastAsia="pt-BR"/>
              </w:rPr>
              <w:t>Geração X</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16</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4,30</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0,65</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4,25</w:t>
            </w:r>
          </w:p>
        </w:tc>
        <w:tc>
          <w:tcPr>
            <w:tcW w:w="0" w:type="auto"/>
            <w:vAlign w:val="bottom"/>
            <w:hideMark/>
          </w:tcPr>
          <w:p w:rsidR="00FC299C" w:rsidRPr="00FC299C" w:rsidRDefault="00FC299C"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FC299C">
              <w:rPr>
                <w:rFonts w:eastAsia="Times New Roman"/>
                <w:color w:val="000000"/>
                <w:sz w:val="24"/>
                <w:szCs w:val="24"/>
                <w:lang w:val="pt-BR" w:eastAsia="pt-BR"/>
              </w:rPr>
              <w:t>0,70</w:t>
            </w:r>
          </w:p>
        </w:tc>
      </w:tr>
      <w:tr w:rsidR="00FC299C" w:rsidRPr="00FC299C" w:rsidTr="0002268F">
        <w:trPr>
          <w:trHeight w:val="5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rsidR="00FC299C" w:rsidRPr="00FC299C" w:rsidRDefault="00FC299C" w:rsidP="0002268F">
            <w:pPr>
              <w:widowControl/>
              <w:autoSpaceDE/>
              <w:autoSpaceDN/>
              <w:spacing w:after="480"/>
              <w:jc w:val="center"/>
              <w:rPr>
                <w:rFonts w:eastAsia="Times New Roman"/>
                <w:color w:val="000000"/>
                <w:sz w:val="24"/>
                <w:szCs w:val="24"/>
                <w:lang w:val="pt-BR" w:eastAsia="pt-BR"/>
              </w:rPr>
            </w:pPr>
            <w:r w:rsidRPr="00FC299C">
              <w:rPr>
                <w:rFonts w:eastAsia="Times New Roman"/>
                <w:color w:val="000000"/>
                <w:sz w:val="24"/>
                <w:szCs w:val="24"/>
                <w:lang w:val="pt-BR" w:eastAsia="pt-BR"/>
              </w:rPr>
              <w:t>Média Geral (Empresa)</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b/>
                <w:bCs/>
                <w:color w:val="000000"/>
                <w:sz w:val="24"/>
                <w:szCs w:val="24"/>
                <w:lang w:val="pt-BR" w:eastAsia="pt-BR"/>
              </w:rPr>
              <w:t>53</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b/>
                <w:bCs/>
                <w:color w:val="000000"/>
                <w:sz w:val="24"/>
                <w:szCs w:val="24"/>
                <w:lang w:val="pt-BR" w:eastAsia="pt-BR"/>
              </w:rPr>
              <w:t>4,18</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b/>
                <w:bCs/>
                <w:color w:val="000000"/>
                <w:sz w:val="24"/>
                <w:szCs w:val="24"/>
                <w:lang w:val="pt-BR" w:eastAsia="pt-BR"/>
              </w:rPr>
              <w:t>0,73</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b/>
                <w:bCs/>
                <w:color w:val="000000"/>
                <w:sz w:val="24"/>
                <w:szCs w:val="24"/>
                <w:lang w:val="pt-BR" w:eastAsia="pt-BR"/>
              </w:rPr>
              <w:t>4,23</w:t>
            </w:r>
          </w:p>
        </w:tc>
        <w:tc>
          <w:tcPr>
            <w:tcW w:w="0" w:type="auto"/>
            <w:vAlign w:val="bottom"/>
            <w:hideMark/>
          </w:tcPr>
          <w:p w:rsidR="00FC299C" w:rsidRPr="00FC299C" w:rsidRDefault="00FC299C" w:rsidP="0002268F">
            <w:pPr>
              <w:widowControl/>
              <w:autoSpaceDE/>
              <w:autoSpaceDN/>
              <w:spacing w:after="48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FC299C">
              <w:rPr>
                <w:rFonts w:eastAsia="Times New Roman"/>
                <w:b/>
                <w:bCs/>
                <w:color w:val="000000"/>
                <w:sz w:val="24"/>
                <w:szCs w:val="24"/>
                <w:lang w:val="pt-BR" w:eastAsia="pt-BR"/>
              </w:rPr>
              <w:t>0,75</w:t>
            </w:r>
          </w:p>
        </w:tc>
      </w:tr>
    </w:tbl>
    <w:p w:rsidR="00C32A19" w:rsidRPr="00C80B23" w:rsidRDefault="00C32A19" w:rsidP="00C32A19">
      <w:pPr>
        <w:pStyle w:val="Corpodetexto"/>
        <w:jc w:val="both"/>
        <w:rPr>
          <w:sz w:val="20"/>
          <w:szCs w:val="20"/>
          <w:lang w:val="pt-BR"/>
        </w:rPr>
      </w:pPr>
      <w:r w:rsidRPr="00C80B23">
        <w:rPr>
          <w:b/>
          <w:bCs/>
          <w:sz w:val="20"/>
          <w:szCs w:val="20"/>
          <w:lang w:val="pt-BR"/>
        </w:rPr>
        <w:t>Fonte:</w:t>
      </w:r>
      <w:r>
        <w:rPr>
          <w:sz w:val="20"/>
          <w:szCs w:val="20"/>
          <w:lang w:val="pt-BR"/>
        </w:rPr>
        <w:t> Autora</w:t>
      </w:r>
      <w:r w:rsidRPr="00C80B23">
        <w:rPr>
          <w:sz w:val="20"/>
          <w:szCs w:val="20"/>
          <w:lang w:val="pt-BR"/>
        </w:rPr>
        <w:t>.</w:t>
      </w:r>
    </w:p>
    <w:p w:rsidR="00250D99" w:rsidRDefault="00250D99" w:rsidP="000A36BF">
      <w:pPr>
        <w:pStyle w:val="Corpodetexto"/>
        <w:spacing w:line="360" w:lineRule="auto"/>
        <w:ind w:firstLine="709"/>
        <w:jc w:val="both"/>
        <w:rPr>
          <w:lang w:val="pt-BR"/>
        </w:rPr>
      </w:pPr>
    </w:p>
    <w:p w:rsidR="00CD00F6" w:rsidRPr="00B412A8" w:rsidRDefault="00760948" w:rsidP="000A36BF">
      <w:pPr>
        <w:pStyle w:val="Corpodetexto"/>
        <w:spacing w:line="360" w:lineRule="auto"/>
        <w:ind w:firstLine="709"/>
        <w:jc w:val="both"/>
        <w:rPr>
          <w:bCs/>
        </w:rPr>
      </w:pPr>
      <w:r w:rsidRPr="00B412A8">
        <w:rPr>
          <w:bCs/>
        </w:rPr>
        <w:t>Os dados mostram que todas as gerações apresentaram pontuações médias de Motivação e Engajamento acima de 4,0 (em uma escala Likert de 5 pontos), o que indica altos níveis de satisfação/concordância e sugere que a Liderança Híbrida praticada pela empresa é eficaz. No entanto, o Desvio Padrão (DP) foi significativamente mais alto para a Geração Y (Millennials). Essa maior variabilidade nas respostas dessa geração sugere que a versatilidade (ou hibridismo) do líder é crucial para esse grupo, pois suas necessidades e expectativas são mais diversas e heterogêneas.</w:t>
      </w:r>
    </w:p>
    <w:p w:rsidR="00D37A31" w:rsidRPr="000A36BF" w:rsidRDefault="00760948" w:rsidP="000A36BF">
      <w:pPr>
        <w:pStyle w:val="Corpodetexto"/>
        <w:spacing w:line="360" w:lineRule="auto"/>
        <w:ind w:firstLine="709"/>
        <w:jc w:val="both"/>
        <w:rPr>
          <w:bCs/>
          <w:lang w:val="pt-BR"/>
        </w:rPr>
      </w:pPr>
      <w:r w:rsidRPr="00B412A8">
        <w:rPr>
          <w:bCs/>
        </w:rPr>
        <w:t xml:space="preserve">Para entender quais são essas necessidades e fatores motivacionais que variam entre as gerações e como o lider deve ajustar sua abordagem, a seguir, </w:t>
      </w:r>
      <w:r w:rsidR="00D37A31" w:rsidRPr="000A36BF">
        <w:rPr>
          <w:bCs/>
          <w:lang w:val="pt-BR"/>
        </w:rPr>
        <w:t>uma Análise de Variância (ANOVA) foi conduzida para verificar se houve diferenças significativas no Nível de Motivação entre os grupos geracionais, Tabela 4.</w:t>
      </w:r>
    </w:p>
    <w:p w:rsidR="00E83E12" w:rsidRDefault="00E83E12" w:rsidP="00C32A19">
      <w:pPr>
        <w:pStyle w:val="Corpodetexto"/>
        <w:spacing w:line="360" w:lineRule="auto"/>
        <w:jc w:val="both"/>
        <w:rPr>
          <w:lang w:val="pt-BR"/>
        </w:rPr>
      </w:pPr>
    </w:p>
    <w:p w:rsidR="00422FBB" w:rsidRPr="00422FBB" w:rsidRDefault="00422FBB" w:rsidP="00CD00F6">
      <w:pPr>
        <w:pStyle w:val="Corpodetexto"/>
        <w:jc w:val="center"/>
        <w:rPr>
          <w:lang w:val="pt-BR"/>
        </w:rPr>
      </w:pPr>
      <w:r w:rsidRPr="00422FBB">
        <w:rPr>
          <w:b/>
          <w:bCs/>
          <w:lang w:val="pt-BR"/>
        </w:rPr>
        <w:t xml:space="preserve">Tabela </w:t>
      </w:r>
      <w:r>
        <w:rPr>
          <w:b/>
          <w:bCs/>
          <w:lang w:val="pt-BR"/>
        </w:rPr>
        <w:t>4</w:t>
      </w:r>
      <w:r w:rsidRPr="00422FBB">
        <w:rPr>
          <w:b/>
          <w:bCs/>
          <w:lang w:val="pt-BR"/>
        </w:rPr>
        <w:t xml:space="preserve">: </w:t>
      </w:r>
      <w:r w:rsidR="00CD00F6" w:rsidRPr="00CD00F6">
        <w:rPr>
          <w:bCs/>
          <w:lang w:val="pt-BR"/>
        </w:rPr>
        <w:t>Análise Comparativa dos Fatores Motivacionais</w:t>
      </w:r>
    </w:p>
    <w:tbl>
      <w:tblPr>
        <w:tblStyle w:val="GradeMdia1"/>
        <w:tblW w:w="5000" w:type="pct"/>
        <w:tblLook w:val="04A0" w:firstRow="1" w:lastRow="0" w:firstColumn="1" w:lastColumn="0" w:noHBand="0" w:noVBand="1"/>
      </w:tblPr>
      <w:tblGrid>
        <w:gridCol w:w="2737"/>
        <w:gridCol w:w="1097"/>
        <w:gridCol w:w="1097"/>
        <w:gridCol w:w="1097"/>
        <w:gridCol w:w="3273"/>
      </w:tblGrid>
      <w:tr w:rsidR="00C85F20" w:rsidRPr="00C85F20" w:rsidTr="0002268F">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1409" w:type="pct"/>
            <w:vAlign w:val="bottom"/>
            <w:hideMark/>
          </w:tcPr>
          <w:p w:rsidR="00C85F20" w:rsidRPr="00C85F20" w:rsidRDefault="00C85F20" w:rsidP="00566043">
            <w:pPr>
              <w:widowControl/>
              <w:autoSpaceDE/>
              <w:autoSpaceDN/>
              <w:spacing w:after="480"/>
              <w:jc w:val="center"/>
              <w:rPr>
                <w:rFonts w:eastAsia="Times New Roman"/>
                <w:color w:val="000000"/>
                <w:sz w:val="24"/>
                <w:szCs w:val="24"/>
                <w:lang w:val="pt-BR" w:eastAsia="pt-BR"/>
              </w:rPr>
            </w:pPr>
            <w:r w:rsidRPr="00C85F20">
              <w:rPr>
                <w:rFonts w:eastAsia="Times New Roman"/>
                <w:color w:val="000000"/>
                <w:sz w:val="24"/>
                <w:szCs w:val="24"/>
                <w:lang w:val="pt-BR" w:eastAsia="pt-BR"/>
              </w:rPr>
              <w:t xml:space="preserve">Fator </w:t>
            </w:r>
            <w:r w:rsidR="00566043">
              <w:rPr>
                <w:rFonts w:eastAsia="Times New Roman"/>
                <w:color w:val="000000"/>
                <w:sz w:val="24"/>
                <w:szCs w:val="24"/>
                <w:lang w:val="pt-BR" w:eastAsia="pt-BR"/>
              </w:rPr>
              <w:t>Motivacional</w:t>
            </w:r>
          </w:p>
        </w:tc>
        <w:tc>
          <w:tcPr>
            <w:tcW w:w="567" w:type="pct"/>
            <w:vAlign w:val="bottom"/>
            <w:hideMark/>
          </w:tcPr>
          <w:p w:rsidR="00C85F20" w:rsidRPr="00C85F20" w:rsidRDefault="00C85F20"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val="pt-BR" w:eastAsia="pt-BR"/>
              </w:rPr>
            </w:pPr>
            <w:r w:rsidRPr="00C85F20">
              <w:rPr>
                <w:rFonts w:eastAsia="Times New Roman"/>
                <w:color w:val="000000"/>
                <w:lang w:val="pt-BR" w:eastAsia="pt-BR"/>
              </w:rPr>
              <w:t>Geração Z (n=12)</w:t>
            </w:r>
          </w:p>
        </w:tc>
        <w:tc>
          <w:tcPr>
            <w:tcW w:w="567" w:type="pct"/>
            <w:vAlign w:val="bottom"/>
            <w:hideMark/>
          </w:tcPr>
          <w:p w:rsidR="00C85F20" w:rsidRPr="00C85F20" w:rsidRDefault="00C85F20"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val="pt-BR" w:eastAsia="pt-BR"/>
              </w:rPr>
            </w:pPr>
            <w:r w:rsidRPr="00C85F20">
              <w:rPr>
                <w:rFonts w:eastAsia="Times New Roman"/>
                <w:color w:val="000000"/>
                <w:lang w:val="pt-BR" w:eastAsia="pt-BR"/>
              </w:rPr>
              <w:t>Geração Y (n=25)</w:t>
            </w:r>
          </w:p>
        </w:tc>
        <w:tc>
          <w:tcPr>
            <w:tcW w:w="567" w:type="pct"/>
            <w:vAlign w:val="bottom"/>
            <w:hideMark/>
          </w:tcPr>
          <w:p w:rsidR="00C85F20" w:rsidRPr="00C85F20" w:rsidRDefault="00C85F20"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val="pt-BR" w:eastAsia="pt-BR"/>
              </w:rPr>
            </w:pPr>
            <w:r w:rsidRPr="00C85F20">
              <w:rPr>
                <w:rFonts w:eastAsia="Times New Roman"/>
                <w:color w:val="000000"/>
                <w:lang w:val="pt-BR" w:eastAsia="pt-BR"/>
              </w:rPr>
              <w:t>Geração X (n=16)</w:t>
            </w:r>
          </w:p>
        </w:tc>
        <w:tc>
          <w:tcPr>
            <w:tcW w:w="1794" w:type="pct"/>
            <w:hideMark/>
          </w:tcPr>
          <w:p w:rsidR="00C85F20" w:rsidRPr="00C85F20" w:rsidRDefault="00C85F20" w:rsidP="0002268F">
            <w:pPr>
              <w:widowControl/>
              <w:autoSpaceDE/>
              <w:autoSpaceDN/>
              <w:spacing w:after="48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Descrição e Ação do Líder Híbrido</w:t>
            </w:r>
          </w:p>
        </w:tc>
      </w:tr>
      <w:tr w:rsidR="00C85F20" w:rsidRPr="00C85F20" w:rsidTr="0002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vAlign w:val="center"/>
            <w:hideMark/>
          </w:tcPr>
          <w:p w:rsidR="00C85F20" w:rsidRPr="00C85F20" w:rsidRDefault="00C85F20" w:rsidP="0002268F">
            <w:pPr>
              <w:widowControl/>
              <w:autoSpaceDE/>
              <w:autoSpaceDN/>
              <w:spacing w:after="480"/>
              <w:jc w:val="center"/>
              <w:rPr>
                <w:rFonts w:eastAsia="Times New Roman"/>
                <w:color w:val="000000"/>
                <w:sz w:val="24"/>
                <w:szCs w:val="24"/>
                <w:lang w:val="pt-BR" w:eastAsia="pt-BR"/>
              </w:rPr>
            </w:pPr>
            <w:r w:rsidRPr="00C85F20">
              <w:rPr>
                <w:rFonts w:eastAsia="Times New Roman"/>
                <w:color w:val="000000"/>
                <w:sz w:val="24"/>
                <w:szCs w:val="24"/>
                <w:lang w:val="pt-BR" w:eastAsia="pt-BR"/>
              </w:rPr>
              <w:t>Desenvolvimento Contínuo</w:t>
            </w:r>
          </w:p>
        </w:tc>
        <w:tc>
          <w:tcPr>
            <w:tcW w:w="567" w:type="pct"/>
            <w:vAlign w:val="center"/>
            <w:hideMark/>
          </w:tcPr>
          <w:p w:rsidR="00C85F20" w:rsidRPr="00C85F20" w:rsidRDefault="00C85F20"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b/>
                <w:bCs/>
                <w:color w:val="000000"/>
                <w:sz w:val="24"/>
                <w:szCs w:val="24"/>
                <w:lang w:val="pt-BR" w:eastAsia="pt-BR"/>
              </w:rPr>
              <w:t>Média: 4,60</w:t>
            </w:r>
          </w:p>
        </w:tc>
        <w:tc>
          <w:tcPr>
            <w:tcW w:w="567" w:type="pct"/>
            <w:vAlign w:val="center"/>
            <w:hideMark/>
          </w:tcPr>
          <w:p w:rsidR="00C85F20" w:rsidRPr="00C85F20" w:rsidRDefault="00C85F20"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3,90</w:t>
            </w:r>
          </w:p>
        </w:tc>
        <w:tc>
          <w:tcPr>
            <w:tcW w:w="567" w:type="pct"/>
            <w:vAlign w:val="center"/>
            <w:hideMark/>
          </w:tcPr>
          <w:p w:rsidR="00C85F20" w:rsidRPr="00C85F20" w:rsidRDefault="00C85F20" w:rsidP="0002268F">
            <w:pPr>
              <w:widowControl/>
              <w:autoSpaceDE/>
              <w:autoSpaceDN/>
              <w:spacing w:after="48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3,50</w:t>
            </w:r>
          </w:p>
        </w:tc>
        <w:tc>
          <w:tcPr>
            <w:tcW w:w="1794" w:type="pct"/>
            <w:hideMark/>
          </w:tcPr>
          <w:p w:rsidR="00C85F20" w:rsidRPr="000A36BF" w:rsidRDefault="00C85F20" w:rsidP="00C85F20">
            <w:pPr>
              <w:widowControl/>
              <w:autoSpaceDE/>
              <w:autoSpaceDN/>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0A36BF">
              <w:rPr>
                <w:rFonts w:eastAsia="Times New Roman"/>
                <w:bCs/>
                <w:color w:val="000000"/>
                <w:sz w:val="24"/>
                <w:szCs w:val="24"/>
                <w:lang w:val="pt-BR" w:eastAsia="pt-BR"/>
              </w:rPr>
              <w:t>Geração Z</w:t>
            </w:r>
            <w:r w:rsidRPr="000A36BF">
              <w:rPr>
                <w:rFonts w:eastAsia="Times New Roman"/>
                <w:color w:val="000000"/>
                <w:sz w:val="24"/>
                <w:szCs w:val="24"/>
                <w:lang w:val="pt-BR" w:eastAsia="pt-BR"/>
              </w:rPr>
              <w:t xml:space="preserve"> tem a maior média, buscando o </w:t>
            </w:r>
            <w:r w:rsidRPr="000A36BF">
              <w:rPr>
                <w:rFonts w:eastAsia="Times New Roman"/>
                <w:bCs/>
                <w:color w:val="000000"/>
                <w:sz w:val="24"/>
                <w:szCs w:val="24"/>
                <w:lang w:val="pt-BR" w:eastAsia="pt-BR"/>
              </w:rPr>
              <w:t>estilo Diretivo/Orientador (S1/S2)</w:t>
            </w:r>
            <w:r w:rsidRPr="000A36BF">
              <w:rPr>
                <w:rFonts w:eastAsia="Times New Roman"/>
                <w:color w:val="000000"/>
                <w:sz w:val="24"/>
                <w:szCs w:val="24"/>
                <w:lang w:val="pt-BR" w:eastAsia="pt-BR"/>
              </w:rPr>
              <w:t> para garantir seu crescimento e propósito.</w:t>
            </w:r>
          </w:p>
        </w:tc>
      </w:tr>
      <w:tr w:rsidR="00C85F20" w:rsidRPr="00C85F20" w:rsidTr="0002268F">
        <w:tc>
          <w:tcPr>
            <w:cnfStyle w:val="001000000000" w:firstRow="0" w:lastRow="0" w:firstColumn="1" w:lastColumn="0" w:oddVBand="0" w:evenVBand="0" w:oddHBand="0" w:evenHBand="0" w:firstRowFirstColumn="0" w:firstRowLastColumn="0" w:lastRowFirstColumn="0" w:lastRowLastColumn="0"/>
            <w:tcW w:w="1409" w:type="pct"/>
            <w:vAlign w:val="center"/>
            <w:hideMark/>
          </w:tcPr>
          <w:p w:rsidR="00C85F20" w:rsidRPr="00C85F20" w:rsidRDefault="00C85F20" w:rsidP="0002268F">
            <w:pPr>
              <w:widowControl/>
              <w:autoSpaceDE/>
              <w:autoSpaceDN/>
              <w:jc w:val="center"/>
              <w:rPr>
                <w:rFonts w:eastAsia="Times New Roman"/>
                <w:color w:val="000000"/>
                <w:sz w:val="24"/>
                <w:szCs w:val="24"/>
                <w:lang w:val="pt-BR" w:eastAsia="pt-BR"/>
              </w:rPr>
            </w:pPr>
            <w:r w:rsidRPr="00C85F20">
              <w:rPr>
                <w:rFonts w:eastAsia="Times New Roman"/>
                <w:color w:val="000000"/>
                <w:sz w:val="24"/>
                <w:szCs w:val="24"/>
                <w:lang w:val="pt-BR" w:eastAsia="pt-BR"/>
              </w:rPr>
              <w:t>Autonomia/Delegação</w:t>
            </w:r>
          </w:p>
        </w:tc>
        <w:tc>
          <w:tcPr>
            <w:tcW w:w="567" w:type="pct"/>
            <w:vAlign w:val="center"/>
            <w:hideMark/>
          </w:tcPr>
          <w:p w:rsidR="00C85F20" w:rsidRPr="00C85F20" w:rsidRDefault="00C85F20" w:rsidP="0002268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3,20</w:t>
            </w:r>
          </w:p>
        </w:tc>
        <w:tc>
          <w:tcPr>
            <w:tcW w:w="567" w:type="pct"/>
            <w:vAlign w:val="center"/>
            <w:hideMark/>
          </w:tcPr>
          <w:p w:rsidR="00C85F20" w:rsidRPr="00C85F20" w:rsidRDefault="00C85F20" w:rsidP="0002268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3,85</w:t>
            </w:r>
          </w:p>
        </w:tc>
        <w:tc>
          <w:tcPr>
            <w:tcW w:w="567" w:type="pct"/>
            <w:vAlign w:val="center"/>
            <w:hideMark/>
          </w:tcPr>
          <w:p w:rsidR="00C85F20" w:rsidRPr="00C85F20" w:rsidRDefault="00C85F20" w:rsidP="0002268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C85F20">
              <w:rPr>
                <w:rFonts w:eastAsia="Times New Roman"/>
                <w:b/>
                <w:bCs/>
                <w:color w:val="000000"/>
                <w:sz w:val="24"/>
                <w:szCs w:val="24"/>
                <w:lang w:val="pt-BR" w:eastAsia="pt-BR"/>
              </w:rPr>
              <w:t>Média: 4,70</w:t>
            </w:r>
          </w:p>
        </w:tc>
        <w:tc>
          <w:tcPr>
            <w:tcW w:w="1794" w:type="pct"/>
            <w:hideMark/>
          </w:tcPr>
          <w:p w:rsidR="00C85F20" w:rsidRPr="000A36BF" w:rsidRDefault="00C85F20" w:rsidP="0002268F">
            <w:pPr>
              <w:widowControl/>
              <w:autoSpaceDE/>
              <w:autoSpaceDN/>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val="pt-BR" w:eastAsia="pt-BR"/>
              </w:rPr>
            </w:pPr>
            <w:r w:rsidRPr="000A36BF">
              <w:rPr>
                <w:rFonts w:eastAsia="Times New Roman"/>
                <w:bCs/>
                <w:color w:val="000000"/>
                <w:sz w:val="24"/>
                <w:szCs w:val="24"/>
                <w:lang w:val="pt-BR" w:eastAsia="pt-BR"/>
              </w:rPr>
              <w:t>Geração X</w:t>
            </w:r>
            <w:r w:rsidRPr="000A36BF">
              <w:rPr>
                <w:rFonts w:eastAsia="Times New Roman"/>
                <w:color w:val="000000"/>
                <w:sz w:val="24"/>
                <w:szCs w:val="24"/>
                <w:lang w:val="pt-BR" w:eastAsia="pt-BR"/>
              </w:rPr>
              <w:t xml:space="preserve"> tem a maior média, exigindo o </w:t>
            </w:r>
            <w:r w:rsidRPr="000A36BF">
              <w:rPr>
                <w:rFonts w:eastAsia="Times New Roman"/>
                <w:bCs/>
                <w:color w:val="000000"/>
                <w:sz w:val="24"/>
                <w:szCs w:val="24"/>
                <w:lang w:val="pt-BR" w:eastAsia="pt-BR"/>
              </w:rPr>
              <w:t>estilo Apoio/Delegação (S3/S4)</w:t>
            </w:r>
            <w:r w:rsidRPr="000A36BF">
              <w:rPr>
                <w:rFonts w:eastAsia="Times New Roman"/>
                <w:color w:val="000000"/>
                <w:sz w:val="24"/>
                <w:szCs w:val="24"/>
                <w:lang w:val="pt-BR" w:eastAsia="pt-BR"/>
              </w:rPr>
              <w:t xml:space="preserve"> para aproveitar sua </w:t>
            </w:r>
            <w:r w:rsidRPr="000A36BF">
              <w:rPr>
                <w:rFonts w:eastAsia="Times New Roman"/>
                <w:i/>
                <w:iCs/>
                <w:color w:val="000000"/>
                <w:sz w:val="24"/>
                <w:szCs w:val="24"/>
                <w:lang w:val="pt-BR" w:eastAsia="pt-BR"/>
              </w:rPr>
              <w:t>expertise</w:t>
            </w:r>
            <w:r w:rsidRPr="000A36BF">
              <w:rPr>
                <w:rFonts w:eastAsia="Times New Roman"/>
                <w:color w:val="000000"/>
                <w:sz w:val="24"/>
                <w:szCs w:val="24"/>
                <w:lang w:val="pt-BR" w:eastAsia="pt-BR"/>
              </w:rPr>
              <w:t> e evitar insatisfação.</w:t>
            </w:r>
          </w:p>
        </w:tc>
      </w:tr>
      <w:tr w:rsidR="00C85F20" w:rsidRPr="00C85F20" w:rsidTr="0002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vAlign w:val="center"/>
            <w:hideMark/>
          </w:tcPr>
          <w:p w:rsidR="00C85F20" w:rsidRPr="00C85F20" w:rsidRDefault="00C85F20" w:rsidP="0002268F">
            <w:pPr>
              <w:widowControl/>
              <w:autoSpaceDE/>
              <w:autoSpaceDN/>
              <w:jc w:val="center"/>
              <w:rPr>
                <w:rFonts w:eastAsia="Times New Roman"/>
                <w:color w:val="000000"/>
                <w:sz w:val="24"/>
                <w:szCs w:val="24"/>
                <w:lang w:val="pt-BR" w:eastAsia="pt-BR"/>
              </w:rPr>
            </w:pPr>
            <w:r w:rsidRPr="00C85F20">
              <w:rPr>
                <w:rFonts w:eastAsia="Times New Roman"/>
                <w:color w:val="000000"/>
                <w:sz w:val="24"/>
                <w:szCs w:val="24"/>
                <w:lang w:val="pt-BR" w:eastAsia="pt-BR"/>
              </w:rPr>
              <w:t>Equilíbrio Vida-Trabalho</w:t>
            </w:r>
          </w:p>
        </w:tc>
        <w:tc>
          <w:tcPr>
            <w:tcW w:w="567" w:type="pct"/>
            <w:vAlign w:val="center"/>
            <w:hideMark/>
          </w:tcPr>
          <w:p w:rsidR="00C85F20" w:rsidRPr="00C85F20" w:rsidRDefault="00C85F20" w:rsidP="0002268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3,90</w:t>
            </w:r>
          </w:p>
        </w:tc>
        <w:tc>
          <w:tcPr>
            <w:tcW w:w="567" w:type="pct"/>
            <w:vAlign w:val="center"/>
            <w:hideMark/>
          </w:tcPr>
          <w:p w:rsidR="00C85F20" w:rsidRPr="00C85F20" w:rsidRDefault="00C85F20" w:rsidP="0002268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b/>
                <w:bCs/>
                <w:color w:val="000000"/>
                <w:sz w:val="24"/>
                <w:szCs w:val="24"/>
                <w:lang w:val="pt-BR" w:eastAsia="pt-BR"/>
              </w:rPr>
              <w:t>Média: 4,35</w:t>
            </w:r>
          </w:p>
        </w:tc>
        <w:tc>
          <w:tcPr>
            <w:tcW w:w="567" w:type="pct"/>
            <w:vAlign w:val="center"/>
            <w:hideMark/>
          </w:tcPr>
          <w:p w:rsidR="00C85F20" w:rsidRPr="00C85F20" w:rsidRDefault="00C85F20" w:rsidP="0002268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C85F20">
              <w:rPr>
                <w:rFonts w:eastAsia="Times New Roman"/>
                <w:color w:val="000000"/>
                <w:sz w:val="24"/>
                <w:szCs w:val="24"/>
                <w:lang w:val="pt-BR" w:eastAsia="pt-BR"/>
              </w:rPr>
              <w:t>Média: 3,70</w:t>
            </w:r>
          </w:p>
        </w:tc>
        <w:tc>
          <w:tcPr>
            <w:tcW w:w="1794" w:type="pct"/>
            <w:hideMark/>
          </w:tcPr>
          <w:p w:rsidR="00C85F20" w:rsidRPr="000A36BF" w:rsidRDefault="00C85F20" w:rsidP="0002268F">
            <w:pPr>
              <w:widowControl/>
              <w:autoSpaceDE/>
              <w:autoSpaceDN/>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val="pt-BR" w:eastAsia="pt-BR"/>
              </w:rPr>
            </w:pPr>
            <w:r w:rsidRPr="000A36BF">
              <w:rPr>
                <w:rFonts w:eastAsia="Times New Roman"/>
                <w:bCs/>
                <w:color w:val="000000"/>
                <w:sz w:val="24"/>
                <w:szCs w:val="24"/>
                <w:lang w:val="pt-BR" w:eastAsia="pt-BR"/>
              </w:rPr>
              <w:t>Geração Y</w:t>
            </w:r>
            <w:r w:rsidRPr="000A36BF">
              <w:rPr>
                <w:rFonts w:eastAsia="Times New Roman"/>
                <w:color w:val="000000"/>
                <w:sz w:val="24"/>
                <w:szCs w:val="24"/>
                <w:lang w:val="pt-BR" w:eastAsia="pt-BR"/>
              </w:rPr>
              <w:t xml:space="preserve"> tem a maior média, necessitando de flexibilidade e </w:t>
            </w:r>
            <w:r w:rsidRPr="000A36BF">
              <w:rPr>
                <w:rFonts w:eastAsia="Times New Roman"/>
                <w:bCs/>
                <w:color w:val="000000"/>
                <w:sz w:val="24"/>
                <w:szCs w:val="24"/>
                <w:lang w:val="pt-BR" w:eastAsia="pt-BR"/>
              </w:rPr>
              <w:t>estilo Desenvolvedor/Apoio</w:t>
            </w:r>
            <w:r w:rsidRPr="000A36BF">
              <w:rPr>
                <w:rFonts w:eastAsia="Times New Roman"/>
                <w:color w:val="000000"/>
                <w:sz w:val="24"/>
                <w:szCs w:val="24"/>
                <w:lang w:val="pt-BR" w:eastAsia="pt-BR"/>
              </w:rPr>
              <w:t> para sustentar o engajamento5.</w:t>
            </w:r>
          </w:p>
        </w:tc>
      </w:tr>
    </w:tbl>
    <w:p w:rsidR="00422FBB" w:rsidRPr="00C80B23" w:rsidRDefault="00422FBB" w:rsidP="00422FBB">
      <w:pPr>
        <w:pStyle w:val="Corpodetexto"/>
        <w:jc w:val="both"/>
        <w:rPr>
          <w:sz w:val="20"/>
          <w:szCs w:val="20"/>
          <w:lang w:val="pt-BR"/>
        </w:rPr>
      </w:pPr>
      <w:r w:rsidRPr="00C80B23">
        <w:rPr>
          <w:b/>
          <w:bCs/>
          <w:sz w:val="20"/>
          <w:szCs w:val="20"/>
          <w:lang w:val="pt-BR"/>
        </w:rPr>
        <w:t>Fonte:</w:t>
      </w:r>
      <w:r>
        <w:rPr>
          <w:sz w:val="20"/>
          <w:szCs w:val="20"/>
          <w:lang w:val="pt-BR"/>
        </w:rPr>
        <w:t> Autora</w:t>
      </w:r>
      <w:r w:rsidRPr="00C80B23">
        <w:rPr>
          <w:sz w:val="20"/>
          <w:szCs w:val="20"/>
          <w:lang w:val="pt-BR"/>
        </w:rPr>
        <w:t>.</w:t>
      </w:r>
    </w:p>
    <w:p w:rsidR="00C32A19" w:rsidRDefault="00C32A19" w:rsidP="000A36BF">
      <w:pPr>
        <w:pStyle w:val="Corpodetexto"/>
        <w:spacing w:line="360" w:lineRule="auto"/>
        <w:jc w:val="both"/>
        <w:rPr>
          <w:lang w:val="pt-BR"/>
        </w:rPr>
      </w:pPr>
    </w:p>
    <w:p w:rsidR="00760948" w:rsidRPr="00D37A31" w:rsidRDefault="00D37A31" w:rsidP="000A36BF">
      <w:pPr>
        <w:pStyle w:val="Corpodetexto"/>
        <w:spacing w:line="360" w:lineRule="auto"/>
        <w:ind w:firstLine="709"/>
        <w:jc w:val="both"/>
        <w:rPr>
          <w:lang w:val="pt-BR"/>
        </w:rPr>
      </w:pPr>
      <w:r w:rsidRPr="00D37A31">
        <w:rPr>
          <w:lang w:val="pt-BR"/>
        </w:rPr>
        <w:t xml:space="preserve">Os resultados da Análise de Variância (ANOVA) indicaram um </w:t>
      </w:r>
      <w:r w:rsidRPr="00D37A31">
        <w:rPr>
          <w:bCs/>
          <w:lang w:val="pt-BR"/>
        </w:rPr>
        <w:t>efeito estatisticamente significativo</w:t>
      </w:r>
      <w:r w:rsidRPr="00D37A31">
        <w:rPr>
          <w:lang w:val="pt-BR"/>
        </w:rPr>
        <w:t> da Geração na Valência atribuída aos Fatores Motivacionais.</w:t>
      </w:r>
    </w:p>
    <w:p w:rsidR="00D37A31" w:rsidRDefault="00D37A31" w:rsidP="000A36BF">
      <w:pPr>
        <w:pStyle w:val="Corpodetexto"/>
        <w:spacing w:line="360" w:lineRule="auto"/>
        <w:ind w:firstLine="709"/>
        <w:jc w:val="both"/>
        <w:rPr>
          <w:lang w:val="pt-BR"/>
        </w:rPr>
      </w:pPr>
      <w:r w:rsidRPr="00D37A31">
        <w:rPr>
          <w:lang w:val="pt-BR"/>
        </w:rPr>
        <w:t>O achado da ANOVA, que revelou uma diferença estatisticamente significativa nos fatores motivacionais valorizados por cada geração, pode ser interpretado à luz da Teoria da Expectância de Vroom (</w:t>
      </w:r>
      <w:r w:rsidR="000A36BF">
        <w:rPr>
          <w:lang w:val="pt-BR"/>
        </w:rPr>
        <w:t>1964</w:t>
      </w:r>
      <w:r w:rsidRPr="00D37A31">
        <w:rPr>
          <w:lang w:val="pt-BR"/>
        </w:rPr>
        <w:t>), especificamente no componente Valência (o valor que o indivíduo atribui à recompensa).</w:t>
      </w:r>
    </w:p>
    <w:p w:rsidR="00D37A31" w:rsidRPr="00D37A31" w:rsidRDefault="00D37A31" w:rsidP="000A36BF">
      <w:pPr>
        <w:pStyle w:val="Corpodetexto"/>
        <w:spacing w:line="360" w:lineRule="auto"/>
        <w:ind w:firstLine="709"/>
        <w:jc w:val="both"/>
        <w:rPr>
          <w:lang w:val="pt-BR"/>
        </w:rPr>
      </w:pPr>
      <w:r w:rsidRPr="00D37A31">
        <w:rPr>
          <w:lang w:val="pt-BR"/>
        </w:rPr>
        <w:t xml:space="preserve">Para a Geração Z, a Valência está intrinsecamente ligada a oportunidades de </w:t>
      </w:r>
      <w:r w:rsidRPr="00D37A31">
        <w:rPr>
          <w:i/>
          <w:iCs/>
          <w:lang w:val="pt-BR"/>
        </w:rPr>
        <w:t>upskilling</w:t>
      </w:r>
      <w:r w:rsidR="00961CF9">
        <w:rPr>
          <w:i/>
          <w:iCs/>
          <w:lang w:val="pt-BR"/>
        </w:rPr>
        <w:t xml:space="preserve"> </w:t>
      </w:r>
      <w:r w:rsidR="00961CF9" w:rsidRPr="00961CF9">
        <w:rPr>
          <w:iCs/>
          <w:lang w:val="pt-BR"/>
        </w:rPr>
        <w:t>(qualificação</w:t>
      </w:r>
      <w:r w:rsidR="00961CF9">
        <w:rPr>
          <w:i/>
          <w:iCs/>
          <w:lang w:val="pt-BR"/>
        </w:rPr>
        <w:t>)</w:t>
      </w:r>
      <w:r w:rsidRPr="00D37A31">
        <w:rPr>
          <w:lang w:val="pt-BR"/>
        </w:rPr>
        <w:t> e aprendizagem contínua (Média: 4,60), refletindo o valor cultural dessa geração em relação à evolução de carreira e à adaptação tecnológica. Isso sugere que os líderes híbridos devem garantir que o componente 'Recompensa' do modelo de Vroom seja baseado em oportunidades de desenvolvimento e mentoria reversa para este grupo, maximizando a motivação para o esforço (Expectância x Instrumentalidade).</w:t>
      </w:r>
    </w:p>
    <w:p w:rsidR="00D37A31" w:rsidRPr="00D37A31" w:rsidRDefault="00D37A31" w:rsidP="000A36BF">
      <w:pPr>
        <w:pStyle w:val="Corpodetexto"/>
        <w:spacing w:line="360" w:lineRule="auto"/>
        <w:ind w:firstLine="709"/>
        <w:jc w:val="both"/>
        <w:rPr>
          <w:lang w:val="pt-BR"/>
        </w:rPr>
      </w:pPr>
      <w:r w:rsidRPr="00D37A31">
        <w:rPr>
          <w:lang w:val="pt-BR"/>
        </w:rPr>
        <w:t xml:space="preserve">Em contrapartida, para a Geração X, a Valência é maior para recompensas ligadas ao reconhecimento de </w:t>
      </w:r>
      <w:r w:rsidRPr="00D37A31">
        <w:rPr>
          <w:i/>
          <w:iCs/>
          <w:lang w:val="pt-BR"/>
        </w:rPr>
        <w:t>expertise</w:t>
      </w:r>
      <w:r w:rsidRPr="00D37A31">
        <w:rPr>
          <w:lang w:val="pt-BR"/>
        </w:rPr>
        <w:t> e à confiança, materializadas na Autonomia e Delegação (Média: 4,70). O líder deve demonstrar que o esforço individual resultará na Instrumentalidade de receber maior controle sobre o seu trabalho, um fator crítico para a retenção e satisfação dessa geração.</w:t>
      </w:r>
    </w:p>
    <w:p w:rsidR="00D37A31" w:rsidRPr="00D37A31" w:rsidRDefault="00D37A31" w:rsidP="000A36BF">
      <w:pPr>
        <w:pStyle w:val="Corpodetexto"/>
        <w:spacing w:line="360" w:lineRule="auto"/>
        <w:ind w:firstLine="709"/>
        <w:jc w:val="both"/>
        <w:rPr>
          <w:lang w:val="pt-BR"/>
        </w:rPr>
      </w:pPr>
      <w:r w:rsidRPr="00D37A31">
        <w:rPr>
          <w:lang w:val="pt-BR"/>
        </w:rPr>
        <w:t xml:space="preserve">Conclui-se, assim, que o líder híbrido eficaz deve ser </w:t>
      </w:r>
      <w:r w:rsidRPr="00D37A31">
        <w:rPr>
          <w:i/>
          <w:iCs/>
          <w:lang w:val="pt-BR"/>
        </w:rPr>
        <w:t>multivalente</w:t>
      </w:r>
      <w:r w:rsidRPr="00D37A31">
        <w:rPr>
          <w:lang w:val="pt-BR"/>
        </w:rPr>
        <w:t xml:space="preserve">, adaptando não só o </w:t>
      </w:r>
      <w:r w:rsidRPr="00D37A31">
        <w:rPr>
          <w:i/>
          <w:iCs/>
          <w:lang w:val="pt-BR"/>
        </w:rPr>
        <w:t>como</w:t>
      </w:r>
      <w:r w:rsidRPr="00D37A31">
        <w:rPr>
          <w:lang w:val="pt-BR"/>
        </w:rPr>
        <w:t> gerenciar (flexibilidade situacional)</w:t>
      </w:r>
      <w:r w:rsidR="00961CF9" w:rsidRPr="00D37A31">
        <w:rPr>
          <w:lang w:val="pt-BR"/>
        </w:rPr>
        <w:t>, mas</w:t>
      </w:r>
      <w:r w:rsidRPr="00D37A31">
        <w:rPr>
          <w:lang w:val="pt-BR"/>
        </w:rPr>
        <w:t xml:space="preserve"> também o </w:t>
      </w:r>
      <w:r w:rsidRPr="00D37A31">
        <w:rPr>
          <w:i/>
          <w:iCs/>
          <w:lang w:val="pt-BR"/>
        </w:rPr>
        <w:t>que</w:t>
      </w:r>
      <w:r w:rsidRPr="00D37A31">
        <w:rPr>
          <w:lang w:val="pt-BR"/>
        </w:rPr>
        <w:t> usar como recompensa motivacional (Valência), alinhando a gestão com as expectativas únicas de cada geração.</w:t>
      </w:r>
    </w:p>
    <w:p w:rsidR="008C0DC9" w:rsidRDefault="008C0DC9" w:rsidP="000A36BF">
      <w:pPr>
        <w:pStyle w:val="Corpodetexto"/>
        <w:spacing w:line="360" w:lineRule="auto"/>
        <w:ind w:firstLine="709"/>
        <w:jc w:val="both"/>
        <w:rPr>
          <w:lang w:val="pt-BR"/>
        </w:rPr>
      </w:pPr>
    </w:p>
    <w:p w:rsidR="00D37A31" w:rsidRPr="00D37A31" w:rsidRDefault="00D37A31" w:rsidP="000A36BF">
      <w:pPr>
        <w:pStyle w:val="Corpodetexto"/>
        <w:spacing w:line="360" w:lineRule="auto"/>
        <w:ind w:firstLine="709"/>
        <w:jc w:val="both"/>
        <w:rPr>
          <w:b/>
          <w:bCs/>
          <w:lang w:val="pt-BR"/>
        </w:rPr>
      </w:pPr>
      <w:r w:rsidRPr="00D37A31">
        <w:rPr>
          <w:b/>
          <w:bCs/>
          <w:lang w:val="pt-BR"/>
        </w:rPr>
        <w:t>Análise Qualitativa, Limitações e Sugestões para Pesquisas Futuras</w:t>
      </w:r>
    </w:p>
    <w:p w:rsidR="00500679" w:rsidRPr="00D37A31" w:rsidRDefault="00500679" w:rsidP="000A36BF">
      <w:pPr>
        <w:pStyle w:val="Corpodetexto"/>
        <w:spacing w:line="360" w:lineRule="auto"/>
        <w:ind w:firstLine="709"/>
        <w:jc w:val="both"/>
        <w:rPr>
          <w:bCs/>
          <w:lang w:val="pt-BR"/>
        </w:rPr>
      </w:pPr>
    </w:p>
    <w:p w:rsidR="00D37A31" w:rsidRPr="00D37A31" w:rsidRDefault="00D37A31" w:rsidP="000A36BF">
      <w:pPr>
        <w:pStyle w:val="Corpodetexto"/>
        <w:spacing w:line="360" w:lineRule="auto"/>
        <w:ind w:firstLine="709"/>
        <w:jc w:val="both"/>
        <w:rPr>
          <w:lang w:val="pt-BR"/>
        </w:rPr>
      </w:pPr>
      <w:r w:rsidRPr="00D37A31">
        <w:rPr>
          <w:lang w:val="pt-BR"/>
        </w:rPr>
        <w:t>Embora o planejamento metodológico inicial previsse a re</w:t>
      </w:r>
      <w:r w:rsidR="000A36BF">
        <w:rPr>
          <w:lang w:val="pt-BR"/>
        </w:rPr>
        <w:t>alização da análise qualitativa</w:t>
      </w:r>
      <w:r w:rsidRPr="00D37A31">
        <w:rPr>
          <w:lang w:val="pt-BR"/>
        </w:rPr>
        <w:t>, esta etapa não pôde ser executada, pois os participantes não responderam às questões abertas. A ausência de dados nessas seções impossibilitou o aprofundamento da discussão sobre as percepções individuais dos colaboradores, concentrando-se a presente discussão exclusivamente nos resultados obtidos pela Análise Quantitativa.</w:t>
      </w:r>
    </w:p>
    <w:p w:rsidR="00D37A31" w:rsidRPr="00D37A31" w:rsidRDefault="00D37A31" w:rsidP="000A36BF">
      <w:pPr>
        <w:pStyle w:val="Corpodetexto"/>
        <w:spacing w:line="360" w:lineRule="auto"/>
        <w:ind w:firstLine="709"/>
        <w:jc w:val="both"/>
        <w:rPr>
          <w:lang w:val="pt-BR"/>
        </w:rPr>
      </w:pPr>
      <w:r w:rsidRPr="00D37A31">
        <w:rPr>
          <w:bCs/>
          <w:lang w:val="pt-BR"/>
        </w:rPr>
        <w:t xml:space="preserve">Como limitação metodológica do presente estudo, destacamos a impossibilidade de análise das questões qualitativas abertas. Embora os resultados quantitativos tenham sido robustos, a ausência da dimensão qualitativa impediu a compreensão aprofundada </w:t>
      </w:r>
      <w:r w:rsidRPr="00D37A31">
        <w:rPr>
          <w:bCs/>
          <w:i/>
          <w:iCs/>
          <w:lang w:val="pt-BR"/>
        </w:rPr>
        <w:t>do porquê</w:t>
      </w:r>
      <w:r w:rsidRPr="00D37A31">
        <w:rPr>
          <w:bCs/>
          <w:lang w:val="pt-BR"/>
        </w:rPr>
        <w:t> dessas diferenças geracionais serem tão marcantes. Sugere-se que futuras pesquisas adotem a metodologia de estudo de caso com entrevistas semiestruturadas para enriquecer a interpretação dos resultados quantitativos aqui apresentados. Além disso, a replicação deste estudo em setores com menor intensidade tecnológica e em empresas de menor porte é fundamental para ampliar a validade externa das conclusões.</w:t>
      </w:r>
    </w:p>
    <w:p w:rsidR="000A36BF" w:rsidRDefault="000A36BF" w:rsidP="000A36BF">
      <w:pPr>
        <w:pStyle w:val="Corpodetexto"/>
        <w:spacing w:line="360" w:lineRule="auto"/>
        <w:ind w:firstLine="709"/>
        <w:jc w:val="both"/>
        <w:rPr>
          <w:lang w:val="pt-BR"/>
        </w:rPr>
      </w:pPr>
    </w:p>
    <w:p w:rsidR="000A36BF" w:rsidRDefault="000A36BF" w:rsidP="000A36BF">
      <w:pPr>
        <w:pStyle w:val="Corpodetexto"/>
        <w:spacing w:line="360" w:lineRule="auto"/>
        <w:ind w:firstLine="709"/>
        <w:jc w:val="both"/>
        <w:rPr>
          <w:lang w:val="pt-BR"/>
        </w:rPr>
      </w:pPr>
    </w:p>
    <w:p w:rsidR="000A36BF" w:rsidRDefault="000A36BF" w:rsidP="000A36BF">
      <w:pPr>
        <w:pStyle w:val="Corpodetexto"/>
        <w:spacing w:line="360" w:lineRule="auto"/>
        <w:ind w:firstLine="709"/>
        <w:jc w:val="both"/>
        <w:rPr>
          <w:lang w:val="pt-BR"/>
        </w:rPr>
      </w:pPr>
    </w:p>
    <w:p w:rsidR="001B1555" w:rsidRDefault="0067351A" w:rsidP="000A36BF">
      <w:pPr>
        <w:spacing w:line="360" w:lineRule="auto"/>
        <w:ind w:firstLine="709"/>
        <w:rPr>
          <w:sz w:val="20"/>
        </w:rPr>
      </w:pPr>
      <w:r>
        <w:rPr>
          <w:b/>
          <w:sz w:val="24"/>
        </w:rPr>
        <w:t>CONCLUSÕES</w:t>
      </w:r>
      <w:r>
        <w:rPr>
          <w:b/>
          <w:spacing w:val="-1"/>
          <w:sz w:val="24"/>
        </w:rPr>
        <w:t xml:space="preserve"> </w:t>
      </w:r>
      <w:r>
        <w:rPr>
          <w:b/>
          <w:sz w:val="24"/>
        </w:rPr>
        <w:t>OU</w:t>
      </w:r>
      <w:r>
        <w:rPr>
          <w:b/>
          <w:spacing w:val="-1"/>
          <w:sz w:val="24"/>
        </w:rPr>
        <w:t xml:space="preserve"> </w:t>
      </w:r>
      <w:r>
        <w:rPr>
          <w:b/>
          <w:sz w:val="24"/>
        </w:rPr>
        <w:t>CONSIDERAÇÕES FINAIS</w:t>
      </w:r>
      <w:r>
        <w:rPr>
          <w:b/>
          <w:spacing w:val="-1"/>
          <w:sz w:val="24"/>
        </w:rPr>
        <w:t xml:space="preserve"> </w:t>
      </w:r>
    </w:p>
    <w:p w:rsidR="001B1555" w:rsidRDefault="001B1555" w:rsidP="000A36BF">
      <w:pPr>
        <w:pStyle w:val="Corpodetexto"/>
        <w:spacing w:line="360" w:lineRule="auto"/>
        <w:ind w:firstLine="709"/>
      </w:pPr>
    </w:p>
    <w:p w:rsidR="00D37A31" w:rsidRPr="00D37A31" w:rsidRDefault="00D37A31" w:rsidP="000A36BF">
      <w:pPr>
        <w:pStyle w:val="Corpodetexto"/>
        <w:spacing w:line="360" w:lineRule="auto"/>
        <w:ind w:firstLine="709"/>
        <w:jc w:val="both"/>
        <w:rPr>
          <w:lang w:val="pt-BR"/>
        </w:rPr>
      </w:pPr>
      <w:r w:rsidRPr="00D37A31">
        <w:rPr>
          <w:lang w:val="pt-BR"/>
        </w:rPr>
        <w:t>O presente artigo teve como objetivo analisar a relação de influência da liderança híbrida sobre os níveis de motivação e engajamento em equipes multigeracionais.</w:t>
      </w:r>
    </w:p>
    <w:p w:rsidR="00D37A31" w:rsidRPr="00D37A31" w:rsidRDefault="00D37A31" w:rsidP="000A36BF">
      <w:pPr>
        <w:pStyle w:val="Corpodetexto"/>
        <w:spacing w:line="360" w:lineRule="auto"/>
        <w:ind w:firstLine="709"/>
        <w:jc w:val="both"/>
        <w:rPr>
          <w:lang w:val="pt-BR"/>
        </w:rPr>
      </w:pPr>
      <w:r w:rsidRPr="00D37A31">
        <w:rPr>
          <w:lang w:val="pt-BR"/>
        </w:rPr>
        <w:t xml:space="preserve">A problemática central foi respondida com base em dados empíricos: A Liderança Híbrida exerce uma </w:t>
      </w:r>
      <w:r w:rsidRPr="00D37A31">
        <w:rPr>
          <w:bCs/>
          <w:lang w:val="pt-BR"/>
        </w:rPr>
        <w:t>influência positiva e forte sobre o Engajamento no Trabalho</w:t>
      </w:r>
      <w:r w:rsidRPr="00D37A31">
        <w:rPr>
          <w:lang w:val="pt-BR"/>
        </w:rPr>
        <w:t>. Os resultados, particularmente o Coeficiente de Correlação de Spearman (ρ=0,683), confirmaram a hipótese de pesquisa e validaram a importância da versatilidade gerencial.</w:t>
      </w:r>
    </w:p>
    <w:p w:rsidR="00D37A31" w:rsidRPr="00D37A31" w:rsidRDefault="00D37A31" w:rsidP="000A36BF">
      <w:pPr>
        <w:pStyle w:val="Corpodetexto"/>
        <w:spacing w:line="360" w:lineRule="auto"/>
        <w:ind w:firstLine="709"/>
        <w:jc w:val="both"/>
        <w:rPr>
          <w:lang w:val="pt-BR"/>
        </w:rPr>
      </w:pPr>
      <w:r w:rsidRPr="00D37A31">
        <w:rPr>
          <w:lang w:val="pt-BR"/>
        </w:rPr>
        <w:t xml:space="preserve">A capacidade do líder de adaptar seu estilo, tratando cada colaborador (Geração X, Y ou Z) de acordo com suas demandas específicas por autonomia, propósito ou </w:t>
      </w:r>
      <w:r w:rsidRPr="00D37A31">
        <w:rPr>
          <w:i/>
          <w:iCs/>
          <w:lang w:val="pt-BR"/>
        </w:rPr>
        <w:t>feedback</w:t>
      </w:r>
      <w:r w:rsidRPr="00D37A31">
        <w:rPr>
          <w:lang w:val="pt-BR"/>
        </w:rPr>
        <w:t>, é fundamental para sustentar o vigor, a dedicação e a absorção (</w:t>
      </w:r>
      <w:r w:rsidRPr="00D37A31">
        <w:rPr>
          <w:i/>
          <w:iCs/>
          <w:lang w:val="pt-BR"/>
        </w:rPr>
        <w:t>engajamento</w:t>
      </w:r>
      <w:r w:rsidRPr="00D37A31">
        <w:rPr>
          <w:lang w:val="pt-BR"/>
        </w:rPr>
        <w:t>) dos funcionários.</w:t>
      </w:r>
    </w:p>
    <w:p w:rsidR="00D37A31" w:rsidRPr="00D37A31" w:rsidRDefault="00D37A31" w:rsidP="000A36BF">
      <w:pPr>
        <w:pStyle w:val="Corpodetexto"/>
        <w:spacing w:line="360" w:lineRule="auto"/>
        <w:ind w:firstLine="709"/>
        <w:jc w:val="both"/>
        <w:rPr>
          <w:lang w:val="pt-BR"/>
        </w:rPr>
      </w:pPr>
      <w:r w:rsidRPr="00D37A31">
        <w:rPr>
          <w:bCs/>
          <w:lang w:val="pt-BR"/>
        </w:rPr>
        <w:t xml:space="preserve">As descobertas geracionais, analisadas sob a luz da Teoria da Expectância (Vroom), revelam que a eficácia da Liderança Híbrida reside em sua natureza </w:t>
      </w:r>
      <w:r w:rsidRPr="00D37A31">
        <w:rPr>
          <w:bCs/>
          <w:i/>
          <w:iCs/>
          <w:lang w:val="pt-BR"/>
        </w:rPr>
        <w:t>multivalente</w:t>
      </w:r>
      <w:r w:rsidRPr="00D37A31">
        <w:rPr>
          <w:bCs/>
          <w:lang w:val="pt-BR"/>
        </w:rPr>
        <w:t xml:space="preserve">, que adapta a 'recompensa' (Valência) ao perfil etário. Ao oferecer </w:t>
      </w:r>
      <w:r w:rsidRPr="00D37A31">
        <w:rPr>
          <w:bCs/>
          <w:i/>
          <w:iCs/>
          <w:lang w:val="pt-BR"/>
        </w:rPr>
        <w:t>Desenvolvimento Contínuo</w:t>
      </w:r>
      <w:r w:rsidRPr="00D37A31">
        <w:rPr>
          <w:bCs/>
          <w:lang w:val="pt-BR"/>
        </w:rPr>
        <w:t xml:space="preserve"> (Valência para Geração Z) e </w:t>
      </w:r>
      <w:r w:rsidRPr="00D37A31">
        <w:rPr>
          <w:bCs/>
          <w:i/>
          <w:iCs/>
          <w:lang w:val="pt-BR"/>
        </w:rPr>
        <w:t>Autonomia/Delegação</w:t>
      </w:r>
      <w:r w:rsidRPr="00D37A31">
        <w:rPr>
          <w:bCs/>
          <w:lang w:val="pt-BR"/>
        </w:rPr>
        <w:t> (Valência para Geração X), o líder maximiza a motivação intrínseca, transformando a diversidade em uma fonte de alto desempenho.</w:t>
      </w:r>
    </w:p>
    <w:p w:rsidR="00D37A31" w:rsidRPr="00D37A31" w:rsidRDefault="00D37A31" w:rsidP="000A36BF">
      <w:pPr>
        <w:pStyle w:val="Corpodetexto"/>
        <w:spacing w:line="360" w:lineRule="auto"/>
        <w:ind w:firstLine="709"/>
        <w:jc w:val="both"/>
        <w:rPr>
          <w:lang w:val="pt-BR"/>
        </w:rPr>
      </w:pPr>
      <w:r w:rsidRPr="00D37A31">
        <w:rPr>
          <w:lang w:val="pt-BR"/>
        </w:rPr>
        <w:t>Como implicação gerencial, sugere-se que a empresa deve:</w:t>
      </w:r>
      <w:r>
        <w:rPr>
          <w:lang w:val="pt-BR"/>
        </w:rPr>
        <w:t xml:space="preserve"> </w:t>
      </w:r>
      <w:r>
        <w:rPr>
          <w:bCs/>
          <w:lang w:val="pt-BR"/>
        </w:rPr>
        <w:t>i</w:t>
      </w:r>
      <w:r w:rsidRPr="00D37A31">
        <w:rPr>
          <w:bCs/>
          <w:lang w:val="pt-BR"/>
        </w:rPr>
        <w:t xml:space="preserve">nvestir em treinamentos de Liderança Situacional e </w:t>
      </w:r>
      <w:r w:rsidRPr="00D37A31">
        <w:rPr>
          <w:bCs/>
          <w:i/>
          <w:iCs/>
          <w:lang w:val="pt-BR"/>
        </w:rPr>
        <w:t>Coaching</w:t>
      </w:r>
      <w:r w:rsidRPr="00D37A31">
        <w:rPr>
          <w:lang w:val="pt-BR"/>
        </w:rPr>
        <w:t xml:space="preserve"> para gestores, focando no desenvolvimento da capacidade de </w:t>
      </w:r>
      <w:r w:rsidRPr="00D37A31">
        <w:rPr>
          <w:bCs/>
          <w:lang w:val="pt-BR"/>
        </w:rPr>
        <w:t>diagnóstico do perfil motivacional</w:t>
      </w:r>
      <w:r w:rsidRPr="00D37A31">
        <w:rPr>
          <w:lang w:val="pt-BR"/>
        </w:rPr>
        <w:t xml:space="preserve"> do liderado, para que possam aplicar o estilo correto (Direção, </w:t>
      </w:r>
      <w:r>
        <w:rPr>
          <w:lang w:val="pt-BR"/>
        </w:rPr>
        <w:t>Orientação, Apoio ou Delegação); f</w:t>
      </w:r>
      <w:r w:rsidRPr="00D37A31">
        <w:rPr>
          <w:bCs/>
          <w:lang w:val="pt-BR"/>
        </w:rPr>
        <w:t>ormalizar ações de mentoria reversa</w:t>
      </w:r>
      <w:r w:rsidRPr="00D37A31">
        <w:rPr>
          <w:lang w:val="pt-BR"/>
        </w:rPr>
        <w:t>, onde a Geração Z pode treinar a Geração X em novas tecnologias e vice-versa, promovendo o respeito e a valorização mútua de especialidades.</w:t>
      </w:r>
    </w:p>
    <w:p w:rsidR="00D37A31" w:rsidRPr="00D37A31" w:rsidRDefault="00D37A31" w:rsidP="000A36BF">
      <w:pPr>
        <w:pStyle w:val="Corpodetexto"/>
        <w:spacing w:line="360" w:lineRule="auto"/>
        <w:ind w:firstLine="709"/>
        <w:jc w:val="both"/>
        <w:rPr>
          <w:lang w:val="pt-BR"/>
        </w:rPr>
      </w:pPr>
      <w:r w:rsidRPr="00D37A31">
        <w:rPr>
          <w:lang w:val="pt-BR"/>
        </w:rPr>
        <w:t xml:space="preserve">Em suma, a pesquisa conclui que, para a empresa em questão, a </w:t>
      </w:r>
      <w:r w:rsidRPr="00D37A31">
        <w:rPr>
          <w:bCs/>
          <w:lang w:val="pt-BR"/>
        </w:rPr>
        <w:t>Liderança Híbrida não é apenas um modelo de gestão, mas uma estratégia competitiva essencial</w:t>
      </w:r>
      <w:r w:rsidRPr="00D37A31">
        <w:rPr>
          <w:lang w:val="pt-BR"/>
        </w:rPr>
        <w:t> para a retenção e otimização do desempenho de seu capital humano multigeracional.</w:t>
      </w:r>
    </w:p>
    <w:p w:rsidR="00D37A31" w:rsidRDefault="00D37A31" w:rsidP="00566043">
      <w:pPr>
        <w:pStyle w:val="Corpodetexto"/>
        <w:spacing w:line="360" w:lineRule="auto"/>
        <w:ind w:firstLine="709"/>
        <w:jc w:val="both"/>
        <w:rPr>
          <w:lang w:val="pt-BR"/>
        </w:rPr>
      </w:pPr>
    </w:p>
    <w:p w:rsidR="00D37A31" w:rsidRDefault="00D37A31" w:rsidP="00566043">
      <w:pPr>
        <w:pStyle w:val="Corpodetexto"/>
        <w:spacing w:line="360" w:lineRule="auto"/>
        <w:ind w:firstLine="709"/>
        <w:jc w:val="both"/>
        <w:rPr>
          <w:lang w:val="pt-BR"/>
        </w:rPr>
      </w:pPr>
    </w:p>
    <w:p w:rsidR="000A36BF" w:rsidRDefault="000A36BF" w:rsidP="00566043">
      <w:pPr>
        <w:pStyle w:val="Corpodetexto"/>
        <w:spacing w:line="360" w:lineRule="auto"/>
        <w:ind w:firstLine="709"/>
        <w:jc w:val="both"/>
        <w:rPr>
          <w:lang w:val="pt-BR"/>
        </w:rPr>
      </w:pPr>
    </w:p>
    <w:p w:rsidR="001B1555" w:rsidRPr="00BA0840" w:rsidRDefault="0067351A">
      <w:pPr>
        <w:ind w:left="141"/>
        <w:rPr>
          <w:sz w:val="20"/>
          <w:lang w:val="en-US"/>
        </w:rPr>
      </w:pPr>
      <w:r w:rsidRPr="00BA0840">
        <w:rPr>
          <w:b/>
          <w:sz w:val="28"/>
          <w:lang w:val="en-US"/>
        </w:rPr>
        <w:t>REFERÊNCIAS</w:t>
      </w:r>
      <w:r w:rsidRPr="00BA0840">
        <w:rPr>
          <w:b/>
          <w:spacing w:val="-9"/>
          <w:sz w:val="28"/>
          <w:lang w:val="en-US"/>
        </w:rPr>
        <w:t xml:space="preserve"> </w:t>
      </w:r>
    </w:p>
    <w:p w:rsidR="001B1555" w:rsidRPr="00BA0840" w:rsidRDefault="001B1555" w:rsidP="00764884">
      <w:pPr>
        <w:pStyle w:val="Corpodetexto"/>
        <w:spacing w:line="360" w:lineRule="auto"/>
        <w:rPr>
          <w:lang w:val="en-US"/>
        </w:rPr>
      </w:pPr>
    </w:p>
    <w:p w:rsidR="00BA0840" w:rsidRPr="00C35D5B" w:rsidRDefault="00BA0840" w:rsidP="00BA0840">
      <w:pPr>
        <w:pStyle w:val="Corpodetexto"/>
        <w:spacing w:after="240"/>
        <w:rPr>
          <w:lang w:val="pt-BR"/>
        </w:rPr>
      </w:pPr>
      <w:r w:rsidRPr="00C35D5B">
        <w:rPr>
          <w:lang w:val="en-US"/>
        </w:rPr>
        <w:t xml:space="preserve">CRESWELL, J. W. </w:t>
      </w:r>
      <w:r w:rsidRPr="00C35D5B">
        <w:rPr>
          <w:b/>
          <w:i/>
          <w:iCs/>
          <w:lang w:val="en-US"/>
        </w:rPr>
        <w:t>Research Design: Qualitative, Quantitative, and Mixed Methods Approaches</w:t>
      </w:r>
      <w:r w:rsidRPr="00C35D5B">
        <w:rPr>
          <w:lang w:val="en-US"/>
        </w:rPr>
        <w:t xml:space="preserve">. 4. ed. Thousand Oaks: Sage Publications, 2014. </w:t>
      </w:r>
      <w:r w:rsidRPr="00420D59">
        <w:rPr>
          <w:lang w:val="pt-BR"/>
        </w:rPr>
        <w:t xml:space="preserve">Disponível em: &lt; chrome-extension://efaidnbmnnnibpcajpcglclefindmkaj/https://www.ucg.ac.me/skladiste/blog_609332/objava_105202/fajlovi/Creswell.pdf &gt; . </w:t>
      </w:r>
      <w:r>
        <w:rPr>
          <w:lang w:val="pt-BR"/>
        </w:rPr>
        <w:t>Acesso em: 12</w:t>
      </w:r>
      <w:r w:rsidRPr="00C35D5B">
        <w:rPr>
          <w:lang w:val="pt-BR"/>
        </w:rPr>
        <w:t xml:space="preserve"> out. 2025.</w:t>
      </w:r>
    </w:p>
    <w:p w:rsidR="00BA0840" w:rsidRDefault="00BA0840" w:rsidP="00BA0840">
      <w:pPr>
        <w:pStyle w:val="Corpodetexto"/>
        <w:spacing w:after="240"/>
        <w:rPr>
          <w:lang w:val="pt-BR"/>
        </w:rPr>
      </w:pPr>
      <w:r w:rsidRPr="00C35D5B">
        <w:rPr>
          <w:lang w:val="pt-BR"/>
        </w:rPr>
        <w:t xml:space="preserve">CUNHA, L.; CÔRTES, R. S. </w:t>
      </w:r>
      <w:r w:rsidRPr="00C35D5B">
        <w:rPr>
          <w:b/>
          <w:lang w:val="pt-BR"/>
        </w:rPr>
        <w:t>Liderança e gerações no ambiente de trabalho: um estudo sobre as demandas de Millennials e Geração Z</w:t>
      </w:r>
      <w:r w:rsidRPr="00C35D5B">
        <w:rPr>
          <w:lang w:val="pt-BR"/>
        </w:rPr>
        <w:t xml:space="preserve">. </w:t>
      </w:r>
      <w:r w:rsidRPr="00C35D5B">
        <w:rPr>
          <w:i/>
          <w:iCs/>
          <w:lang w:val="pt-BR"/>
        </w:rPr>
        <w:t>Revista de Administração Contemporânea (RAC)</w:t>
      </w:r>
      <w:r w:rsidRPr="00C35D5B">
        <w:rPr>
          <w:lang w:val="pt-BR"/>
        </w:rPr>
        <w:t>, Rio de Janeiro, v. 24, n. 4, p. 340-362, 2020. Disponível em: &lt;</w:t>
      </w:r>
      <w:r w:rsidRPr="00C35D5B">
        <w:t xml:space="preserve"> </w:t>
      </w:r>
      <w:r w:rsidRPr="00C35D5B">
        <w:rPr>
          <w:lang w:val="pt-BR"/>
        </w:rPr>
        <w:t xml:space="preserve">https://www.scielo.br/j/pcp/a/sMTpRhKxjvNjr7wQV9wFksH/?format=html&amp;lang=pt &gt; . </w:t>
      </w:r>
      <w:r>
        <w:rPr>
          <w:lang w:val="pt-BR"/>
        </w:rPr>
        <w:t>Acesso em: 12</w:t>
      </w:r>
      <w:r w:rsidRPr="00AD550E">
        <w:rPr>
          <w:lang w:val="pt-BR"/>
        </w:rPr>
        <w:t xml:space="preserve"> out. 2025.</w:t>
      </w:r>
    </w:p>
    <w:p w:rsidR="001D229E" w:rsidRDefault="001D229E" w:rsidP="00BA0840">
      <w:pPr>
        <w:pStyle w:val="Corpodetexto"/>
        <w:spacing w:after="240"/>
        <w:rPr>
          <w:color w:val="FF0000"/>
          <w:lang w:val="pt-BR"/>
        </w:rPr>
      </w:pPr>
      <w:r w:rsidRPr="001D229E">
        <w:rPr>
          <w:bCs/>
          <w:lang w:val="pt-BR"/>
        </w:rPr>
        <w:t>EVERTEC TRENDS.</w:t>
      </w:r>
      <w:r w:rsidRPr="001D229E">
        <w:rPr>
          <w:lang w:val="pt-BR"/>
        </w:rPr>
        <w:t> </w:t>
      </w:r>
      <w:r w:rsidRPr="001D229E">
        <w:rPr>
          <w:b/>
          <w:i/>
          <w:iCs/>
          <w:lang w:val="pt-BR"/>
        </w:rPr>
        <w:t>Geração X: pioneiros na adaptação e liderança no mercado tecnológico e financeiro</w:t>
      </w:r>
      <w:r w:rsidRPr="001D229E">
        <w:rPr>
          <w:lang w:val="pt-BR"/>
        </w:rPr>
        <w:t xml:space="preserve">. 2024. Disponível em: &lt;https://evertectrends.com/geracao-x/&gt; </w:t>
      </w:r>
      <w:r w:rsidRPr="00C35D5B">
        <w:rPr>
          <w:lang w:val="pt-BR"/>
        </w:rPr>
        <w:t xml:space="preserve">. </w:t>
      </w:r>
      <w:r>
        <w:rPr>
          <w:lang w:val="pt-BR"/>
        </w:rPr>
        <w:t>Acesso em: 12</w:t>
      </w:r>
      <w:r w:rsidRPr="00AD550E">
        <w:rPr>
          <w:lang w:val="pt-BR"/>
        </w:rPr>
        <w:t xml:space="preserve"> out. 2025.</w:t>
      </w:r>
      <w:r w:rsidRPr="001D229E">
        <w:rPr>
          <w:lang w:val="pt-BR"/>
        </w:rPr>
        <w:t xml:space="preserve"> </w:t>
      </w:r>
    </w:p>
    <w:p w:rsidR="00BA0840" w:rsidRPr="00C35D5B" w:rsidRDefault="00BA0840" w:rsidP="00BA0840">
      <w:pPr>
        <w:pStyle w:val="Corpodetexto"/>
        <w:spacing w:after="240"/>
        <w:rPr>
          <w:lang w:val="pt-BR"/>
        </w:rPr>
      </w:pPr>
      <w:r>
        <w:rPr>
          <w:lang w:val="pt-BR"/>
        </w:rPr>
        <w:t>FALCO, J. G.</w:t>
      </w:r>
      <w:r w:rsidRPr="00C35D5B">
        <w:rPr>
          <w:lang w:val="pt-BR"/>
        </w:rPr>
        <w:t xml:space="preserve"> </w:t>
      </w:r>
      <w:r w:rsidRPr="00AD550E">
        <w:rPr>
          <w:b/>
          <w:lang w:val="pt-BR"/>
        </w:rPr>
        <w:t>Estatística aplicada</w:t>
      </w:r>
      <w:r w:rsidRPr="00C35D5B">
        <w:rPr>
          <w:lang w:val="pt-BR"/>
        </w:rPr>
        <w:t xml:space="preserve">. Cuiabá: EdUFMT; Curitiba: UFPR, 2008. Disponível em: &lt;chrome-extension://efaidnbmnnnibpcajpcglclefindmkaj/https://proedu.rnp.br/bitstream/handle/123456789/547/ESTATISTICA_APLICADA.pdf?sequence=1&amp;isAllowed=y </w:t>
      </w:r>
      <w:r>
        <w:rPr>
          <w:lang w:val="pt-BR"/>
        </w:rPr>
        <w:t>&gt; . Acesso em: 16</w:t>
      </w:r>
      <w:r w:rsidRPr="00C35D5B">
        <w:rPr>
          <w:lang w:val="pt-BR"/>
        </w:rPr>
        <w:t xml:space="preserve"> out. 2025.</w:t>
      </w:r>
    </w:p>
    <w:p w:rsidR="00BA0840" w:rsidRPr="00C35D5B" w:rsidRDefault="00BA0840" w:rsidP="00BA0840">
      <w:pPr>
        <w:pStyle w:val="Corpodetexto"/>
        <w:spacing w:after="240"/>
        <w:rPr>
          <w:lang w:val="pt-BR"/>
        </w:rPr>
      </w:pPr>
      <w:r w:rsidRPr="00C35D5B">
        <w:rPr>
          <w:lang w:val="pt-BR"/>
        </w:rPr>
        <w:t xml:space="preserve">GIL, A. C. </w:t>
      </w:r>
      <w:r w:rsidRPr="00C35D5B">
        <w:rPr>
          <w:b/>
          <w:bCs/>
          <w:lang w:val="pt-BR"/>
        </w:rPr>
        <w:t>Como elaborar projetos de pesquisa.</w:t>
      </w:r>
      <w:r w:rsidRPr="00C35D5B">
        <w:rPr>
          <w:lang w:val="pt-BR"/>
        </w:rPr>
        <w:t> 6. ed. São Paulo: Atlas, 2017. Disponível em: &lt;https://sgcd.fc.unesp.br/Home/helber-freitas/tcci/gil_como_elaborar_projetos_de_pesquisa_-anto.pdf&gt; . Acesso em: 01 out. 2025.</w:t>
      </w:r>
    </w:p>
    <w:p w:rsidR="00BA0840" w:rsidRPr="00AD550E" w:rsidRDefault="00BA0840" w:rsidP="00BA0840">
      <w:pPr>
        <w:pStyle w:val="Corpodetexto"/>
        <w:spacing w:after="240"/>
        <w:rPr>
          <w:lang w:val="pt-BR"/>
        </w:rPr>
      </w:pPr>
      <w:r w:rsidRPr="00C35D5B">
        <w:rPr>
          <w:lang w:val="pt-BR"/>
        </w:rPr>
        <w:t xml:space="preserve">GOMES, S. </w:t>
      </w:r>
      <w:r w:rsidRPr="00C35D5B">
        <w:rPr>
          <w:b/>
          <w:lang w:val="pt-BR"/>
        </w:rPr>
        <w:t>Fatores motivacionais e engajamento: o impacto da gestão multigeracional</w:t>
      </w:r>
      <w:r w:rsidRPr="00C35D5B">
        <w:rPr>
          <w:lang w:val="pt-BR"/>
        </w:rPr>
        <w:t xml:space="preserve">. </w:t>
      </w:r>
      <w:r w:rsidRPr="00C35D5B">
        <w:rPr>
          <w:i/>
          <w:iCs/>
          <w:lang w:val="pt-BR"/>
        </w:rPr>
        <w:t>Revista Brasileira de Administração</w:t>
      </w:r>
      <w:r w:rsidRPr="00C35D5B">
        <w:rPr>
          <w:lang w:val="pt-BR"/>
        </w:rPr>
        <w:t>, São Paulo, v. 45, n. 2, p. 110-125, 2018. Disponível em: &lt;</w:t>
      </w:r>
      <w:r w:rsidRPr="00C35D5B">
        <w:t xml:space="preserve"> </w:t>
      </w:r>
      <w:r w:rsidRPr="00C35D5B">
        <w:rPr>
          <w:lang w:val="pt-BR"/>
        </w:rPr>
        <w:t xml:space="preserve">https://www.scielo.br/j/rausp/&gt; . </w:t>
      </w:r>
      <w:r>
        <w:rPr>
          <w:lang w:val="pt-BR"/>
        </w:rPr>
        <w:t>Acesso em: 12</w:t>
      </w:r>
      <w:r w:rsidRPr="00AD550E">
        <w:rPr>
          <w:lang w:val="pt-BR"/>
        </w:rPr>
        <w:t xml:space="preserve"> out. 2025.</w:t>
      </w:r>
    </w:p>
    <w:p w:rsidR="00BA0840" w:rsidRPr="00C35D5B" w:rsidRDefault="00BA0840" w:rsidP="00BA0840">
      <w:pPr>
        <w:pStyle w:val="Corpodetexto"/>
        <w:spacing w:after="240"/>
        <w:rPr>
          <w:lang w:val="pt-BR"/>
        </w:rPr>
      </w:pPr>
      <w:r>
        <w:rPr>
          <w:bCs/>
        </w:rPr>
        <w:t>GREENLEAF, R.</w:t>
      </w:r>
      <w:r w:rsidRPr="00C35D5B">
        <w:rPr>
          <w:bCs/>
        </w:rPr>
        <w:t xml:space="preserve"> K.</w:t>
      </w:r>
      <w:r w:rsidRPr="00C35D5B">
        <w:rPr>
          <w:b/>
          <w:bCs/>
        </w:rPr>
        <w:t xml:space="preserve"> Liderança servidora.</w:t>
      </w:r>
      <w:r w:rsidRPr="00C35D5B">
        <w:t> São Bernardo do Campo: Centro Greenleaf-Brasil de Liderança Servidora, Universidade de Santo Amaro, 2006. 46 p.</w:t>
      </w:r>
      <w:r w:rsidRPr="00C35D5B">
        <w:rPr>
          <w:lang w:val="pt-BR"/>
        </w:rPr>
        <w:t>. Disponível em: &lt;https://books.google.com.br/books/about/Lideran%C3%A7a_servidora.html?h</w:t>
      </w:r>
      <w:r>
        <w:rPr>
          <w:lang w:val="pt-BR"/>
        </w:rPr>
        <w:t>&gt; . Acesso em: 16</w:t>
      </w:r>
      <w:r w:rsidRPr="00C35D5B">
        <w:rPr>
          <w:lang w:val="pt-BR"/>
        </w:rPr>
        <w:t xml:space="preserve"> out. 2025.</w:t>
      </w:r>
    </w:p>
    <w:p w:rsidR="00BA0840" w:rsidRPr="00AD550E" w:rsidRDefault="00BA0840" w:rsidP="00BA0840">
      <w:pPr>
        <w:pStyle w:val="Corpodetexto"/>
        <w:spacing w:after="240"/>
        <w:rPr>
          <w:lang w:val="pt-BR"/>
        </w:rPr>
      </w:pPr>
      <w:r w:rsidRPr="00AD550E">
        <w:rPr>
          <w:lang w:val="pt-BR"/>
        </w:rPr>
        <w:t xml:space="preserve">HAIR JR., J. F. </w:t>
      </w:r>
      <w:r w:rsidRPr="00AD550E">
        <w:rPr>
          <w:i/>
          <w:iCs/>
          <w:lang w:val="pt-BR"/>
        </w:rPr>
        <w:t>et al.</w:t>
      </w:r>
      <w:r w:rsidRPr="00AD550E">
        <w:rPr>
          <w:lang w:val="pt-BR"/>
        </w:rPr>
        <w:t> </w:t>
      </w:r>
      <w:r w:rsidRPr="00C35D5B">
        <w:rPr>
          <w:b/>
          <w:i/>
          <w:iCs/>
          <w:lang w:val="pt-BR"/>
        </w:rPr>
        <w:t>Análise Multivariada de Dados</w:t>
      </w:r>
      <w:r w:rsidRPr="00C35D5B">
        <w:rPr>
          <w:lang w:val="pt-BR"/>
        </w:rPr>
        <w:t xml:space="preserve">. 6. ed. Porto Alegre: Bookman, 2009. Disponível em: &lt;chrome-extension://efaidnbmnnnibpcajpcglclefindmkaj/https://ia903108.us.archive.org/33/items/kupdf.net_hair-j-f-anaacutelise-multivariada-de-dados-6ordf-ediccedilatildeopdf/kupdf.net_hair-j-f-anaacutelise-multivariada-de-dados-6ordf-ediccedilatildeopdf.pdf&gt; . </w:t>
      </w:r>
      <w:r>
        <w:rPr>
          <w:lang w:val="pt-BR"/>
        </w:rPr>
        <w:t>Acesso em: 20</w:t>
      </w:r>
      <w:r w:rsidRPr="00AD550E">
        <w:rPr>
          <w:lang w:val="pt-BR"/>
        </w:rPr>
        <w:t xml:space="preserve"> out. 2025.</w:t>
      </w:r>
    </w:p>
    <w:p w:rsidR="00BA0840" w:rsidRPr="00266E56" w:rsidRDefault="00BA0840" w:rsidP="00BA0840">
      <w:pPr>
        <w:pStyle w:val="Corpodetexto"/>
        <w:spacing w:after="240"/>
        <w:rPr>
          <w:lang w:val="en-US"/>
        </w:rPr>
      </w:pPr>
      <w:r w:rsidRPr="00C35D5B">
        <w:rPr>
          <w:lang w:val="pt-BR"/>
        </w:rPr>
        <w:t xml:space="preserve">HERSEY, P.; BLANCHARD, K. H. </w:t>
      </w:r>
      <w:r w:rsidRPr="00C35D5B">
        <w:rPr>
          <w:b/>
          <w:bCs/>
          <w:lang w:val="pt-BR"/>
        </w:rPr>
        <w:t>Psicologia para Administradores: A teoria e as técnicas de liderança situacional.</w:t>
      </w:r>
      <w:r>
        <w:rPr>
          <w:b/>
          <w:bCs/>
          <w:lang w:val="pt-BR"/>
        </w:rPr>
        <w:t xml:space="preserve"> </w:t>
      </w:r>
      <w:r w:rsidRPr="00C35D5B">
        <w:rPr>
          <w:lang w:val="pt-BR"/>
        </w:rPr>
        <w:t xml:space="preserve">São Paulo: EPU, 2018. Disponível em: &lt;https://periodicos.fgv.br/abpa/article/view/17845&gt; . </w:t>
      </w:r>
      <w:r w:rsidRPr="00266E56">
        <w:rPr>
          <w:lang w:val="en-US"/>
        </w:rPr>
        <w:t>Acesso em: 02 out. 2025.</w:t>
      </w:r>
    </w:p>
    <w:p w:rsidR="00BA0840" w:rsidRPr="00C35D5B" w:rsidRDefault="00BA0840" w:rsidP="00BA0840">
      <w:pPr>
        <w:pStyle w:val="Corpodetexto"/>
        <w:spacing w:after="240"/>
        <w:rPr>
          <w:lang w:val="pt-BR"/>
        </w:rPr>
      </w:pPr>
      <w:r w:rsidRPr="00C35D5B">
        <w:rPr>
          <w:lang w:val="en-US"/>
        </w:rPr>
        <w:t xml:space="preserve">HERZBERG, F. </w:t>
      </w:r>
      <w:r w:rsidRPr="00C35D5B">
        <w:rPr>
          <w:b/>
          <w:lang w:val="en-US"/>
        </w:rPr>
        <w:t xml:space="preserve">One more time: how do you motivate employees? </w:t>
      </w:r>
      <w:r w:rsidRPr="00C35D5B">
        <w:rPr>
          <w:b/>
          <w:i/>
          <w:iCs/>
          <w:lang w:val="en-US"/>
        </w:rPr>
        <w:t>Harvard Business Review</w:t>
      </w:r>
      <w:r w:rsidRPr="00C35D5B">
        <w:rPr>
          <w:lang w:val="en-US"/>
        </w:rPr>
        <w:t xml:space="preserve">, v. 46, n. 1, p. 53–62, 1968. </w:t>
      </w:r>
      <w:r w:rsidRPr="00C35D5B">
        <w:rPr>
          <w:lang w:val="pt-BR"/>
        </w:rPr>
        <w:t>Disponível em: &lt;https://sgcd.fc.unesp.br/Home/helber-freitas/tcci/gil_como_elaborar_projetos_de_pesquisa_-anto.pdf&gt; . Acesso em</w:t>
      </w:r>
      <w:r>
        <w:rPr>
          <w:lang w:val="pt-BR"/>
        </w:rPr>
        <w:t>: 16</w:t>
      </w:r>
      <w:r w:rsidRPr="00C35D5B">
        <w:rPr>
          <w:lang w:val="pt-BR"/>
        </w:rPr>
        <w:t xml:space="preserve"> out. 2025.</w:t>
      </w:r>
    </w:p>
    <w:p w:rsidR="00BA0840" w:rsidRPr="00C35D5B" w:rsidRDefault="00BA0840" w:rsidP="00BA0840">
      <w:pPr>
        <w:pStyle w:val="Corpodetexto"/>
        <w:spacing w:after="240"/>
        <w:rPr>
          <w:lang w:val="pt-BR"/>
        </w:rPr>
      </w:pPr>
      <w:r w:rsidRPr="00C35D5B">
        <w:rPr>
          <w:lang w:val="pt-BR"/>
        </w:rPr>
        <w:t xml:space="preserve">MARCONI, M. A.; LAKATOS, E. M. </w:t>
      </w:r>
      <w:r w:rsidRPr="00C35D5B">
        <w:rPr>
          <w:b/>
          <w:bCs/>
          <w:lang w:val="pt-BR"/>
        </w:rPr>
        <w:t>Fundamentos de metodologia científica.</w:t>
      </w:r>
      <w:r w:rsidRPr="00C35D5B">
        <w:rPr>
          <w:lang w:val="pt-BR"/>
        </w:rPr>
        <w:t> 8. ed. São Paulo: Atlas, 2020. Disponível em: &lt;https://www.meulivro.biz/metodologia/3358/fundamentos-de-metodologia-cientifica-lakatos-marconi-8-ed-pdf/&gt; . Acesso em: 01 out. 2025.</w:t>
      </w:r>
    </w:p>
    <w:p w:rsidR="00BA0840" w:rsidRPr="00C35D5B" w:rsidRDefault="00BA0840" w:rsidP="00BA0840">
      <w:pPr>
        <w:pStyle w:val="Corpodetexto"/>
        <w:spacing w:after="240"/>
        <w:rPr>
          <w:lang w:val="en-US"/>
        </w:rPr>
      </w:pPr>
      <w:r w:rsidRPr="00C35D5B">
        <w:rPr>
          <w:lang w:val="pt-BR"/>
        </w:rPr>
        <w:t xml:space="preserve">MARÔCO, J. </w:t>
      </w:r>
      <w:r w:rsidRPr="00C35D5B">
        <w:rPr>
          <w:b/>
          <w:i/>
          <w:iCs/>
          <w:lang w:val="pt-BR"/>
        </w:rPr>
        <w:t>Análise Estatística com o SPSS Statistics</w:t>
      </w:r>
      <w:r w:rsidRPr="00C35D5B">
        <w:rPr>
          <w:lang w:val="pt-BR"/>
        </w:rPr>
        <w:t xml:space="preserve">. 7. ed. Pero Pinheiro: ReportNumber, 2018. Disponível em: &lt;https://books.google.com.br/books?id=Ki5gDwAAQBAJ&amp;printsec=frontcover&amp;hl=pt-BR&amp;source=gbs_atb#v=onepage&amp;q&amp;f=false&gt; . </w:t>
      </w:r>
      <w:r>
        <w:rPr>
          <w:lang w:val="en-US"/>
        </w:rPr>
        <w:t>Acesso em: 20</w:t>
      </w:r>
      <w:r w:rsidRPr="00C35D5B">
        <w:rPr>
          <w:lang w:val="en-US"/>
        </w:rPr>
        <w:t xml:space="preserve"> out. 2025.</w:t>
      </w:r>
    </w:p>
    <w:p w:rsidR="00BA0840" w:rsidRPr="00C35D5B" w:rsidRDefault="00BA0840" w:rsidP="00BA0840">
      <w:pPr>
        <w:pStyle w:val="Corpodetexto"/>
        <w:spacing w:after="240"/>
        <w:rPr>
          <w:lang w:val="pt-BR"/>
        </w:rPr>
      </w:pPr>
      <w:r w:rsidRPr="00C35D5B">
        <w:rPr>
          <w:lang w:val="en-US"/>
        </w:rPr>
        <w:t xml:space="preserve">MASLOW, A. H. </w:t>
      </w:r>
      <w:r w:rsidRPr="00C35D5B">
        <w:rPr>
          <w:b/>
          <w:i/>
          <w:iCs/>
          <w:lang w:val="en-US"/>
        </w:rPr>
        <w:t>Motivation and Personality</w:t>
      </w:r>
      <w:r w:rsidRPr="00C35D5B">
        <w:rPr>
          <w:lang w:val="en-US"/>
        </w:rPr>
        <w:t xml:space="preserve">. New York: Harper and Row, 1954. </w:t>
      </w:r>
      <w:r w:rsidRPr="00C35D5B">
        <w:rPr>
          <w:lang w:val="pt-BR"/>
        </w:rPr>
        <w:t>Disponível em: &lt;chrome-extension://efaidnbmnnnibpcajpcglclefindmkaj/https://cdn.bookey.app/files/pdf/book/pt/motiva%C3%A7%C3%A3o-e-personalidade.pdf</w:t>
      </w:r>
      <w:r>
        <w:rPr>
          <w:lang w:val="pt-BR"/>
        </w:rPr>
        <w:t>&gt; . Acesso em: 16</w:t>
      </w:r>
      <w:r w:rsidRPr="00C35D5B">
        <w:rPr>
          <w:lang w:val="pt-BR"/>
        </w:rPr>
        <w:t xml:space="preserve"> out. 2025.</w:t>
      </w:r>
    </w:p>
    <w:p w:rsidR="00BA0840" w:rsidRPr="00C35D5B" w:rsidRDefault="00BA0840" w:rsidP="00BA0840">
      <w:pPr>
        <w:pStyle w:val="Corpodetexto"/>
        <w:spacing w:after="240"/>
        <w:rPr>
          <w:lang w:val="pt-BR"/>
        </w:rPr>
      </w:pPr>
      <w:r>
        <w:rPr>
          <w:bCs/>
        </w:rPr>
        <w:t>MIGUELES, C. P.; ZANINI, M. T. F.; CARVALHO, J.; FILARDI, F</w:t>
      </w:r>
      <w:r w:rsidRPr="00AD550E">
        <w:rPr>
          <w:bCs/>
        </w:rPr>
        <w:t>.</w:t>
      </w:r>
      <w:r w:rsidRPr="00C35D5B">
        <w:rPr>
          <w:b/>
          <w:bCs/>
        </w:rPr>
        <w:t xml:space="preserve"> O impacto da diversidade das gerações na confiança dentro das empresas.</w:t>
      </w:r>
      <w:r w:rsidRPr="00C35D5B">
        <w:t> </w:t>
      </w:r>
      <w:r w:rsidRPr="00C35D5B">
        <w:rPr>
          <w:i/>
          <w:iCs/>
        </w:rPr>
        <w:t>Cadernos EBAPE.BR</w:t>
      </w:r>
      <w:r w:rsidRPr="00C35D5B">
        <w:t xml:space="preserve">, Rio de Janeiro, v. 19, n. 4, p. out./dez. 2021. </w:t>
      </w:r>
      <w:r w:rsidRPr="00C35D5B">
        <w:rPr>
          <w:lang w:val="pt-BR"/>
        </w:rPr>
        <w:t>Disponível em: &lt;chrome-extension://efaidnbmnnnibpcajpcglclefindmkaj/https://www.scielo.br/j/cebape/a/7rddbTwFGhdKr4845xsHY8S/?form</w:t>
      </w:r>
      <w:r>
        <w:rPr>
          <w:lang w:val="pt-BR"/>
        </w:rPr>
        <w:t>at=pdf&amp;lang=pt &gt; . Acesso em: 21</w:t>
      </w:r>
      <w:r w:rsidRPr="00C35D5B">
        <w:rPr>
          <w:lang w:val="pt-BR"/>
        </w:rPr>
        <w:t xml:space="preserve"> out. 2025.</w:t>
      </w:r>
    </w:p>
    <w:p w:rsidR="00BA0840" w:rsidRDefault="00BA0840" w:rsidP="00BA0840">
      <w:pPr>
        <w:pStyle w:val="Corpodetexto"/>
        <w:spacing w:after="240"/>
        <w:rPr>
          <w:lang w:val="pt-BR"/>
        </w:rPr>
      </w:pPr>
      <w:r w:rsidRPr="00C35D5B">
        <w:rPr>
          <w:lang w:val="pt-BR"/>
        </w:rPr>
        <w:t xml:space="preserve">NORONHA, L.; SILVA, R. </w:t>
      </w:r>
      <w:r w:rsidRPr="00C35D5B">
        <w:rPr>
          <w:b/>
          <w:lang w:val="pt-BR"/>
        </w:rPr>
        <w:t>Liderança adaptativa e desempenho multigeracional: um estudo de caso</w:t>
      </w:r>
      <w:r w:rsidRPr="00C35D5B">
        <w:rPr>
          <w:lang w:val="pt-BR"/>
        </w:rPr>
        <w:t xml:space="preserve">. </w:t>
      </w:r>
      <w:r w:rsidRPr="00C35D5B">
        <w:rPr>
          <w:i/>
          <w:iCs/>
          <w:lang w:val="pt-BR"/>
        </w:rPr>
        <w:t>Gestão &amp; Produção</w:t>
      </w:r>
      <w:r w:rsidRPr="00C35D5B">
        <w:rPr>
          <w:lang w:val="pt-BR"/>
        </w:rPr>
        <w:t>, São Carlos, v. 28, n. 4, e5901, 2021. Disponível em: &lt;</w:t>
      </w:r>
      <w:r w:rsidRPr="00C35D5B">
        <w:t xml:space="preserve"> </w:t>
      </w:r>
      <w:r w:rsidRPr="00C35D5B">
        <w:rPr>
          <w:lang w:val="pt-BR"/>
        </w:rPr>
        <w:t xml:space="preserve">https://www.scielo.br/ </w:t>
      </w:r>
      <w:r>
        <w:rPr>
          <w:lang w:val="pt-BR"/>
        </w:rPr>
        <w:t>&gt; . Acesso em: 20</w:t>
      </w:r>
      <w:r w:rsidRPr="00C35D5B">
        <w:rPr>
          <w:lang w:val="pt-BR"/>
        </w:rPr>
        <w:t xml:space="preserve"> out. 2025.</w:t>
      </w:r>
    </w:p>
    <w:p w:rsidR="001D229E" w:rsidRPr="001D229E" w:rsidRDefault="001D229E" w:rsidP="001D229E">
      <w:pPr>
        <w:pStyle w:val="NormalWeb"/>
        <w:spacing w:before="0" w:beforeAutospacing="0" w:after="240" w:afterAutospacing="0"/>
        <w:rPr>
          <w:rFonts w:ascii="Arial" w:hAnsi="Arial" w:cs="Arial"/>
        </w:rPr>
      </w:pPr>
      <w:r w:rsidRPr="001D229E">
        <w:rPr>
          <w:rFonts w:ascii="Arial" w:hAnsi="Arial" w:cs="Arial"/>
          <w:bCs/>
        </w:rPr>
        <w:t>PLANTAR EDUCAÇÃO.</w:t>
      </w:r>
      <w:r w:rsidRPr="001D229E">
        <w:rPr>
          <w:rFonts w:ascii="Arial" w:hAnsi="Arial" w:cs="Arial"/>
        </w:rPr>
        <w:t> </w:t>
      </w:r>
      <w:r w:rsidRPr="001D229E">
        <w:rPr>
          <w:rFonts w:ascii="Arial" w:hAnsi="Arial" w:cs="Arial"/>
          <w:b/>
          <w:i/>
          <w:iCs/>
        </w:rPr>
        <w:t>Baby Boomers, geração X, Y, Z, Millennials: como capacitar no meio corporativo</w:t>
      </w:r>
      <w:r w:rsidRPr="001D229E">
        <w:rPr>
          <w:rFonts w:ascii="Arial" w:hAnsi="Arial" w:cs="Arial"/>
        </w:rPr>
        <w:t>. 2022. Disponível em: &lt;</w:t>
      </w:r>
      <w:r w:rsidRPr="001D229E">
        <w:rPr>
          <w:rFonts w:ascii="Arial" w:hAnsi="Arial" w:cs="Arial"/>
          <w:color w:val="000000"/>
        </w:rPr>
        <w:t>https://www.plantareducacao.com.br/geracoes-no-meio-corporativo/</w:t>
      </w:r>
      <w:r w:rsidRPr="001D229E">
        <w:rPr>
          <w:rFonts w:ascii="Arial" w:hAnsi="Arial" w:cs="Arial"/>
        </w:rPr>
        <w:t>&gt; . Acesso em: 20 out. 2025.</w:t>
      </w:r>
    </w:p>
    <w:p w:rsidR="00BA0840" w:rsidRPr="00C35D5B" w:rsidRDefault="00BA0840" w:rsidP="00BA0840">
      <w:pPr>
        <w:pStyle w:val="Corpodetexto"/>
        <w:spacing w:after="240"/>
        <w:rPr>
          <w:lang w:val="pt-BR"/>
        </w:rPr>
      </w:pPr>
      <w:r w:rsidRPr="00C35D5B">
        <w:rPr>
          <w:lang w:val="pt-BR"/>
        </w:rPr>
        <w:t xml:space="preserve">ROBBINS, S. P.; JUDGE, T. A. </w:t>
      </w:r>
      <w:r w:rsidRPr="00C35D5B">
        <w:rPr>
          <w:b/>
          <w:i/>
          <w:iCs/>
          <w:lang w:val="pt-BR"/>
        </w:rPr>
        <w:t>Comportamento Organizacional</w:t>
      </w:r>
      <w:r w:rsidRPr="00C35D5B">
        <w:rPr>
          <w:lang w:val="pt-BR"/>
        </w:rPr>
        <w:t xml:space="preserve">. 18. ed. São Paulo: Pearson Education do Brasil, 2020. </w:t>
      </w:r>
    </w:p>
    <w:p w:rsidR="00BA0840" w:rsidRPr="00C35D5B" w:rsidRDefault="00BA0840" w:rsidP="00BA0840">
      <w:pPr>
        <w:pStyle w:val="Corpodetexto"/>
        <w:spacing w:after="240"/>
        <w:rPr>
          <w:lang w:val="en-US"/>
        </w:rPr>
      </w:pPr>
      <w:r w:rsidRPr="00C35D5B">
        <w:rPr>
          <w:lang w:val="en-US"/>
        </w:rPr>
        <w:t xml:space="preserve">SCHAUFELI, W. B.; BAKKER, A. B. </w:t>
      </w:r>
      <w:r w:rsidRPr="00C35D5B">
        <w:rPr>
          <w:b/>
          <w:lang w:val="en-US"/>
        </w:rPr>
        <w:t>Job demands, job resources, and their relationship with burnout and engagement: a multi-sample study</w:t>
      </w:r>
      <w:r w:rsidRPr="00C35D5B">
        <w:rPr>
          <w:lang w:val="en-US"/>
        </w:rPr>
        <w:t xml:space="preserve">. </w:t>
      </w:r>
      <w:r w:rsidRPr="00C35D5B">
        <w:rPr>
          <w:i/>
          <w:iCs/>
          <w:lang w:val="en-US"/>
        </w:rPr>
        <w:t>Journal of Organizational Behavior</w:t>
      </w:r>
      <w:r w:rsidRPr="00C35D5B">
        <w:rPr>
          <w:lang w:val="en-US"/>
        </w:rPr>
        <w:t xml:space="preserve">, v. 25, n. 3, p. 293-315, 2004. Disponível em: &lt;https://sgcd.fc.unesp.br/Home/helber-freitas/tcci/gil_como_elaborar_projetos_de_pesquisa_-anto.pdf&gt; . </w:t>
      </w:r>
      <w:r w:rsidRPr="00BA0840">
        <w:rPr>
          <w:lang w:val="en-US"/>
        </w:rPr>
        <w:t>Acesso em: 19 out. 2025.</w:t>
      </w:r>
    </w:p>
    <w:p w:rsidR="00BA0840" w:rsidRPr="00AD550E" w:rsidRDefault="00BA0840" w:rsidP="00BA0840">
      <w:pPr>
        <w:pStyle w:val="Corpodetexto"/>
        <w:spacing w:after="240"/>
        <w:rPr>
          <w:lang w:val="pt-BR"/>
        </w:rPr>
      </w:pPr>
      <w:r w:rsidRPr="00C35D5B">
        <w:rPr>
          <w:lang w:val="en-US"/>
        </w:rPr>
        <w:t xml:space="preserve">SEEMILLER, C.; GRIGGS, M. </w:t>
      </w:r>
      <w:r w:rsidRPr="00C35D5B">
        <w:rPr>
          <w:b/>
          <w:i/>
          <w:iCs/>
          <w:lang w:val="en-US"/>
        </w:rPr>
        <w:t>Generation Z Goes to College</w:t>
      </w:r>
      <w:r w:rsidRPr="00C35D5B">
        <w:rPr>
          <w:lang w:val="en-US"/>
        </w:rPr>
        <w:t xml:space="preserve">. </w:t>
      </w:r>
      <w:r w:rsidRPr="00C35D5B">
        <w:rPr>
          <w:lang w:val="pt-BR"/>
        </w:rPr>
        <w:t xml:space="preserve">San Francisco: Jossey-Bass, 2016. Disponível em: &lt;chrome-extension://efaidnbmnnnibpcajpcglclefindmkaj/https://www.apuaf.org/wp-content/uploads/2017/03/Book-review-Generation-Z-goes-to-college.pdf&gt; . </w:t>
      </w:r>
      <w:r>
        <w:rPr>
          <w:lang w:val="pt-BR"/>
        </w:rPr>
        <w:t>Acesso em: 19</w:t>
      </w:r>
      <w:r w:rsidRPr="00AD550E">
        <w:rPr>
          <w:lang w:val="pt-BR"/>
        </w:rPr>
        <w:t xml:space="preserve"> out. 2025.</w:t>
      </w:r>
    </w:p>
    <w:p w:rsidR="00BA0840" w:rsidRDefault="00BA0840" w:rsidP="00BA0840">
      <w:pPr>
        <w:pStyle w:val="Corpodetexto"/>
        <w:spacing w:after="240"/>
        <w:rPr>
          <w:lang w:val="pt-BR"/>
        </w:rPr>
      </w:pPr>
      <w:r w:rsidRPr="00C35D5B">
        <w:rPr>
          <w:lang w:val="pt-BR"/>
        </w:rPr>
        <w:t xml:space="preserve">TAPSCOTT, D. </w:t>
      </w:r>
      <w:r w:rsidRPr="00C35D5B">
        <w:rPr>
          <w:b/>
          <w:bCs/>
          <w:lang w:val="pt-BR"/>
        </w:rPr>
        <w:t>A hora da geração digital: como os jovens que cresceram usando a internet estão mudando tudo, das empresas aos governos.</w:t>
      </w:r>
      <w:r w:rsidRPr="00C35D5B">
        <w:rPr>
          <w:lang w:val="pt-BR"/>
        </w:rPr>
        <w:t> Rio de Janeiro: Agir Negócios, 2010. Disponível em: &lt;https://pt.scribd.com/document/770121821/ANX-TAPSCOTT-Don-A-hora-da-geracao-digital-2010&gt; . Acesso em: 03 out. 2025.</w:t>
      </w:r>
    </w:p>
    <w:p w:rsidR="005D6833" w:rsidRDefault="005D6833" w:rsidP="00BA0840">
      <w:pPr>
        <w:pStyle w:val="Corpodetexto"/>
        <w:spacing w:after="240"/>
        <w:rPr>
          <w:lang w:val="pt-BR"/>
        </w:rPr>
      </w:pPr>
      <w:r>
        <w:rPr>
          <w:bCs/>
          <w:color w:val="000000"/>
          <w:lang w:val="en-US"/>
        </w:rPr>
        <w:t>VROOM, V.</w:t>
      </w:r>
      <w:r w:rsidRPr="005D6833">
        <w:rPr>
          <w:bCs/>
          <w:color w:val="000000"/>
          <w:lang w:val="en-US"/>
        </w:rPr>
        <w:t xml:space="preserve"> H</w:t>
      </w:r>
      <w:r w:rsidRPr="005D6833">
        <w:rPr>
          <w:color w:val="000000"/>
          <w:lang w:val="en-US"/>
        </w:rPr>
        <w:t xml:space="preserve">. </w:t>
      </w:r>
      <w:r w:rsidRPr="005D6833">
        <w:rPr>
          <w:b/>
          <w:bCs/>
          <w:color w:val="000000"/>
          <w:lang w:val="en-US"/>
        </w:rPr>
        <w:t>Work and Motivation</w:t>
      </w:r>
      <w:r w:rsidRPr="005D6833">
        <w:rPr>
          <w:color w:val="000000"/>
          <w:lang w:val="en-US"/>
        </w:rPr>
        <w:t>. New York; London; Sydney: John Wiley &amp; Sons, Inc., 1964.</w:t>
      </w:r>
      <w:r w:rsidRPr="005D6833">
        <w:rPr>
          <w:lang w:val="en-US"/>
        </w:rPr>
        <w:t xml:space="preserve"> </w:t>
      </w:r>
      <w:r w:rsidRPr="00C35D5B">
        <w:rPr>
          <w:lang w:val="pt-BR"/>
        </w:rPr>
        <w:t>Disponível em:</w:t>
      </w:r>
      <w:r>
        <w:rPr>
          <w:lang w:val="pt-BR"/>
        </w:rPr>
        <w:t xml:space="preserve"> </w:t>
      </w:r>
      <w:r w:rsidRPr="00C35D5B">
        <w:rPr>
          <w:lang w:val="pt-BR"/>
        </w:rPr>
        <w:t>&lt;</w:t>
      </w:r>
      <w:r w:rsidRPr="005D6833">
        <w:rPr>
          <w:lang w:val="pt-BR"/>
        </w:rPr>
        <w:t>https://pt.scribd.com/document/408299722/WORK-AND-MOTIVATION-Victor-Vroom-pdf</w:t>
      </w:r>
      <w:r>
        <w:rPr>
          <w:lang w:val="pt-BR"/>
        </w:rPr>
        <w:t>&gt; . Acesso em: 30</w:t>
      </w:r>
      <w:r w:rsidRPr="00C35D5B">
        <w:rPr>
          <w:lang w:val="pt-BR"/>
        </w:rPr>
        <w:t xml:space="preserve"> out. 2025.</w:t>
      </w:r>
    </w:p>
    <w:p w:rsidR="00BA0840" w:rsidRPr="00C35D5B" w:rsidRDefault="00BA0840" w:rsidP="00BA0840">
      <w:pPr>
        <w:pStyle w:val="Corpodetexto"/>
        <w:spacing w:after="240"/>
        <w:rPr>
          <w:lang w:val="en-US"/>
        </w:rPr>
      </w:pPr>
      <w:r w:rsidRPr="00C35D5B">
        <w:rPr>
          <w:lang w:val="pt-BR"/>
        </w:rPr>
        <w:t xml:space="preserve">ZEMKE, R.; RAINES, C.; FILIPCZAK, B. </w:t>
      </w:r>
      <w:r w:rsidRPr="00C35D5B">
        <w:rPr>
          <w:b/>
          <w:bCs/>
          <w:lang w:val="pt-BR"/>
        </w:rPr>
        <w:t>Choque de gerações.</w:t>
      </w:r>
      <w:r w:rsidRPr="00C35D5B">
        <w:rPr>
          <w:lang w:val="pt-BR"/>
        </w:rPr>
        <w:t> </w:t>
      </w:r>
      <w:r w:rsidRPr="00C35D5B">
        <w:rPr>
          <w:i/>
          <w:iCs/>
          <w:lang w:val="pt-BR"/>
        </w:rPr>
        <w:t>Executive Digest</w:t>
      </w:r>
      <w:r w:rsidRPr="00C35D5B">
        <w:rPr>
          <w:lang w:val="pt-BR"/>
        </w:rPr>
        <w:t xml:space="preserve">, Lisboa, n. 65, mar. 2000. Disponível em: &lt;http://www.centroatl.pt/edigest/edicoes2000/ed65cef-capa.html&gt; . </w:t>
      </w:r>
      <w:r w:rsidRPr="00C35D5B">
        <w:rPr>
          <w:lang w:val="en-US"/>
        </w:rPr>
        <w:t>Acesso em: 03 out. 2025.</w:t>
      </w:r>
    </w:p>
    <w:p w:rsidR="00626FCF" w:rsidRPr="00766AC1" w:rsidRDefault="00626FCF" w:rsidP="00626FCF">
      <w:pPr>
        <w:pStyle w:val="Corpodetexto"/>
        <w:rPr>
          <w:color w:val="FF0000"/>
        </w:rPr>
      </w:pPr>
    </w:p>
    <w:sectPr w:rsidR="00626FCF" w:rsidRPr="00766AC1" w:rsidSect="00CA1684">
      <w:footerReference w:type="default" r:id="rId14"/>
      <w:pgSz w:w="11920" w:h="16840"/>
      <w:pgMar w:top="1701" w:right="1134" w:bottom="1134" w:left="1701"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193" w:rsidRDefault="00B26193">
      <w:r>
        <w:separator/>
      </w:r>
    </w:p>
  </w:endnote>
  <w:endnote w:type="continuationSeparator" w:id="0">
    <w:p w:rsidR="00B26193" w:rsidRDefault="00B26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839330"/>
      <w:docPartObj>
        <w:docPartGallery w:val="Page Numbers (Bottom of Page)"/>
        <w:docPartUnique/>
      </w:docPartObj>
    </w:sdtPr>
    <w:sdtEndPr/>
    <w:sdtContent>
      <w:p w:rsidR="000409E8" w:rsidRDefault="000409E8">
        <w:pPr>
          <w:pStyle w:val="Rodap"/>
          <w:jc w:val="right"/>
        </w:pPr>
        <w:r>
          <w:fldChar w:fldCharType="begin"/>
        </w:r>
        <w:r>
          <w:instrText>PAGE   \* MERGEFORMAT</w:instrText>
        </w:r>
        <w:r>
          <w:fldChar w:fldCharType="separate"/>
        </w:r>
        <w:r w:rsidR="005D6833" w:rsidRPr="005D6833">
          <w:rPr>
            <w:noProof/>
            <w:lang w:val="pt-BR"/>
          </w:rPr>
          <w:t>8</w:t>
        </w:r>
        <w:r>
          <w:fldChar w:fldCharType="end"/>
        </w:r>
      </w:p>
    </w:sdtContent>
  </w:sdt>
  <w:p w:rsidR="00745761" w:rsidRPr="009A376F" w:rsidRDefault="00745761">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9E8" w:rsidRPr="009A376F" w:rsidRDefault="000409E8">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193" w:rsidRDefault="00B26193">
      <w:r>
        <w:separator/>
      </w:r>
    </w:p>
  </w:footnote>
  <w:footnote w:type="continuationSeparator" w:id="0">
    <w:p w:rsidR="00B26193" w:rsidRDefault="00B26193">
      <w:r>
        <w:continuationSeparator/>
      </w:r>
    </w:p>
  </w:footnote>
  <w:footnote w:id="1">
    <w:p w:rsidR="00786A5C" w:rsidRDefault="00786A5C" w:rsidP="00786A5C">
      <w:pPr>
        <w:pStyle w:val="Textodenotaderodap"/>
        <w:jc w:val="both"/>
        <w:rPr>
          <w:color w:val="000000"/>
        </w:rPr>
      </w:pPr>
      <w:r>
        <w:rPr>
          <w:rStyle w:val="Refdenotaderodap"/>
        </w:rPr>
        <w:footnoteRef/>
      </w:r>
      <w:r>
        <w:t xml:space="preserve"> </w:t>
      </w:r>
      <w:r w:rsidRPr="00786A5C">
        <w:t>G</w:t>
      </w:r>
      <w:r w:rsidRPr="00786A5C">
        <w:rPr>
          <w:color w:val="000000"/>
        </w:rPr>
        <w:t>eralmente definida por indivíduos nascidos entre 1965 e 1980, caracterizada por um forte senso de autonomia, independência e um equilíbrio valorizado en</w:t>
      </w:r>
      <w:r w:rsidR="00A13035">
        <w:rPr>
          <w:color w:val="000000"/>
        </w:rPr>
        <w:t>tre vida pessoal e profissional</w:t>
      </w:r>
      <w:r w:rsidRPr="00786A5C">
        <w:rPr>
          <w:color w:val="000000"/>
        </w:rPr>
        <w:t xml:space="preserve"> (</w:t>
      </w:r>
      <w:r>
        <w:rPr>
          <w:color w:val="000000"/>
        </w:rPr>
        <w:t>Townsend; O'B</w:t>
      </w:r>
      <w:r w:rsidRPr="00786A5C">
        <w:rPr>
          <w:color w:val="000000"/>
        </w:rPr>
        <w:t>rien, 2017; Evertec Trends, 2024).</w:t>
      </w:r>
    </w:p>
    <w:p w:rsidR="00786A5C" w:rsidRPr="00786A5C" w:rsidRDefault="00786A5C" w:rsidP="00786A5C">
      <w:pPr>
        <w:pStyle w:val="Textodenotaderodap"/>
        <w:jc w:val="both"/>
        <w:rPr>
          <w:lang w:val="pt-BR"/>
        </w:rPr>
      </w:pPr>
    </w:p>
  </w:footnote>
  <w:footnote w:id="2">
    <w:p w:rsidR="00786A5C" w:rsidRPr="00786A5C" w:rsidRDefault="00786A5C" w:rsidP="00786A5C">
      <w:pPr>
        <w:pStyle w:val="NormalWeb"/>
        <w:spacing w:before="0" w:beforeAutospacing="0" w:after="0" w:afterAutospacing="0"/>
        <w:jc w:val="both"/>
        <w:rPr>
          <w:sz w:val="16"/>
          <w:szCs w:val="16"/>
        </w:rPr>
      </w:pPr>
      <w:r>
        <w:rPr>
          <w:rStyle w:val="Refdenotaderodap"/>
        </w:rPr>
        <w:footnoteRef/>
      </w:r>
      <w:r>
        <w:t xml:space="preserve"> </w:t>
      </w:r>
      <w:r>
        <w:rPr>
          <w:rFonts w:ascii="Arial" w:hAnsi="Arial" w:cs="Arial"/>
          <w:color w:val="000000"/>
          <w:sz w:val="20"/>
          <w:szCs w:val="20"/>
        </w:rPr>
        <w:t>A</w:t>
      </w:r>
      <w:r w:rsidRPr="00786A5C">
        <w:rPr>
          <w:rFonts w:ascii="Arial" w:hAnsi="Arial" w:cs="Arial"/>
          <w:color w:val="000000"/>
          <w:sz w:val="20"/>
          <w:szCs w:val="20"/>
        </w:rPr>
        <w:t>brange os nascidos a partir de 1995 (a data final varia, frequentemente sendo 2010), sendo a prime</w:t>
      </w:r>
      <w:r w:rsidR="00A13035">
        <w:rPr>
          <w:rFonts w:ascii="Arial" w:hAnsi="Arial" w:cs="Arial"/>
          <w:color w:val="000000"/>
          <w:sz w:val="20"/>
          <w:szCs w:val="20"/>
        </w:rPr>
        <w:t>ira geração de nativos digitais</w:t>
      </w:r>
      <w:r w:rsidRPr="00786A5C">
        <w:rPr>
          <w:rFonts w:ascii="Arial" w:hAnsi="Arial" w:cs="Arial"/>
          <w:color w:val="000000"/>
          <w:sz w:val="20"/>
          <w:szCs w:val="20"/>
        </w:rPr>
        <w:t xml:space="preserve"> (Seemiller; Griggs, 2016; Plantar Educação, 2022)</w:t>
      </w:r>
      <w:r w:rsidR="00A13035">
        <w:rPr>
          <w:rFonts w:ascii="Arial" w:hAnsi="Arial" w:cs="Arial"/>
          <w:color w:val="000000"/>
          <w:sz w:val="20"/>
          <w:szCs w:val="20"/>
        </w:rPr>
        <w:t>.</w:t>
      </w:r>
    </w:p>
  </w:footnote>
  <w:footnote w:id="3">
    <w:p w:rsidR="00023739" w:rsidRPr="00023739" w:rsidRDefault="00023739">
      <w:pPr>
        <w:pStyle w:val="Textodenotaderodap"/>
        <w:rPr>
          <w:lang w:val="pt-BR"/>
        </w:rPr>
      </w:pPr>
      <w:r>
        <w:rPr>
          <w:rStyle w:val="Refdenotaderodap"/>
        </w:rPr>
        <w:footnoteRef/>
      </w:r>
      <w:r>
        <w:t xml:space="preserve"> </w:t>
      </w:r>
      <w:r w:rsidR="00A13035">
        <w:t>Conhecida com geração “</w:t>
      </w:r>
      <w:r w:rsidR="00A13035" w:rsidRPr="00A13035">
        <w:t>Millenni</w:t>
      </w:r>
      <w:r w:rsidR="00A13035">
        <w:t>als”, nascidos entre 1981 e 1994</w:t>
      </w:r>
      <w:r w:rsidRPr="00786A5C">
        <w:rPr>
          <w:color w:val="000000"/>
        </w:rPr>
        <w:t xml:space="preserve"> (Seemiller; Griggs,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00E9" w:rsidRDefault="00B400E9">
    <w:pPr>
      <w:pStyle w:val="Cabealho"/>
      <w:jc w:val="right"/>
    </w:pPr>
  </w:p>
  <w:p w:rsidR="001B1555" w:rsidRDefault="001B1555">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00E9" w:rsidRDefault="00B400E9">
    <w:pPr>
      <w:pStyle w:val="Cabealho"/>
      <w:jc w:val="right"/>
    </w:pPr>
  </w:p>
  <w:p w:rsidR="00B400E9" w:rsidRDefault="00B400E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757"/>
    <w:multiLevelType w:val="multilevel"/>
    <w:tmpl w:val="2FB4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E7857"/>
    <w:multiLevelType w:val="hybridMultilevel"/>
    <w:tmpl w:val="CA3CF07C"/>
    <w:lvl w:ilvl="0" w:tplc="6B984912">
      <w:numFmt w:val="bullet"/>
      <w:lvlText w:val="-"/>
      <w:lvlJc w:val="left"/>
      <w:pPr>
        <w:ind w:left="288" w:hanging="147"/>
      </w:pPr>
      <w:rPr>
        <w:rFonts w:ascii="Arial" w:eastAsia="Arial" w:hAnsi="Arial" w:cs="Arial" w:hint="default"/>
        <w:b w:val="0"/>
        <w:bCs w:val="0"/>
        <w:i w:val="0"/>
        <w:iCs w:val="0"/>
        <w:spacing w:val="0"/>
        <w:w w:val="100"/>
        <w:sz w:val="24"/>
        <w:szCs w:val="24"/>
        <w:lang w:val="pt-PT" w:eastAsia="en-US" w:bidi="ar-SA"/>
      </w:rPr>
    </w:lvl>
    <w:lvl w:ilvl="1" w:tplc="AA4E1354">
      <w:numFmt w:val="bullet"/>
      <w:lvlText w:val="•"/>
      <w:lvlJc w:val="left"/>
      <w:pPr>
        <w:ind w:left="1174" w:hanging="147"/>
      </w:pPr>
      <w:rPr>
        <w:rFonts w:hint="default"/>
        <w:lang w:val="pt-PT" w:eastAsia="en-US" w:bidi="ar-SA"/>
      </w:rPr>
    </w:lvl>
    <w:lvl w:ilvl="2" w:tplc="D868B472">
      <w:numFmt w:val="bullet"/>
      <w:lvlText w:val="•"/>
      <w:lvlJc w:val="left"/>
      <w:pPr>
        <w:ind w:left="2069" w:hanging="147"/>
      </w:pPr>
      <w:rPr>
        <w:rFonts w:hint="default"/>
        <w:lang w:val="pt-PT" w:eastAsia="en-US" w:bidi="ar-SA"/>
      </w:rPr>
    </w:lvl>
    <w:lvl w:ilvl="3" w:tplc="E8909400">
      <w:numFmt w:val="bullet"/>
      <w:lvlText w:val="•"/>
      <w:lvlJc w:val="left"/>
      <w:pPr>
        <w:ind w:left="2964" w:hanging="147"/>
      </w:pPr>
      <w:rPr>
        <w:rFonts w:hint="default"/>
        <w:lang w:val="pt-PT" w:eastAsia="en-US" w:bidi="ar-SA"/>
      </w:rPr>
    </w:lvl>
    <w:lvl w:ilvl="4" w:tplc="6BA289FE">
      <w:numFmt w:val="bullet"/>
      <w:lvlText w:val="•"/>
      <w:lvlJc w:val="left"/>
      <w:pPr>
        <w:ind w:left="3859" w:hanging="147"/>
      </w:pPr>
      <w:rPr>
        <w:rFonts w:hint="default"/>
        <w:lang w:val="pt-PT" w:eastAsia="en-US" w:bidi="ar-SA"/>
      </w:rPr>
    </w:lvl>
    <w:lvl w:ilvl="5" w:tplc="516E61EA">
      <w:numFmt w:val="bullet"/>
      <w:lvlText w:val="•"/>
      <w:lvlJc w:val="left"/>
      <w:pPr>
        <w:ind w:left="4754" w:hanging="147"/>
      </w:pPr>
      <w:rPr>
        <w:rFonts w:hint="default"/>
        <w:lang w:val="pt-PT" w:eastAsia="en-US" w:bidi="ar-SA"/>
      </w:rPr>
    </w:lvl>
    <w:lvl w:ilvl="6" w:tplc="EC5AF8F2">
      <w:numFmt w:val="bullet"/>
      <w:lvlText w:val="•"/>
      <w:lvlJc w:val="left"/>
      <w:pPr>
        <w:ind w:left="5648" w:hanging="147"/>
      </w:pPr>
      <w:rPr>
        <w:rFonts w:hint="default"/>
        <w:lang w:val="pt-PT" w:eastAsia="en-US" w:bidi="ar-SA"/>
      </w:rPr>
    </w:lvl>
    <w:lvl w:ilvl="7" w:tplc="08E48576">
      <w:numFmt w:val="bullet"/>
      <w:lvlText w:val="•"/>
      <w:lvlJc w:val="left"/>
      <w:pPr>
        <w:ind w:left="6543" w:hanging="147"/>
      </w:pPr>
      <w:rPr>
        <w:rFonts w:hint="default"/>
        <w:lang w:val="pt-PT" w:eastAsia="en-US" w:bidi="ar-SA"/>
      </w:rPr>
    </w:lvl>
    <w:lvl w:ilvl="8" w:tplc="83328D88">
      <w:numFmt w:val="bullet"/>
      <w:lvlText w:val="•"/>
      <w:lvlJc w:val="left"/>
      <w:pPr>
        <w:ind w:left="7438" w:hanging="147"/>
      </w:pPr>
      <w:rPr>
        <w:rFonts w:hint="default"/>
        <w:lang w:val="pt-PT" w:eastAsia="en-US" w:bidi="ar-SA"/>
      </w:rPr>
    </w:lvl>
  </w:abstractNum>
  <w:abstractNum w:abstractNumId="2" w15:restartNumberingAfterBreak="0">
    <w:nsid w:val="197C4EE7"/>
    <w:multiLevelType w:val="hybridMultilevel"/>
    <w:tmpl w:val="5D70E93E"/>
    <w:lvl w:ilvl="0" w:tplc="79A66C1E">
      <w:numFmt w:val="bullet"/>
      <w:lvlText w:val="•"/>
      <w:lvlJc w:val="left"/>
      <w:pPr>
        <w:ind w:left="142" w:hanging="735"/>
      </w:pPr>
      <w:rPr>
        <w:rFonts w:ascii="Arial" w:eastAsia="Arial" w:hAnsi="Arial" w:cs="Arial" w:hint="default"/>
        <w:b w:val="0"/>
        <w:bCs w:val="0"/>
        <w:i w:val="0"/>
        <w:iCs w:val="0"/>
        <w:spacing w:val="0"/>
        <w:w w:val="100"/>
        <w:sz w:val="24"/>
        <w:szCs w:val="24"/>
        <w:lang w:val="pt-PT" w:eastAsia="en-US" w:bidi="ar-SA"/>
      </w:rPr>
    </w:lvl>
    <w:lvl w:ilvl="1" w:tplc="4F909B4C">
      <w:numFmt w:val="bullet"/>
      <w:lvlText w:val="•"/>
      <w:lvlJc w:val="left"/>
      <w:pPr>
        <w:ind w:left="1048" w:hanging="735"/>
      </w:pPr>
      <w:rPr>
        <w:rFonts w:hint="default"/>
        <w:lang w:val="pt-PT" w:eastAsia="en-US" w:bidi="ar-SA"/>
      </w:rPr>
    </w:lvl>
    <w:lvl w:ilvl="2" w:tplc="3E801106">
      <w:numFmt w:val="bullet"/>
      <w:lvlText w:val="•"/>
      <w:lvlJc w:val="left"/>
      <w:pPr>
        <w:ind w:left="1957" w:hanging="735"/>
      </w:pPr>
      <w:rPr>
        <w:rFonts w:hint="default"/>
        <w:lang w:val="pt-PT" w:eastAsia="en-US" w:bidi="ar-SA"/>
      </w:rPr>
    </w:lvl>
    <w:lvl w:ilvl="3" w:tplc="939C4A2A">
      <w:numFmt w:val="bullet"/>
      <w:lvlText w:val="•"/>
      <w:lvlJc w:val="left"/>
      <w:pPr>
        <w:ind w:left="2866" w:hanging="735"/>
      </w:pPr>
      <w:rPr>
        <w:rFonts w:hint="default"/>
        <w:lang w:val="pt-PT" w:eastAsia="en-US" w:bidi="ar-SA"/>
      </w:rPr>
    </w:lvl>
    <w:lvl w:ilvl="4" w:tplc="A864AFA0">
      <w:numFmt w:val="bullet"/>
      <w:lvlText w:val="•"/>
      <w:lvlJc w:val="left"/>
      <w:pPr>
        <w:ind w:left="3775" w:hanging="735"/>
      </w:pPr>
      <w:rPr>
        <w:rFonts w:hint="default"/>
        <w:lang w:val="pt-PT" w:eastAsia="en-US" w:bidi="ar-SA"/>
      </w:rPr>
    </w:lvl>
    <w:lvl w:ilvl="5" w:tplc="0CA2F068">
      <w:numFmt w:val="bullet"/>
      <w:lvlText w:val="•"/>
      <w:lvlJc w:val="left"/>
      <w:pPr>
        <w:ind w:left="4684" w:hanging="735"/>
      </w:pPr>
      <w:rPr>
        <w:rFonts w:hint="default"/>
        <w:lang w:val="pt-PT" w:eastAsia="en-US" w:bidi="ar-SA"/>
      </w:rPr>
    </w:lvl>
    <w:lvl w:ilvl="6" w:tplc="5C6871B0">
      <w:numFmt w:val="bullet"/>
      <w:lvlText w:val="•"/>
      <w:lvlJc w:val="left"/>
      <w:pPr>
        <w:ind w:left="5592" w:hanging="735"/>
      </w:pPr>
      <w:rPr>
        <w:rFonts w:hint="default"/>
        <w:lang w:val="pt-PT" w:eastAsia="en-US" w:bidi="ar-SA"/>
      </w:rPr>
    </w:lvl>
    <w:lvl w:ilvl="7" w:tplc="F0EC47E6">
      <w:numFmt w:val="bullet"/>
      <w:lvlText w:val="•"/>
      <w:lvlJc w:val="left"/>
      <w:pPr>
        <w:ind w:left="6501" w:hanging="735"/>
      </w:pPr>
      <w:rPr>
        <w:rFonts w:hint="default"/>
        <w:lang w:val="pt-PT" w:eastAsia="en-US" w:bidi="ar-SA"/>
      </w:rPr>
    </w:lvl>
    <w:lvl w:ilvl="8" w:tplc="912E1B2C">
      <w:numFmt w:val="bullet"/>
      <w:lvlText w:val="•"/>
      <w:lvlJc w:val="left"/>
      <w:pPr>
        <w:ind w:left="7410" w:hanging="735"/>
      </w:pPr>
      <w:rPr>
        <w:rFonts w:hint="default"/>
        <w:lang w:val="pt-PT" w:eastAsia="en-US" w:bidi="ar-SA"/>
      </w:rPr>
    </w:lvl>
  </w:abstractNum>
  <w:abstractNum w:abstractNumId="3" w15:restartNumberingAfterBreak="0">
    <w:nsid w:val="250E3BCE"/>
    <w:multiLevelType w:val="hybridMultilevel"/>
    <w:tmpl w:val="F96642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90218A"/>
    <w:multiLevelType w:val="multilevel"/>
    <w:tmpl w:val="A2C0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A84949"/>
    <w:multiLevelType w:val="multilevel"/>
    <w:tmpl w:val="96B05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7D6A16"/>
    <w:multiLevelType w:val="multilevel"/>
    <w:tmpl w:val="2C30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D2422D"/>
    <w:multiLevelType w:val="hybridMultilevel"/>
    <w:tmpl w:val="13D4F5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8F80A01"/>
    <w:multiLevelType w:val="multilevel"/>
    <w:tmpl w:val="F602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B0333"/>
    <w:multiLevelType w:val="multilevel"/>
    <w:tmpl w:val="D06A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346BBE"/>
    <w:multiLevelType w:val="multilevel"/>
    <w:tmpl w:val="429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685890"/>
    <w:multiLevelType w:val="multilevel"/>
    <w:tmpl w:val="9558E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FB4E12"/>
    <w:multiLevelType w:val="multilevel"/>
    <w:tmpl w:val="A81E1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D47956"/>
    <w:multiLevelType w:val="multilevel"/>
    <w:tmpl w:val="6922C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6813BD"/>
    <w:multiLevelType w:val="multilevel"/>
    <w:tmpl w:val="FD9A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603135">
    <w:abstractNumId w:val="1"/>
  </w:num>
  <w:num w:numId="2" w16cid:durableId="280964188">
    <w:abstractNumId w:val="2"/>
  </w:num>
  <w:num w:numId="3" w16cid:durableId="1705520164">
    <w:abstractNumId w:val="6"/>
  </w:num>
  <w:num w:numId="4" w16cid:durableId="1838034451">
    <w:abstractNumId w:val="7"/>
  </w:num>
  <w:num w:numId="5" w16cid:durableId="672297681">
    <w:abstractNumId w:val="3"/>
  </w:num>
  <w:num w:numId="6" w16cid:durableId="1028916232">
    <w:abstractNumId w:val="11"/>
  </w:num>
  <w:num w:numId="7" w16cid:durableId="1430541555">
    <w:abstractNumId w:val="9"/>
  </w:num>
  <w:num w:numId="8" w16cid:durableId="127359621">
    <w:abstractNumId w:val="14"/>
  </w:num>
  <w:num w:numId="9" w16cid:durableId="1614557633">
    <w:abstractNumId w:val="0"/>
  </w:num>
  <w:num w:numId="10" w16cid:durableId="846597959">
    <w:abstractNumId w:val="8"/>
  </w:num>
  <w:num w:numId="11" w16cid:durableId="558832442">
    <w:abstractNumId w:val="5"/>
  </w:num>
  <w:num w:numId="12" w16cid:durableId="206064391">
    <w:abstractNumId w:val="12"/>
  </w:num>
  <w:num w:numId="13" w16cid:durableId="830173321">
    <w:abstractNumId w:val="4"/>
  </w:num>
  <w:num w:numId="14" w16cid:durableId="1333029850">
    <w:abstractNumId w:val="10"/>
  </w:num>
  <w:num w:numId="15" w16cid:durableId="21322869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1555"/>
    <w:rsid w:val="0000316C"/>
    <w:rsid w:val="0002268F"/>
    <w:rsid w:val="00023739"/>
    <w:rsid w:val="000409E8"/>
    <w:rsid w:val="00057100"/>
    <w:rsid w:val="000630A9"/>
    <w:rsid w:val="000A36BF"/>
    <w:rsid w:val="000C6BDA"/>
    <w:rsid w:val="000D0B26"/>
    <w:rsid w:val="000E5BF2"/>
    <w:rsid w:val="00166F73"/>
    <w:rsid w:val="001B1555"/>
    <w:rsid w:val="001B624F"/>
    <w:rsid w:val="001C07AC"/>
    <w:rsid w:val="001D229E"/>
    <w:rsid w:val="0020041F"/>
    <w:rsid w:val="002004C8"/>
    <w:rsid w:val="00250D99"/>
    <w:rsid w:val="002559E9"/>
    <w:rsid w:val="002567C7"/>
    <w:rsid w:val="002648B7"/>
    <w:rsid w:val="00291357"/>
    <w:rsid w:val="002D02BF"/>
    <w:rsid w:val="002E7819"/>
    <w:rsid w:val="003520B6"/>
    <w:rsid w:val="00370B94"/>
    <w:rsid w:val="003A0278"/>
    <w:rsid w:val="003C76F7"/>
    <w:rsid w:val="00401C83"/>
    <w:rsid w:val="00420D59"/>
    <w:rsid w:val="00422FBB"/>
    <w:rsid w:val="00427063"/>
    <w:rsid w:val="00451E0D"/>
    <w:rsid w:val="00473407"/>
    <w:rsid w:val="004929E6"/>
    <w:rsid w:val="00495A7F"/>
    <w:rsid w:val="004A165B"/>
    <w:rsid w:val="004D2F15"/>
    <w:rsid w:val="004D7345"/>
    <w:rsid w:val="004F0D9E"/>
    <w:rsid w:val="00500679"/>
    <w:rsid w:val="00500EC9"/>
    <w:rsid w:val="005372F1"/>
    <w:rsid w:val="005427D1"/>
    <w:rsid w:val="00566043"/>
    <w:rsid w:val="005936FC"/>
    <w:rsid w:val="00597662"/>
    <w:rsid w:val="005A1E6B"/>
    <w:rsid w:val="005B2B8C"/>
    <w:rsid w:val="005D6833"/>
    <w:rsid w:val="005D7853"/>
    <w:rsid w:val="0062608A"/>
    <w:rsid w:val="00626FCF"/>
    <w:rsid w:val="00627A10"/>
    <w:rsid w:val="00663BB5"/>
    <w:rsid w:val="0067351A"/>
    <w:rsid w:val="00682143"/>
    <w:rsid w:val="006935ED"/>
    <w:rsid w:val="006B2E6D"/>
    <w:rsid w:val="006D445C"/>
    <w:rsid w:val="006E587C"/>
    <w:rsid w:val="007132EE"/>
    <w:rsid w:val="00715691"/>
    <w:rsid w:val="00745761"/>
    <w:rsid w:val="00760948"/>
    <w:rsid w:val="00764884"/>
    <w:rsid w:val="00766AC1"/>
    <w:rsid w:val="00773B22"/>
    <w:rsid w:val="00773E08"/>
    <w:rsid w:val="00777AFF"/>
    <w:rsid w:val="00786A5C"/>
    <w:rsid w:val="007A2ED4"/>
    <w:rsid w:val="00803EBE"/>
    <w:rsid w:val="00854173"/>
    <w:rsid w:val="00862D8C"/>
    <w:rsid w:val="00894EC1"/>
    <w:rsid w:val="008C0DC9"/>
    <w:rsid w:val="009000ED"/>
    <w:rsid w:val="00912ED3"/>
    <w:rsid w:val="00932E3E"/>
    <w:rsid w:val="00961CF9"/>
    <w:rsid w:val="00982D26"/>
    <w:rsid w:val="009A376F"/>
    <w:rsid w:val="00A13035"/>
    <w:rsid w:val="00A14FFE"/>
    <w:rsid w:val="00A43A1E"/>
    <w:rsid w:val="00AC629F"/>
    <w:rsid w:val="00AD4F13"/>
    <w:rsid w:val="00B235F0"/>
    <w:rsid w:val="00B26193"/>
    <w:rsid w:val="00B400E9"/>
    <w:rsid w:val="00B412A8"/>
    <w:rsid w:val="00B418E8"/>
    <w:rsid w:val="00B50B38"/>
    <w:rsid w:val="00B652F7"/>
    <w:rsid w:val="00BA0840"/>
    <w:rsid w:val="00BC30E0"/>
    <w:rsid w:val="00BD744F"/>
    <w:rsid w:val="00BF41FA"/>
    <w:rsid w:val="00C32A19"/>
    <w:rsid w:val="00C574B6"/>
    <w:rsid w:val="00C612C2"/>
    <w:rsid w:val="00C80B23"/>
    <w:rsid w:val="00C85F20"/>
    <w:rsid w:val="00CA1684"/>
    <w:rsid w:val="00CD00F6"/>
    <w:rsid w:val="00CE56D7"/>
    <w:rsid w:val="00CE64B0"/>
    <w:rsid w:val="00D25612"/>
    <w:rsid w:val="00D37A31"/>
    <w:rsid w:val="00DA4606"/>
    <w:rsid w:val="00DA49FE"/>
    <w:rsid w:val="00DC2374"/>
    <w:rsid w:val="00E7367C"/>
    <w:rsid w:val="00E83E12"/>
    <w:rsid w:val="00EF7310"/>
    <w:rsid w:val="00F3175C"/>
    <w:rsid w:val="00F35CE7"/>
    <w:rsid w:val="00F43512"/>
    <w:rsid w:val="00F53639"/>
    <w:rsid w:val="00F77B5F"/>
    <w:rsid w:val="00FB5791"/>
    <w:rsid w:val="00FC29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ABAABCB-9231-D044-9290-69BE7200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PT"/>
    </w:rPr>
  </w:style>
  <w:style w:type="paragraph" w:styleId="Ttulo1">
    <w:name w:val="heading 1"/>
    <w:basedOn w:val="Normal"/>
    <w:uiPriority w:val="1"/>
    <w:qFormat/>
    <w:pPr>
      <w:ind w:left="141"/>
      <w:outlineLvl w:val="0"/>
    </w:pPr>
    <w:rPr>
      <w:b/>
      <w:bCs/>
      <w:sz w:val="24"/>
      <w:szCs w:val="24"/>
    </w:rPr>
  </w:style>
  <w:style w:type="paragraph" w:styleId="Ttulo2">
    <w:name w:val="heading 2"/>
    <w:basedOn w:val="Normal"/>
    <w:next w:val="Normal"/>
    <w:link w:val="Ttulo2Char"/>
    <w:uiPriority w:val="9"/>
    <w:semiHidden/>
    <w:unhideWhenUsed/>
    <w:qFormat/>
    <w:rsid w:val="00862D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62D8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62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38"/>
      <w:ind w:left="1580" w:hanging="734"/>
      <w:jc w:val="both"/>
    </w:pPr>
  </w:style>
  <w:style w:type="paragraph" w:customStyle="1" w:styleId="TableParagraph">
    <w:name w:val="Table Paragraph"/>
    <w:basedOn w:val="Normal"/>
    <w:uiPriority w:val="1"/>
    <w:qFormat/>
    <w:pPr>
      <w:spacing w:line="196" w:lineRule="exact"/>
      <w:ind w:left="95"/>
    </w:pPr>
  </w:style>
  <w:style w:type="paragraph" w:styleId="Textodebalo">
    <w:name w:val="Balloon Text"/>
    <w:basedOn w:val="Normal"/>
    <w:link w:val="TextodebaloChar"/>
    <w:uiPriority w:val="99"/>
    <w:semiHidden/>
    <w:unhideWhenUsed/>
    <w:rsid w:val="00DA49FE"/>
    <w:rPr>
      <w:rFonts w:ascii="Tahoma" w:hAnsi="Tahoma" w:cs="Tahoma"/>
      <w:sz w:val="16"/>
      <w:szCs w:val="16"/>
    </w:rPr>
  </w:style>
  <w:style w:type="character" w:customStyle="1" w:styleId="TextodebaloChar">
    <w:name w:val="Texto de balão Char"/>
    <w:basedOn w:val="Fontepargpadro"/>
    <w:link w:val="Textodebalo"/>
    <w:uiPriority w:val="99"/>
    <w:semiHidden/>
    <w:rsid w:val="00DA49FE"/>
    <w:rPr>
      <w:rFonts w:ascii="Tahoma" w:eastAsia="Arial" w:hAnsi="Tahoma" w:cs="Tahoma"/>
      <w:sz w:val="16"/>
      <w:szCs w:val="16"/>
      <w:lang w:val="pt-PT"/>
    </w:rPr>
  </w:style>
  <w:style w:type="paragraph" w:styleId="Cabealho">
    <w:name w:val="header"/>
    <w:basedOn w:val="Normal"/>
    <w:link w:val="CabealhoChar"/>
    <w:uiPriority w:val="99"/>
    <w:unhideWhenUsed/>
    <w:rsid w:val="00B400E9"/>
    <w:pPr>
      <w:tabs>
        <w:tab w:val="center" w:pos="4252"/>
        <w:tab w:val="right" w:pos="8504"/>
      </w:tabs>
    </w:pPr>
  </w:style>
  <w:style w:type="character" w:customStyle="1" w:styleId="CabealhoChar">
    <w:name w:val="Cabeçalho Char"/>
    <w:basedOn w:val="Fontepargpadro"/>
    <w:link w:val="Cabealho"/>
    <w:uiPriority w:val="99"/>
    <w:rsid w:val="00B400E9"/>
    <w:rPr>
      <w:rFonts w:ascii="Arial" w:eastAsia="Arial" w:hAnsi="Arial" w:cs="Arial"/>
      <w:lang w:val="pt-PT"/>
    </w:rPr>
  </w:style>
  <w:style w:type="paragraph" w:styleId="Rodap">
    <w:name w:val="footer"/>
    <w:basedOn w:val="Normal"/>
    <w:link w:val="RodapChar"/>
    <w:uiPriority w:val="99"/>
    <w:unhideWhenUsed/>
    <w:rsid w:val="00B400E9"/>
    <w:pPr>
      <w:tabs>
        <w:tab w:val="center" w:pos="4252"/>
        <w:tab w:val="right" w:pos="8504"/>
      </w:tabs>
    </w:pPr>
  </w:style>
  <w:style w:type="character" w:customStyle="1" w:styleId="RodapChar">
    <w:name w:val="Rodapé Char"/>
    <w:basedOn w:val="Fontepargpadro"/>
    <w:link w:val="Rodap"/>
    <w:uiPriority w:val="99"/>
    <w:rsid w:val="00B400E9"/>
    <w:rPr>
      <w:rFonts w:ascii="Arial" w:eastAsia="Arial" w:hAnsi="Arial" w:cs="Arial"/>
      <w:lang w:val="pt-PT"/>
    </w:rPr>
  </w:style>
  <w:style w:type="character" w:customStyle="1" w:styleId="Ttulo2Char">
    <w:name w:val="Título 2 Char"/>
    <w:basedOn w:val="Fontepargpadro"/>
    <w:link w:val="Ttulo2"/>
    <w:uiPriority w:val="9"/>
    <w:semiHidden/>
    <w:rsid w:val="00862D8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862D8C"/>
    <w:rPr>
      <w:rFonts w:asciiTheme="majorHAnsi" w:eastAsiaTheme="majorEastAsia" w:hAnsiTheme="majorHAnsi" w:cstheme="majorBidi"/>
      <w:b/>
      <w:bCs/>
      <w:color w:val="4F81BD" w:themeColor="accent1"/>
      <w:lang w:val="pt-PT"/>
    </w:rPr>
  </w:style>
  <w:style w:type="character" w:customStyle="1" w:styleId="Ttulo4Char">
    <w:name w:val="Título 4 Char"/>
    <w:basedOn w:val="Fontepargpadro"/>
    <w:link w:val="Ttulo4"/>
    <w:uiPriority w:val="9"/>
    <w:semiHidden/>
    <w:rsid w:val="00AC629F"/>
    <w:rPr>
      <w:rFonts w:asciiTheme="majorHAnsi" w:eastAsiaTheme="majorEastAsia" w:hAnsiTheme="majorHAnsi" w:cstheme="majorBidi"/>
      <w:b/>
      <w:bCs/>
      <w:i/>
      <w:iCs/>
      <w:color w:val="4F81BD" w:themeColor="accent1"/>
      <w:lang w:val="pt-PT"/>
    </w:rPr>
  </w:style>
  <w:style w:type="table" w:styleId="Tabelacomgrade">
    <w:name w:val="Table Grid"/>
    <w:basedOn w:val="Tabelanormal"/>
    <w:uiPriority w:val="59"/>
    <w:rsid w:val="0047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47340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47340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adeMdia1">
    <w:name w:val="Medium Grid 1"/>
    <w:basedOn w:val="Tabelanormal"/>
    <w:uiPriority w:val="67"/>
    <w:rsid w:val="004734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4">
    <w:name w:val="Medium Grid 1 Accent 4"/>
    <w:basedOn w:val="Tabelanormal"/>
    <w:uiPriority w:val="67"/>
    <w:rsid w:val="0047340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47340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3">
    <w:name w:val="Medium Grid 1 Accent 3"/>
    <w:basedOn w:val="Tabelanormal"/>
    <w:uiPriority w:val="67"/>
    <w:rsid w:val="0047340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ombreamentoMdio2-nfase1">
    <w:name w:val="Medium Shading 2 Accent 1"/>
    <w:basedOn w:val="Tabelanormal"/>
    <w:uiPriority w:val="64"/>
    <w:rsid w:val="004734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74576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notaderodap">
    <w:name w:val="footnote text"/>
    <w:basedOn w:val="Normal"/>
    <w:link w:val="TextodenotaderodapChar"/>
    <w:uiPriority w:val="99"/>
    <w:semiHidden/>
    <w:unhideWhenUsed/>
    <w:rsid w:val="00786A5C"/>
    <w:rPr>
      <w:sz w:val="20"/>
      <w:szCs w:val="20"/>
    </w:rPr>
  </w:style>
  <w:style w:type="character" w:customStyle="1" w:styleId="TextodenotaderodapChar">
    <w:name w:val="Texto de nota de rodapé Char"/>
    <w:basedOn w:val="Fontepargpadro"/>
    <w:link w:val="Textodenotaderodap"/>
    <w:uiPriority w:val="99"/>
    <w:semiHidden/>
    <w:rsid w:val="00786A5C"/>
    <w:rPr>
      <w:rFonts w:ascii="Arial" w:eastAsia="Arial" w:hAnsi="Arial" w:cs="Arial"/>
      <w:sz w:val="20"/>
      <w:szCs w:val="20"/>
      <w:lang w:val="pt-PT"/>
    </w:rPr>
  </w:style>
  <w:style w:type="character" w:styleId="Refdenotaderodap">
    <w:name w:val="footnote reference"/>
    <w:basedOn w:val="Fontepargpadro"/>
    <w:uiPriority w:val="99"/>
    <w:semiHidden/>
    <w:unhideWhenUsed/>
    <w:rsid w:val="00786A5C"/>
    <w:rPr>
      <w:vertAlign w:val="superscript"/>
    </w:rPr>
  </w:style>
  <w:style w:type="character" w:styleId="Hyperlink">
    <w:name w:val="Hyperlink"/>
    <w:basedOn w:val="Fontepargpadro"/>
    <w:uiPriority w:val="99"/>
    <w:unhideWhenUsed/>
    <w:rsid w:val="001D229E"/>
    <w:rPr>
      <w:color w:val="0000FF" w:themeColor="hyperlink"/>
      <w:u w:val="single"/>
    </w:rPr>
  </w:style>
  <w:style w:type="table" w:styleId="ListaClara">
    <w:name w:val="Light List"/>
    <w:basedOn w:val="Tabelanormal"/>
    <w:uiPriority w:val="61"/>
    <w:rsid w:val="00C32A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C32A1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3519">
      <w:bodyDiv w:val="1"/>
      <w:marLeft w:val="0"/>
      <w:marRight w:val="0"/>
      <w:marTop w:val="0"/>
      <w:marBottom w:val="0"/>
      <w:divBdr>
        <w:top w:val="none" w:sz="0" w:space="0" w:color="auto"/>
        <w:left w:val="none" w:sz="0" w:space="0" w:color="auto"/>
        <w:bottom w:val="none" w:sz="0" w:space="0" w:color="auto"/>
        <w:right w:val="none" w:sz="0" w:space="0" w:color="auto"/>
      </w:divBdr>
    </w:div>
    <w:div w:id="71397685">
      <w:bodyDiv w:val="1"/>
      <w:marLeft w:val="0"/>
      <w:marRight w:val="0"/>
      <w:marTop w:val="0"/>
      <w:marBottom w:val="0"/>
      <w:divBdr>
        <w:top w:val="none" w:sz="0" w:space="0" w:color="auto"/>
        <w:left w:val="none" w:sz="0" w:space="0" w:color="auto"/>
        <w:bottom w:val="none" w:sz="0" w:space="0" w:color="auto"/>
        <w:right w:val="none" w:sz="0" w:space="0" w:color="auto"/>
      </w:divBdr>
    </w:div>
    <w:div w:id="81068414">
      <w:bodyDiv w:val="1"/>
      <w:marLeft w:val="0"/>
      <w:marRight w:val="0"/>
      <w:marTop w:val="0"/>
      <w:marBottom w:val="0"/>
      <w:divBdr>
        <w:top w:val="none" w:sz="0" w:space="0" w:color="auto"/>
        <w:left w:val="none" w:sz="0" w:space="0" w:color="auto"/>
        <w:bottom w:val="none" w:sz="0" w:space="0" w:color="auto"/>
        <w:right w:val="none" w:sz="0" w:space="0" w:color="auto"/>
      </w:divBdr>
    </w:div>
    <w:div w:id="106199387">
      <w:bodyDiv w:val="1"/>
      <w:marLeft w:val="0"/>
      <w:marRight w:val="0"/>
      <w:marTop w:val="0"/>
      <w:marBottom w:val="0"/>
      <w:divBdr>
        <w:top w:val="none" w:sz="0" w:space="0" w:color="auto"/>
        <w:left w:val="none" w:sz="0" w:space="0" w:color="auto"/>
        <w:bottom w:val="none" w:sz="0" w:space="0" w:color="auto"/>
        <w:right w:val="none" w:sz="0" w:space="0" w:color="auto"/>
      </w:divBdr>
    </w:div>
    <w:div w:id="113520429">
      <w:bodyDiv w:val="1"/>
      <w:marLeft w:val="0"/>
      <w:marRight w:val="0"/>
      <w:marTop w:val="0"/>
      <w:marBottom w:val="0"/>
      <w:divBdr>
        <w:top w:val="none" w:sz="0" w:space="0" w:color="auto"/>
        <w:left w:val="none" w:sz="0" w:space="0" w:color="auto"/>
        <w:bottom w:val="none" w:sz="0" w:space="0" w:color="auto"/>
        <w:right w:val="none" w:sz="0" w:space="0" w:color="auto"/>
      </w:divBdr>
      <w:divsChild>
        <w:div w:id="1995335851">
          <w:marLeft w:val="0"/>
          <w:marRight w:val="0"/>
          <w:marTop w:val="0"/>
          <w:marBottom w:val="0"/>
          <w:divBdr>
            <w:top w:val="none" w:sz="0" w:space="0" w:color="auto"/>
            <w:left w:val="none" w:sz="0" w:space="0" w:color="auto"/>
            <w:bottom w:val="none" w:sz="0" w:space="0" w:color="auto"/>
            <w:right w:val="none" w:sz="0" w:space="0" w:color="auto"/>
          </w:divBdr>
        </w:div>
      </w:divsChild>
    </w:div>
    <w:div w:id="129176630">
      <w:bodyDiv w:val="1"/>
      <w:marLeft w:val="0"/>
      <w:marRight w:val="0"/>
      <w:marTop w:val="0"/>
      <w:marBottom w:val="0"/>
      <w:divBdr>
        <w:top w:val="none" w:sz="0" w:space="0" w:color="auto"/>
        <w:left w:val="none" w:sz="0" w:space="0" w:color="auto"/>
        <w:bottom w:val="none" w:sz="0" w:space="0" w:color="auto"/>
        <w:right w:val="none" w:sz="0" w:space="0" w:color="auto"/>
      </w:divBdr>
    </w:div>
    <w:div w:id="165175880">
      <w:bodyDiv w:val="1"/>
      <w:marLeft w:val="0"/>
      <w:marRight w:val="0"/>
      <w:marTop w:val="0"/>
      <w:marBottom w:val="0"/>
      <w:divBdr>
        <w:top w:val="none" w:sz="0" w:space="0" w:color="auto"/>
        <w:left w:val="none" w:sz="0" w:space="0" w:color="auto"/>
        <w:bottom w:val="none" w:sz="0" w:space="0" w:color="auto"/>
        <w:right w:val="none" w:sz="0" w:space="0" w:color="auto"/>
      </w:divBdr>
    </w:div>
    <w:div w:id="192349079">
      <w:bodyDiv w:val="1"/>
      <w:marLeft w:val="0"/>
      <w:marRight w:val="0"/>
      <w:marTop w:val="0"/>
      <w:marBottom w:val="0"/>
      <w:divBdr>
        <w:top w:val="none" w:sz="0" w:space="0" w:color="auto"/>
        <w:left w:val="none" w:sz="0" w:space="0" w:color="auto"/>
        <w:bottom w:val="none" w:sz="0" w:space="0" w:color="auto"/>
        <w:right w:val="none" w:sz="0" w:space="0" w:color="auto"/>
      </w:divBdr>
    </w:div>
    <w:div w:id="197399852">
      <w:bodyDiv w:val="1"/>
      <w:marLeft w:val="0"/>
      <w:marRight w:val="0"/>
      <w:marTop w:val="0"/>
      <w:marBottom w:val="0"/>
      <w:divBdr>
        <w:top w:val="none" w:sz="0" w:space="0" w:color="auto"/>
        <w:left w:val="none" w:sz="0" w:space="0" w:color="auto"/>
        <w:bottom w:val="none" w:sz="0" w:space="0" w:color="auto"/>
        <w:right w:val="none" w:sz="0" w:space="0" w:color="auto"/>
      </w:divBdr>
    </w:div>
    <w:div w:id="199436550">
      <w:bodyDiv w:val="1"/>
      <w:marLeft w:val="0"/>
      <w:marRight w:val="0"/>
      <w:marTop w:val="0"/>
      <w:marBottom w:val="0"/>
      <w:divBdr>
        <w:top w:val="none" w:sz="0" w:space="0" w:color="auto"/>
        <w:left w:val="none" w:sz="0" w:space="0" w:color="auto"/>
        <w:bottom w:val="none" w:sz="0" w:space="0" w:color="auto"/>
        <w:right w:val="none" w:sz="0" w:space="0" w:color="auto"/>
      </w:divBdr>
    </w:div>
    <w:div w:id="208761548">
      <w:bodyDiv w:val="1"/>
      <w:marLeft w:val="0"/>
      <w:marRight w:val="0"/>
      <w:marTop w:val="0"/>
      <w:marBottom w:val="0"/>
      <w:divBdr>
        <w:top w:val="none" w:sz="0" w:space="0" w:color="auto"/>
        <w:left w:val="none" w:sz="0" w:space="0" w:color="auto"/>
        <w:bottom w:val="none" w:sz="0" w:space="0" w:color="auto"/>
        <w:right w:val="none" w:sz="0" w:space="0" w:color="auto"/>
      </w:divBdr>
    </w:div>
    <w:div w:id="236475116">
      <w:bodyDiv w:val="1"/>
      <w:marLeft w:val="0"/>
      <w:marRight w:val="0"/>
      <w:marTop w:val="0"/>
      <w:marBottom w:val="0"/>
      <w:divBdr>
        <w:top w:val="none" w:sz="0" w:space="0" w:color="auto"/>
        <w:left w:val="none" w:sz="0" w:space="0" w:color="auto"/>
        <w:bottom w:val="none" w:sz="0" w:space="0" w:color="auto"/>
        <w:right w:val="none" w:sz="0" w:space="0" w:color="auto"/>
      </w:divBdr>
    </w:div>
    <w:div w:id="263149314">
      <w:bodyDiv w:val="1"/>
      <w:marLeft w:val="0"/>
      <w:marRight w:val="0"/>
      <w:marTop w:val="0"/>
      <w:marBottom w:val="0"/>
      <w:divBdr>
        <w:top w:val="none" w:sz="0" w:space="0" w:color="auto"/>
        <w:left w:val="none" w:sz="0" w:space="0" w:color="auto"/>
        <w:bottom w:val="none" w:sz="0" w:space="0" w:color="auto"/>
        <w:right w:val="none" w:sz="0" w:space="0" w:color="auto"/>
      </w:divBdr>
    </w:div>
    <w:div w:id="266040716">
      <w:bodyDiv w:val="1"/>
      <w:marLeft w:val="0"/>
      <w:marRight w:val="0"/>
      <w:marTop w:val="0"/>
      <w:marBottom w:val="0"/>
      <w:divBdr>
        <w:top w:val="none" w:sz="0" w:space="0" w:color="auto"/>
        <w:left w:val="none" w:sz="0" w:space="0" w:color="auto"/>
        <w:bottom w:val="none" w:sz="0" w:space="0" w:color="auto"/>
        <w:right w:val="none" w:sz="0" w:space="0" w:color="auto"/>
      </w:divBdr>
    </w:div>
    <w:div w:id="288903069">
      <w:bodyDiv w:val="1"/>
      <w:marLeft w:val="0"/>
      <w:marRight w:val="0"/>
      <w:marTop w:val="0"/>
      <w:marBottom w:val="0"/>
      <w:divBdr>
        <w:top w:val="none" w:sz="0" w:space="0" w:color="auto"/>
        <w:left w:val="none" w:sz="0" w:space="0" w:color="auto"/>
        <w:bottom w:val="none" w:sz="0" w:space="0" w:color="auto"/>
        <w:right w:val="none" w:sz="0" w:space="0" w:color="auto"/>
      </w:divBdr>
    </w:div>
    <w:div w:id="359209171">
      <w:bodyDiv w:val="1"/>
      <w:marLeft w:val="0"/>
      <w:marRight w:val="0"/>
      <w:marTop w:val="0"/>
      <w:marBottom w:val="0"/>
      <w:divBdr>
        <w:top w:val="none" w:sz="0" w:space="0" w:color="auto"/>
        <w:left w:val="none" w:sz="0" w:space="0" w:color="auto"/>
        <w:bottom w:val="none" w:sz="0" w:space="0" w:color="auto"/>
        <w:right w:val="none" w:sz="0" w:space="0" w:color="auto"/>
      </w:divBdr>
    </w:div>
    <w:div w:id="371467646">
      <w:bodyDiv w:val="1"/>
      <w:marLeft w:val="0"/>
      <w:marRight w:val="0"/>
      <w:marTop w:val="0"/>
      <w:marBottom w:val="0"/>
      <w:divBdr>
        <w:top w:val="none" w:sz="0" w:space="0" w:color="auto"/>
        <w:left w:val="none" w:sz="0" w:space="0" w:color="auto"/>
        <w:bottom w:val="none" w:sz="0" w:space="0" w:color="auto"/>
        <w:right w:val="none" w:sz="0" w:space="0" w:color="auto"/>
      </w:divBdr>
    </w:div>
    <w:div w:id="391270343">
      <w:bodyDiv w:val="1"/>
      <w:marLeft w:val="0"/>
      <w:marRight w:val="0"/>
      <w:marTop w:val="0"/>
      <w:marBottom w:val="0"/>
      <w:divBdr>
        <w:top w:val="none" w:sz="0" w:space="0" w:color="auto"/>
        <w:left w:val="none" w:sz="0" w:space="0" w:color="auto"/>
        <w:bottom w:val="none" w:sz="0" w:space="0" w:color="auto"/>
        <w:right w:val="none" w:sz="0" w:space="0" w:color="auto"/>
      </w:divBdr>
    </w:div>
    <w:div w:id="430903848">
      <w:bodyDiv w:val="1"/>
      <w:marLeft w:val="0"/>
      <w:marRight w:val="0"/>
      <w:marTop w:val="0"/>
      <w:marBottom w:val="0"/>
      <w:divBdr>
        <w:top w:val="none" w:sz="0" w:space="0" w:color="auto"/>
        <w:left w:val="none" w:sz="0" w:space="0" w:color="auto"/>
        <w:bottom w:val="none" w:sz="0" w:space="0" w:color="auto"/>
        <w:right w:val="none" w:sz="0" w:space="0" w:color="auto"/>
      </w:divBdr>
      <w:divsChild>
        <w:div w:id="370082493">
          <w:marLeft w:val="0"/>
          <w:marRight w:val="0"/>
          <w:marTop w:val="0"/>
          <w:marBottom w:val="0"/>
          <w:divBdr>
            <w:top w:val="none" w:sz="0" w:space="0" w:color="auto"/>
            <w:left w:val="none" w:sz="0" w:space="0" w:color="auto"/>
            <w:bottom w:val="none" w:sz="0" w:space="0" w:color="auto"/>
            <w:right w:val="none" w:sz="0" w:space="0" w:color="auto"/>
          </w:divBdr>
        </w:div>
      </w:divsChild>
    </w:div>
    <w:div w:id="442307092">
      <w:bodyDiv w:val="1"/>
      <w:marLeft w:val="0"/>
      <w:marRight w:val="0"/>
      <w:marTop w:val="0"/>
      <w:marBottom w:val="0"/>
      <w:divBdr>
        <w:top w:val="none" w:sz="0" w:space="0" w:color="auto"/>
        <w:left w:val="none" w:sz="0" w:space="0" w:color="auto"/>
        <w:bottom w:val="none" w:sz="0" w:space="0" w:color="auto"/>
        <w:right w:val="none" w:sz="0" w:space="0" w:color="auto"/>
      </w:divBdr>
    </w:div>
    <w:div w:id="454569244">
      <w:bodyDiv w:val="1"/>
      <w:marLeft w:val="0"/>
      <w:marRight w:val="0"/>
      <w:marTop w:val="0"/>
      <w:marBottom w:val="0"/>
      <w:divBdr>
        <w:top w:val="none" w:sz="0" w:space="0" w:color="auto"/>
        <w:left w:val="none" w:sz="0" w:space="0" w:color="auto"/>
        <w:bottom w:val="none" w:sz="0" w:space="0" w:color="auto"/>
        <w:right w:val="none" w:sz="0" w:space="0" w:color="auto"/>
      </w:divBdr>
    </w:div>
    <w:div w:id="488667485">
      <w:bodyDiv w:val="1"/>
      <w:marLeft w:val="0"/>
      <w:marRight w:val="0"/>
      <w:marTop w:val="0"/>
      <w:marBottom w:val="0"/>
      <w:divBdr>
        <w:top w:val="none" w:sz="0" w:space="0" w:color="auto"/>
        <w:left w:val="none" w:sz="0" w:space="0" w:color="auto"/>
        <w:bottom w:val="none" w:sz="0" w:space="0" w:color="auto"/>
        <w:right w:val="none" w:sz="0" w:space="0" w:color="auto"/>
      </w:divBdr>
    </w:div>
    <w:div w:id="534581483">
      <w:bodyDiv w:val="1"/>
      <w:marLeft w:val="0"/>
      <w:marRight w:val="0"/>
      <w:marTop w:val="0"/>
      <w:marBottom w:val="0"/>
      <w:divBdr>
        <w:top w:val="none" w:sz="0" w:space="0" w:color="auto"/>
        <w:left w:val="none" w:sz="0" w:space="0" w:color="auto"/>
        <w:bottom w:val="none" w:sz="0" w:space="0" w:color="auto"/>
        <w:right w:val="none" w:sz="0" w:space="0" w:color="auto"/>
      </w:divBdr>
      <w:divsChild>
        <w:div w:id="525795646">
          <w:blockQuote w:val="1"/>
          <w:marLeft w:val="720"/>
          <w:marRight w:val="720"/>
          <w:marTop w:val="100"/>
          <w:marBottom w:val="100"/>
          <w:divBdr>
            <w:top w:val="none" w:sz="0" w:space="0" w:color="auto"/>
            <w:left w:val="none" w:sz="0" w:space="0" w:color="auto"/>
            <w:bottom w:val="none" w:sz="0" w:space="0" w:color="auto"/>
            <w:right w:val="none" w:sz="0" w:space="0" w:color="auto"/>
          </w:divBdr>
        </w:div>
        <w:div w:id="95875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59862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355689">
      <w:bodyDiv w:val="1"/>
      <w:marLeft w:val="0"/>
      <w:marRight w:val="0"/>
      <w:marTop w:val="0"/>
      <w:marBottom w:val="0"/>
      <w:divBdr>
        <w:top w:val="none" w:sz="0" w:space="0" w:color="auto"/>
        <w:left w:val="none" w:sz="0" w:space="0" w:color="auto"/>
        <w:bottom w:val="none" w:sz="0" w:space="0" w:color="auto"/>
        <w:right w:val="none" w:sz="0" w:space="0" w:color="auto"/>
      </w:divBdr>
    </w:div>
    <w:div w:id="539127503">
      <w:bodyDiv w:val="1"/>
      <w:marLeft w:val="0"/>
      <w:marRight w:val="0"/>
      <w:marTop w:val="0"/>
      <w:marBottom w:val="0"/>
      <w:divBdr>
        <w:top w:val="none" w:sz="0" w:space="0" w:color="auto"/>
        <w:left w:val="none" w:sz="0" w:space="0" w:color="auto"/>
        <w:bottom w:val="none" w:sz="0" w:space="0" w:color="auto"/>
        <w:right w:val="none" w:sz="0" w:space="0" w:color="auto"/>
      </w:divBdr>
    </w:div>
    <w:div w:id="546727274">
      <w:bodyDiv w:val="1"/>
      <w:marLeft w:val="0"/>
      <w:marRight w:val="0"/>
      <w:marTop w:val="0"/>
      <w:marBottom w:val="0"/>
      <w:divBdr>
        <w:top w:val="none" w:sz="0" w:space="0" w:color="auto"/>
        <w:left w:val="none" w:sz="0" w:space="0" w:color="auto"/>
        <w:bottom w:val="none" w:sz="0" w:space="0" w:color="auto"/>
        <w:right w:val="none" w:sz="0" w:space="0" w:color="auto"/>
      </w:divBdr>
    </w:div>
    <w:div w:id="558370237">
      <w:bodyDiv w:val="1"/>
      <w:marLeft w:val="0"/>
      <w:marRight w:val="0"/>
      <w:marTop w:val="0"/>
      <w:marBottom w:val="0"/>
      <w:divBdr>
        <w:top w:val="none" w:sz="0" w:space="0" w:color="auto"/>
        <w:left w:val="none" w:sz="0" w:space="0" w:color="auto"/>
        <w:bottom w:val="none" w:sz="0" w:space="0" w:color="auto"/>
        <w:right w:val="none" w:sz="0" w:space="0" w:color="auto"/>
      </w:divBdr>
    </w:div>
    <w:div w:id="567307637">
      <w:bodyDiv w:val="1"/>
      <w:marLeft w:val="0"/>
      <w:marRight w:val="0"/>
      <w:marTop w:val="0"/>
      <w:marBottom w:val="0"/>
      <w:divBdr>
        <w:top w:val="none" w:sz="0" w:space="0" w:color="auto"/>
        <w:left w:val="none" w:sz="0" w:space="0" w:color="auto"/>
        <w:bottom w:val="none" w:sz="0" w:space="0" w:color="auto"/>
        <w:right w:val="none" w:sz="0" w:space="0" w:color="auto"/>
      </w:divBdr>
    </w:div>
    <w:div w:id="573663921">
      <w:bodyDiv w:val="1"/>
      <w:marLeft w:val="0"/>
      <w:marRight w:val="0"/>
      <w:marTop w:val="0"/>
      <w:marBottom w:val="0"/>
      <w:divBdr>
        <w:top w:val="none" w:sz="0" w:space="0" w:color="auto"/>
        <w:left w:val="none" w:sz="0" w:space="0" w:color="auto"/>
        <w:bottom w:val="none" w:sz="0" w:space="0" w:color="auto"/>
        <w:right w:val="none" w:sz="0" w:space="0" w:color="auto"/>
      </w:divBdr>
    </w:div>
    <w:div w:id="595528470">
      <w:bodyDiv w:val="1"/>
      <w:marLeft w:val="0"/>
      <w:marRight w:val="0"/>
      <w:marTop w:val="0"/>
      <w:marBottom w:val="0"/>
      <w:divBdr>
        <w:top w:val="none" w:sz="0" w:space="0" w:color="auto"/>
        <w:left w:val="none" w:sz="0" w:space="0" w:color="auto"/>
        <w:bottom w:val="none" w:sz="0" w:space="0" w:color="auto"/>
        <w:right w:val="none" w:sz="0" w:space="0" w:color="auto"/>
      </w:divBdr>
      <w:divsChild>
        <w:div w:id="1616250381">
          <w:marLeft w:val="0"/>
          <w:marRight w:val="0"/>
          <w:marTop w:val="0"/>
          <w:marBottom w:val="0"/>
          <w:divBdr>
            <w:top w:val="none" w:sz="0" w:space="0" w:color="auto"/>
            <w:left w:val="none" w:sz="0" w:space="0" w:color="auto"/>
            <w:bottom w:val="none" w:sz="0" w:space="0" w:color="auto"/>
            <w:right w:val="none" w:sz="0" w:space="0" w:color="auto"/>
          </w:divBdr>
        </w:div>
      </w:divsChild>
    </w:div>
    <w:div w:id="604046361">
      <w:bodyDiv w:val="1"/>
      <w:marLeft w:val="0"/>
      <w:marRight w:val="0"/>
      <w:marTop w:val="0"/>
      <w:marBottom w:val="0"/>
      <w:divBdr>
        <w:top w:val="none" w:sz="0" w:space="0" w:color="auto"/>
        <w:left w:val="none" w:sz="0" w:space="0" w:color="auto"/>
        <w:bottom w:val="none" w:sz="0" w:space="0" w:color="auto"/>
        <w:right w:val="none" w:sz="0" w:space="0" w:color="auto"/>
      </w:divBdr>
    </w:div>
    <w:div w:id="635455614">
      <w:bodyDiv w:val="1"/>
      <w:marLeft w:val="0"/>
      <w:marRight w:val="0"/>
      <w:marTop w:val="0"/>
      <w:marBottom w:val="0"/>
      <w:divBdr>
        <w:top w:val="none" w:sz="0" w:space="0" w:color="auto"/>
        <w:left w:val="none" w:sz="0" w:space="0" w:color="auto"/>
        <w:bottom w:val="none" w:sz="0" w:space="0" w:color="auto"/>
        <w:right w:val="none" w:sz="0" w:space="0" w:color="auto"/>
      </w:divBdr>
    </w:div>
    <w:div w:id="642851709">
      <w:bodyDiv w:val="1"/>
      <w:marLeft w:val="0"/>
      <w:marRight w:val="0"/>
      <w:marTop w:val="0"/>
      <w:marBottom w:val="0"/>
      <w:divBdr>
        <w:top w:val="none" w:sz="0" w:space="0" w:color="auto"/>
        <w:left w:val="none" w:sz="0" w:space="0" w:color="auto"/>
        <w:bottom w:val="none" w:sz="0" w:space="0" w:color="auto"/>
        <w:right w:val="none" w:sz="0" w:space="0" w:color="auto"/>
      </w:divBdr>
    </w:div>
    <w:div w:id="656343445">
      <w:bodyDiv w:val="1"/>
      <w:marLeft w:val="0"/>
      <w:marRight w:val="0"/>
      <w:marTop w:val="0"/>
      <w:marBottom w:val="0"/>
      <w:divBdr>
        <w:top w:val="none" w:sz="0" w:space="0" w:color="auto"/>
        <w:left w:val="none" w:sz="0" w:space="0" w:color="auto"/>
        <w:bottom w:val="none" w:sz="0" w:space="0" w:color="auto"/>
        <w:right w:val="none" w:sz="0" w:space="0" w:color="auto"/>
      </w:divBdr>
    </w:div>
    <w:div w:id="671298114">
      <w:bodyDiv w:val="1"/>
      <w:marLeft w:val="0"/>
      <w:marRight w:val="0"/>
      <w:marTop w:val="0"/>
      <w:marBottom w:val="0"/>
      <w:divBdr>
        <w:top w:val="none" w:sz="0" w:space="0" w:color="auto"/>
        <w:left w:val="none" w:sz="0" w:space="0" w:color="auto"/>
        <w:bottom w:val="none" w:sz="0" w:space="0" w:color="auto"/>
        <w:right w:val="none" w:sz="0" w:space="0" w:color="auto"/>
      </w:divBdr>
    </w:div>
    <w:div w:id="691034852">
      <w:bodyDiv w:val="1"/>
      <w:marLeft w:val="0"/>
      <w:marRight w:val="0"/>
      <w:marTop w:val="0"/>
      <w:marBottom w:val="0"/>
      <w:divBdr>
        <w:top w:val="none" w:sz="0" w:space="0" w:color="auto"/>
        <w:left w:val="none" w:sz="0" w:space="0" w:color="auto"/>
        <w:bottom w:val="none" w:sz="0" w:space="0" w:color="auto"/>
        <w:right w:val="none" w:sz="0" w:space="0" w:color="auto"/>
      </w:divBdr>
    </w:div>
    <w:div w:id="757025498">
      <w:bodyDiv w:val="1"/>
      <w:marLeft w:val="0"/>
      <w:marRight w:val="0"/>
      <w:marTop w:val="0"/>
      <w:marBottom w:val="0"/>
      <w:divBdr>
        <w:top w:val="none" w:sz="0" w:space="0" w:color="auto"/>
        <w:left w:val="none" w:sz="0" w:space="0" w:color="auto"/>
        <w:bottom w:val="none" w:sz="0" w:space="0" w:color="auto"/>
        <w:right w:val="none" w:sz="0" w:space="0" w:color="auto"/>
      </w:divBdr>
      <w:divsChild>
        <w:div w:id="1617056448">
          <w:marLeft w:val="0"/>
          <w:marRight w:val="0"/>
          <w:marTop w:val="0"/>
          <w:marBottom w:val="0"/>
          <w:divBdr>
            <w:top w:val="none" w:sz="0" w:space="0" w:color="auto"/>
            <w:left w:val="none" w:sz="0" w:space="0" w:color="auto"/>
            <w:bottom w:val="none" w:sz="0" w:space="0" w:color="auto"/>
            <w:right w:val="none" w:sz="0" w:space="0" w:color="auto"/>
          </w:divBdr>
        </w:div>
      </w:divsChild>
    </w:div>
    <w:div w:id="767696456">
      <w:bodyDiv w:val="1"/>
      <w:marLeft w:val="0"/>
      <w:marRight w:val="0"/>
      <w:marTop w:val="0"/>
      <w:marBottom w:val="0"/>
      <w:divBdr>
        <w:top w:val="none" w:sz="0" w:space="0" w:color="auto"/>
        <w:left w:val="none" w:sz="0" w:space="0" w:color="auto"/>
        <w:bottom w:val="none" w:sz="0" w:space="0" w:color="auto"/>
        <w:right w:val="none" w:sz="0" w:space="0" w:color="auto"/>
      </w:divBdr>
    </w:div>
    <w:div w:id="801047014">
      <w:bodyDiv w:val="1"/>
      <w:marLeft w:val="0"/>
      <w:marRight w:val="0"/>
      <w:marTop w:val="0"/>
      <w:marBottom w:val="0"/>
      <w:divBdr>
        <w:top w:val="none" w:sz="0" w:space="0" w:color="auto"/>
        <w:left w:val="none" w:sz="0" w:space="0" w:color="auto"/>
        <w:bottom w:val="none" w:sz="0" w:space="0" w:color="auto"/>
        <w:right w:val="none" w:sz="0" w:space="0" w:color="auto"/>
      </w:divBdr>
    </w:div>
    <w:div w:id="837038499">
      <w:bodyDiv w:val="1"/>
      <w:marLeft w:val="0"/>
      <w:marRight w:val="0"/>
      <w:marTop w:val="0"/>
      <w:marBottom w:val="0"/>
      <w:divBdr>
        <w:top w:val="none" w:sz="0" w:space="0" w:color="auto"/>
        <w:left w:val="none" w:sz="0" w:space="0" w:color="auto"/>
        <w:bottom w:val="none" w:sz="0" w:space="0" w:color="auto"/>
        <w:right w:val="none" w:sz="0" w:space="0" w:color="auto"/>
      </w:divBdr>
    </w:div>
    <w:div w:id="873037772">
      <w:bodyDiv w:val="1"/>
      <w:marLeft w:val="0"/>
      <w:marRight w:val="0"/>
      <w:marTop w:val="0"/>
      <w:marBottom w:val="0"/>
      <w:divBdr>
        <w:top w:val="none" w:sz="0" w:space="0" w:color="auto"/>
        <w:left w:val="none" w:sz="0" w:space="0" w:color="auto"/>
        <w:bottom w:val="none" w:sz="0" w:space="0" w:color="auto"/>
        <w:right w:val="none" w:sz="0" w:space="0" w:color="auto"/>
      </w:divBdr>
    </w:div>
    <w:div w:id="908347619">
      <w:bodyDiv w:val="1"/>
      <w:marLeft w:val="0"/>
      <w:marRight w:val="0"/>
      <w:marTop w:val="0"/>
      <w:marBottom w:val="0"/>
      <w:divBdr>
        <w:top w:val="none" w:sz="0" w:space="0" w:color="auto"/>
        <w:left w:val="none" w:sz="0" w:space="0" w:color="auto"/>
        <w:bottom w:val="none" w:sz="0" w:space="0" w:color="auto"/>
        <w:right w:val="none" w:sz="0" w:space="0" w:color="auto"/>
      </w:divBdr>
    </w:div>
    <w:div w:id="908803620">
      <w:bodyDiv w:val="1"/>
      <w:marLeft w:val="0"/>
      <w:marRight w:val="0"/>
      <w:marTop w:val="0"/>
      <w:marBottom w:val="0"/>
      <w:divBdr>
        <w:top w:val="none" w:sz="0" w:space="0" w:color="auto"/>
        <w:left w:val="none" w:sz="0" w:space="0" w:color="auto"/>
        <w:bottom w:val="none" w:sz="0" w:space="0" w:color="auto"/>
        <w:right w:val="none" w:sz="0" w:space="0" w:color="auto"/>
      </w:divBdr>
    </w:div>
    <w:div w:id="967396034">
      <w:bodyDiv w:val="1"/>
      <w:marLeft w:val="0"/>
      <w:marRight w:val="0"/>
      <w:marTop w:val="0"/>
      <w:marBottom w:val="0"/>
      <w:divBdr>
        <w:top w:val="none" w:sz="0" w:space="0" w:color="auto"/>
        <w:left w:val="none" w:sz="0" w:space="0" w:color="auto"/>
        <w:bottom w:val="none" w:sz="0" w:space="0" w:color="auto"/>
        <w:right w:val="none" w:sz="0" w:space="0" w:color="auto"/>
      </w:divBdr>
    </w:div>
    <w:div w:id="984088821">
      <w:bodyDiv w:val="1"/>
      <w:marLeft w:val="0"/>
      <w:marRight w:val="0"/>
      <w:marTop w:val="0"/>
      <w:marBottom w:val="0"/>
      <w:divBdr>
        <w:top w:val="none" w:sz="0" w:space="0" w:color="auto"/>
        <w:left w:val="none" w:sz="0" w:space="0" w:color="auto"/>
        <w:bottom w:val="none" w:sz="0" w:space="0" w:color="auto"/>
        <w:right w:val="none" w:sz="0" w:space="0" w:color="auto"/>
      </w:divBdr>
    </w:div>
    <w:div w:id="992218655">
      <w:bodyDiv w:val="1"/>
      <w:marLeft w:val="0"/>
      <w:marRight w:val="0"/>
      <w:marTop w:val="0"/>
      <w:marBottom w:val="0"/>
      <w:divBdr>
        <w:top w:val="none" w:sz="0" w:space="0" w:color="auto"/>
        <w:left w:val="none" w:sz="0" w:space="0" w:color="auto"/>
        <w:bottom w:val="none" w:sz="0" w:space="0" w:color="auto"/>
        <w:right w:val="none" w:sz="0" w:space="0" w:color="auto"/>
      </w:divBdr>
    </w:div>
    <w:div w:id="1011370109">
      <w:bodyDiv w:val="1"/>
      <w:marLeft w:val="0"/>
      <w:marRight w:val="0"/>
      <w:marTop w:val="0"/>
      <w:marBottom w:val="0"/>
      <w:divBdr>
        <w:top w:val="none" w:sz="0" w:space="0" w:color="auto"/>
        <w:left w:val="none" w:sz="0" w:space="0" w:color="auto"/>
        <w:bottom w:val="none" w:sz="0" w:space="0" w:color="auto"/>
        <w:right w:val="none" w:sz="0" w:space="0" w:color="auto"/>
      </w:divBdr>
    </w:div>
    <w:div w:id="1025256161">
      <w:bodyDiv w:val="1"/>
      <w:marLeft w:val="0"/>
      <w:marRight w:val="0"/>
      <w:marTop w:val="0"/>
      <w:marBottom w:val="0"/>
      <w:divBdr>
        <w:top w:val="none" w:sz="0" w:space="0" w:color="auto"/>
        <w:left w:val="none" w:sz="0" w:space="0" w:color="auto"/>
        <w:bottom w:val="none" w:sz="0" w:space="0" w:color="auto"/>
        <w:right w:val="none" w:sz="0" w:space="0" w:color="auto"/>
      </w:divBdr>
    </w:div>
    <w:div w:id="1118183863">
      <w:bodyDiv w:val="1"/>
      <w:marLeft w:val="0"/>
      <w:marRight w:val="0"/>
      <w:marTop w:val="0"/>
      <w:marBottom w:val="0"/>
      <w:divBdr>
        <w:top w:val="none" w:sz="0" w:space="0" w:color="auto"/>
        <w:left w:val="none" w:sz="0" w:space="0" w:color="auto"/>
        <w:bottom w:val="none" w:sz="0" w:space="0" w:color="auto"/>
        <w:right w:val="none" w:sz="0" w:space="0" w:color="auto"/>
      </w:divBdr>
    </w:div>
    <w:div w:id="1126654685">
      <w:bodyDiv w:val="1"/>
      <w:marLeft w:val="0"/>
      <w:marRight w:val="0"/>
      <w:marTop w:val="0"/>
      <w:marBottom w:val="0"/>
      <w:divBdr>
        <w:top w:val="none" w:sz="0" w:space="0" w:color="auto"/>
        <w:left w:val="none" w:sz="0" w:space="0" w:color="auto"/>
        <w:bottom w:val="none" w:sz="0" w:space="0" w:color="auto"/>
        <w:right w:val="none" w:sz="0" w:space="0" w:color="auto"/>
      </w:divBdr>
    </w:div>
    <w:div w:id="1129515445">
      <w:bodyDiv w:val="1"/>
      <w:marLeft w:val="0"/>
      <w:marRight w:val="0"/>
      <w:marTop w:val="0"/>
      <w:marBottom w:val="0"/>
      <w:divBdr>
        <w:top w:val="none" w:sz="0" w:space="0" w:color="auto"/>
        <w:left w:val="none" w:sz="0" w:space="0" w:color="auto"/>
        <w:bottom w:val="none" w:sz="0" w:space="0" w:color="auto"/>
        <w:right w:val="none" w:sz="0" w:space="0" w:color="auto"/>
      </w:divBdr>
    </w:div>
    <w:div w:id="1139147978">
      <w:bodyDiv w:val="1"/>
      <w:marLeft w:val="0"/>
      <w:marRight w:val="0"/>
      <w:marTop w:val="0"/>
      <w:marBottom w:val="0"/>
      <w:divBdr>
        <w:top w:val="none" w:sz="0" w:space="0" w:color="auto"/>
        <w:left w:val="none" w:sz="0" w:space="0" w:color="auto"/>
        <w:bottom w:val="none" w:sz="0" w:space="0" w:color="auto"/>
        <w:right w:val="none" w:sz="0" w:space="0" w:color="auto"/>
      </w:divBdr>
    </w:div>
    <w:div w:id="1186014430">
      <w:bodyDiv w:val="1"/>
      <w:marLeft w:val="0"/>
      <w:marRight w:val="0"/>
      <w:marTop w:val="0"/>
      <w:marBottom w:val="0"/>
      <w:divBdr>
        <w:top w:val="none" w:sz="0" w:space="0" w:color="auto"/>
        <w:left w:val="none" w:sz="0" w:space="0" w:color="auto"/>
        <w:bottom w:val="none" w:sz="0" w:space="0" w:color="auto"/>
        <w:right w:val="none" w:sz="0" w:space="0" w:color="auto"/>
      </w:divBdr>
    </w:div>
    <w:div w:id="1186552979">
      <w:bodyDiv w:val="1"/>
      <w:marLeft w:val="0"/>
      <w:marRight w:val="0"/>
      <w:marTop w:val="0"/>
      <w:marBottom w:val="0"/>
      <w:divBdr>
        <w:top w:val="none" w:sz="0" w:space="0" w:color="auto"/>
        <w:left w:val="none" w:sz="0" w:space="0" w:color="auto"/>
        <w:bottom w:val="none" w:sz="0" w:space="0" w:color="auto"/>
        <w:right w:val="none" w:sz="0" w:space="0" w:color="auto"/>
      </w:divBdr>
    </w:div>
    <w:div w:id="1213541561">
      <w:bodyDiv w:val="1"/>
      <w:marLeft w:val="0"/>
      <w:marRight w:val="0"/>
      <w:marTop w:val="0"/>
      <w:marBottom w:val="0"/>
      <w:divBdr>
        <w:top w:val="none" w:sz="0" w:space="0" w:color="auto"/>
        <w:left w:val="none" w:sz="0" w:space="0" w:color="auto"/>
        <w:bottom w:val="none" w:sz="0" w:space="0" w:color="auto"/>
        <w:right w:val="none" w:sz="0" w:space="0" w:color="auto"/>
      </w:divBdr>
      <w:divsChild>
        <w:div w:id="1609196575">
          <w:marLeft w:val="0"/>
          <w:marRight w:val="0"/>
          <w:marTop w:val="0"/>
          <w:marBottom w:val="0"/>
          <w:divBdr>
            <w:top w:val="none" w:sz="0" w:space="0" w:color="auto"/>
            <w:left w:val="none" w:sz="0" w:space="0" w:color="auto"/>
            <w:bottom w:val="none" w:sz="0" w:space="0" w:color="auto"/>
            <w:right w:val="none" w:sz="0" w:space="0" w:color="auto"/>
          </w:divBdr>
        </w:div>
        <w:div w:id="2083062515">
          <w:marLeft w:val="0"/>
          <w:marRight w:val="0"/>
          <w:marTop w:val="0"/>
          <w:marBottom w:val="0"/>
          <w:divBdr>
            <w:top w:val="none" w:sz="0" w:space="0" w:color="auto"/>
            <w:left w:val="none" w:sz="0" w:space="0" w:color="auto"/>
            <w:bottom w:val="none" w:sz="0" w:space="0" w:color="auto"/>
            <w:right w:val="none" w:sz="0" w:space="0" w:color="auto"/>
          </w:divBdr>
        </w:div>
      </w:divsChild>
    </w:div>
    <w:div w:id="1216239867">
      <w:bodyDiv w:val="1"/>
      <w:marLeft w:val="0"/>
      <w:marRight w:val="0"/>
      <w:marTop w:val="0"/>
      <w:marBottom w:val="0"/>
      <w:divBdr>
        <w:top w:val="none" w:sz="0" w:space="0" w:color="auto"/>
        <w:left w:val="none" w:sz="0" w:space="0" w:color="auto"/>
        <w:bottom w:val="none" w:sz="0" w:space="0" w:color="auto"/>
        <w:right w:val="none" w:sz="0" w:space="0" w:color="auto"/>
      </w:divBdr>
    </w:div>
    <w:div w:id="1244727674">
      <w:bodyDiv w:val="1"/>
      <w:marLeft w:val="0"/>
      <w:marRight w:val="0"/>
      <w:marTop w:val="0"/>
      <w:marBottom w:val="0"/>
      <w:divBdr>
        <w:top w:val="none" w:sz="0" w:space="0" w:color="auto"/>
        <w:left w:val="none" w:sz="0" w:space="0" w:color="auto"/>
        <w:bottom w:val="none" w:sz="0" w:space="0" w:color="auto"/>
        <w:right w:val="none" w:sz="0" w:space="0" w:color="auto"/>
      </w:divBdr>
      <w:divsChild>
        <w:div w:id="1254244398">
          <w:marLeft w:val="0"/>
          <w:marRight w:val="0"/>
          <w:marTop w:val="0"/>
          <w:marBottom w:val="0"/>
          <w:divBdr>
            <w:top w:val="none" w:sz="0" w:space="0" w:color="auto"/>
            <w:left w:val="none" w:sz="0" w:space="0" w:color="auto"/>
            <w:bottom w:val="none" w:sz="0" w:space="0" w:color="auto"/>
            <w:right w:val="none" w:sz="0" w:space="0" w:color="auto"/>
          </w:divBdr>
        </w:div>
      </w:divsChild>
    </w:div>
    <w:div w:id="1248804995">
      <w:bodyDiv w:val="1"/>
      <w:marLeft w:val="0"/>
      <w:marRight w:val="0"/>
      <w:marTop w:val="0"/>
      <w:marBottom w:val="0"/>
      <w:divBdr>
        <w:top w:val="none" w:sz="0" w:space="0" w:color="auto"/>
        <w:left w:val="none" w:sz="0" w:space="0" w:color="auto"/>
        <w:bottom w:val="none" w:sz="0" w:space="0" w:color="auto"/>
        <w:right w:val="none" w:sz="0" w:space="0" w:color="auto"/>
      </w:divBdr>
    </w:div>
    <w:div w:id="1263538393">
      <w:bodyDiv w:val="1"/>
      <w:marLeft w:val="0"/>
      <w:marRight w:val="0"/>
      <w:marTop w:val="0"/>
      <w:marBottom w:val="0"/>
      <w:divBdr>
        <w:top w:val="none" w:sz="0" w:space="0" w:color="auto"/>
        <w:left w:val="none" w:sz="0" w:space="0" w:color="auto"/>
        <w:bottom w:val="none" w:sz="0" w:space="0" w:color="auto"/>
        <w:right w:val="none" w:sz="0" w:space="0" w:color="auto"/>
      </w:divBdr>
    </w:div>
    <w:div w:id="1305041323">
      <w:bodyDiv w:val="1"/>
      <w:marLeft w:val="0"/>
      <w:marRight w:val="0"/>
      <w:marTop w:val="0"/>
      <w:marBottom w:val="0"/>
      <w:divBdr>
        <w:top w:val="none" w:sz="0" w:space="0" w:color="auto"/>
        <w:left w:val="none" w:sz="0" w:space="0" w:color="auto"/>
        <w:bottom w:val="none" w:sz="0" w:space="0" w:color="auto"/>
        <w:right w:val="none" w:sz="0" w:space="0" w:color="auto"/>
      </w:divBdr>
    </w:div>
    <w:div w:id="1306544595">
      <w:bodyDiv w:val="1"/>
      <w:marLeft w:val="0"/>
      <w:marRight w:val="0"/>
      <w:marTop w:val="0"/>
      <w:marBottom w:val="0"/>
      <w:divBdr>
        <w:top w:val="none" w:sz="0" w:space="0" w:color="auto"/>
        <w:left w:val="none" w:sz="0" w:space="0" w:color="auto"/>
        <w:bottom w:val="none" w:sz="0" w:space="0" w:color="auto"/>
        <w:right w:val="none" w:sz="0" w:space="0" w:color="auto"/>
      </w:divBdr>
    </w:div>
    <w:div w:id="1385253345">
      <w:bodyDiv w:val="1"/>
      <w:marLeft w:val="0"/>
      <w:marRight w:val="0"/>
      <w:marTop w:val="0"/>
      <w:marBottom w:val="0"/>
      <w:divBdr>
        <w:top w:val="none" w:sz="0" w:space="0" w:color="auto"/>
        <w:left w:val="none" w:sz="0" w:space="0" w:color="auto"/>
        <w:bottom w:val="none" w:sz="0" w:space="0" w:color="auto"/>
        <w:right w:val="none" w:sz="0" w:space="0" w:color="auto"/>
      </w:divBdr>
      <w:divsChild>
        <w:div w:id="1057897648">
          <w:marLeft w:val="0"/>
          <w:marRight w:val="0"/>
          <w:marTop w:val="0"/>
          <w:marBottom w:val="0"/>
          <w:divBdr>
            <w:top w:val="none" w:sz="0" w:space="0" w:color="auto"/>
            <w:left w:val="none" w:sz="0" w:space="0" w:color="auto"/>
            <w:bottom w:val="none" w:sz="0" w:space="0" w:color="auto"/>
            <w:right w:val="none" w:sz="0" w:space="0" w:color="auto"/>
          </w:divBdr>
        </w:div>
      </w:divsChild>
    </w:div>
    <w:div w:id="1412117665">
      <w:bodyDiv w:val="1"/>
      <w:marLeft w:val="0"/>
      <w:marRight w:val="0"/>
      <w:marTop w:val="0"/>
      <w:marBottom w:val="0"/>
      <w:divBdr>
        <w:top w:val="none" w:sz="0" w:space="0" w:color="auto"/>
        <w:left w:val="none" w:sz="0" w:space="0" w:color="auto"/>
        <w:bottom w:val="none" w:sz="0" w:space="0" w:color="auto"/>
        <w:right w:val="none" w:sz="0" w:space="0" w:color="auto"/>
      </w:divBdr>
      <w:divsChild>
        <w:div w:id="993873577">
          <w:marLeft w:val="0"/>
          <w:marRight w:val="0"/>
          <w:marTop w:val="0"/>
          <w:marBottom w:val="0"/>
          <w:divBdr>
            <w:top w:val="none" w:sz="0" w:space="0" w:color="auto"/>
            <w:left w:val="none" w:sz="0" w:space="0" w:color="auto"/>
            <w:bottom w:val="none" w:sz="0" w:space="0" w:color="auto"/>
            <w:right w:val="none" w:sz="0" w:space="0" w:color="auto"/>
          </w:divBdr>
        </w:div>
      </w:divsChild>
    </w:div>
    <w:div w:id="1502743756">
      <w:bodyDiv w:val="1"/>
      <w:marLeft w:val="0"/>
      <w:marRight w:val="0"/>
      <w:marTop w:val="0"/>
      <w:marBottom w:val="0"/>
      <w:divBdr>
        <w:top w:val="none" w:sz="0" w:space="0" w:color="auto"/>
        <w:left w:val="none" w:sz="0" w:space="0" w:color="auto"/>
        <w:bottom w:val="none" w:sz="0" w:space="0" w:color="auto"/>
        <w:right w:val="none" w:sz="0" w:space="0" w:color="auto"/>
      </w:divBdr>
    </w:div>
    <w:div w:id="1505782527">
      <w:bodyDiv w:val="1"/>
      <w:marLeft w:val="0"/>
      <w:marRight w:val="0"/>
      <w:marTop w:val="0"/>
      <w:marBottom w:val="0"/>
      <w:divBdr>
        <w:top w:val="none" w:sz="0" w:space="0" w:color="auto"/>
        <w:left w:val="none" w:sz="0" w:space="0" w:color="auto"/>
        <w:bottom w:val="none" w:sz="0" w:space="0" w:color="auto"/>
        <w:right w:val="none" w:sz="0" w:space="0" w:color="auto"/>
      </w:divBdr>
    </w:div>
    <w:div w:id="1600261429">
      <w:bodyDiv w:val="1"/>
      <w:marLeft w:val="0"/>
      <w:marRight w:val="0"/>
      <w:marTop w:val="0"/>
      <w:marBottom w:val="0"/>
      <w:divBdr>
        <w:top w:val="none" w:sz="0" w:space="0" w:color="auto"/>
        <w:left w:val="none" w:sz="0" w:space="0" w:color="auto"/>
        <w:bottom w:val="none" w:sz="0" w:space="0" w:color="auto"/>
        <w:right w:val="none" w:sz="0" w:space="0" w:color="auto"/>
      </w:divBdr>
      <w:divsChild>
        <w:div w:id="1072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821642">
          <w:blockQuote w:val="1"/>
          <w:marLeft w:val="720"/>
          <w:marRight w:val="720"/>
          <w:marTop w:val="100"/>
          <w:marBottom w:val="100"/>
          <w:divBdr>
            <w:top w:val="none" w:sz="0" w:space="0" w:color="auto"/>
            <w:left w:val="none" w:sz="0" w:space="0" w:color="auto"/>
            <w:bottom w:val="none" w:sz="0" w:space="0" w:color="auto"/>
            <w:right w:val="none" w:sz="0" w:space="0" w:color="auto"/>
          </w:divBdr>
        </w:div>
        <w:div w:id="342637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479270">
      <w:bodyDiv w:val="1"/>
      <w:marLeft w:val="0"/>
      <w:marRight w:val="0"/>
      <w:marTop w:val="0"/>
      <w:marBottom w:val="0"/>
      <w:divBdr>
        <w:top w:val="none" w:sz="0" w:space="0" w:color="auto"/>
        <w:left w:val="none" w:sz="0" w:space="0" w:color="auto"/>
        <w:bottom w:val="none" w:sz="0" w:space="0" w:color="auto"/>
        <w:right w:val="none" w:sz="0" w:space="0" w:color="auto"/>
      </w:divBdr>
    </w:div>
    <w:div w:id="1656760126">
      <w:bodyDiv w:val="1"/>
      <w:marLeft w:val="0"/>
      <w:marRight w:val="0"/>
      <w:marTop w:val="0"/>
      <w:marBottom w:val="0"/>
      <w:divBdr>
        <w:top w:val="none" w:sz="0" w:space="0" w:color="auto"/>
        <w:left w:val="none" w:sz="0" w:space="0" w:color="auto"/>
        <w:bottom w:val="none" w:sz="0" w:space="0" w:color="auto"/>
        <w:right w:val="none" w:sz="0" w:space="0" w:color="auto"/>
      </w:divBdr>
    </w:div>
    <w:div w:id="1696613858">
      <w:bodyDiv w:val="1"/>
      <w:marLeft w:val="0"/>
      <w:marRight w:val="0"/>
      <w:marTop w:val="0"/>
      <w:marBottom w:val="0"/>
      <w:divBdr>
        <w:top w:val="none" w:sz="0" w:space="0" w:color="auto"/>
        <w:left w:val="none" w:sz="0" w:space="0" w:color="auto"/>
        <w:bottom w:val="none" w:sz="0" w:space="0" w:color="auto"/>
        <w:right w:val="none" w:sz="0" w:space="0" w:color="auto"/>
      </w:divBdr>
    </w:div>
    <w:div w:id="1722973603">
      <w:bodyDiv w:val="1"/>
      <w:marLeft w:val="0"/>
      <w:marRight w:val="0"/>
      <w:marTop w:val="0"/>
      <w:marBottom w:val="0"/>
      <w:divBdr>
        <w:top w:val="none" w:sz="0" w:space="0" w:color="auto"/>
        <w:left w:val="none" w:sz="0" w:space="0" w:color="auto"/>
        <w:bottom w:val="none" w:sz="0" w:space="0" w:color="auto"/>
        <w:right w:val="none" w:sz="0" w:space="0" w:color="auto"/>
      </w:divBdr>
    </w:div>
    <w:div w:id="1768193453">
      <w:bodyDiv w:val="1"/>
      <w:marLeft w:val="0"/>
      <w:marRight w:val="0"/>
      <w:marTop w:val="0"/>
      <w:marBottom w:val="0"/>
      <w:divBdr>
        <w:top w:val="none" w:sz="0" w:space="0" w:color="auto"/>
        <w:left w:val="none" w:sz="0" w:space="0" w:color="auto"/>
        <w:bottom w:val="none" w:sz="0" w:space="0" w:color="auto"/>
        <w:right w:val="none" w:sz="0" w:space="0" w:color="auto"/>
      </w:divBdr>
    </w:div>
    <w:div w:id="1835605825">
      <w:bodyDiv w:val="1"/>
      <w:marLeft w:val="0"/>
      <w:marRight w:val="0"/>
      <w:marTop w:val="0"/>
      <w:marBottom w:val="0"/>
      <w:divBdr>
        <w:top w:val="none" w:sz="0" w:space="0" w:color="auto"/>
        <w:left w:val="none" w:sz="0" w:space="0" w:color="auto"/>
        <w:bottom w:val="none" w:sz="0" w:space="0" w:color="auto"/>
        <w:right w:val="none" w:sz="0" w:space="0" w:color="auto"/>
      </w:divBdr>
    </w:div>
    <w:div w:id="1852186410">
      <w:bodyDiv w:val="1"/>
      <w:marLeft w:val="0"/>
      <w:marRight w:val="0"/>
      <w:marTop w:val="0"/>
      <w:marBottom w:val="0"/>
      <w:divBdr>
        <w:top w:val="none" w:sz="0" w:space="0" w:color="auto"/>
        <w:left w:val="none" w:sz="0" w:space="0" w:color="auto"/>
        <w:bottom w:val="none" w:sz="0" w:space="0" w:color="auto"/>
        <w:right w:val="none" w:sz="0" w:space="0" w:color="auto"/>
      </w:divBdr>
    </w:div>
    <w:div w:id="1865174355">
      <w:bodyDiv w:val="1"/>
      <w:marLeft w:val="0"/>
      <w:marRight w:val="0"/>
      <w:marTop w:val="0"/>
      <w:marBottom w:val="0"/>
      <w:divBdr>
        <w:top w:val="none" w:sz="0" w:space="0" w:color="auto"/>
        <w:left w:val="none" w:sz="0" w:space="0" w:color="auto"/>
        <w:bottom w:val="none" w:sz="0" w:space="0" w:color="auto"/>
        <w:right w:val="none" w:sz="0" w:space="0" w:color="auto"/>
      </w:divBdr>
    </w:div>
    <w:div w:id="1927573784">
      <w:bodyDiv w:val="1"/>
      <w:marLeft w:val="0"/>
      <w:marRight w:val="0"/>
      <w:marTop w:val="0"/>
      <w:marBottom w:val="0"/>
      <w:divBdr>
        <w:top w:val="none" w:sz="0" w:space="0" w:color="auto"/>
        <w:left w:val="none" w:sz="0" w:space="0" w:color="auto"/>
        <w:bottom w:val="none" w:sz="0" w:space="0" w:color="auto"/>
        <w:right w:val="none" w:sz="0" w:space="0" w:color="auto"/>
      </w:divBdr>
    </w:div>
    <w:div w:id="1941066400">
      <w:bodyDiv w:val="1"/>
      <w:marLeft w:val="0"/>
      <w:marRight w:val="0"/>
      <w:marTop w:val="0"/>
      <w:marBottom w:val="0"/>
      <w:divBdr>
        <w:top w:val="none" w:sz="0" w:space="0" w:color="auto"/>
        <w:left w:val="none" w:sz="0" w:space="0" w:color="auto"/>
        <w:bottom w:val="none" w:sz="0" w:space="0" w:color="auto"/>
        <w:right w:val="none" w:sz="0" w:space="0" w:color="auto"/>
      </w:divBdr>
    </w:div>
    <w:div w:id="1968200198">
      <w:bodyDiv w:val="1"/>
      <w:marLeft w:val="0"/>
      <w:marRight w:val="0"/>
      <w:marTop w:val="0"/>
      <w:marBottom w:val="0"/>
      <w:divBdr>
        <w:top w:val="none" w:sz="0" w:space="0" w:color="auto"/>
        <w:left w:val="none" w:sz="0" w:space="0" w:color="auto"/>
        <w:bottom w:val="none" w:sz="0" w:space="0" w:color="auto"/>
        <w:right w:val="none" w:sz="0" w:space="0" w:color="auto"/>
      </w:divBdr>
      <w:divsChild>
        <w:div w:id="745804134">
          <w:marLeft w:val="0"/>
          <w:marRight w:val="0"/>
          <w:marTop w:val="0"/>
          <w:marBottom w:val="0"/>
          <w:divBdr>
            <w:top w:val="none" w:sz="0" w:space="0" w:color="auto"/>
            <w:left w:val="none" w:sz="0" w:space="0" w:color="auto"/>
            <w:bottom w:val="none" w:sz="0" w:space="0" w:color="auto"/>
            <w:right w:val="none" w:sz="0" w:space="0" w:color="auto"/>
          </w:divBdr>
        </w:div>
        <w:div w:id="898517451">
          <w:marLeft w:val="0"/>
          <w:marRight w:val="0"/>
          <w:marTop w:val="0"/>
          <w:marBottom w:val="0"/>
          <w:divBdr>
            <w:top w:val="none" w:sz="0" w:space="0" w:color="auto"/>
            <w:left w:val="none" w:sz="0" w:space="0" w:color="auto"/>
            <w:bottom w:val="none" w:sz="0" w:space="0" w:color="auto"/>
            <w:right w:val="none" w:sz="0" w:space="0" w:color="auto"/>
          </w:divBdr>
        </w:div>
      </w:divsChild>
    </w:div>
    <w:div w:id="1980262832">
      <w:bodyDiv w:val="1"/>
      <w:marLeft w:val="0"/>
      <w:marRight w:val="0"/>
      <w:marTop w:val="0"/>
      <w:marBottom w:val="0"/>
      <w:divBdr>
        <w:top w:val="none" w:sz="0" w:space="0" w:color="auto"/>
        <w:left w:val="none" w:sz="0" w:space="0" w:color="auto"/>
        <w:bottom w:val="none" w:sz="0" w:space="0" w:color="auto"/>
        <w:right w:val="none" w:sz="0" w:space="0" w:color="auto"/>
      </w:divBdr>
    </w:div>
    <w:div w:id="1987541718">
      <w:bodyDiv w:val="1"/>
      <w:marLeft w:val="0"/>
      <w:marRight w:val="0"/>
      <w:marTop w:val="0"/>
      <w:marBottom w:val="0"/>
      <w:divBdr>
        <w:top w:val="none" w:sz="0" w:space="0" w:color="auto"/>
        <w:left w:val="none" w:sz="0" w:space="0" w:color="auto"/>
        <w:bottom w:val="none" w:sz="0" w:space="0" w:color="auto"/>
        <w:right w:val="none" w:sz="0" w:space="0" w:color="auto"/>
      </w:divBdr>
    </w:div>
    <w:div w:id="1989354864">
      <w:bodyDiv w:val="1"/>
      <w:marLeft w:val="0"/>
      <w:marRight w:val="0"/>
      <w:marTop w:val="0"/>
      <w:marBottom w:val="0"/>
      <w:divBdr>
        <w:top w:val="none" w:sz="0" w:space="0" w:color="auto"/>
        <w:left w:val="none" w:sz="0" w:space="0" w:color="auto"/>
        <w:bottom w:val="none" w:sz="0" w:space="0" w:color="auto"/>
        <w:right w:val="none" w:sz="0" w:space="0" w:color="auto"/>
      </w:divBdr>
    </w:div>
    <w:div w:id="2008089241">
      <w:bodyDiv w:val="1"/>
      <w:marLeft w:val="0"/>
      <w:marRight w:val="0"/>
      <w:marTop w:val="0"/>
      <w:marBottom w:val="0"/>
      <w:divBdr>
        <w:top w:val="none" w:sz="0" w:space="0" w:color="auto"/>
        <w:left w:val="none" w:sz="0" w:space="0" w:color="auto"/>
        <w:bottom w:val="none" w:sz="0" w:space="0" w:color="auto"/>
        <w:right w:val="none" w:sz="0" w:space="0" w:color="auto"/>
      </w:divBdr>
    </w:div>
    <w:div w:id="2038893930">
      <w:bodyDiv w:val="1"/>
      <w:marLeft w:val="0"/>
      <w:marRight w:val="0"/>
      <w:marTop w:val="0"/>
      <w:marBottom w:val="0"/>
      <w:divBdr>
        <w:top w:val="none" w:sz="0" w:space="0" w:color="auto"/>
        <w:left w:val="none" w:sz="0" w:space="0" w:color="auto"/>
        <w:bottom w:val="none" w:sz="0" w:space="0" w:color="auto"/>
        <w:right w:val="none" w:sz="0" w:space="0" w:color="auto"/>
      </w:divBdr>
    </w:div>
    <w:div w:id="2039306544">
      <w:bodyDiv w:val="1"/>
      <w:marLeft w:val="0"/>
      <w:marRight w:val="0"/>
      <w:marTop w:val="0"/>
      <w:marBottom w:val="0"/>
      <w:divBdr>
        <w:top w:val="none" w:sz="0" w:space="0" w:color="auto"/>
        <w:left w:val="none" w:sz="0" w:space="0" w:color="auto"/>
        <w:bottom w:val="none" w:sz="0" w:space="0" w:color="auto"/>
        <w:right w:val="none" w:sz="0" w:space="0" w:color="auto"/>
      </w:divBdr>
    </w:div>
    <w:div w:id="2064207935">
      <w:bodyDiv w:val="1"/>
      <w:marLeft w:val="0"/>
      <w:marRight w:val="0"/>
      <w:marTop w:val="0"/>
      <w:marBottom w:val="0"/>
      <w:divBdr>
        <w:top w:val="none" w:sz="0" w:space="0" w:color="auto"/>
        <w:left w:val="none" w:sz="0" w:space="0" w:color="auto"/>
        <w:bottom w:val="none" w:sz="0" w:space="0" w:color="auto"/>
        <w:right w:val="none" w:sz="0" w:space="0" w:color="auto"/>
      </w:divBdr>
    </w:div>
    <w:div w:id="2078820225">
      <w:bodyDiv w:val="1"/>
      <w:marLeft w:val="0"/>
      <w:marRight w:val="0"/>
      <w:marTop w:val="0"/>
      <w:marBottom w:val="0"/>
      <w:divBdr>
        <w:top w:val="none" w:sz="0" w:space="0" w:color="auto"/>
        <w:left w:val="none" w:sz="0" w:space="0" w:color="auto"/>
        <w:bottom w:val="none" w:sz="0" w:space="0" w:color="auto"/>
        <w:right w:val="none" w:sz="0" w:space="0" w:color="auto"/>
      </w:divBdr>
    </w:div>
    <w:div w:id="2136947950">
      <w:bodyDiv w:val="1"/>
      <w:marLeft w:val="0"/>
      <w:marRight w:val="0"/>
      <w:marTop w:val="0"/>
      <w:marBottom w:val="0"/>
      <w:divBdr>
        <w:top w:val="none" w:sz="0" w:space="0" w:color="auto"/>
        <w:left w:val="none" w:sz="0" w:space="0" w:color="auto"/>
        <w:bottom w:val="none" w:sz="0" w:space="0" w:color="auto"/>
        <w:right w:val="none" w:sz="0" w:space="0" w:color="auto"/>
      </w:divBdr>
    </w:div>
    <w:div w:id="2139762272">
      <w:bodyDiv w:val="1"/>
      <w:marLeft w:val="0"/>
      <w:marRight w:val="0"/>
      <w:marTop w:val="0"/>
      <w:marBottom w:val="0"/>
      <w:divBdr>
        <w:top w:val="none" w:sz="0" w:space="0" w:color="auto"/>
        <w:left w:val="none" w:sz="0" w:space="0" w:color="auto"/>
        <w:bottom w:val="none" w:sz="0" w:space="0" w:color="auto"/>
        <w:right w:val="none" w:sz="0" w:space="0" w:color="auto"/>
      </w:divBdr>
      <w:divsChild>
        <w:div w:id="2038191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3.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2.pn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3B9B4-389C-436D-8BBD-C0202D0D7A9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5450</Words>
  <Characters>29433</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TCC_versao_final_graduacao_artigo_-_2025</vt:lpstr>
    </vt:vector>
  </TitlesOfParts>
  <Company/>
  <LinksUpToDate>false</LinksUpToDate>
  <CharactersWithSpaces>34814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TCC_versao_final_graduacao_artigo_-_2025</dc:title>
  <cp:lastModifiedBy>junior D.</cp:lastModifiedBy>
  <cp:revision>2</cp:revision>
  <dcterms:created xsi:type="dcterms:W3CDTF">2025-11-15T18:47:00Z</dcterms:created>
  <dcterms:modified xsi:type="dcterms:W3CDTF">2025-11-15T18:47:00Z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2025-09-28T00:00:00Z</vt:filetime>
  </property>
  <property fmtid="{D5CDD505-2E9C-101B-9397-08002B2CF9AE}" pid="3" name="LastSaved">
    <vt:filetime>2025-09-28T00:00:00Z</vt:filetime>
  </property>
  <property fmtid="{D5CDD505-2E9C-101B-9397-08002B2CF9AE}" pid="4" name="Producer">
    <vt:lpwstr>3-Heights(TM) PDF Security Shell 4.8.25.2 (http://www.pdf-tools.com)</vt:lpwstr>
  </property>
</Properties>
</file>