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D6C" w:rsidRDefault="001B2D6C" w:rsidP="001B2D6C">
      <w:pPr>
        <w:tabs>
          <w:tab w:val="center" w:pos="4252"/>
          <w:tab w:val="right" w:pos="8504"/>
        </w:tabs>
        <w:spacing w:line="240" w:lineRule="auto"/>
        <w:jc w:val="center"/>
        <w:rPr>
          <w:rFonts w:ascii="Calibri" w:eastAsia="Calibri" w:hAnsi="Calibri" w:cs="Calibri"/>
          <w:color w:val="000000" w:themeColor="text1"/>
          <w:sz w:val="22"/>
          <w:szCs w:val="22"/>
        </w:rPr>
      </w:pPr>
      <w:r w:rsidRPr="519E90AE">
        <w:rPr>
          <w:rFonts w:ascii="Arial" w:eastAsia="Arial" w:hAnsi="Arial" w:cs="Arial"/>
          <w:color w:val="000000" w:themeColor="text1"/>
        </w:rPr>
        <w:t xml:space="preserve">  </w:t>
      </w:r>
      <w:r>
        <w:rPr>
          <w:noProof/>
          <w:lang w:eastAsia="pt-BR"/>
        </w:rPr>
        <w:drawing>
          <wp:inline distT="0" distB="0" distL="0" distR="0" wp14:anchorId="2BFEBA9A" wp14:editId="66498135">
            <wp:extent cx="2362200" cy="714375"/>
            <wp:effectExtent l="0" t="0" r="0" b="0"/>
            <wp:docPr id="1587562902" name="drawing" title="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562902" name="Picture 1587562902"/>
                    <pic:cNvPicPr/>
                  </pic:nvPicPr>
                  <pic:blipFill>
                    <a:blip r:embed="rId8">
                      <a:extLst>
                        <a:ext uri="{28A0092B-C50C-407E-A947-70E740481C1C}">
                          <a14:useLocalDpi xmlns:a14="http://schemas.microsoft.com/office/drawing/2010/main"/>
                        </a:ext>
                      </a:extLst>
                    </a:blip>
                    <a:stretch>
                      <a:fillRect/>
                    </a:stretch>
                  </pic:blipFill>
                  <pic:spPr>
                    <a:xfrm>
                      <a:off x="0" y="0"/>
                      <a:ext cx="2362200" cy="714375"/>
                    </a:xfrm>
                    <a:prstGeom prst="rect">
                      <a:avLst/>
                    </a:prstGeom>
                  </pic:spPr>
                </pic:pic>
              </a:graphicData>
            </a:graphic>
          </wp:inline>
        </w:drawing>
      </w:r>
    </w:p>
    <w:p w:rsidR="001B2D6C" w:rsidRDefault="001B2D6C" w:rsidP="001B2D6C">
      <w:pPr>
        <w:tabs>
          <w:tab w:val="center" w:pos="4252"/>
          <w:tab w:val="right" w:pos="8504"/>
        </w:tabs>
        <w:spacing w:line="240" w:lineRule="auto"/>
        <w:jc w:val="center"/>
        <w:rPr>
          <w:rFonts w:ascii="Arial" w:eastAsia="Arial" w:hAnsi="Arial" w:cs="Arial"/>
          <w:color w:val="000000" w:themeColor="text1"/>
        </w:rPr>
      </w:pPr>
      <w:r w:rsidRPr="519E90AE">
        <w:rPr>
          <w:rFonts w:ascii="Arial" w:eastAsia="Arial" w:hAnsi="Arial" w:cs="Arial"/>
          <w:b/>
          <w:bCs/>
          <w:color w:val="000000" w:themeColor="text1"/>
        </w:rPr>
        <w:t xml:space="preserve"> </w:t>
      </w:r>
    </w:p>
    <w:p w:rsidR="001B2D6C" w:rsidRDefault="001B2D6C" w:rsidP="001B2D6C">
      <w:pPr>
        <w:tabs>
          <w:tab w:val="center" w:pos="4252"/>
          <w:tab w:val="right" w:pos="8504"/>
        </w:tabs>
        <w:spacing w:line="240" w:lineRule="auto"/>
        <w:jc w:val="center"/>
        <w:rPr>
          <w:rFonts w:ascii="Arial" w:eastAsia="Arial" w:hAnsi="Arial" w:cs="Arial"/>
          <w:color w:val="000000" w:themeColor="text1"/>
        </w:rPr>
      </w:pPr>
      <w:r w:rsidRPr="519E90AE">
        <w:rPr>
          <w:rFonts w:ascii="Arial" w:eastAsia="Arial" w:hAnsi="Arial" w:cs="Arial"/>
          <w:b/>
          <w:bCs/>
          <w:color w:val="000000" w:themeColor="text1"/>
        </w:rPr>
        <w:t xml:space="preserve"> FACULDADE METROPOLITANA DO ESTADO DE SÃO PAULO</w:t>
      </w:r>
      <w:r w:rsidRPr="519E90AE">
        <w:rPr>
          <w:rFonts w:ascii="Arial" w:eastAsia="Arial" w:hAnsi="Arial" w:cs="Arial"/>
          <w:color w:val="000000" w:themeColor="text1"/>
        </w:rPr>
        <w:t xml:space="preserve"> </w:t>
      </w:r>
    </w:p>
    <w:p w:rsidR="001B2D6C" w:rsidRDefault="001B2D6C" w:rsidP="001B2D6C">
      <w:pPr>
        <w:spacing w:line="240" w:lineRule="auto"/>
        <w:rPr>
          <w:rFonts w:ascii="Arial" w:eastAsia="Arial" w:hAnsi="Arial" w:cs="Arial"/>
          <w:color w:val="000000" w:themeColor="text1"/>
          <w:sz w:val="22"/>
          <w:szCs w:val="22"/>
        </w:rPr>
      </w:pPr>
    </w:p>
    <w:p w:rsidR="001B2D6C" w:rsidRDefault="001B2D6C" w:rsidP="001B2D6C">
      <w:pPr>
        <w:spacing w:line="240" w:lineRule="auto"/>
        <w:jc w:val="center"/>
        <w:rPr>
          <w:rFonts w:ascii="Arial" w:eastAsia="Arial" w:hAnsi="Arial" w:cs="Arial"/>
          <w:color w:val="000000" w:themeColor="text1"/>
        </w:rPr>
      </w:pPr>
    </w:p>
    <w:p w:rsidR="001B2D6C" w:rsidRDefault="001B2D6C" w:rsidP="001B2D6C">
      <w:pPr>
        <w:spacing w:line="240" w:lineRule="auto"/>
        <w:jc w:val="center"/>
        <w:rPr>
          <w:rFonts w:ascii="Arial" w:eastAsia="Arial" w:hAnsi="Arial" w:cs="Arial"/>
          <w:color w:val="000000" w:themeColor="text1"/>
        </w:rPr>
      </w:pPr>
      <w:r w:rsidRPr="519E90AE">
        <w:rPr>
          <w:rFonts w:ascii="Arial" w:eastAsia="Arial" w:hAnsi="Arial" w:cs="Arial"/>
          <w:b/>
          <w:bCs/>
          <w:color w:val="000000" w:themeColor="text1"/>
        </w:rPr>
        <w:t>GRADUAÇÃO EM ADMINSITRAÇÃO</w:t>
      </w:r>
    </w:p>
    <w:p w:rsidR="001B2D6C" w:rsidRDefault="001B2D6C" w:rsidP="001B2D6C">
      <w:pPr>
        <w:spacing w:line="240" w:lineRule="auto"/>
        <w:jc w:val="center"/>
        <w:rPr>
          <w:rFonts w:ascii="Arial" w:eastAsia="Arial" w:hAnsi="Arial" w:cs="Arial"/>
          <w:color w:val="000000" w:themeColor="text1"/>
        </w:rPr>
      </w:pPr>
    </w:p>
    <w:p w:rsidR="001B2D6C" w:rsidRDefault="001B2D6C" w:rsidP="001B2D6C">
      <w:pPr>
        <w:spacing w:line="240" w:lineRule="auto"/>
        <w:jc w:val="center"/>
        <w:rPr>
          <w:rFonts w:ascii="Arial" w:eastAsia="Arial" w:hAnsi="Arial" w:cs="Arial"/>
          <w:color w:val="000000" w:themeColor="text1"/>
        </w:rPr>
      </w:pPr>
    </w:p>
    <w:p w:rsidR="001B2D6C" w:rsidRDefault="001B2D6C" w:rsidP="001B2D6C">
      <w:pPr>
        <w:spacing w:line="240" w:lineRule="auto"/>
        <w:jc w:val="center"/>
        <w:rPr>
          <w:rFonts w:ascii="Arial" w:eastAsia="Arial" w:hAnsi="Arial" w:cs="Arial"/>
          <w:color w:val="000000" w:themeColor="text1"/>
        </w:rPr>
      </w:pPr>
      <w:r w:rsidRPr="519E90AE">
        <w:rPr>
          <w:rFonts w:ascii="Arial" w:eastAsia="Arial" w:hAnsi="Arial" w:cs="Arial"/>
          <w:b/>
          <w:bCs/>
          <w:color w:val="000000" w:themeColor="text1"/>
        </w:rPr>
        <w:t>IMPACTOS DE UMA GESTÃO DE PESSOAS MAL ESTRUTURADA NA VIDA DE UM COLABORADOR</w:t>
      </w:r>
    </w:p>
    <w:p w:rsidR="001B2D6C" w:rsidRDefault="001B2D6C" w:rsidP="001B2D6C">
      <w:pPr>
        <w:spacing w:line="240" w:lineRule="auto"/>
        <w:rPr>
          <w:rFonts w:ascii="Arial" w:eastAsia="Arial" w:hAnsi="Arial" w:cs="Arial"/>
          <w:color w:val="000000" w:themeColor="text1"/>
        </w:rPr>
      </w:pPr>
    </w:p>
    <w:p w:rsidR="00285737" w:rsidRDefault="001B2D6C" w:rsidP="00285737">
      <w:pPr>
        <w:spacing w:line="240" w:lineRule="auto"/>
        <w:jc w:val="right"/>
        <w:rPr>
          <w:rFonts w:ascii="Arial" w:eastAsia="Arial" w:hAnsi="Arial" w:cs="Arial"/>
          <w:color w:val="000000" w:themeColor="text1"/>
        </w:rPr>
      </w:pPr>
      <w:r>
        <w:br/>
      </w:r>
      <w:r>
        <w:br/>
      </w:r>
      <w:r>
        <w:br/>
      </w:r>
      <w:r>
        <w:br/>
      </w:r>
      <w:r>
        <w:br/>
      </w:r>
      <w:r>
        <w:br/>
      </w:r>
      <w:r>
        <w:br/>
      </w:r>
      <w:r>
        <w:br/>
      </w:r>
      <w:r>
        <w:br/>
      </w:r>
      <w:r>
        <w:br/>
      </w:r>
      <w:r>
        <w:br/>
      </w:r>
      <w:r w:rsidRPr="519E90AE">
        <w:rPr>
          <w:rFonts w:ascii="Arial" w:eastAsia="Arial" w:hAnsi="Arial" w:cs="Arial"/>
          <w:color w:val="000000" w:themeColor="text1"/>
        </w:rPr>
        <w:t xml:space="preserve">Nome do autor: </w:t>
      </w:r>
      <w:r w:rsidR="00285737" w:rsidRPr="57A26DBA">
        <w:rPr>
          <w:rFonts w:ascii="Arial" w:eastAsia="Arial" w:hAnsi="Arial" w:cs="Arial"/>
          <w:color w:val="000000" w:themeColor="text1"/>
        </w:rPr>
        <w:t xml:space="preserve">Ana </w:t>
      </w:r>
      <w:r w:rsidR="00285737" w:rsidRPr="003E16DF">
        <w:rPr>
          <w:rFonts w:ascii="Arial" w:eastAsia="Arial" w:hAnsi="Arial" w:cs="Arial"/>
        </w:rPr>
        <w:t xml:space="preserve">Karoline </w:t>
      </w:r>
      <w:r w:rsidR="00285737" w:rsidRPr="57A26DBA">
        <w:rPr>
          <w:rFonts w:ascii="Arial" w:eastAsia="Arial" w:hAnsi="Arial" w:cs="Arial"/>
          <w:color w:val="000000" w:themeColor="text1"/>
        </w:rPr>
        <w:t>Cosmo</w:t>
      </w:r>
    </w:p>
    <w:p w:rsidR="00285737" w:rsidRDefault="00285737" w:rsidP="00285737">
      <w:pPr>
        <w:spacing w:line="240" w:lineRule="auto"/>
        <w:jc w:val="right"/>
        <w:rPr>
          <w:rFonts w:ascii="Arial" w:eastAsia="Arial" w:hAnsi="Arial" w:cs="Arial"/>
          <w:color w:val="000000" w:themeColor="text1"/>
        </w:rPr>
      </w:pPr>
      <w:r w:rsidRPr="2F1FA134">
        <w:rPr>
          <w:rFonts w:ascii="Arial" w:eastAsia="Arial" w:hAnsi="Arial" w:cs="Arial"/>
          <w:color w:val="000000" w:themeColor="text1"/>
        </w:rPr>
        <w:t>Fernanda</w:t>
      </w:r>
      <w:r w:rsidRPr="005C1F1E">
        <w:rPr>
          <w:rFonts w:ascii="Arial" w:eastAsia="Arial" w:hAnsi="Arial" w:cs="Arial"/>
          <w:color w:val="000000" w:themeColor="text1"/>
        </w:rPr>
        <w:t xml:space="preserve"> Oliveira </w:t>
      </w:r>
      <w:r w:rsidRPr="00663E71">
        <w:rPr>
          <w:rFonts w:ascii="Arial" w:eastAsia="Arial" w:hAnsi="Arial" w:cs="Arial"/>
          <w:color w:val="000000" w:themeColor="text1"/>
        </w:rPr>
        <w:t xml:space="preserve">Alves Moreira Dias </w:t>
      </w:r>
    </w:p>
    <w:p w:rsidR="00285737" w:rsidRDefault="00285737" w:rsidP="001B2D6C">
      <w:pPr>
        <w:spacing w:line="240" w:lineRule="auto"/>
        <w:jc w:val="right"/>
        <w:rPr>
          <w:rFonts w:ascii="Arial" w:eastAsia="Arial" w:hAnsi="Arial" w:cs="Arial"/>
          <w:color w:val="000000" w:themeColor="text1"/>
        </w:rPr>
      </w:pPr>
      <w:r w:rsidRPr="00285737">
        <w:rPr>
          <w:rFonts w:ascii="Arial" w:eastAsia="Arial" w:hAnsi="Arial" w:cs="Arial"/>
          <w:color w:val="000000" w:themeColor="text1"/>
        </w:rPr>
        <w:t xml:space="preserve">Lucineia Santos </w:t>
      </w:r>
      <w:r>
        <w:rPr>
          <w:rFonts w:ascii="Arial" w:eastAsia="Arial" w:hAnsi="Arial" w:cs="Arial"/>
          <w:color w:val="000000" w:themeColor="text1"/>
        </w:rPr>
        <w:t>P</w:t>
      </w:r>
      <w:r w:rsidRPr="00285737">
        <w:rPr>
          <w:rFonts w:ascii="Arial" w:eastAsia="Arial" w:hAnsi="Arial" w:cs="Arial"/>
          <w:color w:val="000000" w:themeColor="text1"/>
        </w:rPr>
        <w:t>acheco</w:t>
      </w:r>
      <w:r w:rsidRPr="519E90AE">
        <w:rPr>
          <w:rFonts w:ascii="Arial" w:eastAsia="Arial" w:hAnsi="Arial" w:cs="Arial"/>
          <w:color w:val="000000" w:themeColor="text1"/>
        </w:rPr>
        <w:t xml:space="preserve"> </w:t>
      </w:r>
    </w:p>
    <w:p w:rsidR="001B2D6C" w:rsidRDefault="001B2D6C" w:rsidP="001B2D6C">
      <w:pPr>
        <w:spacing w:line="240" w:lineRule="auto"/>
        <w:jc w:val="right"/>
        <w:rPr>
          <w:rFonts w:ascii="Arial" w:eastAsia="Arial" w:hAnsi="Arial" w:cs="Arial"/>
          <w:color w:val="000000" w:themeColor="text1"/>
        </w:rPr>
      </w:pPr>
      <w:r w:rsidRPr="519E90AE">
        <w:rPr>
          <w:rFonts w:ascii="Arial" w:eastAsia="Arial" w:hAnsi="Arial" w:cs="Arial"/>
          <w:color w:val="000000" w:themeColor="text1"/>
        </w:rPr>
        <w:t>Mirian Silva de Oliveira Vieira</w:t>
      </w:r>
    </w:p>
    <w:p w:rsidR="001B2D6C" w:rsidRPr="00D145BE" w:rsidRDefault="00D145BE" w:rsidP="001B2D6C">
      <w:pPr>
        <w:spacing w:line="240" w:lineRule="auto"/>
        <w:jc w:val="right"/>
        <w:rPr>
          <w:rFonts w:ascii="Arial" w:eastAsia="Arial" w:hAnsi="Arial" w:cs="Arial"/>
          <w:color w:val="000000" w:themeColor="text1"/>
        </w:rPr>
      </w:pPr>
      <w:proofErr w:type="spellStart"/>
      <w:r w:rsidRPr="00D145BE">
        <w:rPr>
          <w:rStyle w:val="selectable-text"/>
          <w:rFonts w:ascii="Arial" w:hAnsi="Arial" w:cs="Arial"/>
        </w:rPr>
        <w:t xml:space="preserve">Wiliane </w:t>
      </w:r>
      <w:proofErr w:type="spellEnd"/>
      <w:r w:rsidRPr="00D145BE">
        <w:rPr>
          <w:rStyle w:val="selectable-text"/>
          <w:rFonts w:ascii="Arial" w:hAnsi="Arial" w:cs="Arial"/>
        </w:rPr>
        <w:t>Patrícia Pereira Campos Rodrigues</w:t>
      </w:r>
    </w:p>
    <w:p w:rsidR="001B2D6C" w:rsidRDefault="001B2D6C" w:rsidP="001B2D6C">
      <w:pPr>
        <w:spacing w:line="240" w:lineRule="auto"/>
        <w:jc w:val="right"/>
        <w:rPr>
          <w:rFonts w:ascii="Arial" w:eastAsia="Arial" w:hAnsi="Arial" w:cs="Arial"/>
          <w:color w:val="000000" w:themeColor="text1"/>
        </w:rPr>
      </w:pPr>
    </w:p>
    <w:p w:rsidR="00DC37D8" w:rsidRDefault="001B2D6C" w:rsidP="00285737">
      <w:pPr>
        <w:spacing w:line="240" w:lineRule="auto"/>
        <w:jc w:val="right"/>
        <w:rPr>
          <w:rFonts w:ascii="Arial" w:hAnsi="Arial" w:cs="Arial"/>
        </w:rPr>
      </w:pPr>
      <w:r w:rsidRPr="001B2D6C">
        <w:rPr>
          <w:rFonts w:ascii="Arial" w:hAnsi="Arial" w:cs="Arial"/>
        </w:rPr>
        <w:br/>
        <w:t xml:space="preserve">Orientador: </w:t>
      </w:r>
      <w:r w:rsidRPr="001B2D6C">
        <w:rPr>
          <w:rFonts w:ascii="Arial" w:eastAsia="Arial" w:hAnsi="Arial" w:cs="Arial"/>
          <w:color w:val="000000" w:themeColor="text1"/>
        </w:rPr>
        <w:t xml:space="preserve">Cristiana Maria </w:t>
      </w:r>
      <w:proofErr w:type="spellStart"/>
      <w:r w:rsidRPr="001B2D6C">
        <w:rPr>
          <w:rFonts w:ascii="Arial" w:eastAsia="Arial" w:hAnsi="Arial" w:cs="Arial"/>
          <w:color w:val="000000" w:themeColor="text1"/>
        </w:rPr>
        <w:t>di</w:t>
      </w:r>
      <w:proofErr w:type="spellEnd"/>
      <w:r w:rsidRPr="001B2D6C">
        <w:rPr>
          <w:rFonts w:ascii="Arial" w:eastAsia="Arial" w:hAnsi="Arial" w:cs="Arial"/>
          <w:color w:val="000000" w:themeColor="text1"/>
        </w:rPr>
        <w:t xml:space="preserve"> </w:t>
      </w:r>
      <w:proofErr w:type="spellStart"/>
      <w:r w:rsidRPr="001B2D6C">
        <w:rPr>
          <w:rFonts w:ascii="Arial" w:eastAsia="Arial" w:hAnsi="Arial" w:cs="Arial"/>
          <w:color w:val="000000" w:themeColor="text1"/>
        </w:rPr>
        <w:t>Primio</w:t>
      </w:r>
      <w:proofErr w:type="spellEnd"/>
      <w:r w:rsidRPr="001B2D6C">
        <w:rPr>
          <w:rFonts w:ascii="Arial" w:eastAsia="Arial" w:hAnsi="Arial" w:cs="Arial"/>
          <w:color w:val="000000" w:themeColor="text1"/>
        </w:rPr>
        <w:t xml:space="preserve"> Gonçalves</w:t>
      </w:r>
      <w:r w:rsidR="00DC37D8">
        <w:rPr>
          <w:rFonts w:ascii="Arial" w:hAnsi="Arial" w:cs="Arial"/>
        </w:rPr>
        <w:br/>
      </w:r>
      <w:r w:rsidR="00DC37D8">
        <w:rPr>
          <w:rFonts w:ascii="Arial" w:hAnsi="Arial" w:cs="Arial"/>
        </w:rPr>
        <w:br/>
      </w:r>
      <w:r w:rsidR="00DC37D8">
        <w:rPr>
          <w:rFonts w:ascii="Arial" w:hAnsi="Arial" w:cs="Arial"/>
        </w:rPr>
        <w:br/>
      </w:r>
      <w:r w:rsidR="00DC37D8">
        <w:rPr>
          <w:rFonts w:ascii="Arial" w:hAnsi="Arial" w:cs="Arial"/>
        </w:rPr>
        <w:br/>
      </w:r>
    </w:p>
    <w:p w:rsidR="004769C1" w:rsidRDefault="00C205C7" w:rsidP="00C205C7">
      <w:pPr>
        <w:spacing w:line="240" w:lineRule="auto"/>
        <w:jc w:val="center"/>
        <w:rPr>
          <w:rFonts w:ascii="Arial" w:hAnsi="Arial" w:cs="Arial"/>
        </w:rPr>
      </w:pPr>
      <w:r>
        <w:rPr>
          <w:rFonts w:ascii="Arial" w:hAnsi="Arial" w:cs="Arial"/>
        </w:rPr>
        <w:br/>
      </w:r>
      <w:r>
        <w:rPr>
          <w:rFonts w:ascii="Arial" w:hAnsi="Arial" w:cs="Arial"/>
        </w:rPr>
        <w:br/>
      </w:r>
      <w:r>
        <w:rPr>
          <w:rFonts w:ascii="Arial" w:hAnsi="Arial" w:cs="Arial"/>
        </w:rPr>
        <w:br/>
      </w:r>
    </w:p>
    <w:p w:rsidR="004769C1" w:rsidRDefault="004769C1" w:rsidP="00C205C7">
      <w:pPr>
        <w:spacing w:line="240" w:lineRule="auto"/>
        <w:jc w:val="center"/>
        <w:rPr>
          <w:rFonts w:ascii="Arial" w:hAnsi="Arial" w:cs="Arial"/>
        </w:rPr>
      </w:pPr>
    </w:p>
    <w:p w:rsidR="004769C1" w:rsidRDefault="004769C1" w:rsidP="00C205C7">
      <w:pPr>
        <w:spacing w:line="240" w:lineRule="auto"/>
        <w:jc w:val="center"/>
        <w:rPr>
          <w:rFonts w:ascii="Arial" w:hAnsi="Arial" w:cs="Arial"/>
        </w:rPr>
      </w:pPr>
    </w:p>
    <w:p w:rsidR="00C205C7" w:rsidRDefault="00C205C7" w:rsidP="004769C1">
      <w:pPr>
        <w:spacing w:line="240" w:lineRule="auto"/>
        <w:jc w:val="center"/>
        <w:rPr>
          <w:rFonts w:ascii="Arial" w:eastAsia="Arial" w:hAnsi="Arial" w:cs="Arial"/>
          <w:color w:val="000000" w:themeColor="text1"/>
        </w:rPr>
      </w:pPr>
      <w:r>
        <w:rPr>
          <w:rFonts w:ascii="Arial" w:hAnsi="Arial" w:cs="Arial"/>
        </w:rPr>
        <w:br/>
      </w:r>
      <w:r>
        <w:rPr>
          <w:rFonts w:ascii="Arial" w:hAnsi="Arial" w:cs="Arial"/>
        </w:rPr>
        <w:br/>
      </w:r>
      <w:r>
        <w:rPr>
          <w:rFonts w:ascii="Arial" w:hAnsi="Arial" w:cs="Arial"/>
        </w:rPr>
        <w:br/>
      </w:r>
      <w:r w:rsidR="001B2D6C" w:rsidRPr="57A26DBA">
        <w:rPr>
          <w:rFonts w:ascii="Arial" w:eastAsia="Arial" w:hAnsi="Arial" w:cs="Arial"/>
          <w:color w:val="000000" w:themeColor="text1"/>
        </w:rPr>
        <w:t>São Paulo,18 de novembro de 202</w:t>
      </w:r>
      <w:r w:rsidR="004769C1">
        <w:rPr>
          <w:rFonts w:ascii="Arial" w:eastAsia="Arial" w:hAnsi="Arial" w:cs="Arial"/>
          <w:color w:val="000000" w:themeColor="text1"/>
        </w:rPr>
        <w:t>5</w:t>
      </w:r>
    </w:p>
    <w:p w:rsidR="00683D99" w:rsidRDefault="00683D99" w:rsidP="004769C1">
      <w:pPr>
        <w:spacing w:line="240" w:lineRule="auto"/>
        <w:jc w:val="center"/>
        <w:rPr>
          <w:rFonts w:ascii="Arial" w:eastAsia="Arial" w:hAnsi="Arial" w:cs="Arial"/>
          <w:color w:val="000000" w:themeColor="text1"/>
        </w:rPr>
      </w:pPr>
    </w:p>
    <w:p w:rsidR="00462B9F" w:rsidRDefault="00462B9F" w:rsidP="004769C1">
      <w:pPr>
        <w:spacing w:line="240" w:lineRule="auto"/>
        <w:jc w:val="center"/>
        <w:rPr>
          <w:rFonts w:ascii="Arial" w:eastAsia="Arial" w:hAnsi="Arial" w:cs="Arial"/>
          <w:color w:val="000000" w:themeColor="text1"/>
        </w:rPr>
      </w:pPr>
    </w:p>
    <w:p w:rsidR="00A82CE3" w:rsidRPr="00A82CE3" w:rsidRDefault="001B2D6C" w:rsidP="00A82CE3">
      <w:pPr>
        <w:spacing w:line="240" w:lineRule="auto"/>
        <w:jc w:val="center"/>
        <w:rPr>
          <w:rFonts w:ascii="Arial" w:eastAsia="Arial" w:hAnsi="Arial" w:cs="Arial"/>
          <w:b/>
          <w:bCs/>
          <w:color w:val="000000" w:themeColor="text1"/>
        </w:rPr>
      </w:pPr>
      <w:r w:rsidRPr="519E90AE">
        <w:rPr>
          <w:rFonts w:ascii="Arial" w:eastAsia="Arial" w:hAnsi="Arial" w:cs="Arial"/>
          <w:b/>
          <w:bCs/>
          <w:color w:val="000000" w:themeColor="text1"/>
        </w:rPr>
        <w:lastRenderedPageBreak/>
        <w:t>Resumo</w:t>
      </w:r>
      <w:r>
        <w:br/>
      </w:r>
    </w:p>
    <w:p w:rsidR="001B2D6C" w:rsidRPr="004769C1" w:rsidRDefault="001B2D6C" w:rsidP="00E90F77">
      <w:pPr>
        <w:widowControl w:val="0"/>
        <w:spacing w:before="240" w:after="240"/>
        <w:ind w:firstLine="851"/>
        <w:rPr>
          <w:rFonts w:ascii="Arial" w:eastAsia="Arial" w:hAnsi="Arial" w:cs="Arial"/>
          <w:b/>
          <w:bCs/>
          <w:color w:val="000000" w:themeColor="text1"/>
        </w:rPr>
      </w:pPr>
      <w:r w:rsidRPr="519E90AE">
        <w:rPr>
          <w:rFonts w:ascii="Arial" w:eastAsia="Arial" w:hAnsi="Arial" w:cs="Arial"/>
        </w:rPr>
        <w:t xml:space="preserve">Este Trabalho de Conclusão de Curso analisa os impactos que um setor de Gestão de Pessoas mal estruturado pode gerar na vida dos colaboradores, especialmente no que se refere ao </w:t>
      </w:r>
      <w:proofErr w:type="spellStart"/>
      <w:r w:rsidRPr="519E90AE">
        <w:rPr>
          <w:rFonts w:ascii="Arial" w:eastAsia="Arial" w:hAnsi="Arial" w:cs="Arial"/>
        </w:rPr>
        <w:t>burnout</w:t>
      </w:r>
      <w:proofErr w:type="spellEnd"/>
      <w:r w:rsidRPr="519E90AE">
        <w:rPr>
          <w:rFonts w:ascii="Arial" w:eastAsia="Arial" w:hAnsi="Arial" w:cs="Arial"/>
        </w:rPr>
        <w:t>, à sobrecarga de trabalho e ao adoecimento emocional. O estudo aborda como falhas na organização, comunicação, suporte e ética dentro do Departamento de Gestão de Pessoas influenciam diretamente o bem-estar, a motivação e o desempenho dos trabalhadores. A pesquisa foi desenvolvida por meio de abordagem qualitativa e quantitativa, utilizando pesquisa bibliográfica, documental, de campo e estudo de caso. Os resultados demonstram que práticas inadequadas de gestão, como falta de apoio, pressões indevidas, ausência de empatia e negligência, prejudicam significativamente a saúde mental e física dos colaboradores. Dois casos reais analisados evidenciam consequências graves de uma Gestão de Pessoas desestruturada, incluindo coerção para não registrar acidentes de trabalho e negligência com uma trabalhadora gestante, resultando em perdas irreparáveis. Conclui-se que um setor de Gestão de Pessoas eficiente, ético e humanizado é fundamental para promover ambientes de trabalho saudáveis, seguros e produtivos, reforçando a importância de investimentos estruturais e culturais nas organizações.</w:t>
      </w:r>
    </w:p>
    <w:p w:rsidR="001B2D6C" w:rsidRDefault="001B2D6C" w:rsidP="00A82CE3">
      <w:pPr>
        <w:spacing w:before="240" w:after="240"/>
        <w:ind w:firstLine="680"/>
        <w:contextualSpacing/>
        <w:rPr>
          <w:rFonts w:ascii="Arial" w:eastAsia="Arial" w:hAnsi="Arial" w:cs="Arial"/>
        </w:rPr>
      </w:pPr>
      <w:r w:rsidRPr="519E90AE">
        <w:rPr>
          <w:rFonts w:ascii="Arial" w:eastAsia="Arial" w:hAnsi="Arial" w:cs="Arial"/>
          <w:b/>
          <w:bCs/>
        </w:rPr>
        <w:t>Palavras-chave:</w:t>
      </w:r>
      <w:r w:rsidRPr="519E90AE">
        <w:rPr>
          <w:rFonts w:ascii="Arial" w:eastAsia="Arial" w:hAnsi="Arial" w:cs="Arial"/>
        </w:rPr>
        <w:t xml:space="preserve"> Gestão de Pessoas, </w:t>
      </w:r>
      <w:proofErr w:type="spellStart"/>
      <w:r w:rsidRPr="519E90AE">
        <w:rPr>
          <w:rFonts w:ascii="Arial" w:eastAsia="Arial" w:hAnsi="Arial" w:cs="Arial"/>
        </w:rPr>
        <w:t>burnout</w:t>
      </w:r>
      <w:proofErr w:type="spellEnd"/>
      <w:r w:rsidRPr="519E90AE">
        <w:rPr>
          <w:rFonts w:ascii="Arial" w:eastAsia="Arial" w:hAnsi="Arial" w:cs="Arial"/>
        </w:rPr>
        <w:t>, sobrecarga de trabalho, saúde do trabalhador.</w:t>
      </w:r>
    </w:p>
    <w:p w:rsidR="001B2D6C" w:rsidRDefault="001B2D6C" w:rsidP="001B2D6C">
      <w:pPr>
        <w:ind w:firstLine="680"/>
        <w:contextualSpacing/>
        <w:rPr>
          <w:rFonts w:ascii="Arial" w:eastAsia="Arial" w:hAnsi="Arial" w:cs="Arial"/>
          <w:color w:val="000000" w:themeColor="text1"/>
          <w:highlight w:val="yellow"/>
        </w:rPr>
      </w:pPr>
    </w:p>
    <w:p w:rsidR="001B2D6C" w:rsidRDefault="001B2D6C" w:rsidP="001B2D6C">
      <w:pPr>
        <w:spacing w:before="240" w:after="240"/>
        <w:ind w:firstLine="680"/>
        <w:contextualSpacing/>
        <w:jc w:val="center"/>
        <w:rPr>
          <w:rFonts w:ascii="Arial" w:eastAsia="Arial" w:hAnsi="Arial" w:cs="Arial"/>
        </w:rPr>
      </w:pPr>
      <w:r w:rsidRPr="519E90AE">
        <w:rPr>
          <w:rFonts w:ascii="Arial" w:eastAsia="Arial" w:hAnsi="Arial" w:cs="Arial"/>
          <w:b/>
          <w:bCs/>
          <w:color w:val="000000" w:themeColor="text1"/>
          <w:lang w:val="en-US"/>
        </w:rPr>
        <w:t xml:space="preserve">Abstract </w:t>
      </w:r>
      <w:r>
        <w:br/>
      </w:r>
    </w:p>
    <w:p w:rsidR="001B2D6C" w:rsidRDefault="001B2D6C" w:rsidP="00AC0FBF">
      <w:pPr>
        <w:spacing w:before="240" w:after="240"/>
        <w:ind w:firstLine="680"/>
        <w:contextualSpacing/>
        <w:rPr>
          <w:rFonts w:ascii="Arial" w:eastAsia="Arial" w:hAnsi="Arial" w:cs="Arial"/>
          <w:lang w:val="en-US"/>
        </w:rPr>
      </w:pPr>
      <w:r w:rsidRPr="519E90AE">
        <w:rPr>
          <w:rFonts w:ascii="Arial" w:eastAsia="Arial" w:hAnsi="Arial" w:cs="Arial"/>
          <w:lang w:val="en-US"/>
        </w:rPr>
        <w:t xml:space="preserve">This Undergraduate Thesis analyzes the impacts that a poorly structured Human Resources department can cause in employees’ lives, especially regarding burnout, work overload, and emotional distress. The study addresses how failures in organization, communication, support, and ethics within the Human Resources Department directly influence workers’ well-being, motivation, and performance. The research was conducted through both qualitative and quantitative approaches, using bibliographic, documentary, field research, and case study methods. The results show that inadequate management practices—such as lack of support, undue pressure, </w:t>
      </w:r>
      <w:r w:rsidRPr="519E90AE">
        <w:rPr>
          <w:rFonts w:ascii="Arial" w:eastAsia="Arial" w:hAnsi="Arial" w:cs="Arial"/>
          <w:lang w:val="en-US"/>
        </w:rPr>
        <w:lastRenderedPageBreak/>
        <w:t>absence of empathy, and negligence—significantly affect employees’ mental and physical health. Two real cases analyzed highlight the severe consequences of a disorganized Human Resources department, including coercion to avoid reporting workplace accidents and negligence toward a pregnant worker, resulting in irreparable harm. It is concluded that an efficient, ethical, and humanized Human Resources sector is essential to promoting healthy, safe, and productive work environments, reinforcing the importance of structural and cultural investments within organizations.</w:t>
      </w:r>
    </w:p>
    <w:p w:rsidR="001B2D6C" w:rsidRDefault="001B2D6C" w:rsidP="001B2D6C">
      <w:pPr>
        <w:spacing w:before="240" w:after="240"/>
        <w:ind w:firstLine="680"/>
        <w:contextualSpacing/>
        <w:rPr>
          <w:rFonts w:ascii="Arial" w:eastAsia="Arial" w:hAnsi="Arial" w:cs="Arial"/>
        </w:rPr>
      </w:pPr>
      <w:r w:rsidRPr="519E90AE">
        <w:rPr>
          <w:rFonts w:ascii="Arial" w:eastAsia="Arial" w:hAnsi="Arial" w:cs="Arial"/>
          <w:b/>
          <w:bCs/>
        </w:rPr>
        <w:t>Keywords:</w:t>
      </w:r>
      <w:r w:rsidRPr="519E90AE">
        <w:rPr>
          <w:rFonts w:ascii="Arial" w:eastAsia="Arial" w:hAnsi="Arial" w:cs="Arial"/>
        </w:rPr>
        <w:t xml:space="preserve"> </w:t>
      </w:r>
      <w:proofErr w:type="spellStart"/>
      <w:r w:rsidRPr="519E90AE">
        <w:rPr>
          <w:rFonts w:ascii="Arial" w:eastAsia="Arial" w:hAnsi="Arial" w:cs="Arial"/>
        </w:rPr>
        <w:t>Human</w:t>
      </w:r>
      <w:proofErr w:type="spellEnd"/>
      <w:r w:rsidRPr="519E90AE">
        <w:rPr>
          <w:rFonts w:ascii="Arial" w:eastAsia="Arial" w:hAnsi="Arial" w:cs="Arial"/>
        </w:rPr>
        <w:t xml:space="preserve"> </w:t>
      </w:r>
      <w:proofErr w:type="spellStart"/>
      <w:r w:rsidRPr="519E90AE">
        <w:rPr>
          <w:rFonts w:ascii="Arial" w:eastAsia="Arial" w:hAnsi="Arial" w:cs="Arial"/>
        </w:rPr>
        <w:t>Resources</w:t>
      </w:r>
      <w:proofErr w:type="spellEnd"/>
      <w:r w:rsidRPr="519E90AE">
        <w:rPr>
          <w:rFonts w:ascii="Arial" w:eastAsia="Arial" w:hAnsi="Arial" w:cs="Arial"/>
        </w:rPr>
        <w:t xml:space="preserve"> Management, </w:t>
      </w:r>
      <w:proofErr w:type="spellStart"/>
      <w:r w:rsidRPr="519E90AE">
        <w:rPr>
          <w:rFonts w:ascii="Arial" w:eastAsia="Arial" w:hAnsi="Arial" w:cs="Arial"/>
        </w:rPr>
        <w:t>burnout</w:t>
      </w:r>
      <w:proofErr w:type="spellEnd"/>
      <w:r w:rsidRPr="519E90AE">
        <w:rPr>
          <w:rFonts w:ascii="Arial" w:eastAsia="Arial" w:hAnsi="Arial" w:cs="Arial"/>
        </w:rPr>
        <w:t xml:space="preserve">, </w:t>
      </w:r>
      <w:proofErr w:type="spellStart"/>
      <w:r w:rsidRPr="519E90AE">
        <w:rPr>
          <w:rFonts w:ascii="Arial" w:eastAsia="Arial" w:hAnsi="Arial" w:cs="Arial"/>
        </w:rPr>
        <w:t>work</w:t>
      </w:r>
      <w:proofErr w:type="spellEnd"/>
      <w:r w:rsidRPr="519E90AE">
        <w:rPr>
          <w:rFonts w:ascii="Arial" w:eastAsia="Arial" w:hAnsi="Arial" w:cs="Arial"/>
        </w:rPr>
        <w:t xml:space="preserve"> </w:t>
      </w:r>
      <w:proofErr w:type="spellStart"/>
      <w:r w:rsidRPr="519E90AE">
        <w:rPr>
          <w:rFonts w:ascii="Arial" w:eastAsia="Arial" w:hAnsi="Arial" w:cs="Arial"/>
        </w:rPr>
        <w:t>overload</w:t>
      </w:r>
      <w:proofErr w:type="spellEnd"/>
      <w:r w:rsidRPr="519E90AE">
        <w:rPr>
          <w:rFonts w:ascii="Arial" w:eastAsia="Arial" w:hAnsi="Arial" w:cs="Arial"/>
        </w:rPr>
        <w:t xml:space="preserve">, </w:t>
      </w:r>
      <w:proofErr w:type="spellStart"/>
      <w:r w:rsidRPr="519E90AE">
        <w:rPr>
          <w:rFonts w:ascii="Arial" w:eastAsia="Arial" w:hAnsi="Arial" w:cs="Arial"/>
        </w:rPr>
        <w:t>worker</w:t>
      </w:r>
      <w:proofErr w:type="spellEnd"/>
      <w:r w:rsidRPr="519E90AE">
        <w:rPr>
          <w:rFonts w:ascii="Arial" w:eastAsia="Arial" w:hAnsi="Arial" w:cs="Arial"/>
        </w:rPr>
        <w:t xml:space="preserve"> </w:t>
      </w:r>
      <w:proofErr w:type="spellStart"/>
      <w:r w:rsidRPr="519E90AE">
        <w:rPr>
          <w:rFonts w:ascii="Arial" w:eastAsia="Arial" w:hAnsi="Arial" w:cs="Arial"/>
        </w:rPr>
        <w:t>health</w:t>
      </w:r>
      <w:proofErr w:type="spellEnd"/>
      <w:r w:rsidRPr="519E90AE">
        <w:rPr>
          <w:rFonts w:ascii="Arial" w:eastAsia="Arial" w:hAnsi="Arial" w:cs="Arial"/>
        </w:rPr>
        <w:t>.</w:t>
      </w:r>
    </w:p>
    <w:p w:rsidR="001B2D6C" w:rsidRDefault="001B2D6C" w:rsidP="001B2D6C">
      <w:pPr>
        <w:spacing w:before="240" w:after="240"/>
        <w:ind w:firstLine="680"/>
        <w:contextualSpacing/>
        <w:rPr>
          <w:rFonts w:ascii="Arial" w:eastAsia="Arial" w:hAnsi="Arial" w:cs="Arial"/>
        </w:rPr>
      </w:pPr>
    </w:p>
    <w:p w:rsidR="00DC37D8" w:rsidRDefault="001B2D6C" w:rsidP="00DC37D8">
      <w:pPr>
        <w:ind w:left="1701" w:right="1134" w:firstLine="680"/>
        <w:contextualSpacing/>
      </w:pPr>
      <w:r>
        <w:br/>
      </w:r>
    </w:p>
    <w:p w:rsidR="00DC37D8" w:rsidRDefault="00DC37D8" w:rsidP="00DC37D8">
      <w:pPr>
        <w:tabs>
          <w:tab w:val="left" w:pos="4065"/>
        </w:tabs>
        <w:sectPr w:rsidR="00DC37D8" w:rsidSect="00DC37D8">
          <w:headerReference w:type="default" r:id="rId9"/>
          <w:footerReference w:type="first" r:id="rId10"/>
          <w:pgSz w:w="11906" w:h="16838"/>
          <w:pgMar w:top="1701" w:right="1134" w:bottom="1134" w:left="1701" w:header="1701" w:footer="1134" w:gutter="0"/>
          <w:cols w:space="708"/>
          <w:docGrid w:linePitch="360"/>
        </w:sectPr>
      </w:pPr>
      <w:r>
        <w:tab/>
      </w:r>
    </w:p>
    <w:p w:rsidR="001B2D6C" w:rsidRPr="001B2D6C" w:rsidRDefault="001B2D6C" w:rsidP="001B2D6C">
      <w:pPr>
        <w:spacing w:beforeAutospacing="1" w:afterAutospacing="1"/>
        <w:ind w:firstLine="709"/>
        <w:contextualSpacing/>
        <w:rPr>
          <w:rFonts w:ascii="Arial" w:eastAsia="Arial" w:hAnsi="Arial" w:cs="Arial"/>
          <w:b/>
          <w:bCs/>
          <w:color w:val="000000" w:themeColor="text1"/>
        </w:rPr>
      </w:pPr>
      <w:r w:rsidRPr="001B2D6C">
        <w:rPr>
          <w:rFonts w:ascii="Arial" w:hAnsi="Arial" w:cs="Arial"/>
          <w:b/>
          <w:bCs/>
        </w:rPr>
        <w:lastRenderedPageBreak/>
        <w:t xml:space="preserve">Introdução </w:t>
      </w:r>
    </w:p>
    <w:p w:rsidR="001B2D6C" w:rsidRDefault="001B2D6C" w:rsidP="001B2D6C">
      <w:pPr>
        <w:ind w:firstLine="680"/>
        <w:contextualSpacing/>
        <w:rPr>
          <w:rFonts w:ascii="Arial" w:eastAsia="Arial" w:hAnsi="Arial" w:cs="Arial"/>
          <w:color w:val="000000" w:themeColor="text1"/>
          <w:highlight w:val="green"/>
        </w:rPr>
      </w:pP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O setor de Gestão de Pessoas tem uma fun</w:t>
      </w:r>
      <w:r>
        <w:rPr>
          <w:rFonts w:ascii="Arial" w:eastAsia="Arial" w:hAnsi="Arial" w:cs="Arial"/>
          <w:color w:val="000000" w:themeColor="text1"/>
        </w:rPr>
        <w:t xml:space="preserve">ção muito importante dentro das </w:t>
      </w:r>
      <w:r w:rsidRPr="519E90AE">
        <w:rPr>
          <w:rFonts w:ascii="Arial" w:eastAsia="Arial" w:hAnsi="Arial" w:cs="Arial"/>
          <w:color w:val="000000" w:themeColor="text1"/>
        </w:rPr>
        <w:t xml:space="preserve">empresas, pois é ele quem cuida das pessoas que trabalham na organização.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Quando esse setor funciona bem, consegu</w:t>
      </w:r>
      <w:r>
        <w:rPr>
          <w:rFonts w:ascii="Arial" w:eastAsia="Arial" w:hAnsi="Arial" w:cs="Arial"/>
          <w:color w:val="000000" w:themeColor="text1"/>
        </w:rPr>
        <w:t xml:space="preserve">e equilibrar as necessidades da </w:t>
      </w:r>
      <w:r w:rsidRPr="519E90AE">
        <w:rPr>
          <w:rFonts w:ascii="Arial" w:eastAsia="Arial" w:hAnsi="Arial" w:cs="Arial"/>
          <w:color w:val="000000" w:themeColor="text1"/>
        </w:rPr>
        <w:t>empresa com o bem-estar dos funcionários. Mas, quando não é bem estruturado, os problemas acabam recaindo diretamente sobre os colaboradores. Situações como excesso de tarefas, falta de reconhecimento, pouca oferta de treinamentos e falhas na comunicação são alguns exemplos que podem afetar não só o desempenho e a motivação, mas tam</w:t>
      </w:r>
      <w:r>
        <w:rPr>
          <w:rFonts w:ascii="Arial" w:eastAsia="Arial" w:hAnsi="Arial" w:cs="Arial"/>
          <w:color w:val="000000" w:themeColor="text1"/>
        </w:rPr>
        <w:t xml:space="preserve">bém a saúde física e mental dos </w:t>
      </w:r>
      <w:r w:rsidRPr="519E90AE">
        <w:rPr>
          <w:rFonts w:ascii="Arial" w:eastAsia="Arial" w:hAnsi="Arial" w:cs="Arial"/>
          <w:color w:val="000000" w:themeColor="text1"/>
        </w:rPr>
        <w:t xml:space="preserve">trabalhadores, tornando o ambiente de trabalho um espaço de estresse.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O problema de pesquisa que guia este estudo é: quais os impactos de uma Gestão de Pessoas mal estruturada na vida do</w:t>
      </w:r>
      <w:r>
        <w:rPr>
          <w:rFonts w:ascii="Arial" w:eastAsia="Arial" w:hAnsi="Arial" w:cs="Arial"/>
          <w:color w:val="000000" w:themeColor="text1"/>
        </w:rPr>
        <w:t xml:space="preserve"> colaborador, principalmente em </w:t>
      </w:r>
      <w:r w:rsidRPr="519E90AE">
        <w:rPr>
          <w:rFonts w:ascii="Arial" w:eastAsia="Arial" w:hAnsi="Arial" w:cs="Arial"/>
          <w:color w:val="000000" w:themeColor="text1"/>
        </w:rPr>
        <w:t xml:space="preserve">relação ao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e à sobrecarga de trabalho.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Diante disso, o objetivo geral é analisar c</w:t>
      </w:r>
      <w:r>
        <w:rPr>
          <w:rFonts w:ascii="Arial" w:eastAsia="Arial" w:hAnsi="Arial" w:cs="Arial"/>
          <w:color w:val="000000" w:themeColor="text1"/>
        </w:rPr>
        <w:t xml:space="preserve">omo a falta de organização e de </w:t>
      </w:r>
      <w:r w:rsidRPr="519E90AE">
        <w:rPr>
          <w:rFonts w:ascii="Arial" w:eastAsia="Arial" w:hAnsi="Arial" w:cs="Arial"/>
          <w:color w:val="000000" w:themeColor="text1"/>
        </w:rPr>
        <w:t xml:space="preserve">planejamento do setor de Gestão de Pessoas pode </w:t>
      </w:r>
      <w:r>
        <w:rPr>
          <w:rFonts w:ascii="Arial" w:eastAsia="Arial" w:hAnsi="Arial" w:cs="Arial"/>
          <w:color w:val="000000" w:themeColor="text1"/>
        </w:rPr>
        <w:t xml:space="preserve">influenciar a qualidade de vida </w:t>
      </w:r>
      <w:r w:rsidRPr="519E90AE">
        <w:rPr>
          <w:rFonts w:ascii="Arial" w:eastAsia="Arial" w:hAnsi="Arial" w:cs="Arial"/>
          <w:color w:val="000000" w:themeColor="text1"/>
        </w:rPr>
        <w:t xml:space="preserve">e a saúde mental dos trabalhadores. Já os objetivos específicos são: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(a) identificar</w:t>
      </w:r>
      <w:r>
        <w:rPr>
          <w:rFonts w:ascii="Arial" w:eastAsia="Arial" w:hAnsi="Arial" w:cs="Arial"/>
          <w:color w:val="000000" w:themeColor="text1"/>
        </w:rPr>
        <w:t xml:space="preserve"> </w:t>
      </w:r>
      <w:r w:rsidRPr="519E90AE">
        <w:rPr>
          <w:rFonts w:ascii="Arial" w:eastAsia="Arial" w:hAnsi="Arial" w:cs="Arial"/>
          <w:color w:val="000000" w:themeColor="text1"/>
        </w:rPr>
        <w:t>os principais fatores de uma Gestão de Pessoas mal estruturada que favorecem o</w:t>
      </w:r>
      <w:r>
        <w:rPr>
          <w:rFonts w:ascii="Arial" w:eastAsia="Arial" w:hAnsi="Arial" w:cs="Arial"/>
          <w:color w:val="000000" w:themeColor="text1"/>
        </w:rPr>
        <w:t xml:space="preserve">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 xml:space="preserve">(b) entender como os colaboradores percebem a sobrecarga de trabalho;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 xml:space="preserve">(c) analisar casos reais divulgados pela mídia que mostrem os prejuízos de uma má gestão de pessoas.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A hipótese levantada é que uma Gestão de Pessoas desorganizada aumenta os</w:t>
      </w:r>
      <w:r>
        <w:rPr>
          <w:rFonts w:ascii="Arial" w:eastAsia="Arial" w:hAnsi="Arial" w:cs="Arial"/>
          <w:color w:val="000000" w:themeColor="text1"/>
        </w:rPr>
        <w:t xml:space="preserve"> </w:t>
      </w:r>
      <w:r w:rsidRPr="519E90AE">
        <w:rPr>
          <w:rFonts w:ascii="Arial" w:eastAsia="Arial" w:hAnsi="Arial" w:cs="Arial"/>
          <w:color w:val="000000" w:themeColor="text1"/>
        </w:rPr>
        <w:t xml:space="preserve">riscos de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e sobrecarga, afetando diretamente a produtividade, a motivação e a saúde mental dos colaboradores. </w:t>
      </w:r>
    </w:p>
    <w:p w:rsidR="001B2D6C" w:rsidRDefault="001B2D6C" w:rsidP="001B2D6C">
      <w:pPr>
        <w:ind w:firstLine="680"/>
        <w:contextualSpacing/>
        <w:rPr>
          <w:rFonts w:ascii="Arial" w:eastAsia="Arial" w:hAnsi="Arial" w:cs="Arial"/>
          <w:color w:val="000000" w:themeColor="text1"/>
        </w:rPr>
      </w:pPr>
      <w:r w:rsidRPr="519E90AE">
        <w:rPr>
          <w:rFonts w:ascii="Arial" w:eastAsia="Arial" w:hAnsi="Arial" w:cs="Arial"/>
          <w:color w:val="000000" w:themeColor="text1"/>
        </w:rPr>
        <w:t>A justificativa desta pesquisa está no fato de que esse tema é muito atual e relevante. Hoje em dia, os problemas de sa</w:t>
      </w:r>
      <w:r>
        <w:rPr>
          <w:rFonts w:ascii="Arial" w:eastAsia="Arial" w:hAnsi="Arial" w:cs="Arial"/>
          <w:color w:val="000000" w:themeColor="text1"/>
        </w:rPr>
        <w:t xml:space="preserve">úde mental ligados ao trabalho, </w:t>
      </w:r>
      <w:r w:rsidRPr="519E90AE">
        <w:rPr>
          <w:rFonts w:ascii="Arial" w:eastAsia="Arial" w:hAnsi="Arial" w:cs="Arial"/>
          <w:color w:val="000000" w:themeColor="text1"/>
        </w:rPr>
        <w:t xml:space="preserve">especialmente o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são cada vez m</w:t>
      </w:r>
      <w:r>
        <w:rPr>
          <w:rFonts w:ascii="Arial" w:eastAsia="Arial" w:hAnsi="Arial" w:cs="Arial"/>
          <w:color w:val="000000" w:themeColor="text1"/>
        </w:rPr>
        <w:t xml:space="preserve">ais comuns e preocupam tanto os </w:t>
      </w:r>
      <w:r w:rsidRPr="519E90AE">
        <w:rPr>
          <w:rFonts w:ascii="Arial" w:eastAsia="Arial" w:hAnsi="Arial" w:cs="Arial"/>
          <w:color w:val="000000" w:themeColor="text1"/>
        </w:rPr>
        <w:t>profissionais quanto as empresas. Entender</w:t>
      </w:r>
      <w:r>
        <w:rPr>
          <w:rFonts w:ascii="Arial" w:eastAsia="Arial" w:hAnsi="Arial" w:cs="Arial"/>
          <w:color w:val="000000" w:themeColor="text1"/>
        </w:rPr>
        <w:t xml:space="preserve"> de que forma práticas ruins de </w:t>
      </w:r>
      <w:r w:rsidRPr="519E90AE">
        <w:rPr>
          <w:rFonts w:ascii="Arial" w:eastAsia="Arial" w:hAnsi="Arial" w:cs="Arial"/>
          <w:color w:val="000000" w:themeColor="text1"/>
        </w:rPr>
        <w:t>gestão</w:t>
      </w:r>
      <w:r>
        <w:rPr>
          <w:rFonts w:ascii="Arial" w:eastAsia="Arial" w:hAnsi="Arial" w:cs="Arial"/>
          <w:color w:val="000000" w:themeColor="text1"/>
        </w:rPr>
        <w:t xml:space="preserve"> </w:t>
      </w:r>
      <w:r w:rsidRPr="519E90AE">
        <w:rPr>
          <w:rFonts w:ascii="Arial" w:eastAsia="Arial" w:hAnsi="Arial" w:cs="Arial"/>
          <w:color w:val="000000" w:themeColor="text1"/>
        </w:rPr>
        <w:t>de pessoas podem contribuir para isso é fundamental para pensar em melhorias</w:t>
      </w:r>
      <w:r>
        <w:rPr>
          <w:rFonts w:ascii="Arial" w:eastAsia="Arial" w:hAnsi="Arial" w:cs="Arial"/>
          <w:color w:val="000000" w:themeColor="text1"/>
        </w:rPr>
        <w:t xml:space="preserve"> </w:t>
      </w:r>
      <w:r w:rsidRPr="519E90AE">
        <w:rPr>
          <w:rFonts w:ascii="Arial" w:eastAsia="Arial" w:hAnsi="Arial" w:cs="Arial"/>
          <w:color w:val="000000" w:themeColor="text1"/>
        </w:rPr>
        <w:t>que ajudem a construir ambientes de trabalho mais saudáveis, produtivos e</w:t>
      </w:r>
      <w:r>
        <w:rPr>
          <w:rFonts w:ascii="Arial" w:eastAsia="Arial" w:hAnsi="Arial" w:cs="Arial"/>
          <w:color w:val="000000" w:themeColor="text1"/>
        </w:rPr>
        <w:t xml:space="preserve"> </w:t>
      </w:r>
      <w:r w:rsidRPr="519E90AE">
        <w:rPr>
          <w:rFonts w:ascii="Arial" w:eastAsia="Arial" w:hAnsi="Arial" w:cs="Arial"/>
          <w:color w:val="000000" w:themeColor="text1"/>
        </w:rPr>
        <w:t xml:space="preserve">sustentáveis. Além disso, analisar casos reais ajuda a mostrar a gravidade da situação e reforça a </w:t>
      </w:r>
      <w:r w:rsidRPr="519E90AE">
        <w:rPr>
          <w:rFonts w:ascii="Arial" w:eastAsia="Arial" w:hAnsi="Arial" w:cs="Arial"/>
          <w:color w:val="000000" w:themeColor="text1"/>
        </w:rPr>
        <w:lastRenderedPageBreak/>
        <w:t xml:space="preserve">importância de uma Gestão de Pessoas bem estruturada, que valorize as pessoas como o maior recurso de uma organização. </w:t>
      </w:r>
    </w:p>
    <w:p w:rsidR="001B2D6C" w:rsidRDefault="001B2D6C" w:rsidP="001B2D6C">
      <w:pPr>
        <w:ind w:firstLine="680"/>
        <w:contextualSpacing/>
        <w:rPr>
          <w:rFonts w:ascii="Arial" w:eastAsia="Arial" w:hAnsi="Arial" w:cs="Arial"/>
        </w:rPr>
      </w:pPr>
    </w:p>
    <w:p w:rsidR="001B2D6C" w:rsidRPr="00A81C8D" w:rsidRDefault="001B2D6C" w:rsidP="00A81C8D">
      <w:pPr>
        <w:pStyle w:val="PargrafodaLista"/>
        <w:numPr>
          <w:ilvl w:val="0"/>
          <w:numId w:val="10"/>
        </w:numPr>
        <w:rPr>
          <w:rFonts w:ascii="Arial" w:eastAsia="Arial" w:hAnsi="Arial" w:cs="Arial"/>
          <w:b/>
          <w:bCs/>
          <w:color w:val="000000" w:themeColor="text1"/>
        </w:rPr>
      </w:pPr>
      <w:r w:rsidRPr="001B2D6C">
        <w:rPr>
          <w:rFonts w:ascii="Arial" w:hAnsi="Arial" w:cs="Arial"/>
          <w:b/>
          <w:bCs/>
        </w:rPr>
        <w:t>Referencial Teórico</w:t>
      </w:r>
    </w:p>
    <w:p w:rsidR="00A81C8D" w:rsidRPr="00A81C8D" w:rsidRDefault="00A81C8D" w:rsidP="00A81C8D">
      <w:pPr>
        <w:pStyle w:val="PargrafodaLista"/>
        <w:ind w:firstLine="0"/>
        <w:rPr>
          <w:rFonts w:ascii="Arial" w:eastAsia="Arial" w:hAnsi="Arial" w:cs="Arial"/>
          <w:b/>
          <w:bCs/>
          <w:color w:val="000000" w:themeColor="text1"/>
        </w:rPr>
      </w:pPr>
    </w:p>
    <w:p w:rsidR="001B2D6C" w:rsidRPr="001B2D6C" w:rsidRDefault="001B2D6C" w:rsidP="001B2D6C">
      <w:pPr>
        <w:rPr>
          <w:rFonts w:ascii="Arial" w:eastAsia="Arial" w:hAnsi="Arial" w:cs="Arial"/>
          <w:b/>
          <w:bCs/>
          <w:color w:val="000000" w:themeColor="text1"/>
        </w:rPr>
      </w:pPr>
      <w:r w:rsidRPr="001B2D6C">
        <w:rPr>
          <w:rFonts w:ascii="Arial" w:hAnsi="Arial" w:cs="Arial"/>
          <w:b/>
          <w:bCs/>
        </w:rPr>
        <w:t>1.1. Breve histórico</w:t>
      </w:r>
    </w:p>
    <w:p w:rsidR="001B2D6C" w:rsidRDefault="001B2D6C" w:rsidP="00A82CE3">
      <w:pPr>
        <w:spacing w:before="100" w:beforeAutospacing="1" w:after="100"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O Departamento de Gestão de Pessoas (DGP) começou com funções bem básicas, como registrar funcionários e controlar horários. Com o tempo, as empresas passaram a entender que as pessoas são parte essencial dos resultados.</w:t>
      </w:r>
      <w:r>
        <w:br/>
      </w:r>
      <w:r w:rsidRPr="519E90AE">
        <w:rPr>
          <w:rFonts w:ascii="Arial" w:eastAsia="Arial" w:hAnsi="Arial" w:cs="Arial"/>
          <w:color w:val="000000" w:themeColor="text1"/>
        </w:rPr>
        <w:t>Segundo Chiavenato (2014), o DGP evoluiu para cuidar do desenvolvimento, da motivação e do bem-estar dos colaboradores. Hoje, é considerado um setor importante dentro de qualquer organização.</w:t>
      </w:r>
    </w:p>
    <w:p w:rsidR="001B2D6C" w:rsidRDefault="001B2D6C" w:rsidP="001B2D6C">
      <w:pPr>
        <w:spacing w:beforeAutospacing="1" w:afterAutospacing="1"/>
        <w:ind w:firstLine="680"/>
        <w:contextualSpacing/>
        <w:rPr>
          <w:rFonts w:ascii="Arial" w:eastAsia="Arial" w:hAnsi="Arial" w:cs="Arial"/>
          <w:color w:val="000000" w:themeColor="text1"/>
        </w:rPr>
      </w:pPr>
      <w:r w:rsidRPr="57A26DBA">
        <w:rPr>
          <w:rStyle w:val="s1"/>
          <w:rFonts w:ascii="Arial" w:eastAsia="Arial" w:hAnsi="Arial" w:cs="Arial"/>
          <w:color w:val="000000" w:themeColor="text1"/>
        </w:rPr>
        <w:t>Hoje o DGP não cuida só de papelada. Ele participa da contratação, ajuda o funcionário a se adaptar, oferece treinamentos e dá apoio no dia a dia. Também ajuda a resolver dúvidas, melhorar o ambiente e fazer com que as pessoas se sintam bem e motivadas no trabalho. Ou seja, o DGP virou um setor que cuida de gente, não só de burocracia.</w:t>
      </w:r>
    </w:p>
    <w:p w:rsidR="001B2D6C" w:rsidRDefault="001B2D6C" w:rsidP="001B2D6C">
      <w:pPr>
        <w:spacing w:beforeAutospacing="1" w:afterAutospacing="1"/>
        <w:ind w:firstLine="680"/>
        <w:contextualSpacing/>
        <w:rPr>
          <w:rFonts w:ascii="Arial" w:eastAsia="Arial" w:hAnsi="Arial" w:cs="Arial"/>
          <w:color w:val="000000" w:themeColor="text1"/>
        </w:rPr>
      </w:pPr>
      <w:r w:rsidRPr="57A26DBA">
        <w:rPr>
          <w:rFonts w:ascii="Arial" w:eastAsia="Arial" w:hAnsi="Arial" w:cs="Arial"/>
          <w:color w:val="000000" w:themeColor="text1"/>
        </w:rPr>
        <w:t>Um DGP organizado cria segurança, clareza e confiança dentro da empresa.</w:t>
      </w:r>
      <w:r>
        <w:br/>
      </w:r>
      <w:r w:rsidRPr="57A26DBA">
        <w:rPr>
          <w:rFonts w:ascii="Arial" w:eastAsia="Arial" w:hAnsi="Arial" w:cs="Arial"/>
          <w:color w:val="000000" w:themeColor="text1"/>
        </w:rPr>
        <w:t>Dutra (2016) destaca que bons processos de DGP ajudam o colaborador a trabalhar com mais tranquilidade, pois sabem que seus direitos e necessidades estão sendo cuidados. Isso melhora o clima e a produtividade.</w:t>
      </w:r>
    </w:p>
    <w:p w:rsidR="001B2D6C" w:rsidRDefault="001B2D6C" w:rsidP="001B2D6C">
      <w:pPr>
        <w:ind w:firstLine="680"/>
        <w:contextualSpacing/>
        <w:rPr>
          <w:rFonts w:ascii="Arial" w:eastAsia="Arial" w:hAnsi="Arial" w:cs="Arial"/>
          <w:color w:val="000000" w:themeColor="text1"/>
        </w:rPr>
      </w:pPr>
    </w:p>
    <w:p w:rsidR="001B2D6C" w:rsidRDefault="001B2D6C" w:rsidP="00A82CE3">
      <w:pPr>
        <w:spacing w:before="100" w:beforeAutospacing="1" w:after="100" w:afterAutospacing="1"/>
        <w:ind w:firstLine="680"/>
        <w:contextualSpacing/>
        <w:rPr>
          <w:rFonts w:ascii="Arial" w:eastAsia="Arial" w:hAnsi="Arial" w:cs="Arial"/>
          <w:b/>
          <w:bCs/>
          <w:color w:val="000000" w:themeColor="text1"/>
        </w:rPr>
      </w:pPr>
      <w:r w:rsidRPr="519E90AE">
        <w:rPr>
          <w:rStyle w:val="Forte"/>
          <w:rFonts w:ascii="Arial" w:eastAsia="Arial" w:hAnsi="Arial" w:cs="Arial"/>
          <w:color w:val="000000" w:themeColor="text1"/>
        </w:rPr>
        <w:t>1.2 Consequências de um DGP mal estruturado</w:t>
      </w:r>
    </w:p>
    <w:p w:rsidR="001B2D6C" w:rsidRDefault="001B2D6C" w:rsidP="001B2D6C">
      <w:pPr>
        <w:spacing w:beforeAutospacing="1" w:afterAutospacing="1"/>
        <w:ind w:firstLine="680"/>
        <w:contextualSpacing/>
        <w:rPr>
          <w:rFonts w:ascii="Arial" w:eastAsia="Arial" w:hAnsi="Arial" w:cs="Arial"/>
          <w:color w:val="000000" w:themeColor="text1"/>
        </w:rPr>
      </w:pPr>
      <w:r w:rsidRPr="4BAB0AE3">
        <w:rPr>
          <w:rFonts w:ascii="Arial" w:eastAsia="Arial" w:hAnsi="Arial" w:cs="Arial"/>
          <w:color w:val="000000" w:themeColor="text1"/>
        </w:rPr>
        <w:t>Um DGP desorganizado gera vários problemas: falta de comunicação, injustiças, sobrecarga, estresse e até adoecimento emocional.</w:t>
      </w:r>
      <w:r>
        <w:br/>
      </w:r>
      <w:r w:rsidRPr="4BAB0AE3">
        <w:rPr>
          <w:rFonts w:ascii="Arial" w:eastAsia="Arial" w:hAnsi="Arial" w:cs="Arial"/>
          <w:color w:val="000000" w:themeColor="text1"/>
        </w:rPr>
        <w:t>Gil (2020) afirma que um DGP falho prejudica a motivação e o desempenho dos colaboradores, além de causar conflitos e insegurança no ambiente de trabalho.</w:t>
      </w:r>
    </w:p>
    <w:p w:rsidR="001B2D6C" w:rsidRDefault="001B2D6C" w:rsidP="001B2D6C">
      <w:pPr>
        <w:ind w:firstLine="0"/>
        <w:contextualSpacing/>
        <w:rPr>
          <w:rFonts w:ascii="Arial" w:eastAsia="Arial" w:hAnsi="Arial" w:cs="Arial"/>
          <w:color w:val="000000" w:themeColor="text1"/>
        </w:rPr>
      </w:pPr>
      <w:r w:rsidRPr="4BAB0AE3">
        <w:rPr>
          <w:rFonts w:ascii="Arial" w:eastAsia="Arial" w:hAnsi="Arial" w:cs="Arial"/>
          <w:color w:val="000000" w:themeColor="text1"/>
        </w:rPr>
        <w:t>Um parágrafo não é item...</w:t>
      </w:r>
    </w:p>
    <w:p w:rsidR="001B2D6C" w:rsidRDefault="001B2D6C" w:rsidP="00A82CE3">
      <w:pPr>
        <w:spacing w:before="100" w:beforeAutospacing="1" w:after="100" w:afterAutospacing="1"/>
        <w:ind w:firstLine="680"/>
        <w:contextualSpacing/>
        <w:rPr>
          <w:rFonts w:ascii="Arial" w:eastAsia="Arial" w:hAnsi="Arial" w:cs="Arial"/>
          <w:b/>
          <w:bCs/>
          <w:color w:val="000000" w:themeColor="text1"/>
        </w:rPr>
      </w:pPr>
      <w:r w:rsidRPr="519E90AE">
        <w:rPr>
          <w:rFonts w:ascii="Arial" w:eastAsia="Arial" w:hAnsi="Arial" w:cs="Arial"/>
          <w:color w:val="000000" w:themeColor="text1"/>
        </w:rPr>
        <w:t>O DGP tem papel direto no bem-estar físico e emocional das pessoas.</w:t>
      </w:r>
      <w:r>
        <w:br/>
      </w:r>
      <w:r w:rsidRPr="519E90AE">
        <w:rPr>
          <w:rFonts w:ascii="Arial" w:eastAsia="Arial" w:hAnsi="Arial" w:cs="Arial"/>
          <w:color w:val="000000" w:themeColor="text1"/>
        </w:rPr>
        <w:t xml:space="preserve">Pontes (2019) diz que quando o DGP escuta e apoia os funcionários, </w:t>
      </w:r>
      <w:proofErr w:type="gramStart"/>
      <w:r w:rsidRPr="519E90AE">
        <w:rPr>
          <w:rFonts w:ascii="Arial" w:eastAsia="Arial" w:hAnsi="Arial" w:cs="Arial"/>
          <w:color w:val="000000" w:themeColor="text1"/>
        </w:rPr>
        <w:t>o ambiente melhora</w:t>
      </w:r>
      <w:proofErr w:type="gramEnd"/>
      <w:r w:rsidRPr="519E90AE">
        <w:rPr>
          <w:rFonts w:ascii="Arial" w:eastAsia="Arial" w:hAnsi="Arial" w:cs="Arial"/>
          <w:color w:val="000000" w:themeColor="text1"/>
        </w:rPr>
        <w:t>. Quando isso não acontece, o colaborador pode se sentir desvalorizado e até se afastar por problemas de saúde.</w:t>
      </w:r>
      <w:r>
        <w:rPr>
          <w:rFonts w:ascii="Arial" w:eastAsia="Arial" w:hAnsi="Arial" w:cs="Arial"/>
          <w:color w:val="000000" w:themeColor="text1"/>
        </w:rPr>
        <w:t xml:space="preserve"> </w:t>
      </w:r>
      <w:r w:rsidRPr="57A26DBA">
        <w:rPr>
          <w:rFonts w:ascii="Arial" w:eastAsia="Arial" w:hAnsi="Arial" w:cs="Arial"/>
          <w:color w:val="000000" w:themeColor="text1"/>
        </w:rPr>
        <w:t>E a motivação está ligada ao reconhecimento e ao tratamento que o funcionário recebe.</w:t>
      </w:r>
      <w:r>
        <w:t xml:space="preserve"> </w:t>
      </w:r>
      <w:r w:rsidRPr="57A26DBA">
        <w:rPr>
          <w:rFonts w:ascii="Arial" w:eastAsia="Arial" w:hAnsi="Arial" w:cs="Arial"/>
          <w:color w:val="000000" w:themeColor="text1"/>
        </w:rPr>
        <w:t xml:space="preserve">Para Chiavenato (2014), funcionários </w:t>
      </w:r>
      <w:r w:rsidRPr="57A26DBA">
        <w:rPr>
          <w:rFonts w:ascii="Arial" w:eastAsia="Arial" w:hAnsi="Arial" w:cs="Arial"/>
          <w:color w:val="000000" w:themeColor="text1"/>
        </w:rPr>
        <w:lastRenderedPageBreak/>
        <w:t>motivados produzem melhor. Sem apoio do DGP, a tend</w:t>
      </w:r>
      <w:r>
        <w:rPr>
          <w:rFonts w:ascii="Arial" w:eastAsia="Arial" w:hAnsi="Arial" w:cs="Arial"/>
          <w:color w:val="000000" w:themeColor="text1"/>
        </w:rPr>
        <w:t xml:space="preserve">ência </w:t>
      </w:r>
      <w:r w:rsidRPr="57A26DBA">
        <w:rPr>
          <w:rFonts w:ascii="Arial" w:eastAsia="Arial" w:hAnsi="Arial" w:cs="Arial"/>
          <w:color w:val="000000" w:themeColor="text1"/>
        </w:rPr>
        <w:t>é desânimo e baixa produtividade.</w:t>
      </w:r>
      <w:r>
        <w:br/>
      </w:r>
      <w:r>
        <w:br/>
      </w:r>
      <w:r w:rsidRPr="57A26DBA">
        <w:rPr>
          <w:rFonts w:ascii="Arial" w:eastAsia="Arial" w:hAnsi="Arial" w:cs="Arial"/>
          <w:b/>
          <w:bCs/>
          <w:color w:val="000000" w:themeColor="text1"/>
        </w:rPr>
        <w:t>1.3</w:t>
      </w:r>
      <w:r>
        <w:rPr>
          <w:rFonts w:ascii="Arial" w:eastAsia="Arial" w:hAnsi="Arial" w:cs="Arial"/>
          <w:b/>
          <w:bCs/>
          <w:color w:val="000000" w:themeColor="text1"/>
        </w:rPr>
        <w:t>.</w:t>
      </w:r>
      <w:r w:rsidRPr="57A26DBA">
        <w:rPr>
          <w:rFonts w:ascii="Arial" w:eastAsia="Arial" w:hAnsi="Arial" w:cs="Arial"/>
          <w:b/>
          <w:bCs/>
          <w:color w:val="000000" w:themeColor="text1"/>
        </w:rPr>
        <w:t xml:space="preserve"> A descoberta da Síndrome de </w:t>
      </w:r>
      <w:proofErr w:type="spellStart"/>
      <w:r w:rsidRPr="57A26DBA">
        <w:rPr>
          <w:rFonts w:ascii="Arial" w:eastAsia="Arial" w:hAnsi="Arial" w:cs="Arial"/>
          <w:b/>
          <w:bCs/>
          <w:color w:val="000000" w:themeColor="text1"/>
        </w:rPr>
        <w:t>Burnout</w:t>
      </w:r>
      <w:proofErr w:type="spellEnd"/>
    </w:p>
    <w:p w:rsidR="001B2D6C" w:rsidRDefault="001B2D6C" w:rsidP="00E90F77">
      <w:pPr>
        <w:spacing w:before="100" w:beforeAutospacing="1" w:after="100" w:afterAutospacing="1"/>
        <w:ind w:firstLine="851"/>
        <w:rPr>
          <w:rFonts w:ascii="Arial" w:eastAsia="Arial" w:hAnsi="Arial" w:cs="Arial"/>
          <w:color w:val="000000" w:themeColor="text1"/>
        </w:rPr>
      </w:pPr>
      <w:r w:rsidRPr="519E90AE">
        <w:rPr>
          <w:rFonts w:ascii="Arial" w:eastAsia="Arial" w:hAnsi="Arial" w:cs="Arial"/>
          <w:color w:val="000000" w:themeColor="text1"/>
        </w:rPr>
        <w:t xml:space="preserve">A Síndrome de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é um esgotamento físico e emocional causado pelo excesso de trabalho e pela falta de apoio no ambiente profissional. Ela começou a ser estudada por Herbert </w:t>
      </w:r>
      <w:proofErr w:type="spellStart"/>
      <w:r w:rsidRPr="519E90AE">
        <w:rPr>
          <w:rFonts w:ascii="Arial" w:eastAsia="Arial" w:hAnsi="Arial" w:cs="Arial"/>
          <w:color w:val="000000" w:themeColor="text1"/>
        </w:rPr>
        <w:t>Freudenberger</w:t>
      </w:r>
      <w:proofErr w:type="spellEnd"/>
      <w:r w:rsidRPr="519E90AE">
        <w:rPr>
          <w:rFonts w:ascii="Arial" w:eastAsia="Arial" w:hAnsi="Arial" w:cs="Arial"/>
          <w:color w:val="000000" w:themeColor="text1"/>
        </w:rPr>
        <w:t>, na década de 1970, quando percebeu que muitos trabalhadores estavam exaustos, irritados e desmotivados.</w:t>
      </w:r>
    </w:p>
    <w:p w:rsidR="00E90F77" w:rsidRDefault="001B2D6C" w:rsidP="00E90F77">
      <w:pPr>
        <w:spacing w:before="100" w:beforeAutospacing="1" w:after="100" w:afterAutospacing="1"/>
        <w:ind w:firstLine="851"/>
        <w:rPr>
          <w:rFonts w:ascii="Arial" w:eastAsia="Arial" w:hAnsi="Arial" w:cs="Arial"/>
          <w:color w:val="000000" w:themeColor="text1"/>
        </w:rPr>
      </w:pPr>
      <w:r w:rsidRPr="519E90AE">
        <w:rPr>
          <w:rFonts w:ascii="Arial" w:eastAsia="Arial" w:hAnsi="Arial" w:cs="Arial"/>
          <w:color w:val="000000" w:themeColor="text1"/>
        </w:rPr>
        <w:t xml:space="preserve">Segundo </w:t>
      </w:r>
      <w:proofErr w:type="spellStart"/>
      <w:r w:rsidRPr="519E90AE">
        <w:rPr>
          <w:rFonts w:ascii="Arial" w:eastAsia="Arial" w:hAnsi="Arial" w:cs="Arial"/>
          <w:color w:val="000000" w:themeColor="text1"/>
        </w:rPr>
        <w:t>Maslach</w:t>
      </w:r>
      <w:proofErr w:type="spellEnd"/>
      <w:r w:rsidRPr="519E90AE">
        <w:rPr>
          <w:rFonts w:ascii="Arial" w:eastAsia="Arial" w:hAnsi="Arial" w:cs="Arial"/>
          <w:color w:val="000000" w:themeColor="text1"/>
        </w:rPr>
        <w:t xml:space="preserve"> e Jackson (1981), o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envolve três pontos: cansaço extremo, sensação de não conseguir realizar o trabalho e afastamento emocional das atividades.</w:t>
      </w:r>
    </w:p>
    <w:p w:rsidR="001B2D6C" w:rsidRDefault="001B2D6C" w:rsidP="00E90F77">
      <w:pPr>
        <w:spacing w:before="100" w:beforeAutospacing="1" w:after="100" w:afterAutospacing="1"/>
        <w:ind w:firstLine="851"/>
        <w:rPr>
          <w:rFonts w:ascii="Arial" w:eastAsia="Arial" w:hAnsi="Arial" w:cs="Arial"/>
          <w:color w:val="000000" w:themeColor="text1"/>
        </w:rPr>
      </w:pPr>
      <w:r w:rsidRPr="519E90AE">
        <w:rPr>
          <w:rFonts w:ascii="Arial" w:eastAsia="Arial" w:hAnsi="Arial" w:cs="Arial"/>
          <w:color w:val="000000" w:themeColor="text1"/>
        </w:rPr>
        <w:t xml:space="preserve">Quando o DGP não oferece suporte, não organiza a rotina de trabalho e não escuta os colaboradores, o risco de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aumenta. Autores como Gil (2020) e Pontes (2019) destacam que cuidar da saúde física e emocional também é função do DGP.</w:t>
      </w:r>
    </w:p>
    <w:p w:rsidR="001B2D6C" w:rsidRDefault="001B2D6C" w:rsidP="00E90F77">
      <w:pPr>
        <w:spacing w:before="100" w:beforeAutospacing="1" w:after="100" w:afterAutospacing="1"/>
        <w:ind w:firstLine="851"/>
        <w:rPr>
          <w:rFonts w:ascii="Arial" w:eastAsia="Arial" w:hAnsi="Arial" w:cs="Arial"/>
          <w:color w:val="000000" w:themeColor="text1"/>
        </w:rPr>
      </w:pPr>
      <w:r w:rsidRPr="519E90AE">
        <w:rPr>
          <w:rFonts w:ascii="Arial" w:eastAsia="Arial" w:hAnsi="Arial" w:cs="Arial"/>
          <w:color w:val="000000" w:themeColor="text1"/>
        </w:rPr>
        <w:t xml:space="preserve">Por isso, entender o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xml:space="preserve"> ajuda o DGP a agir de forma preventiva, criando um ambiente mais saudável e evitando o adoecimento dos funcionários.</w:t>
      </w:r>
      <w:r>
        <w:br/>
      </w:r>
    </w:p>
    <w:p w:rsidR="001221C4" w:rsidRPr="001221C4" w:rsidRDefault="001B2D6C" w:rsidP="001221C4">
      <w:pPr>
        <w:pStyle w:val="PargrafodaLista"/>
        <w:numPr>
          <w:ilvl w:val="1"/>
          <w:numId w:val="10"/>
        </w:numPr>
        <w:spacing w:beforeAutospacing="1" w:afterAutospacing="1"/>
        <w:rPr>
          <w:rFonts w:ascii="Arial" w:eastAsia="Arial" w:hAnsi="Arial" w:cs="Arial"/>
          <w:b/>
          <w:bCs/>
          <w:color w:val="000000" w:themeColor="text1"/>
        </w:rPr>
      </w:pPr>
      <w:r w:rsidRPr="001221C4">
        <w:rPr>
          <w:rStyle w:val="Forte"/>
          <w:rFonts w:ascii="Arial" w:eastAsia="Arial" w:hAnsi="Arial" w:cs="Arial"/>
          <w:color w:val="000000" w:themeColor="text1"/>
        </w:rPr>
        <w:t xml:space="preserve">Causas, sintomas e prevenção da Síndrome de </w:t>
      </w:r>
      <w:proofErr w:type="spellStart"/>
      <w:r w:rsidRPr="001221C4">
        <w:rPr>
          <w:rStyle w:val="Forte"/>
          <w:rFonts w:ascii="Arial" w:eastAsia="Arial" w:hAnsi="Arial" w:cs="Arial"/>
          <w:color w:val="000000" w:themeColor="text1"/>
        </w:rPr>
        <w:t>Burnout</w:t>
      </w:r>
      <w:proofErr w:type="spellEnd"/>
    </w:p>
    <w:p w:rsidR="001B2D6C" w:rsidRPr="001221C4" w:rsidRDefault="001B2D6C" w:rsidP="001221C4">
      <w:pPr>
        <w:spacing w:before="100" w:beforeAutospacing="1" w:after="100" w:afterAutospacing="1"/>
        <w:ind w:left="357" w:firstLine="851"/>
        <w:rPr>
          <w:rFonts w:ascii="Arial" w:eastAsia="Arial" w:hAnsi="Arial" w:cs="Arial"/>
          <w:b/>
          <w:bCs/>
          <w:color w:val="000000" w:themeColor="text1"/>
        </w:rPr>
      </w:pPr>
      <w:r w:rsidRPr="001221C4">
        <w:rPr>
          <w:rFonts w:ascii="Arial" w:eastAsia="Arial" w:hAnsi="Arial" w:cs="Arial"/>
          <w:color w:val="000000" w:themeColor="text1"/>
        </w:rPr>
        <w:t xml:space="preserve">A Síndrome de </w:t>
      </w:r>
      <w:proofErr w:type="spellStart"/>
      <w:r w:rsidRPr="001221C4">
        <w:rPr>
          <w:rFonts w:ascii="Arial" w:eastAsia="Arial" w:hAnsi="Arial" w:cs="Arial"/>
          <w:color w:val="000000" w:themeColor="text1"/>
        </w:rPr>
        <w:t>Burnout</w:t>
      </w:r>
      <w:proofErr w:type="spellEnd"/>
      <w:r w:rsidRPr="001221C4">
        <w:rPr>
          <w:rFonts w:ascii="Arial" w:eastAsia="Arial" w:hAnsi="Arial" w:cs="Arial"/>
          <w:color w:val="000000" w:themeColor="text1"/>
        </w:rPr>
        <w:t xml:space="preserve"> geralmente aparece quando o trabalhador enfrenta muita pressão, excesso de tarefas e pouco apoio no trabalho. Entre as causas mais comuns estão a cobrança exagerada, falta de reconhecimento e ambientes estressantes.</w:t>
      </w:r>
    </w:p>
    <w:p w:rsidR="001B2D6C" w:rsidRDefault="001B2D6C" w:rsidP="00E90F77">
      <w:pPr>
        <w:spacing w:before="100" w:beforeAutospacing="1" w:after="100" w:afterAutospacing="1"/>
        <w:ind w:firstLine="851"/>
        <w:rPr>
          <w:rFonts w:ascii="Arial" w:eastAsia="Arial" w:hAnsi="Arial" w:cs="Arial"/>
          <w:color w:val="000000" w:themeColor="text1"/>
        </w:rPr>
      </w:pPr>
      <w:r w:rsidRPr="519E90AE">
        <w:rPr>
          <w:rFonts w:ascii="Arial" w:eastAsia="Arial" w:hAnsi="Arial" w:cs="Arial"/>
          <w:color w:val="000000" w:themeColor="text1"/>
        </w:rPr>
        <w:t>Os principais sintomas incluem cansaço extremo, irritabilidade, desmotivação, dificuldades de concentração e queda no desempenho. Em alguns casos, o trabalhador pode desenvolver problemas emocionais mais sérios, como ansiedade.</w:t>
      </w:r>
    </w:p>
    <w:p w:rsidR="00A81C8D" w:rsidRDefault="001B2D6C" w:rsidP="00E90F77">
      <w:pPr>
        <w:spacing w:before="100" w:beforeAutospacing="1" w:after="100" w:afterAutospacing="1"/>
        <w:ind w:firstLine="851"/>
        <w:rPr>
          <w:rFonts w:ascii="Arial" w:eastAsia="Arial" w:hAnsi="Arial" w:cs="Arial"/>
          <w:color w:val="000000" w:themeColor="text1"/>
        </w:rPr>
      </w:pPr>
      <w:r w:rsidRPr="519E90AE">
        <w:rPr>
          <w:rFonts w:ascii="Arial" w:eastAsia="Arial" w:hAnsi="Arial" w:cs="Arial"/>
          <w:color w:val="000000" w:themeColor="text1"/>
        </w:rPr>
        <w:lastRenderedPageBreak/>
        <w:t xml:space="preserve">Para prevenir o </w:t>
      </w:r>
      <w:proofErr w:type="spellStart"/>
      <w:r w:rsidRPr="519E90AE">
        <w:rPr>
          <w:rFonts w:ascii="Arial" w:eastAsia="Arial" w:hAnsi="Arial" w:cs="Arial"/>
          <w:color w:val="000000" w:themeColor="text1"/>
        </w:rPr>
        <w:t>Burnout</w:t>
      </w:r>
      <w:proofErr w:type="spellEnd"/>
      <w:r w:rsidRPr="519E90AE">
        <w:rPr>
          <w:rFonts w:ascii="Arial" w:eastAsia="Arial" w:hAnsi="Arial" w:cs="Arial"/>
          <w:color w:val="000000" w:themeColor="text1"/>
        </w:rPr>
        <w:t>, o DGP precisa acompanhar de perto a rotina dos colaboradores, ouvir suas necessidades e organizar melhor as atividades. Pausas, reconhecimento e um ambiente mais saudável ajudam a evitar o desgaste e manter a motivação da equipe.</w:t>
      </w:r>
      <w:r>
        <w:br/>
      </w:r>
    </w:p>
    <w:p w:rsidR="001B2D6C" w:rsidRPr="00A81C8D" w:rsidRDefault="001B2D6C" w:rsidP="00A81C8D">
      <w:pPr>
        <w:spacing w:beforeAutospacing="1" w:afterAutospacing="1"/>
        <w:ind w:firstLine="708"/>
        <w:rPr>
          <w:rFonts w:ascii="Arial" w:eastAsia="Arial" w:hAnsi="Arial" w:cs="Arial"/>
          <w:color w:val="000000" w:themeColor="text1"/>
          <w:highlight w:val="yellow"/>
        </w:rPr>
      </w:pPr>
      <w:r w:rsidRPr="72B318D0">
        <w:rPr>
          <w:rFonts w:ascii="Arial" w:eastAsia="Arial" w:hAnsi="Arial" w:cs="Arial"/>
          <w:b/>
          <w:bCs/>
          <w:color w:val="000000" w:themeColor="text1"/>
        </w:rPr>
        <w:t xml:space="preserve">2. Metodologia </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Esta pesquisa caracteriza-se como</w:t>
      </w:r>
      <w:r w:rsidRPr="72B318D0">
        <w:rPr>
          <w:rFonts w:ascii="Arial" w:eastAsia="Arial" w:hAnsi="Arial" w:cs="Arial"/>
          <w:b/>
          <w:bCs/>
          <w:color w:val="000000" w:themeColor="text1"/>
        </w:rPr>
        <w:t xml:space="preserve"> </w:t>
      </w:r>
      <w:r w:rsidRPr="003E16DF">
        <w:rPr>
          <w:rFonts w:ascii="Arial" w:eastAsia="Arial" w:hAnsi="Arial" w:cs="Arial"/>
          <w:color w:val="000000" w:themeColor="text1"/>
        </w:rPr>
        <w:t>aplicada</w:t>
      </w:r>
      <w:r w:rsidRPr="72B318D0">
        <w:rPr>
          <w:rFonts w:ascii="Arial" w:eastAsia="Arial" w:hAnsi="Arial" w:cs="Arial"/>
          <w:color w:val="000000" w:themeColor="text1"/>
        </w:rPr>
        <w:t>, pois busca compreender um problema real do ambiente organizacional – os impactos de um setor de Gestão de Pessoas mal estruturado na vida dos colaboradores – e gerar reflexões e contribuições práticas para o aprimoramento da gestão de pessoas nas empresas.</w:t>
      </w:r>
    </w:p>
    <w:p w:rsidR="001B2D6C" w:rsidRPr="001B2D6C" w:rsidRDefault="001B2D6C" w:rsidP="001B2D6C">
      <w:pPr>
        <w:pStyle w:val="Ttulo3"/>
        <w:spacing w:before="281" w:after="281"/>
        <w:rPr>
          <w:rFonts w:ascii="Arial" w:eastAsia="Arial" w:hAnsi="Arial" w:cs="Arial"/>
          <w:color w:val="auto"/>
          <w:sz w:val="24"/>
        </w:rPr>
      </w:pPr>
      <w:r w:rsidRPr="001B2D6C">
        <w:rPr>
          <w:rFonts w:ascii="Arial" w:eastAsia="Arial" w:hAnsi="Arial" w:cs="Arial"/>
          <w:b/>
          <w:bCs/>
          <w:color w:val="auto"/>
          <w:sz w:val="24"/>
        </w:rPr>
        <w:t>2.1 Tipo e abordagem da pesquisa</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 xml:space="preserve">A pesquisa apresenta </w:t>
      </w:r>
      <w:r w:rsidRPr="72B318D0">
        <w:rPr>
          <w:rFonts w:ascii="Arial" w:eastAsia="Arial" w:hAnsi="Arial" w:cs="Arial"/>
          <w:b/>
          <w:bCs/>
          <w:color w:val="000000" w:themeColor="text1"/>
        </w:rPr>
        <w:t>abordagem mista</w:t>
      </w:r>
      <w:r w:rsidRPr="72B318D0">
        <w:rPr>
          <w:rFonts w:ascii="Arial" w:eastAsia="Arial" w:hAnsi="Arial" w:cs="Arial"/>
          <w:color w:val="000000" w:themeColor="text1"/>
        </w:rPr>
        <w:t>, envolvendo:</w:t>
      </w:r>
    </w:p>
    <w:p w:rsidR="001B2D6C" w:rsidRDefault="001B2D6C" w:rsidP="001B2D6C">
      <w:pPr>
        <w:pStyle w:val="PargrafodaLista"/>
        <w:numPr>
          <w:ilvl w:val="0"/>
          <w:numId w:val="7"/>
        </w:numPr>
        <w:spacing w:before="240" w:after="240"/>
        <w:rPr>
          <w:rFonts w:ascii="Arial" w:eastAsia="Arial" w:hAnsi="Arial" w:cs="Arial"/>
          <w:color w:val="000000" w:themeColor="text1"/>
        </w:rPr>
      </w:pPr>
      <w:r w:rsidRPr="72B318D0">
        <w:rPr>
          <w:rFonts w:ascii="Arial" w:eastAsia="Arial" w:hAnsi="Arial" w:cs="Arial"/>
          <w:b/>
          <w:bCs/>
          <w:color w:val="000000" w:themeColor="text1"/>
        </w:rPr>
        <w:t>Método qualitativo</w:t>
      </w:r>
      <w:r w:rsidRPr="72B318D0">
        <w:rPr>
          <w:rFonts w:ascii="Arial" w:eastAsia="Arial" w:hAnsi="Arial" w:cs="Arial"/>
          <w:color w:val="000000" w:themeColor="text1"/>
        </w:rPr>
        <w:t xml:space="preserve">, utilizado para compreender as percepções, sentimentos e experiências dos colaboradores sobre </w:t>
      </w:r>
      <w:proofErr w:type="spellStart"/>
      <w:r w:rsidRPr="72B318D0">
        <w:rPr>
          <w:rFonts w:ascii="Arial" w:eastAsia="Arial" w:hAnsi="Arial" w:cs="Arial"/>
          <w:color w:val="000000" w:themeColor="text1"/>
        </w:rPr>
        <w:t>burnout</w:t>
      </w:r>
      <w:proofErr w:type="spellEnd"/>
      <w:r w:rsidRPr="72B318D0">
        <w:rPr>
          <w:rFonts w:ascii="Arial" w:eastAsia="Arial" w:hAnsi="Arial" w:cs="Arial"/>
          <w:color w:val="000000" w:themeColor="text1"/>
        </w:rPr>
        <w:t xml:space="preserve"> e sobrecarga de trabalho;</w:t>
      </w:r>
    </w:p>
    <w:p w:rsidR="001B2D6C" w:rsidRDefault="001B2D6C" w:rsidP="001B2D6C">
      <w:pPr>
        <w:pStyle w:val="PargrafodaLista"/>
        <w:numPr>
          <w:ilvl w:val="0"/>
          <w:numId w:val="7"/>
        </w:numPr>
        <w:spacing w:before="240" w:after="240"/>
        <w:rPr>
          <w:rFonts w:ascii="Arial" w:eastAsia="Arial" w:hAnsi="Arial" w:cs="Arial"/>
          <w:color w:val="000000" w:themeColor="text1"/>
        </w:rPr>
      </w:pPr>
      <w:r w:rsidRPr="72B318D0">
        <w:rPr>
          <w:rFonts w:ascii="Arial" w:eastAsia="Arial" w:hAnsi="Arial" w:cs="Arial"/>
          <w:b/>
          <w:bCs/>
          <w:color w:val="000000" w:themeColor="text1"/>
        </w:rPr>
        <w:t>Método quantitativo</w:t>
      </w:r>
      <w:r w:rsidRPr="72B318D0">
        <w:rPr>
          <w:rFonts w:ascii="Arial" w:eastAsia="Arial" w:hAnsi="Arial" w:cs="Arial"/>
          <w:color w:val="000000" w:themeColor="text1"/>
        </w:rPr>
        <w:t>, que permite mensurar a frequência, intensidade e recorrência dos impactos levantados.</w:t>
      </w:r>
    </w:p>
    <w:p w:rsidR="001B2D6C" w:rsidRPr="001B2D6C" w:rsidRDefault="001B2D6C" w:rsidP="001B2D6C">
      <w:pPr>
        <w:pStyle w:val="Ttulo3"/>
        <w:spacing w:before="281" w:after="281"/>
        <w:rPr>
          <w:rFonts w:ascii="Arial" w:eastAsia="Arial" w:hAnsi="Arial" w:cs="Arial"/>
          <w:color w:val="auto"/>
          <w:sz w:val="24"/>
        </w:rPr>
      </w:pPr>
      <w:r w:rsidRPr="001B2D6C">
        <w:rPr>
          <w:rFonts w:ascii="Arial" w:eastAsia="Arial" w:hAnsi="Arial" w:cs="Arial"/>
          <w:b/>
          <w:bCs/>
          <w:color w:val="auto"/>
          <w:sz w:val="24"/>
        </w:rPr>
        <w:t>2.2 Natureza e objetivos</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Em relação aos objetivos, o estudo é:</w:t>
      </w:r>
    </w:p>
    <w:p w:rsidR="001B2D6C" w:rsidRDefault="001B2D6C" w:rsidP="001B2D6C">
      <w:pPr>
        <w:pStyle w:val="PargrafodaLista"/>
        <w:numPr>
          <w:ilvl w:val="0"/>
          <w:numId w:val="6"/>
        </w:numPr>
        <w:spacing w:before="240" w:after="240"/>
        <w:rPr>
          <w:rFonts w:ascii="Arial" w:eastAsia="Arial" w:hAnsi="Arial" w:cs="Arial"/>
          <w:color w:val="000000" w:themeColor="text1"/>
        </w:rPr>
      </w:pPr>
      <w:r w:rsidRPr="72B318D0">
        <w:rPr>
          <w:rFonts w:ascii="Arial" w:eastAsia="Arial" w:hAnsi="Arial" w:cs="Arial"/>
          <w:b/>
          <w:bCs/>
          <w:color w:val="000000" w:themeColor="text1"/>
        </w:rPr>
        <w:t>Exploratório</w:t>
      </w:r>
      <w:r w:rsidRPr="72B318D0">
        <w:rPr>
          <w:rFonts w:ascii="Arial" w:eastAsia="Arial" w:hAnsi="Arial" w:cs="Arial"/>
          <w:color w:val="000000" w:themeColor="text1"/>
        </w:rPr>
        <w:t>, pois busca ampliar o entendimento sobre como falhas na gestão de pessoas contribuem para o adoecimento laboral;</w:t>
      </w:r>
    </w:p>
    <w:p w:rsidR="001B2D6C" w:rsidRDefault="001B2D6C" w:rsidP="001B2D6C">
      <w:pPr>
        <w:pStyle w:val="PargrafodaLista"/>
        <w:numPr>
          <w:ilvl w:val="0"/>
          <w:numId w:val="6"/>
        </w:numPr>
        <w:spacing w:before="240" w:after="240"/>
        <w:rPr>
          <w:rFonts w:ascii="Arial" w:eastAsia="Arial" w:hAnsi="Arial" w:cs="Arial"/>
          <w:color w:val="000000" w:themeColor="text1"/>
        </w:rPr>
      </w:pPr>
      <w:r w:rsidRPr="72B318D0">
        <w:rPr>
          <w:rFonts w:ascii="Arial" w:eastAsia="Arial" w:hAnsi="Arial" w:cs="Arial"/>
          <w:b/>
          <w:bCs/>
          <w:color w:val="000000" w:themeColor="text1"/>
        </w:rPr>
        <w:t>Descritivo</w:t>
      </w:r>
      <w:r w:rsidRPr="72B318D0">
        <w:rPr>
          <w:rFonts w:ascii="Arial" w:eastAsia="Arial" w:hAnsi="Arial" w:cs="Arial"/>
          <w:color w:val="000000" w:themeColor="text1"/>
        </w:rPr>
        <w:t>, pois descreve e caracteriza as consequências percebidas pelos colaboradores, relacionando-as ao referencial teórico.</w:t>
      </w:r>
    </w:p>
    <w:p w:rsidR="001B2D6C" w:rsidRPr="001B2D6C" w:rsidRDefault="001B2D6C" w:rsidP="001B2D6C">
      <w:pPr>
        <w:pStyle w:val="Ttulo3"/>
        <w:spacing w:before="281" w:after="281"/>
        <w:rPr>
          <w:rFonts w:ascii="Arial" w:eastAsia="Arial" w:hAnsi="Arial" w:cs="Arial"/>
          <w:color w:val="auto"/>
          <w:sz w:val="24"/>
        </w:rPr>
      </w:pPr>
      <w:r w:rsidRPr="001B2D6C">
        <w:rPr>
          <w:rFonts w:ascii="Arial" w:eastAsia="Arial" w:hAnsi="Arial" w:cs="Arial"/>
          <w:b/>
          <w:bCs/>
          <w:color w:val="auto"/>
          <w:sz w:val="24"/>
        </w:rPr>
        <w:lastRenderedPageBreak/>
        <w:t>2.3 Público-alvo e amostra</w:t>
      </w:r>
    </w:p>
    <w:p w:rsidR="001B2D6C" w:rsidRDefault="001B2D6C" w:rsidP="00E90F77">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 xml:space="preserve">A pesquisa de campo foi aplicada a </w:t>
      </w:r>
      <w:r w:rsidRPr="72B318D0">
        <w:rPr>
          <w:rFonts w:ascii="Arial" w:eastAsia="Arial" w:hAnsi="Arial" w:cs="Arial"/>
          <w:b/>
          <w:bCs/>
          <w:color w:val="000000" w:themeColor="text1"/>
        </w:rPr>
        <w:t>colaboradores empregados em diferentes segmentos e áreas de atuação</w:t>
      </w:r>
      <w:r w:rsidRPr="72B318D0">
        <w:rPr>
          <w:rFonts w:ascii="Arial" w:eastAsia="Arial" w:hAnsi="Arial" w:cs="Arial"/>
          <w:color w:val="000000" w:themeColor="text1"/>
        </w:rPr>
        <w:t>, permitindo uma visão ampla do fenômeno estudado.</w:t>
      </w:r>
    </w:p>
    <w:p w:rsidR="00A81C8D" w:rsidRDefault="001B2D6C" w:rsidP="00E90F77">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 xml:space="preserve">Participaram </w:t>
      </w:r>
      <w:r w:rsidRPr="72B318D0">
        <w:rPr>
          <w:rFonts w:ascii="Arial" w:eastAsia="Arial" w:hAnsi="Arial" w:cs="Arial"/>
          <w:b/>
          <w:bCs/>
          <w:color w:val="000000" w:themeColor="text1"/>
        </w:rPr>
        <w:t>45 profissionais</w:t>
      </w:r>
      <w:r w:rsidRPr="72B318D0">
        <w:rPr>
          <w:rFonts w:ascii="Arial" w:eastAsia="Arial" w:hAnsi="Arial" w:cs="Arial"/>
          <w:color w:val="000000" w:themeColor="text1"/>
        </w:rPr>
        <w:t>, selecionados por conveniência, que responderam voluntariamente ao questionário.</w:t>
      </w:r>
    </w:p>
    <w:p w:rsidR="001B2D6C" w:rsidRPr="001B2D6C" w:rsidRDefault="001B2D6C" w:rsidP="001B2D6C">
      <w:pPr>
        <w:spacing w:before="240" w:after="240"/>
        <w:rPr>
          <w:rFonts w:ascii="Arial" w:eastAsia="Arial" w:hAnsi="Arial" w:cs="Arial"/>
          <w:color w:val="000000" w:themeColor="text1"/>
          <w:szCs w:val="28"/>
        </w:rPr>
      </w:pPr>
      <w:r w:rsidRPr="001B2D6C">
        <w:rPr>
          <w:rFonts w:ascii="Arial" w:eastAsia="Arial" w:hAnsi="Arial" w:cs="Arial"/>
          <w:b/>
          <w:bCs/>
          <w:color w:val="000000" w:themeColor="text1"/>
          <w:szCs w:val="28"/>
        </w:rPr>
        <w:t>2.4 Instrumentos de coleta de dados</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Para alcançar os objetivos propostos, foram utilizados quatro procedimentos de coleta:</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b/>
          <w:bCs/>
          <w:color w:val="000000" w:themeColor="text1"/>
        </w:rPr>
        <w:t>a) Pesquisa bibliográfica</w:t>
      </w:r>
    </w:p>
    <w:p w:rsidR="001B2D6C" w:rsidRDefault="001B2D6C" w:rsidP="00E90F77">
      <w:pPr>
        <w:spacing w:before="240" w:after="240"/>
        <w:rPr>
          <w:rFonts w:ascii="Arial" w:eastAsia="Arial" w:hAnsi="Arial" w:cs="Arial"/>
          <w:color w:val="000000" w:themeColor="text1"/>
        </w:rPr>
      </w:pPr>
      <w:r w:rsidRPr="72B318D0">
        <w:rPr>
          <w:rFonts w:ascii="Arial" w:eastAsia="Arial" w:hAnsi="Arial" w:cs="Arial"/>
          <w:color w:val="000000" w:themeColor="text1"/>
        </w:rPr>
        <w:t>Realizada com livros, artigos científicos e publicações consolidadas sobre:</w:t>
      </w:r>
    </w:p>
    <w:p w:rsidR="001B2D6C" w:rsidRDefault="001B2D6C" w:rsidP="001B2D6C">
      <w:pPr>
        <w:pStyle w:val="PargrafodaLista"/>
        <w:numPr>
          <w:ilvl w:val="0"/>
          <w:numId w:val="5"/>
        </w:numPr>
        <w:spacing w:before="240" w:after="240"/>
        <w:rPr>
          <w:rFonts w:ascii="Arial" w:eastAsia="Arial" w:hAnsi="Arial" w:cs="Arial"/>
          <w:color w:val="000000" w:themeColor="text1"/>
        </w:rPr>
      </w:pPr>
      <w:r w:rsidRPr="72B318D0">
        <w:rPr>
          <w:rFonts w:ascii="Arial" w:eastAsia="Arial" w:hAnsi="Arial" w:cs="Arial"/>
          <w:color w:val="000000" w:themeColor="text1"/>
        </w:rPr>
        <w:t>Gestão de Pessoas</w:t>
      </w:r>
    </w:p>
    <w:p w:rsidR="001B2D6C" w:rsidRDefault="001B2D6C" w:rsidP="001B2D6C">
      <w:pPr>
        <w:pStyle w:val="PargrafodaLista"/>
        <w:numPr>
          <w:ilvl w:val="0"/>
          <w:numId w:val="5"/>
        </w:numPr>
        <w:spacing w:before="240" w:after="240"/>
        <w:rPr>
          <w:rFonts w:ascii="Arial" w:eastAsia="Arial" w:hAnsi="Arial" w:cs="Arial"/>
          <w:color w:val="000000" w:themeColor="text1"/>
        </w:rPr>
      </w:pPr>
      <w:r w:rsidRPr="72B318D0">
        <w:rPr>
          <w:rFonts w:ascii="Arial" w:eastAsia="Arial" w:hAnsi="Arial" w:cs="Arial"/>
          <w:color w:val="000000" w:themeColor="text1"/>
        </w:rPr>
        <w:t xml:space="preserve">Síndrome de </w:t>
      </w:r>
      <w:proofErr w:type="spellStart"/>
      <w:r w:rsidRPr="72B318D0">
        <w:rPr>
          <w:rFonts w:ascii="Arial" w:eastAsia="Arial" w:hAnsi="Arial" w:cs="Arial"/>
          <w:color w:val="000000" w:themeColor="text1"/>
        </w:rPr>
        <w:t>Burnout</w:t>
      </w:r>
      <w:proofErr w:type="spellEnd"/>
    </w:p>
    <w:p w:rsidR="001B2D6C" w:rsidRDefault="001B2D6C" w:rsidP="001B2D6C">
      <w:pPr>
        <w:pStyle w:val="PargrafodaLista"/>
        <w:numPr>
          <w:ilvl w:val="0"/>
          <w:numId w:val="5"/>
        </w:numPr>
        <w:spacing w:before="240" w:after="240"/>
        <w:rPr>
          <w:rFonts w:ascii="Arial" w:eastAsia="Arial" w:hAnsi="Arial" w:cs="Arial"/>
          <w:color w:val="000000" w:themeColor="text1"/>
        </w:rPr>
      </w:pPr>
      <w:r w:rsidRPr="72B318D0">
        <w:rPr>
          <w:rFonts w:ascii="Arial" w:eastAsia="Arial" w:hAnsi="Arial" w:cs="Arial"/>
          <w:color w:val="000000" w:themeColor="text1"/>
        </w:rPr>
        <w:t>Saúde do trabalhador</w:t>
      </w:r>
    </w:p>
    <w:p w:rsidR="001B2D6C" w:rsidRDefault="001B2D6C" w:rsidP="001B2D6C">
      <w:pPr>
        <w:pStyle w:val="PargrafodaLista"/>
        <w:numPr>
          <w:ilvl w:val="0"/>
          <w:numId w:val="5"/>
        </w:numPr>
        <w:spacing w:before="240" w:after="240"/>
        <w:rPr>
          <w:rFonts w:ascii="Arial" w:eastAsia="Arial" w:hAnsi="Arial" w:cs="Arial"/>
          <w:color w:val="000000" w:themeColor="text1"/>
        </w:rPr>
      </w:pPr>
      <w:r w:rsidRPr="72B318D0">
        <w:rPr>
          <w:rFonts w:ascii="Arial" w:eastAsia="Arial" w:hAnsi="Arial" w:cs="Arial"/>
          <w:color w:val="000000" w:themeColor="text1"/>
        </w:rPr>
        <w:t>Práticas organizacionais</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Essa etapa fundamenta o estudo e oferece suporte às análises posteriores.</w:t>
      </w:r>
    </w:p>
    <w:p w:rsidR="001B2D6C" w:rsidRPr="00A81C8D" w:rsidRDefault="001B2D6C" w:rsidP="00A81C8D">
      <w:pPr>
        <w:rPr>
          <w:rFonts w:ascii="Arial" w:hAnsi="Arial" w:cs="Arial"/>
          <w:b/>
        </w:rPr>
      </w:pPr>
      <w:r w:rsidRPr="00A81C8D">
        <w:rPr>
          <w:rFonts w:ascii="Arial" w:hAnsi="Arial" w:cs="Arial"/>
          <w:b/>
        </w:rPr>
        <w:t>b) Pesquisa documental</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 xml:space="preserve">Consistiu na análise de </w:t>
      </w:r>
      <w:r w:rsidRPr="72B318D0">
        <w:rPr>
          <w:rFonts w:ascii="Arial" w:eastAsia="Arial" w:hAnsi="Arial" w:cs="Arial"/>
          <w:b/>
          <w:bCs/>
          <w:color w:val="000000" w:themeColor="text1"/>
        </w:rPr>
        <w:t>dois casos reais divulgados pela mídia</w:t>
      </w:r>
      <w:r w:rsidRPr="72B318D0">
        <w:rPr>
          <w:rFonts w:ascii="Arial" w:eastAsia="Arial" w:hAnsi="Arial" w:cs="Arial"/>
          <w:color w:val="000000" w:themeColor="text1"/>
        </w:rPr>
        <w:t>, que evidenciam situações de negligência, falta de suporte e falhas éticas na gestão de pessoas. Esses documentos permitem relacionar teoria e prática.</w:t>
      </w:r>
    </w:p>
    <w:p w:rsidR="001B2D6C" w:rsidRPr="00A81C8D" w:rsidRDefault="001B2D6C" w:rsidP="00A81C8D">
      <w:pPr>
        <w:rPr>
          <w:rFonts w:ascii="Arial" w:hAnsi="Arial" w:cs="Arial"/>
          <w:b/>
        </w:rPr>
      </w:pPr>
      <w:r w:rsidRPr="00A81C8D">
        <w:rPr>
          <w:rFonts w:ascii="Arial" w:hAnsi="Arial" w:cs="Arial"/>
          <w:b/>
        </w:rPr>
        <w:t>c) Pesquisa de campo</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 xml:space="preserve">Coletada por meio de </w:t>
      </w:r>
      <w:r w:rsidRPr="72B318D0">
        <w:rPr>
          <w:rFonts w:ascii="Arial" w:eastAsia="Arial" w:hAnsi="Arial" w:cs="Arial"/>
          <w:b/>
          <w:bCs/>
          <w:color w:val="000000" w:themeColor="text1"/>
        </w:rPr>
        <w:t>questionário online</w:t>
      </w:r>
      <w:r w:rsidRPr="72B318D0">
        <w:rPr>
          <w:rFonts w:ascii="Arial" w:eastAsia="Arial" w:hAnsi="Arial" w:cs="Arial"/>
          <w:color w:val="000000" w:themeColor="text1"/>
        </w:rPr>
        <w:t>, composto por:</w:t>
      </w:r>
    </w:p>
    <w:p w:rsidR="001B2D6C" w:rsidRDefault="001B2D6C" w:rsidP="001B2D6C">
      <w:pPr>
        <w:pStyle w:val="PargrafodaLista"/>
        <w:numPr>
          <w:ilvl w:val="0"/>
          <w:numId w:val="4"/>
        </w:numPr>
        <w:spacing w:before="240" w:after="240"/>
        <w:rPr>
          <w:rFonts w:ascii="Arial" w:eastAsia="Arial" w:hAnsi="Arial" w:cs="Arial"/>
          <w:color w:val="000000" w:themeColor="text1"/>
        </w:rPr>
      </w:pPr>
      <w:r w:rsidRPr="72B318D0">
        <w:rPr>
          <w:rFonts w:ascii="Arial" w:eastAsia="Arial" w:hAnsi="Arial" w:cs="Arial"/>
          <w:b/>
          <w:bCs/>
          <w:color w:val="000000" w:themeColor="text1"/>
        </w:rPr>
        <w:t>Perguntas fechadas</w:t>
      </w:r>
      <w:r w:rsidRPr="72B318D0">
        <w:rPr>
          <w:rFonts w:ascii="Arial" w:eastAsia="Arial" w:hAnsi="Arial" w:cs="Arial"/>
          <w:color w:val="000000" w:themeColor="text1"/>
        </w:rPr>
        <w:t>, que geraram dados quantitativos (frequência, porcentagem, nível de concordância);</w:t>
      </w:r>
    </w:p>
    <w:p w:rsidR="001B2D6C" w:rsidRDefault="001B2D6C" w:rsidP="001B2D6C">
      <w:pPr>
        <w:pStyle w:val="PargrafodaLista"/>
        <w:numPr>
          <w:ilvl w:val="0"/>
          <w:numId w:val="4"/>
        </w:numPr>
        <w:spacing w:before="240" w:after="240"/>
        <w:rPr>
          <w:rFonts w:ascii="Arial" w:eastAsia="Arial" w:hAnsi="Arial" w:cs="Arial"/>
          <w:color w:val="000000" w:themeColor="text1"/>
        </w:rPr>
      </w:pPr>
      <w:r w:rsidRPr="72B318D0">
        <w:rPr>
          <w:rFonts w:ascii="Arial" w:eastAsia="Arial" w:hAnsi="Arial" w:cs="Arial"/>
          <w:b/>
          <w:bCs/>
          <w:color w:val="000000" w:themeColor="text1"/>
        </w:rPr>
        <w:lastRenderedPageBreak/>
        <w:t>Perguntas abertas</w:t>
      </w:r>
      <w:r w:rsidRPr="72B318D0">
        <w:rPr>
          <w:rFonts w:ascii="Arial" w:eastAsia="Arial" w:hAnsi="Arial" w:cs="Arial"/>
          <w:color w:val="000000" w:themeColor="text1"/>
        </w:rPr>
        <w:t xml:space="preserve">, que permitiram a coleta de percepções e relatos espontâneos sobre experiências de trabalho, saúde e </w:t>
      </w:r>
      <w:proofErr w:type="spellStart"/>
      <w:r w:rsidRPr="72B318D0">
        <w:rPr>
          <w:rFonts w:ascii="Arial" w:eastAsia="Arial" w:hAnsi="Arial" w:cs="Arial"/>
          <w:color w:val="000000" w:themeColor="text1"/>
        </w:rPr>
        <w:t>burnout</w:t>
      </w:r>
      <w:proofErr w:type="spellEnd"/>
      <w:r w:rsidRPr="72B318D0">
        <w:rPr>
          <w:rFonts w:ascii="Arial" w:eastAsia="Arial" w:hAnsi="Arial" w:cs="Arial"/>
          <w:color w:val="000000" w:themeColor="text1"/>
        </w:rPr>
        <w:t>.</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O questionário foi disponibilizado em plataforma digital e compartilhado com profissionais de diferentes áreas, garantindo alcance e diversidade de respostas.</w:t>
      </w:r>
    </w:p>
    <w:p w:rsidR="001B2D6C" w:rsidRPr="00A81C8D" w:rsidRDefault="001B2D6C" w:rsidP="00A81C8D">
      <w:pPr>
        <w:rPr>
          <w:rFonts w:ascii="Arial" w:hAnsi="Arial" w:cs="Arial"/>
          <w:b/>
        </w:rPr>
      </w:pPr>
      <w:r w:rsidRPr="00A81C8D">
        <w:rPr>
          <w:rFonts w:ascii="Arial" w:hAnsi="Arial" w:cs="Arial"/>
          <w:b/>
        </w:rPr>
        <w:t>d) Estudo de caso</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Realizado integrando:</w:t>
      </w:r>
    </w:p>
    <w:p w:rsidR="001B2D6C" w:rsidRDefault="001B2D6C" w:rsidP="001B2D6C">
      <w:pPr>
        <w:pStyle w:val="PargrafodaLista"/>
        <w:numPr>
          <w:ilvl w:val="0"/>
          <w:numId w:val="3"/>
        </w:numPr>
        <w:spacing w:before="240" w:after="240"/>
        <w:rPr>
          <w:rFonts w:ascii="Arial" w:eastAsia="Arial" w:hAnsi="Arial" w:cs="Arial"/>
          <w:color w:val="000000" w:themeColor="text1"/>
        </w:rPr>
      </w:pPr>
      <w:r w:rsidRPr="72B318D0">
        <w:rPr>
          <w:rFonts w:ascii="Arial" w:eastAsia="Arial" w:hAnsi="Arial" w:cs="Arial"/>
          <w:color w:val="000000" w:themeColor="text1"/>
        </w:rPr>
        <w:t>Dados da pesquisa de campo,</w:t>
      </w:r>
    </w:p>
    <w:p w:rsidR="001B2D6C" w:rsidRDefault="001B2D6C" w:rsidP="001B2D6C">
      <w:pPr>
        <w:pStyle w:val="PargrafodaLista"/>
        <w:numPr>
          <w:ilvl w:val="0"/>
          <w:numId w:val="3"/>
        </w:numPr>
        <w:spacing w:before="240" w:after="240"/>
        <w:rPr>
          <w:rFonts w:ascii="Arial" w:eastAsia="Arial" w:hAnsi="Arial" w:cs="Arial"/>
          <w:color w:val="000000" w:themeColor="text1"/>
        </w:rPr>
      </w:pPr>
      <w:r w:rsidRPr="72B318D0">
        <w:rPr>
          <w:rFonts w:ascii="Arial" w:eastAsia="Arial" w:hAnsi="Arial" w:cs="Arial"/>
          <w:color w:val="000000" w:themeColor="text1"/>
        </w:rPr>
        <w:t>Casos divulgados pela mídia,</w:t>
      </w:r>
    </w:p>
    <w:p w:rsidR="001B2D6C" w:rsidRDefault="001B2D6C" w:rsidP="001B2D6C">
      <w:pPr>
        <w:pStyle w:val="PargrafodaLista"/>
        <w:numPr>
          <w:ilvl w:val="0"/>
          <w:numId w:val="3"/>
        </w:numPr>
        <w:spacing w:before="240" w:after="240"/>
        <w:rPr>
          <w:rFonts w:ascii="Arial" w:eastAsia="Arial" w:hAnsi="Arial" w:cs="Arial"/>
          <w:color w:val="000000" w:themeColor="text1"/>
        </w:rPr>
      </w:pPr>
      <w:r w:rsidRPr="72B318D0">
        <w:rPr>
          <w:rFonts w:ascii="Arial" w:eastAsia="Arial" w:hAnsi="Arial" w:cs="Arial"/>
          <w:color w:val="000000" w:themeColor="text1"/>
        </w:rPr>
        <w:t>Literatura acadêmica.</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 xml:space="preserve">Esse cruzamento permitiu analisar se </w:t>
      </w:r>
      <w:proofErr w:type="gramStart"/>
      <w:r w:rsidRPr="72B318D0">
        <w:rPr>
          <w:rFonts w:ascii="Arial" w:eastAsia="Arial" w:hAnsi="Arial" w:cs="Arial"/>
          <w:color w:val="000000" w:themeColor="text1"/>
        </w:rPr>
        <w:t>e</w:t>
      </w:r>
      <w:proofErr w:type="gramEnd"/>
      <w:r w:rsidRPr="72B318D0">
        <w:rPr>
          <w:rFonts w:ascii="Arial" w:eastAsia="Arial" w:hAnsi="Arial" w:cs="Arial"/>
          <w:color w:val="000000" w:themeColor="text1"/>
        </w:rPr>
        <w:t xml:space="preserve"> como a realidade observada se confirma nas práticas organizacionais e nos conceitos teóricos sobre gestão de pessoas.</w:t>
      </w:r>
    </w:p>
    <w:p w:rsidR="001B2D6C" w:rsidRPr="001B2D6C" w:rsidRDefault="001B2D6C" w:rsidP="001B2D6C">
      <w:pPr>
        <w:pStyle w:val="Ttulo3"/>
        <w:spacing w:before="281" w:after="281"/>
        <w:rPr>
          <w:rFonts w:ascii="Arial" w:eastAsia="Arial" w:hAnsi="Arial" w:cs="Arial"/>
          <w:color w:val="auto"/>
          <w:sz w:val="24"/>
        </w:rPr>
      </w:pPr>
      <w:r w:rsidRPr="001B2D6C">
        <w:rPr>
          <w:rFonts w:ascii="Arial" w:eastAsia="Arial" w:hAnsi="Arial" w:cs="Arial"/>
          <w:b/>
          <w:bCs/>
          <w:color w:val="auto"/>
          <w:sz w:val="24"/>
        </w:rPr>
        <w:t>2.5 Técnicas de análise dos dados</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A análise dos dados ocorreu em duas etapas:</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b/>
          <w:bCs/>
          <w:color w:val="000000" w:themeColor="text1"/>
        </w:rPr>
        <w:t>Dados quantitativos</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color w:val="000000" w:themeColor="text1"/>
        </w:rPr>
        <w:t>As respostas fechadas foram:</w:t>
      </w:r>
    </w:p>
    <w:p w:rsidR="001B2D6C" w:rsidRDefault="001B2D6C" w:rsidP="001B2D6C">
      <w:pPr>
        <w:pStyle w:val="PargrafodaLista"/>
        <w:numPr>
          <w:ilvl w:val="0"/>
          <w:numId w:val="2"/>
        </w:numPr>
        <w:spacing w:before="240" w:after="240"/>
        <w:rPr>
          <w:rFonts w:ascii="Arial" w:eastAsia="Arial" w:hAnsi="Arial" w:cs="Arial"/>
          <w:color w:val="000000" w:themeColor="text1"/>
        </w:rPr>
      </w:pPr>
      <w:r w:rsidRPr="72B318D0">
        <w:rPr>
          <w:rFonts w:ascii="Arial" w:eastAsia="Arial" w:hAnsi="Arial" w:cs="Arial"/>
          <w:color w:val="000000" w:themeColor="text1"/>
        </w:rPr>
        <w:t>Tabuladas,</w:t>
      </w:r>
    </w:p>
    <w:p w:rsidR="001B2D6C" w:rsidRDefault="001B2D6C" w:rsidP="001B2D6C">
      <w:pPr>
        <w:pStyle w:val="PargrafodaLista"/>
        <w:numPr>
          <w:ilvl w:val="0"/>
          <w:numId w:val="2"/>
        </w:numPr>
        <w:spacing w:before="240" w:after="240"/>
        <w:rPr>
          <w:rFonts w:ascii="Arial" w:eastAsia="Arial" w:hAnsi="Arial" w:cs="Arial"/>
          <w:color w:val="000000" w:themeColor="text1"/>
        </w:rPr>
      </w:pPr>
      <w:r w:rsidRPr="72B318D0">
        <w:rPr>
          <w:rFonts w:ascii="Arial" w:eastAsia="Arial" w:hAnsi="Arial" w:cs="Arial"/>
          <w:color w:val="000000" w:themeColor="text1"/>
        </w:rPr>
        <w:t>Organizadas em gráficos e tabelas,</w:t>
      </w:r>
    </w:p>
    <w:p w:rsidR="001B2D6C" w:rsidRDefault="001B2D6C" w:rsidP="001B2D6C">
      <w:pPr>
        <w:pStyle w:val="PargrafodaLista"/>
        <w:numPr>
          <w:ilvl w:val="0"/>
          <w:numId w:val="2"/>
        </w:numPr>
        <w:spacing w:before="240" w:after="240"/>
        <w:rPr>
          <w:rFonts w:ascii="Arial" w:eastAsia="Arial" w:hAnsi="Arial" w:cs="Arial"/>
          <w:color w:val="000000" w:themeColor="text1"/>
        </w:rPr>
      </w:pPr>
      <w:r w:rsidRPr="72B318D0">
        <w:rPr>
          <w:rFonts w:ascii="Arial" w:eastAsia="Arial" w:hAnsi="Arial" w:cs="Arial"/>
          <w:color w:val="000000" w:themeColor="text1"/>
        </w:rPr>
        <w:t>Analisadas por estatística descritiva simples (percentuais e frequência).</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Essa etapa permitiu visualizar a intensidade dos impactos percebidos pelos participantes.</w:t>
      </w:r>
    </w:p>
    <w:p w:rsidR="001B2D6C" w:rsidRDefault="001B2D6C" w:rsidP="001B2D6C">
      <w:pPr>
        <w:spacing w:before="240" w:after="240"/>
        <w:rPr>
          <w:rFonts w:ascii="Arial" w:eastAsia="Arial" w:hAnsi="Arial" w:cs="Arial"/>
          <w:color w:val="000000" w:themeColor="text1"/>
        </w:rPr>
      </w:pPr>
      <w:r w:rsidRPr="72B318D0">
        <w:rPr>
          <w:rFonts w:ascii="Arial" w:eastAsia="Arial" w:hAnsi="Arial" w:cs="Arial"/>
          <w:b/>
          <w:bCs/>
          <w:color w:val="000000" w:themeColor="text1"/>
        </w:rPr>
        <w:t>Dados qualitativos</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 xml:space="preserve">Os relatos das questões abertas foram tratados por </w:t>
      </w:r>
      <w:r w:rsidRPr="72B318D0">
        <w:rPr>
          <w:rFonts w:ascii="Arial" w:eastAsia="Arial" w:hAnsi="Arial" w:cs="Arial"/>
          <w:b/>
          <w:bCs/>
          <w:color w:val="000000" w:themeColor="text1"/>
        </w:rPr>
        <w:t>análise de conteúdo</w:t>
      </w:r>
      <w:r w:rsidRPr="72B318D0">
        <w:rPr>
          <w:rFonts w:ascii="Arial" w:eastAsia="Arial" w:hAnsi="Arial" w:cs="Arial"/>
          <w:color w:val="000000" w:themeColor="text1"/>
        </w:rPr>
        <w:t>, permitindo:</w:t>
      </w:r>
    </w:p>
    <w:p w:rsidR="001B2D6C" w:rsidRDefault="001B2D6C" w:rsidP="001B2D6C">
      <w:pPr>
        <w:pStyle w:val="PargrafodaLista"/>
        <w:numPr>
          <w:ilvl w:val="0"/>
          <w:numId w:val="1"/>
        </w:numPr>
        <w:spacing w:before="240" w:after="240"/>
        <w:rPr>
          <w:rFonts w:ascii="Arial" w:eastAsia="Arial" w:hAnsi="Arial" w:cs="Arial"/>
          <w:color w:val="000000" w:themeColor="text1"/>
        </w:rPr>
      </w:pPr>
      <w:r w:rsidRPr="72B318D0">
        <w:rPr>
          <w:rFonts w:ascii="Arial" w:eastAsia="Arial" w:hAnsi="Arial" w:cs="Arial"/>
          <w:color w:val="000000" w:themeColor="text1"/>
        </w:rPr>
        <w:lastRenderedPageBreak/>
        <w:t>Identificação de temas recorrentes,</w:t>
      </w:r>
    </w:p>
    <w:p w:rsidR="001B2D6C" w:rsidRDefault="001B2D6C" w:rsidP="001B2D6C">
      <w:pPr>
        <w:pStyle w:val="PargrafodaLista"/>
        <w:numPr>
          <w:ilvl w:val="0"/>
          <w:numId w:val="1"/>
        </w:numPr>
        <w:spacing w:before="240" w:after="240"/>
        <w:rPr>
          <w:rFonts w:ascii="Arial" w:eastAsia="Arial" w:hAnsi="Arial" w:cs="Arial"/>
          <w:color w:val="000000" w:themeColor="text1"/>
        </w:rPr>
      </w:pPr>
      <w:r w:rsidRPr="72B318D0">
        <w:rPr>
          <w:rFonts w:ascii="Arial" w:eastAsia="Arial" w:hAnsi="Arial" w:cs="Arial"/>
          <w:color w:val="000000" w:themeColor="text1"/>
        </w:rPr>
        <w:t>Agrupamento por categorias (ex.: cansaço, falta de apoio, sobrecarga),</w:t>
      </w:r>
    </w:p>
    <w:p w:rsidR="001B2D6C" w:rsidRDefault="001B2D6C" w:rsidP="001B2D6C">
      <w:pPr>
        <w:pStyle w:val="PargrafodaLista"/>
        <w:numPr>
          <w:ilvl w:val="0"/>
          <w:numId w:val="1"/>
        </w:numPr>
        <w:spacing w:before="240" w:after="240"/>
        <w:rPr>
          <w:rFonts w:ascii="Arial" w:eastAsia="Arial" w:hAnsi="Arial" w:cs="Arial"/>
          <w:color w:val="000000" w:themeColor="text1"/>
        </w:rPr>
      </w:pPr>
      <w:r w:rsidRPr="72B318D0">
        <w:rPr>
          <w:rFonts w:ascii="Arial" w:eastAsia="Arial" w:hAnsi="Arial" w:cs="Arial"/>
          <w:color w:val="000000" w:themeColor="text1"/>
        </w:rPr>
        <w:t>Interpretação à luz da literatura da área.</w:t>
      </w:r>
    </w:p>
    <w:p w:rsidR="001B2D6C" w:rsidRPr="001B2D6C" w:rsidRDefault="001B2D6C" w:rsidP="001B2D6C">
      <w:pPr>
        <w:pStyle w:val="Ttulo3"/>
        <w:spacing w:before="281" w:after="281"/>
        <w:rPr>
          <w:rFonts w:ascii="Arial" w:eastAsia="Arial" w:hAnsi="Arial" w:cs="Arial"/>
          <w:color w:val="auto"/>
          <w:sz w:val="24"/>
        </w:rPr>
      </w:pPr>
      <w:r w:rsidRPr="001B2D6C">
        <w:rPr>
          <w:rFonts w:ascii="Arial" w:eastAsia="Arial" w:hAnsi="Arial" w:cs="Arial"/>
          <w:b/>
          <w:bCs/>
          <w:color w:val="auto"/>
          <w:sz w:val="24"/>
        </w:rPr>
        <w:t>2.6 Procedimentos éticos</w:t>
      </w:r>
    </w:p>
    <w:p w:rsidR="001B2D6C" w:rsidRDefault="001B2D6C" w:rsidP="00A82CE3">
      <w:pPr>
        <w:spacing w:before="240" w:after="240"/>
        <w:ind w:firstLine="851"/>
        <w:rPr>
          <w:rFonts w:ascii="Arial" w:eastAsia="Arial" w:hAnsi="Arial" w:cs="Arial"/>
          <w:color w:val="000000" w:themeColor="text1"/>
        </w:rPr>
      </w:pPr>
      <w:r w:rsidRPr="72B318D0">
        <w:rPr>
          <w:rFonts w:ascii="Arial" w:eastAsia="Arial" w:hAnsi="Arial" w:cs="Arial"/>
          <w:color w:val="000000" w:themeColor="text1"/>
        </w:rPr>
        <w:t>A participação foi voluntária, sem identificação nominal dos respondentes. Todos foram informados sobre o objetivo da pesquisa e tiveram liberdade para participar ou não, preservando o direito à confidencialidade.</w:t>
      </w:r>
    </w:p>
    <w:p w:rsidR="00A81C8D" w:rsidRDefault="00A81C8D" w:rsidP="00A82CE3">
      <w:pPr>
        <w:spacing w:before="240" w:after="240"/>
        <w:ind w:firstLine="851"/>
        <w:rPr>
          <w:rFonts w:ascii="Arial" w:eastAsia="Arial" w:hAnsi="Arial" w:cs="Arial"/>
          <w:color w:val="000000" w:themeColor="text1"/>
        </w:rPr>
      </w:pPr>
    </w:p>
    <w:p w:rsidR="00A81C8D" w:rsidRPr="00A82CE3" w:rsidRDefault="00A81C8D" w:rsidP="00A82CE3">
      <w:pPr>
        <w:spacing w:before="240" w:after="240"/>
        <w:ind w:firstLine="851"/>
        <w:rPr>
          <w:rFonts w:ascii="Arial" w:eastAsia="Arial" w:hAnsi="Arial" w:cs="Arial"/>
          <w:color w:val="000000" w:themeColor="text1"/>
        </w:rPr>
      </w:pPr>
    </w:p>
    <w:p w:rsidR="00A82CE3" w:rsidRPr="00A82CE3" w:rsidRDefault="001B2D6C" w:rsidP="00A82CE3">
      <w:pPr>
        <w:pStyle w:val="PargrafodaLista"/>
        <w:numPr>
          <w:ilvl w:val="0"/>
          <w:numId w:val="11"/>
        </w:numPr>
        <w:jc w:val="left"/>
        <w:rPr>
          <w:rFonts w:ascii="Arial" w:eastAsia="Arial" w:hAnsi="Arial" w:cs="Arial"/>
          <w:color w:val="000000" w:themeColor="text1"/>
        </w:rPr>
      </w:pPr>
      <w:r w:rsidRPr="00A82CE3">
        <w:rPr>
          <w:rFonts w:ascii="Arial" w:eastAsia="Arial" w:hAnsi="Arial" w:cs="Arial"/>
          <w:b/>
          <w:bCs/>
          <w:color w:val="000000" w:themeColor="text1"/>
        </w:rPr>
        <w:t>ANÁLISE DOS RESULTADOS</w:t>
      </w:r>
      <w:r>
        <w:br/>
      </w:r>
      <w:r>
        <w:br/>
      </w:r>
      <w:r w:rsidRPr="00A82CE3">
        <w:rPr>
          <w:rFonts w:ascii="Arial" w:eastAsia="Arial" w:hAnsi="Arial" w:cs="Arial"/>
          <w:b/>
          <w:bCs/>
          <w:color w:val="000000" w:themeColor="text1"/>
        </w:rPr>
        <w:t>3.1 Perfil de respondentes</w:t>
      </w:r>
      <w:r>
        <w:br/>
      </w:r>
    </w:p>
    <w:p w:rsidR="001B2D6C" w:rsidRPr="00A82CE3" w:rsidRDefault="001B2D6C" w:rsidP="00A82CE3">
      <w:pPr>
        <w:pStyle w:val="PargrafodaLista"/>
        <w:ind w:left="0" w:firstLine="851"/>
        <w:jc w:val="left"/>
        <w:rPr>
          <w:rFonts w:ascii="Arial" w:eastAsia="Arial" w:hAnsi="Arial" w:cs="Arial"/>
        </w:rPr>
      </w:pPr>
      <w:r w:rsidRPr="00A82CE3">
        <w:rPr>
          <w:rFonts w:ascii="Arial" w:eastAsia="Arial" w:hAnsi="Arial" w:cs="Arial"/>
          <w:color w:val="000000" w:themeColor="text1"/>
        </w:rPr>
        <w:t>45 pessoas responderam ao questionário, sendo eles 68,9% Feminino e 31,1% Masculino.</w:t>
      </w:r>
      <w:r>
        <w:br/>
      </w:r>
      <w:r>
        <w:br/>
      </w:r>
      <w:r>
        <w:rPr>
          <w:noProof/>
          <w:lang w:eastAsia="pt-BR"/>
        </w:rPr>
        <w:drawing>
          <wp:inline distT="0" distB="0" distL="0" distR="0" wp14:anchorId="010520BC" wp14:editId="3CC57C1A">
            <wp:extent cx="5724525" cy="2409825"/>
            <wp:effectExtent l="0" t="0" r="0" b="0"/>
            <wp:docPr id="1522162777" name="drawing" title="Gráfico de respostas do Google Formulários. Título da pergunta: 1. Idade:. Número de respostas: 4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162777" name="Picture 1522162777"/>
                    <pic:cNvPicPr/>
                  </pic:nvPicPr>
                  <pic:blipFill>
                    <a:blip r:embed="rId11">
                      <a:extLst>
                        <a:ext uri="{28A0092B-C50C-407E-A947-70E740481C1C}">
                          <a14:useLocalDpi xmlns:a14="http://schemas.microsoft.com/office/drawing/2010/main"/>
                        </a:ext>
                      </a:extLst>
                    </a:blip>
                    <a:stretch>
                      <a:fillRect/>
                    </a:stretch>
                  </pic:blipFill>
                  <pic:spPr>
                    <a:xfrm>
                      <a:off x="0" y="0"/>
                      <a:ext cx="5724525" cy="2409825"/>
                    </a:xfrm>
                    <a:prstGeom prst="rect">
                      <a:avLst/>
                    </a:prstGeom>
                  </pic:spPr>
                </pic:pic>
              </a:graphicData>
            </a:graphic>
          </wp:inline>
        </w:drawing>
      </w:r>
    </w:p>
    <w:p w:rsidR="00A82CE3" w:rsidRDefault="001B2D6C" w:rsidP="00A82CE3">
      <w:pPr>
        <w:ind w:firstLine="171"/>
        <w:contextualSpacing/>
        <w:jc w:val="left"/>
      </w:pPr>
      <w:r>
        <w:rPr>
          <w:noProof/>
          <w:lang w:eastAsia="pt-BR"/>
        </w:rPr>
        <w:lastRenderedPageBreak/>
        <w:drawing>
          <wp:inline distT="0" distB="0" distL="0" distR="0" wp14:anchorId="7F36C6F0" wp14:editId="737AD427">
            <wp:extent cx="5724525" cy="2409825"/>
            <wp:effectExtent l="0" t="0" r="0" b="0"/>
            <wp:docPr id="2100399382" name="drawing" title="Gráfico de respostas do Google Formulários. Título da pergunta: 2. Gênero. Número de respostas: 4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399382" name="Picture 2100399382"/>
                    <pic:cNvPicPr/>
                  </pic:nvPicPr>
                  <pic:blipFill>
                    <a:blip r:embed="rId12">
                      <a:extLst>
                        <a:ext uri="{28A0092B-C50C-407E-A947-70E740481C1C}">
                          <a14:useLocalDpi xmlns:a14="http://schemas.microsoft.com/office/drawing/2010/main"/>
                        </a:ext>
                      </a:extLst>
                    </a:blip>
                    <a:stretch>
                      <a:fillRect/>
                    </a:stretch>
                  </pic:blipFill>
                  <pic:spPr>
                    <a:xfrm>
                      <a:off x="0" y="0"/>
                      <a:ext cx="5724525" cy="2409825"/>
                    </a:xfrm>
                    <a:prstGeom prst="rect">
                      <a:avLst/>
                    </a:prstGeom>
                  </pic:spPr>
                </pic:pic>
              </a:graphicData>
            </a:graphic>
          </wp:inline>
        </w:drawing>
      </w:r>
      <w:r>
        <w:br/>
      </w:r>
      <w:r w:rsidRPr="519E90AE">
        <w:rPr>
          <w:rFonts w:ascii="Arial" w:eastAsia="Arial" w:hAnsi="Arial" w:cs="Arial"/>
          <w:b/>
          <w:bCs/>
          <w:color w:val="000000" w:themeColor="text1"/>
        </w:rPr>
        <w:t>3.2 Carga de Trabalho</w:t>
      </w:r>
      <w:r>
        <w:br/>
      </w:r>
    </w:p>
    <w:p w:rsidR="00A82CE3" w:rsidRDefault="001B2D6C" w:rsidP="00A82CE3">
      <w:pPr>
        <w:ind w:firstLine="851"/>
        <w:contextualSpacing/>
        <w:jc w:val="left"/>
      </w:pPr>
      <w:proofErr w:type="gramStart"/>
      <w:r w:rsidRPr="519E90AE">
        <w:rPr>
          <w:rFonts w:ascii="Arial" w:eastAsia="Arial" w:hAnsi="Arial" w:cs="Arial"/>
          <w:color w:val="000000" w:themeColor="text1"/>
        </w:rPr>
        <w:t>44,,</w:t>
      </w:r>
      <w:proofErr w:type="gramEnd"/>
      <w:r w:rsidRPr="519E90AE">
        <w:rPr>
          <w:rFonts w:ascii="Arial" w:eastAsia="Arial" w:hAnsi="Arial" w:cs="Arial"/>
          <w:color w:val="000000" w:themeColor="text1"/>
        </w:rPr>
        <w:t>4% das pessoas estão na empresa entre 2 e 3 anos e 44,7% sentem que a carga de trabalho é excessiva.</w:t>
      </w:r>
      <w:r>
        <w:br/>
      </w:r>
      <w:r>
        <w:rPr>
          <w:noProof/>
          <w:lang w:eastAsia="pt-BR"/>
        </w:rPr>
        <w:drawing>
          <wp:inline distT="0" distB="0" distL="0" distR="0" wp14:anchorId="4A29DCD2" wp14:editId="4309397C">
            <wp:extent cx="5724525" cy="2409825"/>
            <wp:effectExtent l="0" t="0" r="0" b="0"/>
            <wp:docPr id="1789653697" name="drawing" title="Gráfico de respostas do Google Formulários. Título da pergunta: 3. Tempo de empresa?. Número de respostas: 4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53697" name="Picture 1789653697"/>
                    <pic:cNvPicPr/>
                  </pic:nvPicPr>
                  <pic:blipFill>
                    <a:blip r:embed="rId13">
                      <a:extLst>
                        <a:ext uri="{28A0092B-C50C-407E-A947-70E740481C1C}">
                          <a14:useLocalDpi xmlns:a14="http://schemas.microsoft.com/office/drawing/2010/main"/>
                        </a:ext>
                      </a:extLst>
                    </a:blip>
                    <a:stretch>
                      <a:fillRect/>
                    </a:stretch>
                  </pic:blipFill>
                  <pic:spPr>
                    <a:xfrm>
                      <a:off x="0" y="0"/>
                      <a:ext cx="5724525" cy="2409825"/>
                    </a:xfrm>
                    <a:prstGeom prst="rect">
                      <a:avLst/>
                    </a:prstGeom>
                  </pic:spPr>
                </pic:pic>
              </a:graphicData>
            </a:graphic>
          </wp:inline>
        </w:drawing>
      </w:r>
      <w:r>
        <w:rPr>
          <w:noProof/>
          <w:lang w:eastAsia="pt-BR"/>
        </w:rPr>
        <w:lastRenderedPageBreak/>
        <w:drawing>
          <wp:inline distT="0" distB="0" distL="0" distR="0" wp14:anchorId="53EF11AD" wp14:editId="15860C91">
            <wp:extent cx="5724525" cy="2409825"/>
            <wp:effectExtent l="0" t="0" r="0" b="0"/>
            <wp:docPr id="2092612176" name="drawing" title="Gráfico de respostas do Google Formulários. Título da pergunta: 5. Você sente que sua carga de trabalho é excessiva?. Número de respostas: 4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12176" name="Picture 2092612176"/>
                    <pic:cNvPicPr/>
                  </pic:nvPicPr>
                  <pic:blipFill>
                    <a:blip r:embed="rId14">
                      <a:extLst>
                        <a:ext uri="{28A0092B-C50C-407E-A947-70E740481C1C}">
                          <a14:useLocalDpi xmlns:a14="http://schemas.microsoft.com/office/drawing/2010/main"/>
                        </a:ext>
                      </a:extLst>
                    </a:blip>
                    <a:stretch>
                      <a:fillRect/>
                    </a:stretch>
                  </pic:blipFill>
                  <pic:spPr>
                    <a:xfrm>
                      <a:off x="0" y="0"/>
                      <a:ext cx="5724525" cy="2409825"/>
                    </a:xfrm>
                    <a:prstGeom prst="rect">
                      <a:avLst/>
                    </a:prstGeom>
                  </pic:spPr>
                </pic:pic>
              </a:graphicData>
            </a:graphic>
          </wp:inline>
        </w:drawing>
      </w:r>
      <w:r w:rsidRPr="519E90AE">
        <w:rPr>
          <w:rFonts w:ascii="Arial" w:eastAsia="Arial" w:hAnsi="Arial" w:cs="Arial"/>
          <w:b/>
          <w:bCs/>
          <w:color w:val="000000" w:themeColor="text1"/>
        </w:rPr>
        <w:t xml:space="preserve">3.3 Sintomas relacionados ao </w:t>
      </w:r>
      <w:proofErr w:type="spellStart"/>
      <w:r w:rsidRPr="519E90AE">
        <w:rPr>
          <w:rFonts w:ascii="Arial" w:eastAsia="Arial" w:hAnsi="Arial" w:cs="Arial"/>
          <w:b/>
          <w:bCs/>
          <w:color w:val="000000" w:themeColor="text1"/>
        </w:rPr>
        <w:t>Bournout</w:t>
      </w:r>
      <w:proofErr w:type="spellEnd"/>
      <w:r w:rsidR="00A82CE3">
        <w:br/>
      </w:r>
      <w:r>
        <w:rPr>
          <w:noProof/>
          <w:lang w:eastAsia="pt-BR"/>
        </w:rPr>
        <w:drawing>
          <wp:inline distT="0" distB="0" distL="0" distR="0" wp14:anchorId="529CCDAC" wp14:editId="648B25C2">
            <wp:extent cx="5724525" cy="2905125"/>
            <wp:effectExtent l="0" t="0" r="0" b="0"/>
            <wp:docPr id="1984675016" name="drawing" title="Gráfico de respostas do Google Formulários. Título da pergunta: 8. Você já apresentou algum dos sintomas abaixo relacionados ao esgotamento profissional (Burnout)?&#10;(Marcar quantos quiser)  . Número de respostas: 4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75016" name="Picture 1984675016"/>
                    <pic:cNvPicPr/>
                  </pic:nvPicPr>
                  <pic:blipFill>
                    <a:blip r:embed="rId15">
                      <a:extLst>
                        <a:ext uri="{28A0092B-C50C-407E-A947-70E740481C1C}">
                          <a14:useLocalDpi xmlns:a14="http://schemas.microsoft.com/office/drawing/2010/main"/>
                        </a:ext>
                      </a:extLst>
                    </a:blip>
                    <a:stretch>
                      <a:fillRect/>
                    </a:stretch>
                  </pic:blipFill>
                  <pic:spPr>
                    <a:xfrm>
                      <a:off x="0" y="0"/>
                      <a:ext cx="5724525" cy="2905125"/>
                    </a:xfrm>
                    <a:prstGeom prst="rect">
                      <a:avLst/>
                    </a:prstGeom>
                  </pic:spPr>
                </pic:pic>
              </a:graphicData>
            </a:graphic>
          </wp:inline>
        </w:drawing>
      </w:r>
      <w:r>
        <w:rPr>
          <w:noProof/>
          <w:lang w:eastAsia="pt-BR"/>
        </w:rPr>
        <w:drawing>
          <wp:inline distT="0" distB="0" distL="0" distR="0" wp14:anchorId="4934815B" wp14:editId="7E535FE3">
            <wp:extent cx="5400000" cy="2567220"/>
            <wp:effectExtent l="0" t="0" r="0" b="0"/>
            <wp:docPr id="1035489512" name="drawing" title="Gráfico de respostas do Google Formulários. Título da pergunta: 10. De 1 a 5, como você avaliaria o impacto do trabalho na sua qualidade de vida?  . Número de respostas: 45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89512" name="Picture 1035489512"/>
                    <pic:cNvPicPr/>
                  </pic:nvPicPr>
                  <pic:blipFill>
                    <a:blip r:embed="rId16">
                      <a:extLst>
                        <a:ext uri="{28A0092B-C50C-407E-A947-70E740481C1C}">
                          <a14:useLocalDpi xmlns:a14="http://schemas.microsoft.com/office/drawing/2010/main"/>
                        </a:ext>
                      </a:extLst>
                    </a:blip>
                    <a:stretch>
                      <a:fillRect/>
                    </a:stretch>
                  </pic:blipFill>
                  <pic:spPr>
                    <a:xfrm>
                      <a:off x="0" y="0"/>
                      <a:ext cx="5400000" cy="2567220"/>
                    </a:xfrm>
                    <a:prstGeom prst="rect">
                      <a:avLst/>
                    </a:prstGeom>
                  </pic:spPr>
                </pic:pic>
              </a:graphicData>
            </a:graphic>
          </wp:inline>
        </w:drawing>
      </w:r>
    </w:p>
    <w:p w:rsidR="001B2D6C" w:rsidRDefault="001B2D6C" w:rsidP="00A82CE3">
      <w:pPr>
        <w:ind w:firstLine="851"/>
        <w:contextualSpacing/>
        <w:jc w:val="left"/>
        <w:rPr>
          <w:rFonts w:ascii="Arial" w:eastAsia="Arial" w:hAnsi="Arial" w:cs="Arial"/>
          <w:color w:val="000000" w:themeColor="text1"/>
        </w:rPr>
      </w:pPr>
      <w:r w:rsidRPr="519E90AE">
        <w:rPr>
          <w:rFonts w:ascii="Arial" w:eastAsia="Arial" w:hAnsi="Arial" w:cs="Arial"/>
          <w:color w:val="000000" w:themeColor="text1"/>
        </w:rPr>
        <w:lastRenderedPageBreak/>
        <w:t>Essa pesquisa de campo traz alguns impactos na vida dos colaboradores, através dela conseguimos ver como um setor de gestão de pessoas mal estruturado apresenta negatividade na vida dos colaboradores.</w:t>
      </w:r>
    </w:p>
    <w:p w:rsidR="001B2D6C" w:rsidRDefault="001B2D6C" w:rsidP="001B2D6C">
      <w:pPr>
        <w:ind w:firstLine="680"/>
        <w:contextualSpacing/>
        <w:rPr>
          <w:rFonts w:ascii="Arial" w:eastAsia="Arial" w:hAnsi="Arial" w:cs="Arial"/>
        </w:rPr>
      </w:pPr>
      <w:r>
        <w:br/>
      </w:r>
      <w:r>
        <w:br/>
      </w:r>
      <w:r w:rsidRPr="519E90AE">
        <w:rPr>
          <w:rFonts w:ascii="Arial" w:eastAsia="Arial" w:hAnsi="Arial" w:cs="Arial"/>
          <w:b/>
          <w:bCs/>
          <w:color w:val="000000" w:themeColor="text1"/>
        </w:rPr>
        <w:t xml:space="preserve">4. RESULTADOS E DISCUSSÃO </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Nesta etapa do estudo, apresentamos os resultados obtidos por meio de uma pesquisa de campo realizada com 45 colaboradores, com o objetivo de compreender como um Departamento de Gestão de Pessoas (DGP) mal estruturado interfere na experiência e no bem-estar dos trabalhadores. As respostas mostraram que a falta de organização e apoio do setor afeta tanto a saúde emocional quanto o desempenho profissional.</w:t>
      </w:r>
    </w:p>
    <w:p w:rsidR="001B2D6C" w:rsidRDefault="001B2D6C" w:rsidP="00A81C8D">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Entre os sentimentos mais citados pelos participantes, destacam-se:</w:t>
      </w:r>
    </w:p>
    <w:p w:rsidR="001B2D6C" w:rsidRDefault="001B2D6C" w:rsidP="001B2D6C">
      <w:pPr>
        <w:pStyle w:val="PargrafodaLista"/>
        <w:numPr>
          <w:ilvl w:val="0"/>
          <w:numId w:val="9"/>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Cansaço físico constante;</w:t>
      </w:r>
    </w:p>
    <w:p w:rsidR="001B2D6C" w:rsidRDefault="001B2D6C" w:rsidP="001B2D6C">
      <w:pPr>
        <w:pStyle w:val="PargrafodaLista"/>
        <w:numPr>
          <w:ilvl w:val="0"/>
          <w:numId w:val="9"/>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Falta de motivação para trabalhar;</w:t>
      </w:r>
    </w:p>
    <w:p w:rsidR="001B2D6C" w:rsidRDefault="001B2D6C" w:rsidP="001B2D6C">
      <w:pPr>
        <w:pStyle w:val="PargrafodaLista"/>
        <w:numPr>
          <w:ilvl w:val="0"/>
          <w:numId w:val="9"/>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Irritabilidade e mudanças de humor;</w:t>
      </w:r>
    </w:p>
    <w:p w:rsidR="001B2D6C" w:rsidRDefault="001B2D6C" w:rsidP="001B2D6C">
      <w:pPr>
        <w:pStyle w:val="PargrafodaLista"/>
        <w:numPr>
          <w:ilvl w:val="0"/>
          <w:numId w:val="9"/>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Insônia ou alterações no sono.</w:t>
      </w:r>
    </w:p>
    <w:p w:rsidR="006B5052" w:rsidRDefault="001B2D6C" w:rsidP="001B2D6C">
      <w:pPr>
        <w:spacing w:beforeAutospacing="1" w:afterAutospacing="1"/>
        <w:ind w:firstLine="680"/>
        <w:contextualSpacing/>
        <w:rPr>
          <w:rFonts w:ascii="Arial" w:eastAsia="Arial" w:hAnsi="Arial" w:cs="Arial"/>
          <w:color w:val="000000" w:themeColor="text1"/>
        </w:rPr>
      </w:pPr>
      <w:r>
        <w:lastRenderedPageBreak/>
        <w:br/>
      </w:r>
      <w:r>
        <w:rPr>
          <w:noProof/>
          <w:lang w:eastAsia="pt-BR"/>
        </w:rPr>
        <w:drawing>
          <wp:inline distT="0" distB="0" distL="0" distR="0" wp14:anchorId="5F9293E1" wp14:editId="154007DE">
            <wp:extent cx="5724525" cy="3209946"/>
            <wp:effectExtent l="0" t="0" r="0" b="0"/>
            <wp:docPr id="9923945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47942" name="Picture 1996047942"/>
                    <pic:cNvPicPr/>
                  </pic:nvPicPr>
                  <pic:blipFill>
                    <a:blip r:embed="rId17">
                      <a:extLst>
                        <a:ext uri="{28A0092B-C50C-407E-A947-70E740481C1C}">
                          <a14:useLocalDpi xmlns:a14="http://schemas.microsoft.com/office/drawing/2010/main"/>
                        </a:ext>
                      </a:extLst>
                    </a:blip>
                    <a:stretch>
                      <a:fillRect/>
                    </a:stretch>
                  </pic:blipFill>
                  <pic:spPr>
                    <a:xfrm>
                      <a:off x="0" y="0"/>
                      <a:ext cx="5724525" cy="3209946"/>
                    </a:xfrm>
                    <a:prstGeom prst="rect">
                      <a:avLst/>
                    </a:prstGeom>
                  </pic:spPr>
                </pic:pic>
              </a:graphicData>
            </a:graphic>
          </wp:inline>
        </w:drawing>
      </w:r>
    </w:p>
    <w:p w:rsidR="006B5052" w:rsidRDefault="006B5052" w:rsidP="001B2D6C">
      <w:pPr>
        <w:spacing w:beforeAutospacing="1" w:afterAutospacing="1"/>
        <w:ind w:firstLine="680"/>
        <w:contextualSpacing/>
        <w:rPr>
          <w:rFonts w:ascii="Arial" w:eastAsia="Arial" w:hAnsi="Arial" w:cs="Arial"/>
          <w:color w:val="000000" w:themeColor="text1"/>
        </w:rPr>
      </w:pPr>
    </w:p>
    <w:p w:rsidR="001B2D6C" w:rsidRDefault="001B2D6C" w:rsidP="006B5052">
      <w:pPr>
        <w:spacing w:after="100" w:afterAutospacing="1"/>
        <w:ind w:firstLine="680"/>
        <w:contextualSpacing/>
        <w:jc w:val="right"/>
        <w:rPr>
          <w:rFonts w:ascii="Arial" w:eastAsia="Arial" w:hAnsi="Arial" w:cs="Arial"/>
          <w:color w:val="000000" w:themeColor="text1"/>
        </w:rPr>
      </w:pPr>
      <w:r w:rsidRPr="519E90AE">
        <w:rPr>
          <w:rFonts w:ascii="Arial" w:eastAsia="Arial" w:hAnsi="Arial" w:cs="Arial"/>
          <w:color w:val="000000" w:themeColor="text1"/>
        </w:rPr>
        <w:t>Fonte:</w:t>
      </w:r>
      <w:r w:rsidR="00A82CE3">
        <w:rPr>
          <w:rFonts w:ascii="Arial" w:eastAsia="Arial" w:hAnsi="Arial" w:cs="Arial"/>
          <w:color w:val="000000" w:themeColor="text1"/>
        </w:rPr>
        <w:t xml:space="preserve"> </w:t>
      </w:r>
      <w:r w:rsidRPr="519E90AE">
        <w:rPr>
          <w:rFonts w:ascii="Arial" w:eastAsia="Arial" w:hAnsi="Arial" w:cs="Arial"/>
          <w:color w:val="000000" w:themeColor="text1"/>
        </w:rPr>
        <w:t>Pesquisa de Campo</w:t>
      </w:r>
      <w:r>
        <w:br/>
      </w:r>
      <w:r>
        <w:br/>
      </w:r>
      <w:r>
        <w:br/>
      </w:r>
      <w:r>
        <w:br/>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Esses sinais indicam que a ausência de um setor de gestão pessoal eficiente prejudica o dia a dia das equipes. De acordo com Pontes (2018), a área de Gestão de Pessoas deve atuar para promover equilíbrio e bem-estar no ambiente de trabalho. Quando esse cuidado não existe, os colaboradores acabam se sentindo sobrecarregados e desvalorizados, o que confirma os relatos coletados na pesquisa.</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Além das respostas do questionário, dois casos reais ajudam a demonstrar como a falta de preparo e de responsabilidade no departamento pode gerar consequências graves.</w:t>
      </w:r>
    </w:p>
    <w:p w:rsidR="001B2D6C" w:rsidRDefault="001B2D6C" w:rsidP="001B2D6C">
      <w:pPr>
        <w:spacing w:beforeAutospacing="1" w:afterAutospacing="1"/>
        <w:ind w:firstLine="680"/>
        <w:contextualSpacing/>
        <w:rPr>
          <w:rFonts w:ascii="Arial" w:eastAsia="Arial" w:hAnsi="Arial" w:cs="Arial"/>
          <w:color w:val="000000" w:themeColor="text1"/>
        </w:rPr>
      </w:pP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b/>
          <w:bCs/>
          <w:color w:val="000000" w:themeColor="text1"/>
        </w:rPr>
        <w:t>4.1 Caso 1 – Pressão para não registrar acidente de trabalho</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 xml:space="preserve">Em 2022, uma colaboradora sofreu uma lesão nas costas durante o trabalho. Ao ser levada para atendimento médico, a funcionária do DGP a acompanhou e </w:t>
      </w:r>
      <w:r w:rsidRPr="519E90AE">
        <w:rPr>
          <w:rFonts w:ascii="Arial" w:eastAsia="Arial" w:hAnsi="Arial" w:cs="Arial"/>
          <w:color w:val="000000" w:themeColor="text1"/>
        </w:rPr>
        <w:lastRenderedPageBreak/>
        <w:t>insistiu para que ela não registrasse a CAT, alegando que isso poderia causar problemas para a empresa e até colocá-la em risco de demissão. Com medo, a colaboradora acabou não registrando o acidente.</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Esse caso mostra falta de ética, orientação e preparo no setor de Gestão de Pessoas. A função do departamento é proteger o trabalhador, garantir seus direitos e seguir a legislação trabalhista. Conforme. Marras (2017), a área de gestão pessoal deve atuar com responsabilidade, promovendo segurança e respeito no ambiente de trabalho. Quando isso não acontece, o clima organizacional é afetado e o trabalhador passa a sentir insegurança e desconfiança — sentimentos que também apareceram entre os respondentes da pesquisa.</w:t>
      </w:r>
    </w:p>
    <w:p w:rsidR="001B2D6C" w:rsidRDefault="001B2D6C" w:rsidP="001B2D6C">
      <w:pPr>
        <w:ind w:firstLine="680"/>
        <w:contextualSpacing/>
        <w:rPr>
          <w:rFonts w:ascii="Arial" w:eastAsia="Arial" w:hAnsi="Arial" w:cs="Arial"/>
          <w:color w:val="000000" w:themeColor="text1"/>
        </w:rPr>
      </w:pP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b/>
          <w:bCs/>
          <w:color w:val="000000" w:themeColor="text1"/>
        </w:rPr>
        <w:t>4.2 Caso 2 – Negligência com gestante e falta de suporte humano</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Outro caso grave envolveu uma colaboradora grávida que passou mal no início do turno e pediu ao supervisor para deixar o setor. Mesmo apresentando sintomas como dores, náuseas e falta de ar, seu pedido foi negado para que a produção não fosse prejudicada. Sem encaminhamento ao setor médico e sem apoio da Gestão de Pessoas, a trabalhadora acabou entrando em trabalho de parto sozinha, próximo à portaria da empresa. As bebês nasceram sem suporte e não sobreviveram. A empresa foi condenada por danos morais e físicos.</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Esse episódio revela falhas profundas na cultura organizacional: ausência de empatia, falta de preparo das lideranças e pouca comunicação entre os supervisores e o departamento responsável pela gestão pessoal. Quando a empresa coloca a produtividade acima da dignidade humana, perde sua função básica de cuidar das pessoas. Esse tipo de falha contraria o que os autores defendem como essencial para um setor de Gestão de Pessoas moderno: ética, prevenção e acolhimento.</w:t>
      </w:r>
    </w:p>
    <w:p w:rsidR="001B2D6C" w:rsidRDefault="001B2D6C" w:rsidP="001B2D6C">
      <w:pPr>
        <w:spacing w:beforeAutospacing="1" w:afterAutospacing="1"/>
        <w:ind w:firstLine="680"/>
        <w:contextualSpacing/>
        <w:rPr>
          <w:rFonts w:ascii="Arial" w:eastAsia="Arial" w:hAnsi="Arial" w:cs="Arial"/>
          <w:color w:val="000000" w:themeColor="text1"/>
        </w:rPr>
      </w:pP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b/>
          <w:bCs/>
          <w:color w:val="000000" w:themeColor="text1"/>
        </w:rPr>
        <w:t>4.3 Resumo da Discussão</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Os resultados mostram que um Departamento de Gestão de Pessoas mal estruturado prejudica diretamente a saúde emocional, física e profissional dos trabalhadores. Tanto os relatos dos 45 participantes quanto os dois casos analisados evidenciam falta de comunicação, ausência de apoio, desorganização e até situações de negligência.</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lastRenderedPageBreak/>
        <w:t>Um setor de gestão pessoal eficiente deve:</w:t>
      </w:r>
    </w:p>
    <w:p w:rsidR="001B2D6C" w:rsidRDefault="001B2D6C" w:rsidP="001B2D6C">
      <w:pPr>
        <w:pStyle w:val="PargrafodaLista"/>
        <w:numPr>
          <w:ilvl w:val="0"/>
          <w:numId w:val="8"/>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Oferecer suporte real aos colaboradores;</w:t>
      </w:r>
    </w:p>
    <w:p w:rsidR="001B2D6C" w:rsidRDefault="001B2D6C" w:rsidP="001B2D6C">
      <w:pPr>
        <w:pStyle w:val="PargrafodaLista"/>
        <w:numPr>
          <w:ilvl w:val="0"/>
          <w:numId w:val="8"/>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Garantir que seus direitos sejam respeitados;</w:t>
      </w:r>
    </w:p>
    <w:p w:rsidR="001B2D6C" w:rsidRDefault="001B2D6C" w:rsidP="001B2D6C">
      <w:pPr>
        <w:pStyle w:val="PargrafodaLista"/>
        <w:numPr>
          <w:ilvl w:val="0"/>
          <w:numId w:val="8"/>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Agir com ética e responsabilidade;</w:t>
      </w:r>
    </w:p>
    <w:p w:rsidR="001B2D6C" w:rsidRDefault="001B2D6C" w:rsidP="001B2D6C">
      <w:pPr>
        <w:pStyle w:val="PargrafodaLista"/>
        <w:numPr>
          <w:ilvl w:val="0"/>
          <w:numId w:val="8"/>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Criar um ambiente seguro, organizado e acolhedor;</w:t>
      </w:r>
    </w:p>
    <w:p w:rsidR="001B2D6C" w:rsidRDefault="001B2D6C" w:rsidP="001B2D6C">
      <w:pPr>
        <w:pStyle w:val="PargrafodaLista"/>
        <w:numPr>
          <w:ilvl w:val="0"/>
          <w:numId w:val="8"/>
        </w:numPr>
        <w:spacing w:beforeAutospacing="1" w:afterAutospacing="1"/>
        <w:ind w:left="360" w:firstLine="680"/>
        <w:rPr>
          <w:rFonts w:ascii="Arial" w:eastAsia="Arial" w:hAnsi="Arial" w:cs="Arial"/>
          <w:color w:val="000000" w:themeColor="text1"/>
        </w:rPr>
      </w:pPr>
      <w:r w:rsidRPr="519E90AE">
        <w:rPr>
          <w:rFonts w:ascii="Arial" w:eastAsia="Arial" w:hAnsi="Arial" w:cs="Arial"/>
          <w:color w:val="000000" w:themeColor="text1"/>
        </w:rPr>
        <w:t>Estar presente no dia a dia, ouvindo e acompanhando as equipes.</w:t>
      </w:r>
    </w:p>
    <w:p w:rsidR="001B2D6C" w:rsidRDefault="001B2D6C" w:rsidP="001B2D6C">
      <w:pPr>
        <w:spacing w:beforeAutospacing="1" w:afterAutospacing="1"/>
        <w:ind w:firstLine="680"/>
        <w:contextualSpacing/>
        <w:rPr>
          <w:rFonts w:ascii="Arial" w:eastAsia="Arial" w:hAnsi="Arial" w:cs="Arial"/>
          <w:color w:val="000000" w:themeColor="text1"/>
        </w:rPr>
      </w:pPr>
      <w:r w:rsidRPr="519E90AE">
        <w:rPr>
          <w:rFonts w:ascii="Arial" w:eastAsia="Arial" w:hAnsi="Arial" w:cs="Arial"/>
          <w:color w:val="000000" w:themeColor="text1"/>
        </w:rPr>
        <w:t>Quando isso não acontece, a empresa perde em produtividade, aumenta o risco de acidentes e conflitos, e os colaboradores sofrem com desmotivação, cansaço e insegurança. Assim, os resultados reforçam a importância de uma Gestão de Pessoas preparada, ética e humana, capaz de equilibrar as necessidades da empresa com o cuidado com seus colaboradores.</w:t>
      </w:r>
    </w:p>
    <w:p w:rsidR="001B2D6C" w:rsidRDefault="001B2D6C" w:rsidP="001B2D6C">
      <w:pPr>
        <w:ind w:firstLine="680"/>
        <w:contextualSpacing/>
        <w:rPr>
          <w:rFonts w:ascii="Arial" w:eastAsia="Arial" w:hAnsi="Arial" w:cs="Arial"/>
          <w:color w:val="000000" w:themeColor="text1"/>
        </w:rPr>
      </w:pPr>
    </w:p>
    <w:p w:rsidR="001B2D6C" w:rsidRDefault="001B2D6C" w:rsidP="001B2D6C">
      <w:pPr>
        <w:ind w:firstLine="680"/>
        <w:contextualSpacing/>
        <w:rPr>
          <w:rFonts w:ascii="Arial" w:eastAsia="Arial" w:hAnsi="Arial" w:cs="Arial"/>
        </w:rPr>
      </w:pPr>
    </w:p>
    <w:p w:rsidR="001B2D6C" w:rsidRDefault="001B2D6C" w:rsidP="001B2D6C">
      <w:pPr>
        <w:ind w:firstLine="680"/>
        <w:contextualSpacing/>
        <w:rPr>
          <w:rFonts w:ascii="Arial" w:eastAsia="Arial" w:hAnsi="Arial" w:cs="Arial"/>
          <w:color w:val="000000" w:themeColor="text1"/>
          <w:highlight w:val="yellow"/>
        </w:rPr>
      </w:pPr>
      <w:r>
        <w:br/>
      </w:r>
    </w:p>
    <w:p w:rsidR="006B5052" w:rsidRDefault="006B5052" w:rsidP="001B2D6C">
      <w:pPr>
        <w:ind w:firstLine="680"/>
        <w:contextualSpacing/>
        <w:jc w:val="left"/>
        <w:rPr>
          <w:rFonts w:ascii="Arial" w:eastAsia="Arial" w:hAnsi="Arial" w:cs="Arial"/>
          <w:b/>
          <w:bCs/>
          <w:color w:val="000000" w:themeColor="text1"/>
        </w:rPr>
      </w:pPr>
    </w:p>
    <w:p w:rsidR="006B5052" w:rsidRDefault="006B5052" w:rsidP="001B2D6C">
      <w:pPr>
        <w:ind w:firstLine="680"/>
        <w:contextualSpacing/>
        <w:jc w:val="left"/>
        <w:rPr>
          <w:rFonts w:ascii="Arial" w:eastAsia="Arial" w:hAnsi="Arial" w:cs="Arial"/>
          <w:b/>
          <w:bCs/>
          <w:color w:val="000000" w:themeColor="text1"/>
        </w:rPr>
      </w:pPr>
    </w:p>
    <w:p w:rsidR="006B5052" w:rsidRDefault="006B5052" w:rsidP="001B2D6C">
      <w:pPr>
        <w:ind w:firstLine="680"/>
        <w:contextualSpacing/>
        <w:jc w:val="left"/>
        <w:rPr>
          <w:rFonts w:ascii="Arial" w:eastAsia="Arial" w:hAnsi="Arial" w:cs="Arial"/>
          <w:b/>
          <w:bCs/>
          <w:color w:val="000000" w:themeColor="text1"/>
        </w:rPr>
      </w:pPr>
    </w:p>
    <w:p w:rsidR="006B5052" w:rsidRDefault="006B5052"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D145BE" w:rsidRDefault="00D145BE" w:rsidP="001B2D6C">
      <w:pPr>
        <w:ind w:firstLine="680"/>
        <w:contextualSpacing/>
        <w:jc w:val="left"/>
        <w:rPr>
          <w:rFonts w:ascii="Arial" w:eastAsia="Arial" w:hAnsi="Arial" w:cs="Arial"/>
          <w:b/>
          <w:bCs/>
          <w:color w:val="000000" w:themeColor="text1"/>
        </w:rPr>
      </w:pPr>
    </w:p>
    <w:p w:rsidR="006B5052" w:rsidRDefault="006B5052" w:rsidP="001B2D6C">
      <w:pPr>
        <w:ind w:firstLine="680"/>
        <w:contextualSpacing/>
        <w:jc w:val="left"/>
        <w:rPr>
          <w:rFonts w:ascii="Arial" w:eastAsia="Arial" w:hAnsi="Arial" w:cs="Arial"/>
          <w:b/>
          <w:bCs/>
          <w:color w:val="000000" w:themeColor="text1"/>
        </w:rPr>
      </w:pPr>
    </w:p>
    <w:p w:rsidR="006B5052" w:rsidRDefault="006B5052" w:rsidP="00A56BF7">
      <w:pPr>
        <w:contextualSpacing/>
        <w:jc w:val="left"/>
        <w:rPr>
          <w:rFonts w:ascii="Arial" w:eastAsia="Arial" w:hAnsi="Arial" w:cs="Arial"/>
          <w:b/>
          <w:bCs/>
          <w:color w:val="000000" w:themeColor="text1"/>
        </w:rPr>
      </w:pPr>
      <w:bookmarkStart w:id="0" w:name="_GoBack"/>
      <w:bookmarkEnd w:id="0"/>
    </w:p>
    <w:p w:rsidR="006B5052" w:rsidRDefault="001B2D6C" w:rsidP="006B5052">
      <w:pPr>
        <w:ind w:firstLine="851"/>
        <w:contextualSpacing/>
        <w:jc w:val="left"/>
        <w:rPr>
          <w:rFonts w:ascii="Arial" w:eastAsia="Arial" w:hAnsi="Arial" w:cs="Arial"/>
        </w:rPr>
      </w:pPr>
      <w:r w:rsidRPr="519E90AE">
        <w:rPr>
          <w:rFonts w:ascii="Arial" w:eastAsia="Arial" w:hAnsi="Arial" w:cs="Arial"/>
          <w:b/>
          <w:bCs/>
          <w:color w:val="000000" w:themeColor="text1"/>
        </w:rPr>
        <w:lastRenderedPageBreak/>
        <w:t>Considerações Finais</w:t>
      </w:r>
      <w:r>
        <w:br/>
      </w:r>
    </w:p>
    <w:p w:rsidR="001B2D6C" w:rsidRDefault="001B2D6C" w:rsidP="006B5052">
      <w:pPr>
        <w:ind w:firstLine="851"/>
        <w:contextualSpacing/>
        <w:jc w:val="left"/>
        <w:rPr>
          <w:rFonts w:ascii="Arial" w:eastAsia="Arial" w:hAnsi="Arial" w:cs="Arial"/>
        </w:rPr>
      </w:pPr>
      <w:r w:rsidRPr="519E90AE">
        <w:rPr>
          <w:rFonts w:ascii="Arial" w:eastAsia="Arial" w:hAnsi="Arial" w:cs="Arial"/>
        </w:rPr>
        <w:t xml:space="preserve">O objetivo deste estudo foi analisar como a atuação do Departamento de Gestão de Pessoas (DGP) influencia o bem-estar, a segurança e as condições de trabalho dos colaboradores. A partir dos casos estudados e da discussão realizada ao longo do trabalho, foi possível compreender que a falta de preparo, estrutura e postura ética do DGP pode gerar impactos severos tanto para os trabalhadores quanto para a organização. </w:t>
      </w:r>
    </w:p>
    <w:p w:rsidR="001B2D6C" w:rsidRDefault="001B2D6C" w:rsidP="001B2D6C">
      <w:pPr>
        <w:ind w:firstLine="680"/>
        <w:contextualSpacing/>
        <w:rPr>
          <w:rFonts w:ascii="Arial" w:eastAsia="Arial" w:hAnsi="Arial" w:cs="Arial"/>
        </w:rPr>
      </w:pPr>
      <w:r w:rsidRPr="519E90AE">
        <w:rPr>
          <w:rFonts w:ascii="Arial" w:eastAsia="Arial" w:hAnsi="Arial" w:cs="Arial"/>
        </w:rPr>
        <w:t xml:space="preserve">Os dois casos analisados — a ausência de apoio diante de um acidente de trabalho e a negligência com uma funcionária gestante — evidenciam falhas graves no papel que o DGP deveria desempenhar. No primeiro caso, a tentativa de ocultar um acidente demonstra uma ruptura ética e um desrespeito direto aos direitos do trabalhador. No segundo, a falta de acolhimento e de atenção à saúde da gestante, resultando em consequências trágicas, revela a ausência de empatia e de responsabilidade no cuidado com as pessoas. </w:t>
      </w:r>
    </w:p>
    <w:p w:rsidR="001B2D6C" w:rsidRDefault="001B2D6C" w:rsidP="001B2D6C">
      <w:pPr>
        <w:ind w:firstLine="680"/>
        <w:contextualSpacing/>
        <w:rPr>
          <w:rFonts w:ascii="Arial" w:eastAsia="Arial" w:hAnsi="Arial" w:cs="Arial"/>
        </w:rPr>
      </w:pPr>
      <w:r w:rsidRPr="519E90AE">
        <w:rPr>
          <w:rFonts w:ascii="Arial" w:eastAsia="Arial" w:hAnsi="Arial" w:cs="Arial"/>
        </w:rPr>
        <w:t xml:space="preserve">Os resultados encontrados reforçam que um DGP despreparado compromete o clima organizacional, gera medo, insegurança, desmotivação e fragiliza o vínculo dos colaboradores com a empresa. Por outro lado, um DGP bem estruturado tem papel essencial: garantir direitos, oferecer suporte adequado, promover um ambiente saudável e atuar de forma preventiva e humanizada. </w:t>
      </w:r>
    </w:p>
    <w:p w:rsidR="001B2D6C" w:rsidRDefault="001B2D6C" w:rsidP="001B2D6C">
      <w:pPr>
        <w:ind w:firstLine="680"/>
        <w:contextualSpacing/>
        <w:rPr>
          <w:rFonts w:ascii="Arial" w:eastAsia="Arial" w:hAnsi="Arial" w:cs="Arial"/>
        </w:rPr>
      </w:pPr>
      <w:r w:rsidRPr="519E90AE">
        <w:rPr>
          <w:rFonts w:ascii="Arial" w:eastAsia="Arial" w:hAnsi="Arial" w:cs="Arial"/>
        </w:rPr>
        <w:t xml:space="preserve">Este estudo contribui ao destacar a importância de uma gestão de pessoas ética, estratégica e centrada no cuidado humano. As situações apresentadas demonstram que a atuação adequada do DGP não é apenas uma função administrativa, mas um elemento fundamental para a saúde organizacional e para o bem-estar dos trabalhadores. </w:t>
      </w:r>
    </w:p>
    <w:p w:rsidR="001B2D6C" w:rsidRDefault="001B2D6C" w:rsidP="001B2D6C">
      <w:pPr>
        <w:ind w:firstLine="680"/>
        <w:contextualSpacing/>
        <w:rPr>
          <w:rFonts w:ascii="Arial" w:eastAsia="Arial" w:hAnsi="Arial" w:cs="Arial"/>
        </w:rPr>
      </w:pPr>
      <w:r w:rsidRPr="519E90AE">
        <w:rPr>
          <w:rFonts w:ascii="Arial" w:eastAsia="Arial" w:hAnsi="Arial" w:cs="Arial"/>
        </w:rPr>
        <w:t xml:space="preserve">Como limitações, vale destacar que os casos avaliados representam situações específicas e não permitem generalizações amplas para todas as organizações. Sugere-se, para pesquisas futuras, ampliar o número de casos analisados, incluir entrevistas com gestores e colaboradores, e investigar práticas de DGP em diferentes tipos de empresas, permitindo uma compreensão mais abrangente sobre o tema. </w:t>
      </w:r>
    </w:p>
    <w:p w:rsidR="006B5052" w:rsidRDefault="006B5052" w:rsidP="006B5052">
      <w:pPr>
        <w:ind w:firstLine="0"/>
        <w:contextualSpacing/>
        <w:rPr>
          <w:rFonts w:ascii="Arial" w:eastAsia="Arial" w:hAnsi="Arial" w:cs="Arial"/>
        </w:rPr>
      </w:pPr>
    </w:p>
    <w:p w:rsidR="006B5052" w:rsidRDefault="006B5052" w:rsidP="006B5052">
      <w:pPr>
        <w:ind w:firstLine="0"/>
        <w:contextualSpacing/>
        <w:rPr>
          <w:rFonts w:ascii="Arial" w:eastAsia="Arial" w:hAnsi="Arial" w:cs="Arial"/>
        </w:rPr>
      </w:pPr>
    </w:p>
    <w:p w:rsidR="001B2D6C" w:rsidRPr="00A81C8D" w:rsidRDefault="00A81C8D" w:rsidP="00A81C8D">
      <w:pPr>
        <w:ind w:firstLine="680"/>
        <w:contextualSpacing/>
        <w:rPr>
          <w:rFonts w:ascii="Arial" w:eastAsia="Arial" w:hAnsi="Arial" w:cs="Arial"/>
          <w:color w:val="000000" w:themeColor="text1"/>
        </w:rPr>
      </w:pPr>
      <w:r>
        <w:rPr>
          <w:rFonts w:ascii="Arial" w:eastAsia="Arial" w:hAnsi="Arial" w:cs="Arial"/>
          <w:b/>
          <w:bCs/>
          <w:color w:val="000000" w:themeColor="text1"/>
        </w:rPr>
        <w:lastRenderedPageBreak/>
        <w:t>Referê</w:t>
      </w:r>
      <w:r w:rsidR="001B2D6C" w:rsidRPr="519E90AE">
        <w:rPr>
          <w:rFonts w:ascii="Arial" w:eastAsia="Arial" w:hAnsi="Arial" w:cs="Arial"/>
          <w:b/>
          <w:bCs/>
          <w:color w:val="000000" w:themeColor="text1"/>
        </w:rPr>
        <w:t>ncias</w:t>
      </w:r>
      <w:r w:rsidR="001B2D6C">
        <w:br/>
      </w:r>
    </w:p>
    <w:p w:rsidR="001B2D6C" w:rsidRDefault="001B2D6C" w:rsidP="00A81C8D">
      <w:pPr>
        <w:ind w:firstLine="0"/>
        <w:contextualSpacing/>
        <w:rPr>
          <w:rFonts w:ascii="Arial" w:eastAsia="Arial" w:hAnsi="Arial" w:cs="Arial"/>
        </w:rPr>
      </w:pPr>
      <w:r w:rsidRPr="519E90AE">
        <w:rPr>
          <w:rFonts w:ascii="Arial" w:eastAsia="Arial" w:hAnsi="Arial" w:cs="Arial"/>
        </w:rPr>
        <w:t>CHIAVENATO, Idalberto. Gestão de pessoas: o novo papel dos recursos humanos nas organizações. 4. ed. Rio de Janeiro: Elsevier, 2014.</w:t>
      </w:r>
    </w:p>
    <w:p w:rsidR="001B2D6C" w:rsidRDefault="001B2D6C" w:rsidP="00A81C8D">
      <w:pPr>
        <w:ind w:firstLine="0"/>
        <w:contextualSpacing/>
        <w:rPr>
          <w:rFonts w:ascii="Arial" w:eastAsia="Arial" w:hAnsi="Arial" w:cs="Arial"/>
        </w:rPr>
      </w:pPr>
      <w:r w:rsidRPr="519E90AE">
        <w:rPr>
          <w:rFonts w:ascii="Arial" w:eastAsia="Arial" w:hAnsi="Arial" w:cs="Arial"/>
        </w:rPr>
        <w:t xml:space="preserve">GIL, </w:t>
      </w:r>
      <w:proofErr w:type="spellStart"/>
      <w:r w:rsidRPr="519E90AE">
        <w:rPr>
          <w:rFonts w:ascii="Arial" w:eastAsia="Arial" w:hAnsi="Arial" w:cs="Arial"/>
        </w:rPr>
        <w:t>Antonio</w:t>
      </w:r>
      <w:proofErr w:type="spellEnd"/>
      <w:r w:rsidRPr="519E90AE">
        <w:rPr>
          <w:rFonts w:ascii="Arial" w:eastAsia="Arial" w:hAnsi="Arial" w:cs="Arial"/>
        </w:rPr>
        <w:t xml:space="preserve"> Carlos. Gestão de Pessoas: enfoque nos papéis profissionais. São Paulo: Atlas, 2019.</w:t>
      </w:r>
    </w:p>
    <w:p w:rsidR="001B2D6C" w:rsidRDefault="001B2D6C" w:rsidP="00A81C8D">
      <w:pPr>
        <w:ind w:firstLine="0"/>
        <w:contextualSpacing/>
        <w:rPr>
          <w:rFonts w:ascii="Arial" w:eastAsia="Arial" w:hAnsi="Arial" w:cs="Arial"/>
        </w:rPr>
      </w:pPr>
      <w:r w:rsidRPr="519E90AE">
        <w:rPr>
          <w:rFonts w:ascii="Arial" w:eastAsia="Arial" w:hAnsi="Arial" w:cs="Arial"/>
        </w:rPr>
        <w:t>MARRAS, Jean Pierre. Administração de Recursos Humanos: do operacional ao estratégico. 15. ed. São Paulo: Saraiva, 2017.</w:t>
      </w:r>
    </w:p>
    <w:p w:rsidR="001B2D6C" w:rsidRDefault="001B2D6C" w:rsidP="00A81C8D">
      <w:pPr>
        <w:ind w:firstLine="0"/>
        <w:contextualSpacing/>
        <w:rPr>
          <w:rFonts w:ascii="Arial" w:eastAsia="Arial" w:hAnsi="Arial" w:cs="Arial"/>
        </w:rPr>
      </w:pPr>
      <w:r w:rsidRPr="519E90AE">
        <w:rPr>
          <w:rFonts w:ascii="Arial" w:eastAsia="Arial" w:hAnsi="Arial" w:cs="Arial"/>
        </w:rPr>
        <w:t xml:space="preserve">PONTES, Benedito Rodrigues. Gestão de Recursos Humanos: princípios e tendências. 2. ed. São Paulo: </w:t>
      </w:r>
      <w:proofErr w:type="spellStart"/>
      <w:r w:rsidRPr="519E90AE">
        <w:rPr>
          <w:rFonts w:ascii="Arial" w:eastAsia="Arial" w:hAnsi="Arial" w:cs="Arial"/>
        </w:rPr>
        <w:t>LTr</w:t>
      </w:r>
      <w:proofErr w:type="spellEnd"/>
      <w:r w:rsidRPr="519E90AE">
        <w:rPr>
          <w:rFonts w:ascii="Arial" w:eastAsia="Arial" w:hAnsi="Arial" w:cs="Arial"/>
        </w:rPr>
        <w:t>, 2018.</w:t>
      </w:r>
      <w:r>
        <w:br/>
      </w:r>
      <w:r w:rsidRPr="519E90AE">
        <w:rPr>
          <w:rFonts w:ascii="Arial" w:eastAsia="Arial" w:hAnsi="Arial" w:cs="Arial"/>
        </w:rPr>
        <w:t>CHIAVENATO, Idalberto. Gestão de Pessoas. 2014.</w:t>
      </w:r>
      <w:r>
        <w:br/>
      </w:r>
      <w:r w:rsidRPr="519E90AE">
        <w:rPr>
          <w:rFonts w:ascii="Arial" w:eastAsia="Arial" w:hAnsi="Arial" w:cs="Arial"/>
        </w:rPr>
        <w:t>DUTRA, Joel Souza. Gestão de Pessoas. 2016.</w:t>
      </w:r>
      <w:r>
        <w:br/>
      </w:r>
      <w:r w:rsidRPr="519E90AE">
        <w:rPr>
          <w:rFonts w:ascii="Arial" w:eastAsia="Arial" w:hAnsi="Arial" w:cs="Arial"/>
        </w:rPr>
        <w:t>GIL, Antônio Carlos. Gestão de Pessoas. 2020.</w:t>
      </w:r>
    </w:p>
    <w:p w:rsidR="00A81C8D" w:rsidRDefault="001B2D6C" w:rsidP="00A81C8D">
      <w:pPr>
        <w:ind w:firstLine="0"/>
        <w:rPr>
          <w:rFonts w:ascii="Arial" w:eastAsia="Arial" w:hAnsi="Arial" w:cs="Arial"/>
        </w:rPr>
      </w:pPr>
      <w:r w:rsidRPr="519E90AE">
        <w:rPr>
          <w:rFonts w:ascii="Arial" w:eastAsia="Arial" w:hAnsi="Arial" w:cs="Arial"/>
        </w:rPr>
        <w:t>PONTES, Benedito Rodrigues. Política e gestão de RH. 2019.</w:t>
      </w:r>
      <w:r>
        <w:br/>
      </w:r>
      <w:r w:rsidRPr="519E90AE">
        <w:rPr>
          <w:rFonts w:ascii="Arial" w:eastAsia="Arial" w:hAnsi="Arial" w:cs="Arial"/>
        </w:rPr>
        <w:t>Fonte de pesquisa g1.globo.com/ Mato Grosso. Por g1 MT 27/06/2025 03h00</w:t>
      </w:r>
      <w:r>
        <w:br/>
      </w:r>
      <w:r w:rsidRPr="519E90AE">
        <w:rPr>
          <w:rFonts w:ascii="Arial" w:eastAsia="Arial" w:hAnsi="Arial" w:cs="Arial"/>
        </w:rPr>
        <w:t xml:space="preserve">Fonte de pesquisa </w:t>
      </w:r>
      <w:proofErr w:type="gramStart"/>
      <w:r w:rsidRPr="519E90AE">
        <w:rPr>
          <w:rFonts w:ascii="Arial" w:eastAsia="Arial" w:hAnsi="Arial" w:cs="Arial"/>
        </w:rPr>
        <w:t>Cut.org.br  Publicado</w:t>
      </w:r>
      <w:proofErr w:type="gramEnd"/>
      <w:r w:rsidRPr="519E90AE">
        <w:rPr>
          <w:rFonts w:ascii="Arial" w:eastAsia="Arial" w:hAnsi="Arial" w:cs="Arial"/>
        </w:rPr>
        <w:t>: 03 Julho, 2025 - 13h30.</w:t>
      </w:r>
      <w:r>
        <w:br/>
      </w:r>
      <w:r>
        <w:br/>
      </w:r>
      <w:r w:rsidRPr="519E90AE">
        <w:rPr>
          <w:rFonts w:ascii="Arial" w:eastAsia="Arial" w:hAnsi="Arial" w:cs="Arial"/>
        </w:rPr>
        <w:t>Pesquisa de Campo</w:t>
      </w:r>
      <w:r w:rsidR="00A81C8D">
        <w:rPr>
          <w:rFonts w:ascii="Arial" w:eastAsia="Arial" w:hAnsi="Arial" w:cs="Arial"/>
        </w:rPr>
        <w:t>:</w:t>
      </w:r>
    </w:p>
    <w:p w:rsidR="00A81C8D" w:rsidRDefault="001B2D6C" w:rsidP="001B2D6C">
      <w:pPr>
        <w:ind w:firstLine="680"/>
        <w:contextualSpacing/>
        <w:rPr>
          <w:rFonts w:ascii="Arial" w:eastAsia="Arial" w:hAnsi="Arial" w:cs="Arial"/>
        </w:rPr>
      </w:pPr>
      <w:r w:rsidRPr="519E90AE">
        <w:rPr>
          <w:rFonts w:ascii="Arial" w:eastAsia="Arial" w:hAnsi="Arial" w:cs="Arial"/>
        </w:rPr>
        <w:t>Vieira,</w:t>
      </w:r>
      <w:r w:rsidR="00A81C8D">
        <w:rPr>
          <w:rFonts w:ascii="Arial" w:eastAsia="Arial" w:hAnsi="Arial" w:cs="Arial"/>
        </w:rPr>
        <w:t xml:space="preserve"> </w:t>
      </w:r>
      <w:r w:rsidRPr="519E90AE">
        <w:rPr>
          <w:rFonts w:ascii="Arial" w:eastAsia="Arial" w:hAnsi="Arial" w:cs="Arial"/>
        </w:rPr>
        <w:t>Mirian</w:t>
      </w:r>
    </w:p>
    <w:p w:rsidR="001B2D6C" w:rsidRDefault="001B2D6C" w:rsidP="00A81C8D">
      <w:pPr>
        <w:ind w:firstLine="0"/>
        <w:contextualSpacing/>
        <w:rPr>
          <w:rFonts w:ascii="Arial" w:eastAsia="Arial" w:hAnsi="Arial" w:cs="Arial"/>
        </w:rPr>
      </w:pPr>
      <w:r w:rsidRPr="519E90AE">
        <w:rPr>
          <w:rFonts w:ascii="Arial" w:eastAsia="Arial" w:hAnsi="Arial" w:cs="Arial"/>
        </w:rPr>
        <w:t>https://docs.google.com/spreadsheets/d/1HtzPzZH4uPl1lwHYgKPfp1c3tL9uhrPysV8vXPqm_Yk/edit?usp=sharing</w:t>
      </w:r>
    </w:p>
    <w:p w:rsidR="000760EF" w:rsidRDefault="000760EF"/>
    <w:sectPr w:rsidR="000760EF" w:rsidSect="00DC37D8">
      <w:footerReference w:type="default" r:id="rId18"/>
      <w:headerReference w:type="first" r:id="rId19"/>
      <w:footerReference w:type="first" r:id="rId20"/>
      <w:pgSz w:w="11906" w:h="16838"/>
      <w:pgMar w:top="1701" w:right="1134" w:bottom="1134" w:left="1701" w:header="170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05FE" w:rsidRDefault="001105FE" w:rsidP="001B2D6C">
      <w:pPr>
        <w:spacing w:line="240" w:lineRule="auto"/>
      </w:pPr>
      <w:r>
        <w:separator/>
      </w:r>
    </w:p>
  </w:endnote>
  <w:endnote w:type="continuationSeparator" w:id="0">
    <w:p w:rsidR="001105FE" w:rsidRDefault="001105FE" w:rsidP="001B2D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6332798"/>
      <w:docPartObj>
        <w:docPartGallery w:val="Page Numbers (Bottom of Page)"/>
        <w:docPartUnique/>
      </w:docPartObj>
    </w:sdtPr>
    <w:sdtEndPr/>
    <w:sdtContent>
      <w:p w:rsidR="00DC37D8" w:rsidRDefault="00DC37D8">
        <w:pPr>
          <w:pStyle w:val="Rodap"/>
          <w:jc w:val="right"/>
        </w:pPr>
        <w:r>
          <w:fldChar w:fldCharType="begin"/>
        </w:r>
        <w:r>
          <w:instrText>PAGE   \* MERGEFORMAT</w:instrText>
        </w:r>
        <w:r>
          <w:fldChar w:fldCharType="separate"/>
        </w:r>
        <w:r>
          <w:rPr>
            <w:noProof/>
          </w:rPr>
          <w:t>4</w:t>
        </w:r>
        <w:r>
          <w:fldChar w:fldCharType="end"/>
        </w:r>
      </w:p>
    </w:sdtContent>
  </w:sdt>
  <w:p w:rsidR="00DC37D8" w:rsidRDefault="00DC37D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354175"/>
      <w:docPartObj>
        <w:docPartGallery w:val="Page Numbers (Bottom of Page)"/>
        <w:docPartUnique/>
      </w:docPartObj>
    </w:sdtPr>
    <w:sdtEndPr/>
    <w:sdtContent>
      <w:p w:rsidR="00B07736" w:rsidRDefault="00B07736">
        <w:pPr>
          <w:pStyle w:val="Rodap"/>
          <w:jc w:val="right"/>
        </w:pPr>
        <w:r>
          <w:fldChar w:fldCharType="begin"/>
        </w:r>
        <w:r>
          <w:instrText>PAGE   \* MERGEFORMAT</w:instrText>
        </w:r>
        <w:r>
          <w:fldChar w:fldCharType="separate"/>
        </w:r>
        <w:r w:rsidR="001221C4">
          <w:rPr>
            <w:noProof/>
          </w:rPr>
          <w:t>18</w:t>
        </w:r>
        <w:r>
          <w:fldChar w:fldCharType="end"/>
        </w:r>
      </w:p>
    </w:sdtContent>
  </w:sdt>
  <w:p w:rsidR="00B07736" w:rsidRDefault="00B0773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2326422"/>
      <w:docPartObj>
        <w:docPartGallery w:val="Page Numbers (Bottom of Page)"/>
        <w:docPartUnique/>
      </w:docPartObj>
    </w:sdtPr>
    <w:sdtEndPr/>
    <w:sdtContent>
      <w:p w:rsidR="00DC37D8" w:rsidRDefault="00DC37D8">
        <w:pPr>
          <w:pStyle w:val="Rodap"/>
          <w:jc w:val="right"/>
        </w:pPr>
        <w:r>
          <w:fldChar w:fldCharType="begin"/>
        </w:r>
        <w:r>
          <w:instrText>PAGE   \* MERGEFORMAT</w:instrText>
        </w:r>
        <w:r>
          <w:fldChar w:fldCharType="separate"/>
        </w:r>
        <w:r>
          <w:rPr>
            <w:noProof/>
          </w:rPr>
          <w:t>4</w:t>
        </w:r>
        <w:r>
          <w:fldChar w:fldCharType="end"/>
        </w:r>
      </w:p>
    </w:sdtContent>
  </w:sdt>
  <w:p w:rsidR="00DC37D8" w:rsidRDefault="00DC37D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05FE" w:rsidRDefault="001105FE" w:rsidP="001B2D6C">
      <w:pPr>
        <w:spacing w:line="240" w:lineRule="auto"/>
      </w:pPr>
      <w:r>
        <w:separator/>
      </w:r>
    </w:p>
  </w:footnote>
  <w:footnote w:type="continuationSeparator" w:id="0">
    <w:p w:rsidR="001105FE" w:rsidRDefault="001105FE" w:rsidP="001B2D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5052" w:rsidRDefault="006B5052">
    <w:pPr>
      <w:pStyle w:val="Cabealho"/>
    </w:pPr>
    <w:r>
      <w:ptab w:relativeTo="margin" w:alignment="center"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37D8" w:rsidRDefault="00DC37D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F04B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59A21D6"/>
    <w:multiLevelType w:val="hybridMultilevel"/>
    <w:tmpl w:val="FFFFFFFF"/>
    <w:lvl w:ilvl="0" w:tplc="B8A415F6">
      <w:start w:val="1"/>
      <w:numFmt w:val="bullet"/>
      <w:lvlText w:val=""/>
      <w:lvlJc w:val="left"/>
      <w:pPr>
        <w:ind w:left="720" w:hanging="360"/>
      </w:pPr>
      <w:rPr>
        <w:rFonts w:ascii="Symbol" w:hAnsi="Symbol" w:hint="default"/>
      </w:rPr>
    </w:lvl>
    <w:lvl w:ilvl="1" w:tplc="F04EA0B6">
      <w:start w:val="1"/>
      <w:numFmt w:val="bullet"/>
      <w:lvlText w:val="o"/>
      <w:lvlJc w:val="left"/>
      <w:pPr>
        <w:ind w:left="1440" w:hanging="360"/>
      </w:pPr>
      <w:rPr>
        <w:rFonts w:ascii="Courier New" w:hAnsi="Courier New" w:hint="default"/>
      </w:rPr>
    </w:lvl>
    <w:lvl w:ilvl="2" w:tplc="E7542D2C">
      <w:start w:val="1"/>
      <w:numFmt w:val="bullet"/>
      <w:lvlText w:val=""/>
      <w:lvlJc w:val="left"/>
      <w:pPr>
        <w:ind w:left="2160" w:hanging="360"/>
      </w:pPr>
      <w:rPr>
        <w:rFonts w:ascii="Wingdings" w:hAnsi="Wingdings" w:hint="default"/>
      </w:rPr>
    </w:lvl>
    <w:lvl w:ilvl="3" w:tplc="6094620E">
      <w:start w:val="1"/>
      <w:numFmt w:val="bullet"/>
      <w:lvlText w:val=""/>
      <w:lvlJc w:val="left"/>
      <w:pPr>
        <w:ind w:left="2880" w:hanging="360"/>
      </w:pPr>
      <w:rPr>
        <w:rFonts w:ascii="Symbol" w:hAnsi="Symbol" w:hint="default"/>
      </w:rPr>
    </w:lvl>
    <w:lvl w:ilvl="4" w:tplc="4F8ACC20">
      <w:start w:val="1"/>
      <w:numFmt w:val="bullet"/>
      <w:lvlText w:val="o"/>
      <w:lvlJc w:val="left"/>
      <w:pPr>
        <w:ind w:left="3600" w:hanging="360"/>
      </w:pPr>
      <w:rPr>
        <w:rFonts w:ascii="Courier New" w:hAnsi="Courier New" w:hint="default"/>
      </w:rPr>
    </w:lvl>
    <w:lvl w:ilvl="5" w:tplc="636A30BE">
      <w:start w:val="1"/>
      <w:numFmt w:val="bullet"/>
      <w:lvlText w:val=""/>
      <w:lvlJc w:val="left"/>
      <w:pPr>
        <w:ind w:left="4320" w:hanging="360"/>
      </w:pPr>
      <w:rPr>
        <w:rFonts w:ascii="Wingdings" w:hAnsi="Wingdings" w:hint="default"/>
      </w:rPr>
    </w:lvl>
    <w:lvl w:ilvl="6" w:tplc="44A85FD0">
      <w:start w:val="1"/>
      <w:numFmt w:val="bullet"/>
      <w:lvlText w:val=""/>
      <w:lvlJc w:val="left"/>
      <w:pPr>
        <w:ind w:left="5040" w:hanging="360"/>
      </w:pPr>
      <w:rPr>
        <w:rFonts w:ascii="Symbol" w:hAnsi="Symbol" w:hint="default"/>
      </w:rPr>
    </w:lvl>
    <w:lvl w:ilvl="7" w:tplc="0E94A8B2">
      <w:start w:val="1"/>
      <w:numFmt w:val="bullet"/>
      <w:lvlText w:val="o"/>
      <w:lvlJc w:val="left"/>
      <w:pPr>
        <w:ind w:left="5760" w:hanging="360"/>
      </w:pPr>
      <w:rPr>
        <w:rFonts w:ascii="Courier New" w:hAnsi="Courier New" w:hint="default"/>
      </w:rPr>
    </w:lvl>
    <w:lvl w:ilvl="8" w:tplc="651675DA">
      <w:start w:val="1"/>
      <w:numFmt w:val="bullet"/>
      <w:lvlText w:val=""/>
      <w:lvlJc w:val="left"/>
      <w:pPr>
        <w:ind w:left="6480" w:hanging="360"/>
      </w:pPr>
      <w:rPr>
        <w:rFonts w:ascii="Wingdings" w:hAnsi="Wingdings" w:hint="default"/>
      </w:rPr>
    </w:lvl>
  </w:abstractNum>
  <w:abstractNum w:abstractNumId="2" w15:restartNumberingAfterBreak="0">
    <w:nsid w:val="15F6885A"/>
    <w:multiLevelType w:val="hybridMultilevel"/>
    <w:tmpl w:val="FFFFFFFF"/>
    <w:lvl w:ilvl="0" w:tplc="B25A9A6E">
      <w:start w:val="1"/>
      <w:numFmt w:val="bullet"/>
      <w:lvlText w:val=""/>
      <w:lvlJc w:val="left"/>
      <w:pPr>
        <w:ind w:left="720" w:hanging="360"/>
      </w:pPr>
      <w:rPr>
        <w:rFonts w:ascii="Symbol" w:hAnsi="Symbol" w:hint="default"/>
      </w:rPr>
    </w:lvl>
    <w:lvl w:ilvl="1" w:tplc="DE74982A">
      <w:start w:val="1"/>
      <w:numFmt w:val="bullet"/>
      <w:lvlText w:val="o"/>
      <w:lvlJc w:val="left"/>
      <w:pPr>
        <w:ind w:left="1440" w:hanging="360"/>
      </w:pPr>
      <w:rPr>
        <w:rFonts w:ascii="Courier New" w:hAnsi="Courier New" w:hint="default"/>
      </w:rPr>
    </w:lvl>
    <w:lvl w:ilvl="2" w:tplc="22EAF050">
      <w:start w:val="1"/>
      <w:numFmt w:val="bullet"/>
      <w:lvlText w:val=""/>
      <w:lvlJc w:val="left"/>
      <w:pPr>
        <w:ind w:left="2160" w:hanging="360"/>
      </w:pPr>
      <w:rPr>
        <w:rFonts w:ascii="Wingdings" w:hAnsi="Wingdings" w:hint="default"/>
      </w:rPr>
    </w:lvl>
    <w:lvl w:ilvl="3" w:tplc="CF348D82">
      <w:start w:val="1"/>
      <w:numFmt w:val="bullet"/>
      <w:lvlText w:val=""/>
      <w:lvlJc w:val="left"/>
      <w:pPr>
        <w:ind w:left="2880" w:hanging="360"/>
      </w:pPr>
      <w:rPr>
        <w:rFonts w:ascii="Symbol" w:hAnsi="Symbol" w:hint="default"/>
      </w:rPr>
    </w:lvl>
    <w:lvl w:ilvl="4" w:tplc="3BA824E8">
      <w:start w:val="1"/>
      <w:numFmt w:val="bullet"/>
      <w:lvlText w:val="o"/>
      <w:lvlJc w:val="left"/>
      <w:pPr>
        <w:ind w:left="3600" w:hanging="360"/>
      </w:pPr>
      <w:rPr>
        <w:rFonts w:ascii="Courier New" w:hAnsi="Courier New" w:hint="default"/>
      </w:rPr>
    </w:lvl>
    <w:lvl w:ilvl="5" w:tplc="35DC8660">
      <w:start w:val="1"/>
      <w:numFmt w:val="bullet"/>
      <w:lvlText w:val=""/>
      <w:lvlJc w:val="left"/>
      <w:pPr>
        <w:ind w:left="4320" w:hanging="360"/>
      </w:pPr>
      <w:rPr>
        <w:rFonts w:ascii="Wingdings" w:hAnsi="Wingdings" w:hint="default"/>
      </w:rPr>
    </w:lvl>
    <w:lvl w:ilvl="6" w:tplc="8124A2B4">
      <w:start w:val="1"/>
      <w:numFmt w:val="bullet"/>
      <w:lvlText w:val=""/>
      <w:lvlJc w:val="left"/>
      <w:pPr>
        <w:ind w:left="5040" w:hanging="360"/>
      </w:pPr>
      <w:rPr>
        <w:rFonts w:ascii="Symbol" w:hAnsi="Symbol" w:hint="default"/>
      </w:rPr>
    </w:lvl>
    <w:lvl w:ilvl="7" w:tplc="7C429470">
      <w:start w:val="1"/>
      <w:numFmt w:val="bullet"/>
      <w:lvlText w:val="o"/>
      <w:lvlJc w:val="left"/>
      <w:pPr>
        <w:ind w:left="5760" w:hanging="360"/>
      </w:pPr>
      <w:rPr>
        <w:rFonts w:ascii="Courier New" w:hAnsi="Courier New" w:hint="default"/>
      </w:rPr>
    </w:lvl>
    <w:lvl w:ilvl="8" w:tplc="069CE58C">
      <w:start w:val="1"/>
      <w:numFmt w:val="bullet"/>
      <w:lvlText w:val=""/>
      <w:lvlJc w:val="left"/>
      <w:pPr>
        <w:ind w:left="6480" w:hanging="360"/>
      </w:pPr>
      <w:rPr>
        <w:rFonts w:ascii="Wingdings" w:hAnsi="Wingdings" w:hint="default"/>
      </w:rPr>
    </w:lvl>
  </w:abstractNum>
  <w:abstractNum w:abstractNumId="3" w15:restartNumberingAfterBreak="0">
    <w:nsid w:val="2CFA6325"/>
    <w:multiLevelType w:val="hybridMultilevel"/>
    <w:tmpl w:val="FFFFFFFF"/>
    <w:lvl w:ilvl="0" w:tplc="451CA5E2">
      <w:start w:val="1"/>
      <w:numFmt w:val="bullet"/>
      <w:lvlText w:val=""/>
      <w:lvlJc w:val="left"/>
      <w:pPr>
        <w:ind w:left="720" w:hanging="360"/>
      </w:pPr>
      <w:rPr>
        <w:rFonts w:ascii="Symbol" w:hAnsi="Symbol" w:hint="default"/>
      </w:rPr>
    </w:lvl>
    <w:lvl w:ilvl="1" w:tplc="5BAC43EC">
      <w:start w:val="1"/>
      <w:numFmt w:val="bullet"/>
      <w:lvlText w:val="o"/>
      <w:lvlJc w:val="left"/>
      <w:pPr>
        <w:ind w:left="1440" w:hanging="360"/>
      </w:pPr>
      <w:rPr>
        <w:rFonts w:ascii="Courier New" w:hAnsi="Courier New" w:hint="default"/>
      </w:rPr>
    </w:lvl>
    <w:lvl w:ilvl="2" w:tplc="4364C08C">
      <w:start w:val="1"/>
      <w:numFmt w:val="bullet"/>
      <w:lvlText w:val=""/>
      <w:lvlJc w:val="left"/>
      <w:pPr>
        <w:ind w:left="2160" w:hanging="360"/>
      </w:pPr>
      <w:rPr>
        <w:rFonts w:ascii="Wingdings" w:hAnsi="Wingdings" w:hint="default"/>
      </w:rPr>
    </w:lvl>
    <w:lvl w:ilvl="3" w:tplc="44A8570A">
      <w:start w:val="1"/>
      <w:numFmt w:val="bullet"/>
      <w:lvlText w:val=""/>
      <w:lvlJc w:val="left"/>
      <w:pPr>
        <w:ind w:left="2880" w:hanging="360"/>
      </w:pPr>
      <w:rPr>
        <w:rFonts w:ascii="Symbol" w:hAnsi="Symbol" w:hint="default"/>
      </w:rPr>
    </w:lvl>
    <w:lvl w:ilvl="4" w:tplc="ADBCB85E">
      <w:start w:val="1"/>
      <w:numFmt w:val="bullet"/>
      <w:lvlText w:val="o"/>
      <w:lvlJc w:val="left"/>
      <w:pPr>
        <w:ind w:left="3600" w:hanging="360"/>
      </w:pPr>
      <w:rPr>
        <w:rFonts w:ascii="Courier New" w:hAnsi="Courier New" w:hint="default"/>
      </w:rPr>
    </w:lvl>
    <w:lvl w:ilvl="5" w:tplc="6B783642">
      <w:start w:val="1"/>
      <w:numFmt w:val="bullet"/>
      <w:lvlText w:val=""/>
      <w:lvlJc w:val="left"/>
      <w:pPr>
        <w:ind w:left="4320" w:hanging="360"/>
      </w:pPr>
      <w:rPr>
        <w:rFonts w:ascii="Wingdings" w:hAnsi="Wingdings" w:hint="default"/>
      </w:rPr>
    </w:lvl>
    <w:lvl w:ilvl="6" w:tplc="EF46D5FA">
      <w:start w:val="1"/>
      <w:numFmt w:val="bullet"/>
      <w:lvlText w:val=""/>
      <w:lvlJc w:val="left"/>
      <w:pPr>
        <w:ind w:left="5040" w:hanging="360"/>
      </w:pPr>
      <w:rPr>
        <w:rFonts w:ascii="Symbol" w:hAnsi="Symbol" w:hint="default"/>
      </w:rPr>
    </w:lvl>
    <w:lvl w:ilvl="7" w:tplc="8458BE02">
      <w:start w:val="1"/>
      <w:numFmt w:val="bullet"/>
      <w:lvlText w:val="o"/>
      <w:lvlJc w:val="left"/>
      <w:pPr>
        <w:ind w:left="5760" w:hanging="360"/>
      </w:pPr>
      <w:rPr>
        <w:rFonts w:ascii="Courier New" w:hAnsi="Courier New" w:hint="default"/>
      </w:rPr>
    </w:lvl>
    <w:lvl w:ilvl="8" w:tplc="E7067F16">
      <w:start w:val="1"/>
      <w:numFmt w:val="bullet"/>
      <w:lvlText w:val=""/>
      <w:lvlJc w:val="left"/>
      <w:pPr>
        <w:ind w:left="6480" w:hanging="360"/>
      </w:pPr>
      <w:rPr>
        <w:rFonts w:ascii="Wingdings" w:hAnsi="Wingdings" w:hint="default"/>
      </w:rPr>
    </w:lvl>
  </w:abstractNum>
  <w:abstractNum w:abstractNumId="4" w15:restartNumberingAfterBreak="0">
    <w:nsid w:val="2E66639A"/>
    <w:multiLevelType w:val="hybridMultilevel"/>
    <w:tmpl w:val="FFFFFFFF"/>
    <w:lvl w:ilvl="0" w:tplc="702CCC1C">
      <w:start w:val="1"/>
      <w:numFmt w:val="bullet"/>
      <w:lvlText w:val=""/>
      <w:lvlJc w:val="left"/>
      <w:pPr>
        <w:ind w:left="720" w:hanging="360"/>
      </w:pPr>
      <w:rPr>
        <w:rFonts w:ascii="Symbol" w:hAnsi="Symbol" w:hint="default"/>
      </w:rPr>
    </w:lvl>
    <w:lvl w:ilvl="1" w:tplc="F8CA17EE">
      <w:start w:val="1"/>
      <w:numFmt w:val="bullet"/>
      <w:lvlText w:val="o"/>
      <w:lvlJc w:val="left"/>
      <w:pPr>
        <w:ind w:left="1440" w:hanging="360"/>
      </w:pPr>
      <w:rPr>
        <w:rFonts w:ascii="Courier New" w:hAnsi="Courier New" w:hint="default"/>
      </w:rPr>
    </w:lvl>
    <w:lvl w:ilvl="2" w:tplc="895E62E4">
      <w:start w:val="1"/>
      <w:numFmt w:val="bullet"/>
      <w:lvlText w:val=""/>
      <w:lvlJc w:val="left"/>
      <w:pPr>
        <w:ind w:left="2160" w:hanging="360"/>
      </w:pPr>
      <w:rPr>
        <w:rFonts w:ascii="Wingdings" w:hAnsi="Wingdings" w:hint="default"/>
      </w:rPr>
    </w:lvl>
    <w:lvl w:ilvl="3" w:tplc="4E76979C">
      <w:start w:val="1"/>
      <w:numFmt w:val="bullet"/>
      <w:lvlText w:val=""/>
      <w:lvlJc w:val="left"/>
      <w:pPr>
        <w:ind w:left="2880" w:hanging="360"/>
      </w:pPr>
      <w:rPr>
        <w:rFonts w:ascii="Symbol" w:hAnsi="Symbol" w:hint="default"/>
      </w:rPr>
    </w:lvl>
    <w:lvl w:ilvl="4" w:tplc="E000EEC2">
      <w:start w:val="1"/>
      <w:numFmt w:val="bullet"/>
      <w:lvlText w:val="o"/>
      <w:lvlJc w:val="left"/>
      <w:pPr>
        <w:ind w:left="3600" w:hanging="360"/>
      </w:pPr>
      <w:rPr>
        <w:rFonts w:ascii="Courier New" w:hAnsi="Courier New" w:hint="default"/>
      </w:rPr>
    </w:lvl>
    <w:lvl w:ilvl="5" w:tplc="3586D606">
      <w:start w:val="1"/>
      <w:numFmt w:val="bullet"/>
      <w:lvlText w:val=""/>
      <w:lvlJc w:val="left"/>
      <w:pPr>
        <w:ind w:left="4320" w:hanging="360"/>
      </w:pPr>
      <w:rPr>
        <w:rFonts w:ascii="Wingdings" w:hAnsi="Wingdings" w:hint="default"/>
      </w:rPr>
    </w:lvl>
    <w:lvl w:ilvl="6" w:tplc="339AF51A">
      <w:start w:val="1"/>
      <w:numFmt w:val="bullet"/>
      <w:lvlText w:val=""/>
      <w:lvlJc w:val="left"/>
      <w:pPr>
        <w:ind w:left="5040" w:hanging="360"/>
      </w:pPr>
      <w:rPr>
        <w:rFonts w:ascii="Symbol" w:hAnsi="Symbol" w:hint="default"/>
      </w:rPr>
    </w:lvl>
    <w:lvl w:ilvl="7" w:tplc="72B03640">
      <w:start w:val="1"/>
      <w:numFmt w:val="bullet"/>
      <w:lvlText w:val="o"/>
      <w:lvlJc w:val="left"/>
      <w:pPr>
        <w:ind w:left="5760" w:hanging="360"/>
      </w:pPr>
      <w:rPr>
        <w:rFonts w:ascii="Courier New" w:hAnsi="Courier New" w:hint="default"/>
      </w:rPr>
    </w:lvl>
    <w:lvl w:ilvl="8" w:tplc="A0A2D528">
      <w:start w:val="1"/>
      <w:numFmt w:val="bullet"/>
      <w:lvlText w:val=""/>
      <w:lvlJc w:val="left"/>
      <w:pPr>
        <w:ind w:left="6480" w:hanging="360"/>
      </w:pPr>
      <w:rPr>
        <w:rFonts w:ascii="Wingdings" w:hAnsi="Wingdings" w:hint="default"/>
      </w:rPr>
    </w:lvl>
  </w:abstractNum>
  <w:abstractNum w:abstractNumId="5" w15:restartNumberingAfterBreak="0">
    <w:nsid w:val="36A35613"/>
    <w:multiLevelType w:val="hybridMultilevel"/>
    <w:tmpl w:val="FFFFFFFF"/>
    <w:lvl w:ilvl="0" w:tplc="7D6C185A">
      <w:start w:val="1"/>
      <w:numFmt w:val="bullet"/>
      <w:lvlText w:val=""/>
      <w:lvlJc w:val="left"/>
      <w:pPr>
        <w:ind w:left="720" w:hanging="360"/>
      </w:pPr>
      <w:rPr>
        <w:rFonts w:ascii="Symbol" w:hAnsi="Symbol" w:hint="default"/>
      </w:rPr>
    </w:lvl>
    <w:lvl w:ilvl="1" w:tplc="ACFE08E2">
      <w:start w:val="1"/>
      <w:numFmt w:val="bullet"/>
      <w:lvlText w:val="o"/>
      <w:lvlJc w:val="left"/>
      <w:pPr>
        <w:ind w:left="1440" w:hanging="360"/>
      </w:pPr>
      <w:rPr>
        <w:rFonts w:ascii="Courier New" w:hAnsi="Courier New" w:hint="default"/>
      </w:rPr>
    </w:lvl>
    <w:lvl w:ilvl="2" w:tplc="2F7ADC58">
      <w:start w:val="1"/>
      <w:numFmt w:val="bullet"/>
      <w:lvlText w:val=""/>
      <w:lvlJc w:val="left"/>
      <w:pPr>
        <w:ind w:left="2160" w:hanging="360"/>
      </w:pPr>
      <w:rPr>
        <w:rFonts w:ascii="Wingdings" w:hAnsi="Wingdings" w:hint="default"/>
      </w:rPr>
    </w:lvl>
    <w:lvl w:ilvl="3" w:tplc="9C7E1204">
      <w:start w:val="1"/>
      <w:numFmt w:val="bullet"/>
      <w:lvlText w:val=""/>
      <w:lvlJc w:val="left"/>
      <w:pPr>
        <w:ind w:left="2880" w:hanging="360"/>
      </w:pPr>
      <w:rPr>
        <w:rFonts w:ascii="Symbol" w:hAnsi="Symbol" w:hint="default"/>
      </w:rPr>
    </w:lvl>
    <w:lvl w:ilvl="4" w:tplc="81BEF020">
      <w:start w:val="1"/>
      <w:numFmt w:val="bullet"/>
      <w:lvlText w:val="o"/>
      <w:lvlJc w:val="left"/>
      <w:pPr>
        <w:ind w:left="3600" w:hanging="360"/>
      </w:pPr>
      <w:rPr>
        <w:rFonts w:ascii="Courier New" w:hAnsi="Courier New" w:hint="default"/>
      </w:rPr>
    </w:lvl>
    <w:lvl w:ilvl="5" w:tplc="A25E79C8">
      <w:start w:val="1"/>
      <w:numFmt w:val="bullet"/>
      <w:lvlText w:val=""/>
      <w:lvlJc w:val="left"/>
      <w:pPr>
        <w:ind w:left="4320" w:hanging="360"/>
      </w:pPr>
      <w:rPr>
        <w:rFonts w:ascii="Wingdings" w:hAnsi="Wingdings" w:hint="default"/>
      </w:rPr>
    </w:lvl>
    <w:lvl w:ilvl="6" w:tplc="5A18AAE6">
      <w:start w:val="1"/>
      <w:numFmt w:val="bullet"/>
      <w:lvlText w:val=""/>
      <w:lvlJc w:val="left"/>
      <w:pPr>
        <w:ind w:left="5040" w:hanging="360"/>
      </w:pPr>
      <w:rPr>
        <w:rFonts w:ascii="Symbol" w:hAnsi="Symbol" w:hint="default"/>
      </w:rPr>
    </w:lvl>
    <w:lvl w:ilvl="7" w:tplc="E24039C2">
      <w:start w:val="1"/>
      <w:numFmt w:val="bullet"/>
      <w:lvlText w:val="o"/>
      <w:lvlJc w:val="left"/>
      <w:pPr>
        <w:ind w:left="5760" w:hanging="360"/>
      </w:pPr>
      <w:rPr>
        <w:rFonts w:ascii="Courier New" w:hAnsi="Courier New" w:hint="default"/>
      </w:rPr>
    </w:lvl>
    <w:lvl w:ilvl="8" w:tplc="35F2E4F0">
      <w:start w:val="1"/>
      <w:numFmt w:val="bullet"/>
      <w:lvlText w:val=""/>
      <w:lvlJc w:val="left"/>
      <w:pPr>
        <w:ind w:left="6480" w:hanging="360"/>
      </w:pPr>
      <w:rPr>
        <w:rFonts w:ascii="Wingdings" w:hAnsi="Wingdings" w:hint="default"/>
      </w:rPr>
    </w:lvl>
  </w:abstractNum>
  <w:abstractNum w:abstractNumId="6" w15:restartNumberingAfterBreak="0">
    <w:nsid w:val="42180E5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56C140E"/>
    <w:multiLevelType w:val="multilevel"/>
    <w:tmpl w:val="48C6697C"/>
    <w:lvl w:ilvl="0">
      <w:start w:val="1"/>
      <w:numFmt w:val="decimal"/>
      <w:lvlText w:val="%1."/>
      <w:lvlJc w:val="left"/>
      <w:pPr>
        <w:ind w:left="720" w:hanging="360"/>
      </w:pPr>
      <w:rPr>
        <w:rFonts w:eastAsiaTheme="minorHAnsi" w:hint="default"/>
        <w:color w:val="auto"/>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8EED8A3"/>
    <w:multiLevelType w:val="hybridMultilevel"/>
    <w:tmpl w:val="FFFFFFFF"/>
    <w:lvl w:ilvl="0" w:tplc="18E675B8">
      <w:start w:val="1"/>
      <w:numFmt w:val="bullet"/>
      <w:lvlText w:val=""/>
      <w:lvlJc w:val="left"/>
      <w:pPr>
        <w:ind w:left="720" w:hanging="360"/>
      </w:pPr>
      <w:rPr>
        <w:rFonts w:ascii="Symbol" w:hAnsi="Symbol" w:hint="default"/>
      </w:rPr>
    </w:lvl>
    <w:lvl w:ilvl="1" w:tplc="B07C00F2">
      <w:start w:val="1"/>
      <w:numFmt w:val="bullet"/>
      <w:lvlText w:val="o"/>
      <w:lvlJc w:val="left"/>
      <w:pPr>
        <w:ind w:left="1440" w:hanging="360"/>
      </w:pPr>
      <w:rPr>
        <w:rFonts w:ascii="Courier New" w:hAnsi="Courier New" w:hint="default"/>
      </w:rPr>
    </w:lvl>
    <w:lvl w:ilvl="2" w:tplc="8B98D678">
      <w:start w:val="1"/>
      <w:numFmt w:val="bullet"/>
      <w:lvlText w:val=""/>
      <w:lvlJc w:val="left"/>
      <w:pPr>
        <w:ind w:left="2160" w:hanging="360"/>
      </w:pPr>
      <w:rPr>
        <w:rFonts w:ascii="Wingdings" w:hAnsi="Wingdings" w:hint="default"/>
      </w:rPr>
    </w:lvl>
    <w:lvl w:ilvl="3" w:tplc="73AC1E04">
      <w:start w:val="1"/>
      <w:numFmt w:val="bullet"/>
      <w:lvlText w:val=""/>
      <w:lvlJc w:val="left"/>
      <w:pPr>
        <w:ind w:left="2880" w:hanging="360"/>
      </w:pPr>
      <w:rPr>
        <w:rFonts w:ascii="Symbol" w:hAnsi="Symbol" w:hint="default"/>
      </w:rPr>
    </w:lvl>
    <w:lvl w:ilvl="4" w:tplc="E2D0C474">
      <w:start w:val="1"/>
      <w:numFmt w:val="bullet"/>
      <w:lvlText w:val="o"/>
      <w:lvlJc w:val="left"/>
      <w:pPr>
        <w:ind w:left="3600" w:hanging="360"/>
      </w:pPr>
      <w:rPr>
        <w:rFonts w:ascii="Courier New" w:hAnsi="Courier New" w:hint="default"/>
      </w:rPr>
    </w:lvl>
    <w:lvl w:ilvl="5" w:tplc="4B8CC840">
      <w:start w:val="1"/>
      <w:numFmt w:val="bullet"/>
      <w:lvlText w:val=""/>
      <w:lvlJc w:val="left"/>
      <w:pPr>
        <w:ind w:left="4320" w:hanging="360"/>
      </w:pPr>
      <w:rPr>
        <w:rFonts w:ascii="Wingdings" w:hAnsi="Wingdings" w:hint="default"/>
      </w:rPr>
    </w:lvl>
    <w:lvl w:ilvl="6" w:tplc="EAF41E9A">
      <w:start w:val="1"/>
      <w:numFmt w:val="bullet"/>
      <w:lvlText w:val=""/>
      <w:lvlJc w:val="left"/>
      <w:pPr>
        <w:ind w:left="5040" w:hanging="360"/>
      </w:pPr>
      <w:rPr>
        <w:rFonts w:ascii="Symbol" w:hAnsi="Symbol" w:hint="default"/>
      </w:rPr>
    </w:lvl>
    <w:lvl w:ilvl="7" w:tplc="7E98EC28">
      <w:start w:val="1"/>
      <w:numFmt w:val="bullet"/>
      <w:lvlText w:val="o"/>
      <w:lvlJc w:val="left"/>
      <w:pPr>
        <w:ind w:left="5760" w:hanging="360"/>
      </w:pPr>
      <w:rPr>
        <w:rFonts w:ascii="Courier New" w:hAnsi="Courier New" w:hint="default"/>
      </w:rPr>
    </w:lvl>
    <w:lvl w:ilvl="8" w:tplc="40349AC4">
      <w:start w:val="1"/>
      <w:numFmt w:val="bullet"/>
      <w:lvlText w:val=""/>
      <w:lvlJc w:val="left"/>
      <w:pPr>
        <w:ind w:left="6480" w:hanging="360"/>
      </w:pPr>
      <w:rPr>
        <w:rFonts w:ascii="Wingdings" w:hAnsi="Wingdings" w:hint="default"/>
      </w:rPr>
    </w:lvl>
  </w:abstractNum>
  <w:abstractNum w:abstractNumId="9" w15:restartNumberingAfterBreak="0">
    <w:nsid w:val="6DD96EFC"/>
    <w:multiLevelType w:val="hybridMultilevel"/>
    <w:tmpl w:val="79C630F6"/>
    <w:lvl w:ilvl="0" w:tplc="2DEE4A22">
      <w:start w:val="3"/>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4CCAED4"/>
    <w:multiLevelType w:val="hybridMultilevel"/>
    <w:tmpl w:val="FFFFFFFF"/>
    <w:lvl w:ilvl="0" w:tplc="A322ECD2">
      <w:start w:val="1"/>
      <w:numFmt w:val="bullet"/>
      <w:lvlText w:val=""/>
      <w:lvlJc w:val="left"/>
      <w:pPr>
        <w:ind w:left="720" w:hanging="360"/>
      </w:pPr>
      <w:rPr>
        <w:rFonts w:ascii="Symbol" w:hAnsi="Symbol" w:hint="default"/>
      </w:rPr>
    </w:lvl>
    <w:lvl w:ilvl="1" w:tplc="E5A0B836">
      <w:start w:val="1"/>
      <w:numFmt w:val="bullet"/>
      <w:lvlText w:val="o"/>
      <w:lvlJc w:val="left"/>
      <w:pPr>
        <w:ind w:left="1440" w:hanging="360"/>
      </w:pPr>
      <w:rPr>
        <w:rFonts w:ascii="Courier New" w:hAnsi="Courier New" w:hint="default"/>
      </w:rPr>
    </w:lvl>
    <w:lvl w:ilvl="2" w:tplc="8050F3DA">
      <w:start w:val="1"/>
      <w:numFmt w:val="bullet"/>
      <w:lvlText w:val=""/>
      <w:lvlJc w:val="left"/>
      <w:pPr>
        <w:ind w:left="2160" w:hanging="360"/>
      </w:pPr>
      <w:rPr>
        <w:rFonts w:ascii="Wingdings" w:hAnsi="Wingdings" w:hint="default"/>
      </w:rPr>
    </w:lvl>
    <w:lvl w:ilvl="3" w:tplc="9C96C680">
      <w:start w:val="1"/>
      <w:numFmt w:val="bullet"/>
      <w:lvlText w:val=""/>
      <w:lvlJc w:val="left"/>
      <w:pPr>
        <w:ind w:left="2880" w:hanging="360"/>
      </w:pPr>
      <w:rPr>
        <w:rFonts w:ascii="Symbol" w:hAnsi="Symbol" w:hint="default"/>
      </w:rPr>
    </w:lvl>
    <w:lvl w:ilvl="4" w:tplc="C8C4B8FA">
      <w:start w:val="1"/>
      <w:numFmt w:val="bullet"/>
      <w:lvlText w:val="o"/>
      <w:lvlJc w:val="left"/>
      <w:pPr>
        <w:ind w:left="3600" w:hanging="360"/>
      </w:pPr>
      <w:rPr>
        <w:rFonts w:ascii="Courier New" w:hAnsi="Courier New" w:hint="default"/>
      </w:rPr>
    </w:lvl>
    <w:lvl w:ilvl="5" w:tplc="D3AC0A08">
      <w:start w:val="1"/>
      <w:numFmt w:val="bullet"/>
      <w:lvlText w:val=""/>
      <w:lvlJc w:val="left"/>
      <w:pPr>
        <w:ind w:left="4320" w:hanging="360"/>
      </w:pPr>
      <w:rPr>
        <w:rFonts w:ascii="Wingdings" w:hAnsi="Wingdings" w:hint="default"/>
      </w:rPr>
    </w:lvl>
    <w:lvl w:ilvl="6" w:tplc="5016D1F0">
      <w:start w:val="1"/>
      <w:numFmt w:val="bullet"/>
      <w:lvlText w:val=""/>
      <w:lvlJc w:val="left"/>
      <w:pPr>
        <w:ind w:left="5040" w:hanging="360"/>
      </w:pPr>
      <w:rPr>
        <w:rFonts w:ascii="Symbol" w:hAnsi="Symbol" w:hint="default"/>
      </w:rPr>
    </w:lvl>
    <w:lvl w:ilvl="7" w:tplc="7E18E422">
      <w:start w:val="1"/>
      <w:numFmt w:val="bullet"/>
      <w:lvlText w:val="o"/>
      <w:lvlJc w:val="left"/>
      <w:pPr>
        <w:ind w:left="5760" w:hanging="360"/>
      </w:pPr>
      <w:rPr>
        <w:rFonts w:ascii="Courier New" w:hAnsi="Courier New" w:hint="default"/>
      </w:rPr>
    </w:lvl>
    <w:lvl w:ilvl="8" w:tplc="8B0CDDEE">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5"/>
  </w:num>
  <w:num w:numId="5">
    <w:abstractNumId w:val="3"/>
  </w:num>
  <w:num w:numId="6">
    <w:abstractNumId w:val="10"/>
  </w:num>
  <w:num w:numId="7">
    <w:abstractNumId w:val="2"/>
  </w:num>
  <w:num w:numId="8">
    <w:abstractNumId w:val="6"/>
  </w:num>
  <w:num w:numId="9">
    <w:abstractNumId w:val="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6C"/>
    <w:rsid w:val="00026905"/>
    <w:rsid w:val="000760EF"/>
    <w:rsid w:val="001105FE"/>
    <w:rsid w:val="001221C4"/>
    <w:rsid w:val="001B2D6C"/>
    <w:rsid w:val="002342DD"/>
    <w:rsid w:val="00285737"/>
    <w:rsid w:val="0030779A"/>
    <w:rsid w:val="00462B9F"/>
    <w:rsid w:val="004769C1"/>
    <w:rsid w:val="00525C12"/>
    <w:rsid w:val="0053769F"/>
    <w:rsid w:val="00683D99"/>
    <w:rsid w:val="006B5052"/>
    <w:rsid w:val="006D43F1"/>
    <w:rsid w:val="007F6EAF"/>
    <w:rsid w:val="00A56BF7"/>
    <w:rsid w:val="00A81C8D"/>
    <w:rsid w:val="00A82CE3"/>
    <w:rsid w:val="00AC0FBF"/>
    <w:rsid w:val="00B07736"/>
    <w:rsid w:val="00B11925"/>
    <w:rsid w:val="00C205C7"/>
    <w:rsid w:val="00D145BE"/>
    <w:rsid w:val="00DC37D8"/>
    <w:rsid w:val="00E90F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67AACA"/>
  <w15:chartTrackingRefBased/>
  <w15:docId w15:val="{8C0445AC-9A16-4D17-86DA-E8E9CA9F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line="360" w:lineRule="auto"/>
        <w:ind w:firstLine="17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2D6C"/>
    <w:rPr>
      <w:sz w:val="24"/>
      <w:szCs w:val="24"/>
    </w:rPr>
  </w:style>
  <w:style w:type="paragraph" w:styleId="Ttulo3">
    <w:name w:val="heading 3"/>
    <w:basedOn w:val="Normal"/>
    <w:next w:val="Normal"/>
    <w:link w:val="Ttulo3Char"/>
    <w:uiPriority w:val="9"/>
    <w:unhideWhenUsed/>
    <w:qFormat/>
    <w:rsid w:val="001B2D6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unhideWhenUsed/>
    <w:qFormat/>
    <w:rsid w:val="001B2D6C"/>
    <w:pPr>
      <w:keepNext/>
      <w:keepLines/>
      <w:spacing w:before="80" w:after="40"/>
      <w:outlineLvl w:val="3"/>
    </w:pPr>
    <w:rPr>
      <w:rFonts w:eastAsiaTheme="majorEastAsia"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1B2D6C"/>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rsid w:val="001B2D6C"/>
    <w:rPr>
      <w:rFonts w:eastAsiaTheme="majorEastAsia" w:cstheme="majorBidi"/>
      <w:i/>
      <w:iCs/>
      <w:color w:val="2E74B5" w:themeColor="accent1" w:themeShade="BF"/>
      <w:sz w:val="24"/>
      <w:szCs w:val="24"/>
    </w:rPr>
  </w:style>
  <w:style w:type="character" w:styleId="Forte">
    <w:name w:val="Strong"/>
    <w:basedOn w:val="Fontepargpadro"/>
    <w:uiPriority w:val="22"/>
    <w:qFormat/>
    <w:rsid w:val="001B2D6C"/>
    <w:rPr>
      <w:b/>
      <w:bCs/>
    </w:rPr>
  </w:style>
  <w:style w:type="character" w:customStyle="1" w:styleId="s1">
    <w:name w:val="s1"/>
    <w:basedOn w:val="Fontepargpadro"/>
    <w:uiPriority w:val="1"/>
    <w:rsid w:val="001B2D6C"/>
    <w:rPr>
      <w:rFonts w:asciiTheme="minorHAnsi" w:eastAsiaTheme="minorEastAsia" w:hAnsiTheme="minorHAnsi" w:cstheme="minorBidi"/>
      <w:sz w:val="22"/>
      <w:szCs w:val="22"/>
    </w:rPr>
  </w:style>
  <w:style w:type="paragraph" w:styleId="PargrafodaLista">
    <w:name w:val="List Paragraph"/>
    <w:basedOn w:val="Normal"/>
    <w:uiPriority w:val="34"/>
    <w:qFormat/>
    <w:rsid w:val="001B2D6C"/>
    <w:pPr>
      <w:ind w:left="720"/>
      <w:contextualSpacing/>
    </w:pPr>
  </w:style>
  <w:style w:type="paragraph" w:styleId="Cabealho">
    <w:name w:val="header"/>
    <w:basedOn w:val="Normal"/>
    <w:link w:val="CabealhoChar"/>
    <w:uiPriority w:val="99"/>
    <w:unhideWhenUsed/>
    <w:rsid w:val="001B2D6C"/>
    <w:pPr>
      <w:tabs>
        <w:tab w:val="center" w:pos="4252"/>
        <w:tab w:val="right" w:pos="8504"/>
      </w:tabs>
      <w:spacing w:line="240" w:lineRule="auto"/>
    </w:pPr>
  </w:style>
  <w:style w:type="character" w:customStyle="1" w:styleId="CabealhoChar">
    <w:name w:val="Cabeçalho Char"/>
    <w:basedOn w:val="Fontepargpadro"/>
    <w:link w:val="Cabealho"/>
    <w:uiPriority w:val="99"/>
    <w:rsid w:val="001B2D6C"/>
    <w:rPr>
      <w:sz w:val="24"/>
      <w:szCs w:val="24"/>
    </w:rPr>
  </w:style>
  <w:style w:type="paragraph" w:styleId="Rodap">
    <w:name w:val="footer"/>
    <w:basedOn w:val="Normal"/>
    <w:link w:val="RodapChar"/>
    <w:uiPriority w:val="99"/>
    <w:unhideWhenUsed/>
    <w:rsid w:val="001B2D6C"/>
    <w:pPr>
      <w:tabs>
        <w:tab w:val="center" w:pos="4252"/>
        <w:tab w:val="right" w:pos="8504"/>
      </w:tabs>
      <w:spacing w:line="240" w:lineRule="auto"/>
    </w:pPr>
  </w:style>
  <w:style w:type="character" w:customStyle="1" w:styleId="RodapChar">
    <w:name w:val="Rodapé Char"/>
    <w:basedOn w:val="Fontepargpadro"/>
    <w:link w:val="Rodap"/>
    <w:uiPriority w:val="99"/>
    <w:rsid w:val="001B2D6C"/>
    <w:rPr>
      <w:sz w:val="24"/>
      <w:szCs w:val="24"/>
    </w:rPr>
  </w:style>
  <w:style w:type="character" w:customStyle="1" w:styleId="selectable-text">
    <w:name w:val="selectable-text"/>
    <w:basedOn w:val="Fontepargpadro"/>
    <w:rsid w:val="00D14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FE552-B653-4DC2-A718-E86C489A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18</Pages>
  <Words>3143</Words>
  <Characters>16975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ASPH</cp:lastModifiedBy>
  <cp:revision>30</cp:revision>
  <dcterms:created xsi:type="dcterms:W3CDTF">2025-11-22T00:25:00Z</dcterms:created>
  <dcterms:modified xsi:type="dcterms:W3CDTF">2025-11-24T17:45:00Z</dcterms:modified>
</cp:coreProperties>
</file>