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6CDD4F00">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62A7A651"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A616C2">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76517D76" w14:textId="651F7360" w:rsidR="00981947" w:rsidRDefault="00B46137" w:rsidP="00D81100">
      <w:pPr>
        <w:spacing w:after="0" w:line="240" w:lineRule="auto"/>
        <w:jc w:val="center"/>
        <w:rPr>
          <w:rFonts w:ascii="Arial" w:hAnsi="Arial" w:cs="Arial"/>
          <w:b/>
          <w:sz w:val="24"/>
        </w:rPr>
      </w:pPr>
      <w:r w:rsidRPr="00B61EEE">
        <w:rPr>
          <w:rFonts w:ascii="Arial" w:hAnsi="Arial" w:cs="Arial"/>
          <w:b/>
          <w:sz w:val="24"/>
        </w:rPr>
        <w:t>A RELEVÂNCIA DO AEROPORTO INTERNACIONAL DE VIRACOPOS PARA NEGÓCIOS NO COMÉRCIO GLOBAL.</w:t>
      </w:r>
    </w:p>
    <w:p w14:paraId="29554C95" w14:textId="77777777" w:rsidR="00D81100" w:rsidRPr="004550D3" w:rsidRDefault="00D81100" w:rsidP="00D81100">
      <w:pPr>
        <w:spacing w:after="0" w:line="240" w:lineRule="auto"/>
        <w:jc w:val="center"/>
        <w:rPr>
          <w:rFonts w:ascii="Arial" w:hAnsi="Arial" w:cs="Arial"/>
          <w:sz w:val="24"/>
        </w:rPr>
      </w:pPr>
    </w:p>
    <w:p w14:paraId="34BF2DC4" w14:textId="4AAD8D3F" w:rsidR="00EC59B2" w:rsidRPr="004550D3" w:rsidRDefault="00012E56" w:rsidP="00E008F1">
      <w:pPr>
        <w:spacing w:after="0" w:line="240" w:lineRule="auto"/>
        <w:jc w:val="right"/>
        <w:rPr>
          <w:rFonts w:ascii="Arial" w:hAnsi="Arial" w:cs="Arial"/>
          <w:sz w:val="24"/>
        </w:rPr>
      </w:pPr>
      <w:r>
        <w:rPr>
          <w:rFonts w:ascii="Arial" w:hAnsi="Arial" w:cs="Arial"/>
          <w:sz w:val="24"/>
        </w:rPr>
        <w:t>Geovani de Jesus Santos</w:t>
      </w:r>
    </w:p>
    <w:p w14:paraId="254B8143" w14:textId="51D40746" w:rsidR="00EC59B2" w:rsidRPr="004550D3" w:rsidRDefault="00C451EB" w:rsidP="00E008F1">
      <w:pPr>
        <w:spacing w:after="0" w:line="240" w:lineRule="auto"/>
        <w:jc w:val="right"/>
        <w:rPr>
          <w:rFonts w:ascii="Arial" w:hAnsi="Arial" w:cs="Arial"/>
          <w:sz w:val="24"/>
        </w:rPr>
      </w:pPr>
      <w:r w:rsidRPr="00C451EB">
        <w:rPr>
          <w:rFonts w:ascii="Arial" w:hAnsi="Arial" w:cs="Arial"/>
          <w:sz w:val="24"/>
        </w:rPr>
        <w:t xml:space="preserve">Daniel Borges Cardoso </w:t>
      </w:r>
      <w:r w:rsidR="00F23452" w:rsidRPr="004550D3">
        <w:rPr>
          <w:rFonts w:ascii="Arial" w:hAnsi="Arial" w:cs="Arial"/>
          <w:sz w:val="24"/>
        </w:rPr>
        <w:t>(Orientador)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4818A077" w:rsidR="00EC59B2" w:rsidRPr="004550D3" w:rsidRDefault="00984761" w:rsidP="002E2D21">
      <w:pPr>
        <w:spacing w:after="0" w:line="240" w:lineRule="auto"/>
        <w:jc w:val="center"/>
        <w:rPr>
          <w:rFonts w:ascii="Arial" w:hAnsi="Arial" w:cs="Arial"/>
          <w:b/>
          <w:sz w:val="24"/>
        </w:rPr>
      </w:pPr>
      <w:r>
        <w:rPr>
          <w:rFonts w:ascii="Arial" w:hAnsi="Arial" w:cs="Arial"/>
          <w:b/>
          <w:sz w:val="24"/>
        </w:rPr>
        <w:t>1</w:t>
      </w:r>
      <w:r w:rsidR="002E2D21">
        <w:rPr>
          <w:rFonts w:ascii="Arial" w:hAnsi="Arial" w:cs="Arial"/>
          <w:b/>
          <w:sz w:val="24"/>
        </w:rPr>
        <w:t xml:space="preserve"> - </w:t>
      </w:r>
      <w:r w:rsidR="00EC59B2" w:rsidRPr="004550D3">
        <w:rPr>
          <w:rFonts w:ascii="Arial" w:hAnsi="Arial" w:cs="Arial"/>
          <w:b/>
          <w:sz w:val="24"/>
        </w:rPr>
        <w:t>RESUMO</w:t>
      </w:r>
    </w:p>
    <w:p w14:paraId="61E71538" w14:textId="6477DF9B" w:rsidR="009A2E93" w:rsidRDefault="009A2E93" w:rsidP="00F126D5">
      <w:pPr>
        <w:spacing w:after="0" w:line="240" w:lineRule="auto"/>
        <w:jc w:val="both"/>
        <w:rPr>
          <w:rFonts w:ascii="Arial" w:hAnsi="Arial" w:cs="Arial"/>
          <w:sz w:val="24"/>
        </w:rPr>
      </w:pPr>
      <w:r w:rsidRPr="009A2E93">
        <w:rPr>
          <w:rFonts w:ascii="Arial" w:hAnsi="Arial" w:cs="Arial"/>
          <w:sz w:val="24"/>
        </w:rPr>
        <w:t>Este trabalho examina o Aeroporto Internacional de Viracopos como uma infraestrutura que apoia logisticamente as atividades industriais de empresas no Brasil envolvidas no comércio internacional. A investigação utiliza como base teórica conceitos da Economia Industrial, Gestão Estratégica e Logística Industrial, além de abordar o papel institucional da Infraero na administração dos aeroportos. Dessa forma, a movimentação de mercadorias no país ajuda a elucidar a importância estratégica de Viracopos. A pesquisa conclui que a expansão do aeroporto, sem uma política nacional de transporte adequada, pode resultar em problemas como congestionamento, diminuição da qualidade de vida e obstáculos para consolidar Viracopos como um hub de cargas na América Latina.</w:t>
      </w:r>
    </w:p>
    <w:p w14:paraId="794847C7" w14:textId="77777777" w:rsidR="00FB08F1" w:rsidRDefault="00FB08F1" w:rsidP="00F126D5">
      <w:pPr>
        <w:spacing w:after="0" w:line="240" w:lineRule="auto"/>
        <w:jc w:val="both"/>
        <w:rPr>
          <w:rFonts w:ascii="Arial" w:hAnsi="Arial" w:cs="Arial"/>
          <w:sz w:val="24"/>
        </w:rPr>
      </w:pPr>
    </w:p>
    <w:p w14:paraId="5602FE46" w14:textId="48FE6149" w:rsidR="00500347" w:rsidRPr="004550D3" w:rsidRDefault="00F126D5" w:rsidP="00F126D5">
      <w:pPr>
        <w:spacing w:after="0" w:line="240" w:lineRule="auto"/>
        <w:jc w:val="both"/>
        <w:rPr>
          <w:rFonts w:ascii="Arial" w:hAnsi="Arial" w:cs="Arial"/>
          <w:sz w:val="24"/>
        </w:rPr>
      </w:pPr>
      <w:r w:rsidRPr="00F126D5">
        <w:rPr>
          <w:rFonts w:ascii="Arial" w:hAnsi="Arial" w:cs="Arial"/>
          <w:sz w:val="24"/>
        </w:rPr>
        <w:t>Palavras-chave:</w:t>
      </w:r>
      <w:r>
        <w:rPr>
          <w:rFonts w:ascii="Arial" w:hAnsi="Arial" w:cs="Arial"/>
          <w:sz w:val="24"/>
        </w:rPr>
        <w:t xml:space="preserve"> </w:t>
      </w:r>
      <w:r w:rsidRPr="00F126D5">
        <w:rPr>
          <w:rFonts w:ascii="Arial" w:hAnsi="Arial" w:cs="Arial"/>
          <w:sz w:val="24"/>
        </w:rPr>
        <w:t xml:space="preserve">Economia Urbana e Regional, Transporte Aéreo e Aeroportos, Aeroporto Internacional de </w:t>
      </w:r>
      <w:r w:rsidRPr="009A2E93">
        <w:rPr>
          <w:rFonts w:ascii="Arial" w:hAnsi="Arial" w:cs="Arial"/>
          <w:sz w:val="24"/>
        </w:rPr>
        <w:t>Viracopos.</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108B525C" w:rsidR="00E008F1" w:rsidRPr="00B46137" w:rsidRDefault="002E2D21" w:rsidP="00E008F1">
      <w:pPr>
        <w:spacing w:after="0" w:line="240" w:lineRule="auto"/>
        <w:jc w:val="center"/>
        <w:rPr>
          <w:rFonts w:ascii="Arial" w:hAnsi="Arial" w:cs="Arial"/>
          <w:b/>
          <w:sz w:val="24"/>
          <w:lang w:val="en-US"/>
        </w:rPr>
      </w:pPr>
      <w:r>
        <w:rPr>
          <w:rFonts w:ascii="Arial" w:hAnsi="Arial" w:cs="Arial"/>
          <w:b/>
          <w:sz w:val="24"/>
          <w:lang w:val="en-US"/>
        </w:rPr>
        <w:t xml:space="preserve">2- </w:t>
      </w:r>
      <w:r w:rsidR="00E008F1" w:rsidRPr="00B46137">
        <w:rPr>
          <w:rFonts w:ascii="Arial" w:hAnsi="Arial" w:cs="Arial"/>
          <w:b/>
          <w:sz w:val="24"/>
          <w:lang w:val="en-US"/>
        </w:rPr>
        <w:t>ABSTRACT</w:t>
      </w:r>
    </w:p>
    <w:p w14:paraId="0593471A" w14:textId="77777777" w:rsidR="00FB08F1" w:rsidRPr="00B46137" w:rsidRDefault="00FB08F1" w:rsidP="00E008F1">
      <w:pPr>
        <w:spacing w:after="0" w:line="240" w:lineRule="auto"/>
        <w:jc w:val="center"/>
        <w:rPr>
          <w:rFonts w:ascii="Arial" w:hAnsi="Arial" w:cs="Arial"/>
          <w:b/>
          <w:sz w:val="24"/>
          <w:lang w:val="en-US"/>
        </w:rPr>
      </w:pPr>
    </w:p>
    <w:p w14:paraId="45931A0C" w14:textId="31A70EAE" w:rsidR="00E008F1" w:rsidRPr="00FB08F1" w:rsidRDefault="00FB08F1" w:rsidP="00E008F1">
      <w:pPr>
        <w:spacing w:after="0" w:line="240" w:lineRule="auto"/>
        <w:jc w:val="both"/>
        <w:rPr>
          <w:rFonts w:ascii="Arial" w:hAnsi="Arial" w:cs="Arial"/>
          <w:bCs/>
          <w:sz w:val="24"/>
          <w:lang w:val="en-US"/>
        </w:rPr>
      </w:pPr>
      <w:r w:rsidRPr="00FB08F1">
        <w:rPr>
          <w:rFonts w:ascii="Arial" w:hAnsi="Arial" w:cs="Arial"/>
          <w:bCs/>
          <w:sz w:val="24"/>
          <w:lang w:val="en-US"/>
        </w:rPr>
        <w:t>This paper examines Viracopos International Airport as an infrastructure that logistically supports the industrial activities of companies in Brazil involved in international trade. The research uses basic theoretical concepts of Industrial Economics, Strategic Management and Industrial Logistics, in addition to addressing the institutional role of Infraero in the administration of airports. In this way, the delivery of goods in the country helps to elucidate the strategic importance of Viracopos. The research concludes that the expansion of the airport, without an adequate national transport policy, can result in problems such as congestion, decreased quality of life and obstacles to consolidating Viracopos as a cargo hub in Latin America.</w:t>
      </w:r>
    </w:p>
    <w:p w14:paraId="1CD82A2E" w14:textId="77777777" w:rsidR="00FB08F1" w:rsidRPr="00FB08F1" w:rsidRDefault="00FB08F1" w:rsidP="00E008F1">
      <w:pPr>
        <w:spacing w:after="0" w:line="240" w:lineRule="auto"/>
        <w:jc w:val="both"/>
        <w:rPr>
          <w:rFonts w:ascii="Arial" w:hAnsi="Arial" w:cs="Arial"/>
          <w:b/>
          <w:sz w:val="24"/>
          <w:lang w:val="en-US"/>
        </w:rPr>
      </w:pPr>
    </w:p>
    <w:p w14:paraId="099A7A5F" w14:textId="0FC9E51A" w:rsidR="00C8038B" w:rsidRPr="00E87DCC" w:rsidRDefault="00E87DCC" w:rsidP="00E008F1">
      <w:pPr>
        <w:spacing w:after="0" w:line="240" w:lineRule="auto"/>
        <w:jc w:val="both"/>
        <w:rPr>
          <w:rFonts w:ascii="Arial" w:hAnsi="Arial" w:cs="Arial"/>
          <w:sz w:val="24"/>
          <w:lang w:val="en-US"/>
        </w:rPr>
      </w:pPr>
      <w:r w:rsidRPr="00E87DCC">
        <w:rPr>
          <w:rFonts w:ascii="Arial" w:hAnsi="Arial" w:cs="Arial"/>
          <w:sz w:val="24"/>
          <w:lang w:val="en-US"/>
        </w:rPr>
        <w:t>Keywords:</w:t>
      </w:r>
      <w:r>
        <w:rPr>
          <w:rFonts w:ascii="Arial" w:hAnsi="Arial" w:cs="Arial"/>
          <w:sz w:val="24"/>
          <w:lang w:val="en-US"/>
        </w:rPr>
        <w:t xml:space="preserve"> </w:t>
      </w:r>
      <w:r w:rsidRPr="00E87DCC">
        <w:rPr>
          <w:rFonts w:ascii="Arial" w:hAnsi="Arial" w:cs="Arial"/>
          <w:sz w:val="24"/>
          <w:lang w:val="en-US"/>
        </w:rPr>
        <w:t>Urban and regional Economics; Air transport and Airports, Airport International of the Viracopos.</w:t>
      </w:r>
    </w:p>
    <w:p w14:paraId="0F1C40BC" w14:textId="77777777" w:rsidR="00C8038B" w:rsidRPr="00E87DCC" w:rsidRDefault="00C8038B" w:rsidP="00E008F1">
      <w:pPr>
        <w:spacing w:after="0" w:line="240" w:lineRule="auto"/>
        <w:jc w:val="both"/>
        <w:rPr>
          <w:rFonts w:ascii="Arial" w:hAnsi="Arial" w:cs="Arial"/>
          <w:sz w:val="24"/>
          <w:lang w:val="en-US"/>
        </w:rPr>
      </w:pPr>
    </w:p>
    <w:p w14:paraId="1C8B6120" w14:textId="77777777" w:rsidR="00C8038B" w:rsidRPr="00E87DCC" w:rsidRDefault="00C8038B" w:rsidP="00C8038B">
      <w:pPr>
        <w:spacing w:after="0" w:line="240" w:lineRule="auto"/>
        <w:jc w:val="both"/>
        <w:rPr>
          <w:rFonts w:ascii="Arial" w:hAnsi="Arial" w:cs="Arial"/>
          <w:sz w:val="24"/>
          <w:lang w:val="en-US"/>
        </w:rPr>
      </w:pPr>
    </w:p>
    <w:p w14:paraId="3EFBB92C" w14:textId="41DC7F96" w:rsidR="00B7150C" w:rsidRDefault="002E2D21" w:rsidP="00C8038B">
      <w:pPr>
        <w:spacing w:after="0" w:line="240" w:lineRule="auto"/>
        <w:jc w:val="both"/>
        <w:rPr>
          <w:rFonts w:ascii="Arial" w:hAnsi="Arial" w:cs="Arial"/>
          <w:b/>
          <w:sz w:val="24"/>
        </w:rPr>
      </w:pPr>
      <w:r>
        <w:rPr>
          <w:rFonts w:ascii="Arial" w:hAnsi="Arial" w:cs="Arial"/>
          <w:b/>
          <w:sz w:val="24"/>
        </w:rPr>
        <w:t>3 -</w:t>
      </w:r>
      <w:r w:rsidR="004D0902">
        <w:rPr>
          <w:rFonts w:ascii="Arial" w:hAnsi="Arial" w:cs="Arial"/>
          <w:b/>
          <w:sz w:val="24"/>
        </w:rPr>
        <w:t xml:space="preserve"> </w:t>
      </w:r>
      <w:r w:rsidR="00740CCD" w:rsidRPr="00C8038B">
        <w:rPr>
          <w:rFonts w:ascii="Arial" w:hAnsi="Arial" w:cs="Arial"/>
          <w:b/>
          <w:sz w:val="24"/>
        </w:rPr>
        <w:t>INTRODUÇÃO</w:t>
      </w:r>
    </w:p>
    <w:p w14:paraId="3AADA7F6" w14:textId="0B11A536" w:rsidR="00C8038B" w:rsidRDefault="001C1F03" w:rsidP="00C8038B">
      <w:pPr>
        <w:spacing w:after="0" w:line="240" w:lineRule="auto"/>
        <w:jc w:val="both"/>
        <w:rPr>
          <w:rFonts w:ascii="Arial" w:hAnsi="Arial" w:cs="Arial"/>
          <w:bCs/>
          <w:sz w:val="24"/>
        </w:rPr>
      </w:pPr>
      <w:r w:rsidRPr="001C1F03">
        <w:rPr>
          <w:rFonts w:ascii="Arial" w:hAnsi="Arial" w:cs="Arial"/>
          <w:bCs/>
          <w:sz w:val="24"/>
        </w:rPr>
        <w:lastRenderedPageBreak/>
        <w:t>A partir de uma análise histórica, Viracopos pode reavaliar a importância estratégica de Campinas no século XXI, à luz das novas funções que os aeroportos desempenham na economia moderna. A localização geográfica de Campinas teve um papel crucial em seu desenvolvimento econômico, desde a sua fundação, tornando-se um ponto estratégico devido aos investimentos em infraestrutura de transporte. Inicialmente, pelo Caminho das Minas dos Goyases, era feito o transporte de parte da produção de açúcar do sudeste, ao final do século XVIII, em direção à Metrópole Portuguesa. No século XIX, Campinas se firmou como um importante entroncamento viário, pois as ferrovias permitiram o recebimento, armazenamento e transporte do café produzido no interior do Estado de São Paulo até o Porto de Santos. Tal importância foi reforçada pela inauguração de rodovias no século XX, que garantiu a proximidade com São Paulo e contribuiu para a atração de grandes empresas na região.</w:t>
      </w:r>
    </w:p>
    <w:p w14:paraId="322F24A7" w14:textId="77777777" w:rsidR="004844B3" w:rsidRDefault="004844B3" w:rsidP="00C8038B">
      <w:pPr>
        <w:spacing w:after="0" w:line="240" w:lineRule="auto"/>
        <w:jc w:val="both"/>
        <w:rPr>
          <w:rFonts w:ascii="Arial" w:hAnsi="Arial" w:cs="Arial"/>
          <w:bCs/>
          <w:sz w:val="24"/>
        </w:rPr>
      </w:pPr>
    </w:p>
    <w:p w14:paraId="5325A400" w14:textId="77777777" w:rsidR="004844B3" w:rsidRPr="004844B3" w:rsidRDefault="004844B3" w:rsidP="004844B3">
      <w:pPr>
        <w:spacing w:after="0" w:line="240" w:lineRule="auto"/>
        <w:jc w:val="both"/>
        <w:rPr>
          <w:rFonts w:ascii="Arial" w:hAnsi="Arial" w:cs="Arial"/>
          <w:bCs/>
          <w:sz w:val="24"/>
        </w:rPr>
      </w:pPr>
      <w:r w:rsidRPr="004844B3">
        <w:rPr>
          <w:rFonts w:ascii="Arial" w:hAnsi="Arial" w:cs="Arial"/>
          <w:bCs/>
          <w:sz w:val="24"/>
        </w:rPr>
        <w:t>Considerando os aspectos mencionados, o presente artigo tem como objetivo analisar a função de Viracopos como uma infraestrutura logística nas operações industriais, aliada às estratégias competitivas das grandes corporações na atual economia. Este cenário econômico é definido por uma competição acirrada, impulsionada por rápidas inovações tecnológicas, pelo incremento na agilidade das transações no mercado global de capitais e pela criação de blocos econômicos por países.</w:t>
      </w:r>
    </w:p>
    <w:p w14:paraId="661167B1" w14:textId="77777777" w:rsidR="004844B3" w:rsidRPr="004844B3" w:rsidRDefault="004844B3" w:rsidP="004844B3">
      <w:pPr>
        <w:spacing w:after="0" w:line="240" w:lineRule="auto"/>
        <w:jc w:val="both"/>
        <w:rPr>
          <w:rFonts w:ascii="Arial" w:hAnsi="Arial" w:cs="Arial"/>
          <w:bCs/>
          <w:sz w:val="24"/>
        </w:rPr>
      </w:pPr>
    </w:p>
    <w:p w14:paraId="5FE791FF" w14:textId="44C3ED62" w:rsidR="001C1F03" w:rsidRDefault="004844B3" w:rsidP="004844B3">
      <w:pPr>
        <w:spacing w:after="0" w:line="240" w:lineRule="auto"/>
        <w:jc w:val="both"/>
        <w:rPr>
          <w:rFonts w:ascii="Arial" w:hAnsi="Arial" w:cs="Arial"/>
          <w:bCs/>
          <w:sz w:val="24"/>
        </w:rPr>
      </w:pPr>
      <w:r w:rsidRPr="004844B3">
        <w:rPr>
          <w:rFonts w:ascii="Arial" w:hAnsi="Arial" w:cs="Arial"/>
          <w:bCs/>
          <w:sz w:val="24"/>
        </w:rPr>
        <w:t>No contexto atual de competição, as grandes corporações fazem uso do transporte aéreo e dos terminais de carga nos aeroportos como parte de uma logística integrada às suas operações industriais, incorporando isso em suas estratégias empresariais para aumentar as vendas de produtos entre países, blocos econômicos e entre diferentes unidades da mesma empresa. Diante disso, as companhias "locais" e "regionais" perdem espaço, em termos de potencial de crescimento, para aquelas que firmam parcerias e acordos internacionais, sejam eles relacionados à produção, ao comércio ou à tecnologia.</w:t>
      </w:r>
    </w:p>
    <w:p w14:paraId="48480865" w14:textId="77777777" w:rsidR="00653E49" w:rsidRDefault="00653E49" w:rsidP="004844B3">
      <w:pPr>
        <w:spacing w:after="0" w:line="240" w:lineRule="auto"/>
        <w:jc w:val="both"/>
        <w:rPr>
          <w:rFonts w:ascii="Arial" w:hAnsi="Arial" w:cs="Arial"/>
          <w:bCs/>
          <w:sz w:val="24"/>
        </w:rPr>
      </w:pPr>
    </w:p>
    <w:p w14:paraId="2DAFB4D1" w14:textId="77777777" w:rsidR="00653E49" w:rsidRPr="00653E49" w:rsidRDefault="00653E49" w:rsidP="00653E49">
      <w:pPr>
        <w:spacing w:after="0" w:line="240" w:lineRule="auto"/>
        <w:jc w:val="both"/>
        <w:rPr>
          <w:rFonts w:ascii="Arial" w:hAnsi="Arial" w:cs="Arial"/>
          <w:bCs/>
          <w:sz w:val="24"/>
        </w:rPr>
      </w:pPr>
      <w:r w:rsidRPr="00653E49">
        <w:rPr>
          <w:rFonts w:ascii="Arial" w:hAnsi="Arial" w:cs="Arial"/>
          <w:bCs/>
          <w:sz w:val="24"/>
        </w:rPr>
        <w:t>Neste contexto de “economia conectada”, “produção interligada” e “inovação colaborativa”, os centros de carga nos aeroportos começaram a fazer parte dos processos produtivos de várias cadeias industriais e redes de inovação, unindo fornecedores, clientes e usuários ao redor do globo. Por isso, os aeroportos são fundamentais para o crescimento de empresas, países, cidades e regiões onde estão situados, especialmente para as empresas que precisam trocar mercadorias, matérias-primas, insumos, máquinas, equipamentos, tecnologias e componentes diversos, promovendo a geração de empregos, renda e arrecadação de tributos.</w:t>
      </w:r>
    </w:p>
    <w:p w14:paraId="48B8777D" w14:textId="77777777" w:rsidR="00653E49" w:rsidRPr="00653E49" w:rsidRDefault="00653E49" w:rsidP="00653E49">
      <w:pPr>
        <w:spacing w:after="0" w:line="240" w:lineRule="auto"/>
        <w:jc w:val="both"/>
        <w:rPr>
          <w:rFonts w:ascii="Arial" w:hAnsi="Arial" w:cs="Arial"/>
          <w:bCs/>
          <w:sz w:val="24"/>
        </w:rPr>
      </w:pPr>
    </w:p>
    <w:p w14:paraId="25C8A746" w14:textId="67CCCDC6" w:rsidR="004844B3" w:rsidRDefault="00653E49" w:rsidP="00653E49">
      <w:pPr>
        <w:spacing w:after="0" w:line="240" w:lineRule="auto"/>
        <w:jc w:val="both"/>
        <w:rPr>
          <w:rFonts w:ascii="Arial" w:hAnsi="Arial" w:cs="Arial"/>
          <w:bCs/>
          <w:sz w:val="24"/>
        </w:rPr>
      </w:pPr>
      <w:r w:rsidRPr="00653E49">
        <w:rPr>
          <w:rFonts w:ascii="Arial" w:hAnsi="Arial" w:cs="Arial"/>
          <w:bCs/>
          <w:sz w:val="24"/>
        </w:rPr>
        <w:t>Busca-se também avaliar se Viracopos poderá depender de Campinas e sua região ou se terá a função de atender a Campinas e a área circundante. Na primeira situação, a expansão do aeroporto pode resultar em deseconomias de aglomeração, reduzindo sua relevância logística e não requalificando a localização de Campinas. Com o alto volume de transporte de mercadorias e pessoas rumo a Viracopos, cujo único acesso se dá pela Rodovia Santos Dumont, haveria um aumento nos custos e no tempo de deslocamento.</w:t>
      </w:r>
    </w:p>
    <w:p w14:paraId="5F652C2B" w14:textId="77777777" w:rsidR="004E72BA" w:rsidRDefault="004E72BA" w:rsidP="00653E49">
      <w:pPr>
        <w:spacing w:after="0" w:line="240" w:lineRule="auto"/>
        <w:jc w:val="both"/>
        <w:rPr>
          <w:rFonts w:ascii="Arial" w:hAnsi="Arial" w:cs="Arial"/>
          <w:bCs/>
          <w:sz w:val="24"/>
        </w:rPr>
      </w:pPr>
    </w:p>
    <w:p w14:paraId="5FD6A3C7" w14:textId="3A98A6C1" w:rsidR="004E72BA" w:rsidRPr="004E72BA" w:rsidRDefault="004E72BA" w:rsidP="004E72BA">
      <w:pPr>
        <w:spacing w:after="0" w:line="240" w:lineRule="auto"/>
        <w:jc w:val="both"/>
        <w:rPr>
          <w:rFonts w:ascii="Arial" w:hAnsi="Arial" w:cs="Arial"/>
          <w:bCs/>
          <w:sz w:val="24"/>
        </w:rPr>
      </w:pPr>
      <w:r w:rsidRPr="004E72BA">
        <w:rPr>
          <w:rFonts w:ascii="Arial" w:hAnsi="Arial" w:cs="Arial"/>
          <w:bCs/>
          <w:sz w:val="24"/>
        </w:rPr>
        <w:t xml:space="preserve">A ampliação de Viracopos deve ser realizada de maneira estratégica pelos governos federal, estadual e municipal, a fim de atender Campinas e seu entorno de acordo com seu contexto histórico. Isso permitirá assegurar investimentos na revitalização do </w:t>
      </w:r>
      <w:r w:rsidRPr="004E72BA">
        <w:rPr>
          <w:rFonts w:ascii="Arial" w:hAnsi="Arial" w:cs="Arial"/>
          <w:bCs/>
          <w:sz w:val="24"/>
        </w:rPr>
        <w:lastRenderedPageBreak/>
        <w:t>sistema ferroviário da região e na conexão com o transporte marítimo em Santos, procurando complementar as operações aéreas. Dessa forma, será possível criar opções para o deslocamento de pessoas e bens, além de integrar a logística às atividades industriais e comerciais por via terrestre, aquática e aérea.</w:t>
      </w:r>
    </w:p>
    <w:p w14:paraId="4855FE8E" w14:textId="77777777" w:rsidR="004E72BA" w:rsidRPr="004E72BA" w:rsidRDefault="004E72BA" w:rsidP="004E72BA">
      <w:pPr>
        <w:spacing w:after="0" w:line="240" w:lineRule="auto"/>
        <w:jc w:val="both"/>
        <w:rPr>
          <w:rFonts w:ascii="Arial" w:hAnsi="Arial" w:cs="Arial"/>
          <w:bCs/>
          <w:sz w:val="24"/>
        </w:rPr>
      </w:pPr>
    </w:p>
    <w:p w14:paraId="0496EB26" w14:textId="261371B1" w:rsidR="00653E49" w:rsidRDefault="004E72BA" w:rsidP="004E72BA">
      <w:pPr>
        <w:spacing w:after="0" w:line="240" w:lineRule="auto"/>
        <w:jc w:val="both"/>
        <w:rPr>
          <w:rFonts w:ascii="Arial" w:hAnsi="Arial" w:cs="Arial"/>
          <w:bCs/>
          <w:sz w:val="24"/>
        </w:rPr>
      </w:pPr>
      <w:r w:rsidRPr="004E72BA">
        <w:rPr>
          <w:rFonts w:ascii="Arial" w:hAnsi="Arial" w:cs="Arial"/>
          <w:bCs/>
          <w:sz w:val="24"/>
        </w:rPr>
        <w:t>Este estudo foi desenvolvido com base em uma abordagem teórica abrangente, que abrange as áreas de Economia Industrial, Estratégias de Gestão e Logística de Operações. O trabalho está estruturado em três seções, incluindo esta introdução. A segunda seção aborda a discussão teórica referente à infraestrutura aeroportuária. Na terceira seção, é explorado o papel institucional da Infraero na administração da infraestrutura aeroportuária no Brasil, com foco na análise do processo de expansão do Aeroporto Internacional de Viracopos.</w:t>
      </w:r>
    </w:p>
    <w:p w14:paraId="1AFAAC8E" w14:textId="77777777" w:rsidR="004E72BA" w:rsidRDefault="004E72BA" w:rsidP="00653E49">
      <w:pPr>
        <w:spacing w:after="0" w:line="240" w:lineRule="auto"/>
        <w:jc w:val="both"/>
        <w:rPr>
          <w:rFonts w:ascii="Arial" w:hAnsi="Arial" w:cs="Arial"/>
          <w:bCs/>
          <w:sz w:val="24"/>
        </w:rPr>
      </w:pPr>
    </w:p>
    <w:p w14:paraId="7BFF7B48" w14:textId="77777777" w:rsidR="000630E8" w:rsidRPr="001C1F03" w:rsidRDefault="000630E8" w:rsidP="000E026B">
      <w:pPr>
        <w:spacing w:after="0" w:line="360" w:lineRule="auto"/>
        <w:jc w:val="both"/>
        <w:rPr>
          <w:rFonts w:ascii="Arial" w:hAnsi="Arial" w:cs="Arial"/>
          <w:bCs/>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343D2670" w:rsidR="000630E8" w:rsidRPr="004550D3" w:rsidRDefault="002E2D21" w:rsidP="00E008F1">
      <w:pPr>
        <w:spacing w:after="0" w:line="240" w:lineRule="auto"/>
        <w:jc w:val="both"/>
        <w:rPr>
          <w:rFonts w:ascii="Arial" w:hAnsi="Arial" w:cs="Arial"/>
          <w:b/>
          <w:sz w:val="24"/>
        </w:rPr>
      </w:pPr>
      <w:r>
        <w:rPr>
          <w:rFonts w:ascii="Arial" w:hAnsi="Arial" w:cs="Arial"/>
          <w:b/>
          <w:sz w:val="24"/>
        </w:rPr>
        <w:t>4 -</w:t>
      </w:r>
      <w:r w:rsidR="004D0902">
        <w:rPr>
          <w:rFonts w:ascii="Arial" w:hAnsi="Arial" w:cs="Arial"/>
          <w:b/>
          <w:sz w:val="24"/>
        </w:rPr>
        <w:t xml:space="preserve"> </w:t>
      </w:r>
      <w:r w:rsidR="00740CCD" w:rsidRPr="004550D3">
        <w:rPr>
          <w:rFonts w:ascii="Arial" w:hAnsi="Arial" w:cs="Arial"/>
          <w:b/>
          <w:sz w:val="24"/>
        </w:rPr>
        <w:t>REFERENCIAL TEÓRICO</w:t>
      </w:r>
      <w:r w:rsidR="000630E8" w:rsidRPr="004550D3">
        <w:rPr>
          <w:rFonts w:ascii="Arial" w:hAnsi="Arial" w:cs="Arial"/>
          <w:b/>
          <w:sz w:val="24"/>
        </w:rPr>
        <w:t xml:space="preserve"> </w:t>
      </w:r>
    </w:p>
    <w:p w14:paraId="33F33B8C" w14:textId="77777777" w:rsidR="000630E8" w:rsidRPr="004550D3" w:rsidRDefault="000630E8" w:rsidP="00E008F1">
      <w:pPr>
        <w:spacing w:after="0" w:line="240" w:lineRule="auto"/>
        <w:jc w:val="both"/>
        <w:rPr>
          <w:rFonts w:ascii="Arial" w:hAnsi="Arial" w:cs="Arial"/>
          <w:sz w:val="24"/>
        </w:rPr>
      </w:pPr>
    </w:p>
    <w:p w14:paraId="7C449B6B" w14:textId="2AEEAD91" w:rsidR="002033C0" w:rsidRDefault="00C64C97" w:rsidP="002033C0">
      <w:pPr>
        <w:spacing w:after="0" w:line="240" w:lineRule="auto"/>
        <w:jc w:val="both"/>
        <w:rPr>
          <w:rFonts w:ascii="Arial" w:hAnsi="Arial" w:cs="Arial"/>
          <w:sz w:val="24"/>
        </w:rPr>
      </w:pPr>
      <w:r w:rsidRPr="00C64C97">
        <w:rPr>
          <w:rFonts w:ascii="Arial" w:hAnsi="Arial" w:cs="Arial"/>
          <w:sz w:val="24"/>
        </w:rPr>
        <w:t>O Aeroporto Internacional de Viracopos oferece aspectos relevantes para entendermos a função dos principais aeroportos na dinâmica da economia atual. Sob a perspectiva produtiva, a infraestrutura aeroportuária é um componente essencial nas estratégias competitivas das grandes corporações, atuando tanto como suporte logístico para finalizar processos produtivos quanto para reduzir o tempo de obsolescência tecnológica dos produtos, visando impulsionar o comércio internacional de bens.</w:t>
      </w:r>
    </w:p>
    <w:p w14:paraId="1E792E6B" w14:textId="77777777" w:rsidR="00C64C97" w:rsidRPr="002033C0" w:rsidRDefault="00C64C97" w:rsidP="002033C0">
      <w:pPr>
        <w:spacing w:after="0" w:line="240" w:lineRule="auto"/>
        <w:jc w:val="both"/>
        <w:rPr>
          <w:rFonts w:ascii="Arial" w:hAnsi="Arial" w:cs="Arial"/>
          <w:sz w:val="24"/>
        </w:rPr>
      </w:pPr>
    </w:p>
    <w:p w14:paraId="6F0B5DC4" w14:textId="5DCCF58D" w:rsidR="002033C0" w:rsidRPr="002033C0" w:rsidRDefault="00C44369" w:rsidP="002033C0">
      <w:pPr>
        <w:spacing w:after="0" w:line="240" w:lineRule="auto"/>
        <w:jc w:val="both"/>
        <w:rPr>
          <w:rFonts w:ascii="Arial" w:hAnsi="Arial" w:cs="Arial"/>
          <w:sz w:val="24"/>
        </w:rPr>
      </w:pPr>
      <w:r w:rsidRPr="00C44369">
        <w:rPr>
          <w:rFonts w:ascii="Arial" w:hAnsi="Arial" w:cs="Arial"/>
          <w:sz w:val="24"/>
        </w:rPr>
        <w:t>A essência do capitalismo é marcada por um contínuo processo de mudanças que transformam, de maneira evolutiva, a economia, a política e a sociedade. O motor principal dessa dinâmica é constituído pelos novos produtos de consumo, inovações nas metodologias de produção ou transporte, a emergência de novos mercados e as diferentes formas de organização industrial implementadas pelas empresas capitalistas. Trata-se de uma transformação industrial que, de forma incessante, altera a estrutura econômica internamente, eliminando o que é antigo e gerando novos elementos</w:t>
      </w:r>
      <w:r>
        <w:rPr>
          <w:rFonts w:ascii="Arial" w:hAnsi="Arial" w:cs="Arial"/>
          <w:sz w:val="24"/>
        </w:rPr>
        <w:t xml:space="preserve"> </w:t>
      </w:r>
      <w:r w:rsidR="002033C0" w:rsidRPr="002033C0">
        <w:rPr>
          <w:rFonts w:ascii="Arial" w:hAnsi="Arial" w:cs="Arial"/>
          <w:sz w:val="24"/>
        </w:rPr>
        <w:t>(Schumpeter, 1984:105-106).</w:t>
      </w:r>
    </w:p>
    <w:p w14:paraId="221918D3" w14:textId="77777777" w:rsidR="002033C0" w:rsidRPr="002033C0" w:rsidRDefault="002033C0" w:rsidP="002033C0">
      <w:pPr>
        <w:spacing w:after="0" w:line="240" w:lineRule="auto"/>
        <w:jc w:val="both"/>
        <w:rPr>
          <w:rFonts w:ascii="Arial" w:hAnsi="Arial" w:cs="Arial"/>
          <w:sz w:val="24"/>
        </w:rPr>
      </w:pPr>
    </w:p>
    <w:p w14:paraId="42CEE525" w14:textId="1D08E548" w:rsidR="002033C0" w:rsidRDefault="00140A2C" w:rsidP="002033C0">
      <w:pPr>
        <w:spacing w:after="0" w:line="240" w:lineRule="auto"/>
        <w:jc w:val="both"/>
        <w:rPr>
          <w:rFonts w:ascii="Arial" w:hAnsi="Arial" w:cs="Arial"/>
          <w:sz w:val="24"/>
        </w:rPr>
      </w:pPr>
      <w:r w:rsidRPr="00140A2C">
        <w:rPr>
          <w:rFonts w:ascii="Arial" w:hAnsi="Arial" w:cs="Arial"/>
          <w:sz w:val="24"/>
        </w:rPr>
        <w:t>Esse fenômeno de mudanças constantes cria um cenário competitivo entre as empresas, onde a competição não se baseia apenas na busca por lucro máximo e se intensificou recentemente, de forma desigual entre nações e grupos econômicos. Com o avanço acelerado das inovações tecnológicas nas maneiras de produzir e vender produtos, tem havido uma maior fragmentação e dispersão das atividades empresariais entre diferentes países e alianças econômicas.</w:t>
      </w:r>
    </w:p>
    <w:p w14:paraId="0A0173D3" w14:textId="77777777" w:rsidR="00140A2C" w:rsidRPr="002033C0" w:rsidRDefault="00140A2C" w:rsidP="002033C0">
      <w:pPr>
        <w:spacing w:after="0" w:line="240" w:lineRule="auto"/>
        <w:jc w:val="both"/>
        <w:rPr>
          <w:rFonts w:ascii="Arial" w:hAnsi="Arial" w:cs="Arial"/>
          <w:sz w:val="24"/>
        </w:rPr>
      </w:pPr>
    </w:p>
    <w:p w14:paraId="37BD770E" w14:textId="2B01FF37" w:rsidR="002033C0" w:rsidRPr="002033C0" w:rsidRDefault="002033C0" w:rsidP="002033C0">
      <w:pPr>
        <w:spacing w:after="0" w:line="240" w:lineRule="auto"/>
        <w:jc w:val="both"/>
        <w:rPr>
          <w:rFonts w:ascii="Arial" w:hAnsi="Arial" w:cs="Arial"/>
          <w:sz w:val="24"/>
        </w:rPr>
      </w:pPr>
      <w:r w:rsidRPr="002033C0">
        <w:rPr>
          <w:rFonts w:ascii="Arial" w:hAnsi="Arial" w:cs="Arial"/>
          <w:sz w:val="24"/>
        </w:rPr>
        <w:t>Como resultado, as empresas buscam continuamente melhores condições de competitividade, compreendida como “(...) a capacidade da empresa formular e implementar estratégias concorrenciais que lhe permitam conservar, de forma duradoura, uma posição sustentável no mercado (Coutinho e Ferraz, 1995: 18). Entre as grandes empresas, merecem destaque as estratégias concorrenciais da diferenciação do produto, diversificação do produto, sendo que esta última pode levar a uma integração vertical, total ou parcial, de acordo com o perfil da empresa (Oliveira, 2004 ; Porter, 2005).</w:t>
      </w:r>
    </w:p>
    <w:p w14:paraId="7A8D381D" w14:textId="77777777" w:rsidR="002033C0" w:rsidRPr="002033C0" w:rsidRDefault="002033C0" w:rsidP="002033C0">
      <w:pPr>
        <w:spacing w:after="0" w:line="240" w:lineRule="auto"/>
        <w:jc w:val="both"/>
        <w:rPr>
          <w:rFonts w:ascii="Arial" w:hAnsi="Arial" w:cs="Arial"/>
          <w:sz w:val="24"/>
        </w:rPr>
      </w:pPr>
      <w:r w:rsidRPr="002033C0">
        <w:rPr>
          <w:rFonts w:ascii="Arial" w:hAnsi="Arial" w:cs="Arial"/>
          <w:sz w:val="24"/>
        </w:rPr>
        <w:lastRenderedPageBreak/>
        <w:t>A estratégia da diferenciação do produto trata de uma política de vendas e de qualidade para ampliar a participação da empresa num certo mercado ou conquistar novos mercados, incluindo discriminações nos preços, para cima ou para baixo, junto aos diferentes tipos de clientes (Oliveira, 2004 ; Porter, 2005).</w:t>
      </w:r>
    </w:p>
    <w:p w14:paraId="16AE9D2F" w14:textId="77777777" w:rsidR="002033C0" w:rsidRPr="002033C0" w:rsidRDefault="002033C0" w:rsidP="002033C0">
      <w:pPr>
        <w:spacing w:after="0" w:line="240" w:lineRule="auto"/>
        <w:jc w:val="both"/>
        <w:rPr>
          <w:rFonts w:ascii="Arial" w:hAnsi="Arial" w:cs="Arial"/>
          <w:sz w:val="24"/>
        </w:rPr>
      </w:pPr>
    </w:p>
    <w:p w14:paraId="43D0D63C" w14:textId="77777777" w:rsidR="002033C0" w:rsidRPr="002033C0" w:rsidRDefault="002033C0" w:rsidP="002033C0">
      <w:pPr>
        <w:spacing w:after="0" w:line="240" w:lineRule="auto"/>
        <w:jc w:val="both"/>
        <w:rPr>
          <w:rFonts w:ascii="Arial" w:hAnsi="Arial" w:cs="Arial"/>
          <w:sz w:val="24"/>
        </w:rPr>
      </w:pPr>
      <w:r w:rsidRPr="002033C0">
        <w:rPr>
          <w:rFonts w:ascii="Arial" w:hAnsi="Arial" w:cs="Arial"/>
          <w:sz w:val="24"/>
        </w:rPr>
        <w:t>A estratégia da diversificação do produto refere-se às mudanças nas mercadorias ou nos processos produtivos. Envolve também a introdução de um novo produto num mercado em que a empresa não atuava, modificações na cadeia de produção e, por vezes, investimentos em uma nova indústria (Oliveira, 2004 ; Porter, 2005).</w:t>
      </w:r>
    </w:p>
    <w:p w14:paraId="3DB7A48C" w14:textId="77777777" w:rsidR="002033C0" w:rsidRPr="002033C0" w:rsidRDefault="002033C0" w:rsidP="002033C0">
      <w:pPr>
        <w:spacing w:after="0" w:line="240" w:lineRule="auto"/>
        <w:jc w:val="both"/>
        <w:rPr>
          <w:rFonts w:ascii="Arial" w:hAnsi="Arial" w:cs="Arial"/>
          <w:sz w:val="24"/>
        </w:rPr>
      </w:pPr>
    </w:p>
    <w:p w14:paraId="49306627" w14:textId="77777777" w:rsidR="002033C0" w:rsidRPr="002033C0" w:rsidRDefault="002033C0" w:rsidP="002033C0">
      <w:pPr>
        <w:spacing w:after="0" w:line="240" w:lineRule="auto"/>
        <w:jc w:val="both"/>
        <w:rPr>
          <w:rFonts w:ascii="Arial" w:hAnsi="Arial" w:cs="Arial"/>
          <w:sz w:val="24"/>
        </w:rPr>
      </w:pPr>
      <w:r w:rsidRPr="002033C0">
        <w:rPr>
          <w:rFonts w:ascii="Arial" w:hAnsi="Arial" w:cs="Arial"/>
          <w:sz w:val="24"/>
        </w:rPr>
        <w:t>Neste último caso, a diversificação de produtos se desdobra em integração vertical, pois inclui a produção de bens, insumos e matérias-primas intermediários ou complementares àquelas mercadorias que continuam a ser produzidas pela própria empresa como componentes e partes, por exemplo (Oliveira, 2004 ; Porter, 2005).</w:t>
      </w:r>
    </w:p>
    <w:p w14:paraId="60CBB118" w14:textId="77777777" w:rsidR="002033C0" w:rsidRPr="002033C0" w:rsidRDefault="002033C0" w:rsidP="002033C0">
      <w:pPr>
        <w:spacing w:after="0" w:line="240" w:lineRule="auto"/>
        <w:jc w:val="both"/>
        <w:rPr>
          <w:rFonts w:ascii="Arial" w:hAnsi="Arial" w:cs="Arial"/>
          <w:sz w:val="24"/>
        </w:rPr>
      </w:pPr>
    </w:p>
    <w:p w14:paraId="0155D823" w14:textId="64244746" w:rsidR="002033C0" w:rsidRPr="002033C0" w:rsidRDefault="002033C0" w:rsidP="002033C0">
      <w:pPr>
        <w:spacing w:after="0" w:line="240" w:lineRule="auto"/>
        <w:jc w:val="both"/>
        <w:rPr>
          <w:rFonts w:ascii="Arial" w:hAnsi="Arial" w:cs="Arial"/>
          <w:sz w:val="24"/>
        </w:rPr>
      </w:pPr>
      <w:r w:rsidRPr="002033C0">
        <w:rPr>
          <w:rFonts w:ascii="Arial" w:hAnsi="Arial" w:cs="Arial"/>
          <w:sz w:val="24"/>
        </w:rPr>
        <w:t>As estratégias acima são implementadas pelas grandes empresas a partir de reações rápidas visando o estoque mínimo de produtos e mercadorias acabadas, o que envolve diferentes fornecedores pelo mundo com diferentes vantagens competitivas relacionadas a custo, qualidade, escala de produção, rapidez e eficiência no atendimento. Por isso, passaram a necessitar de serviços de logística integrada às operações industriais, compreendida pelo conceito de supply chain management ou gerenciamento da cadeia de suprimentos por meio das modernas tecnologias de informação. Envolve todo o processo de planejamento, implementação e controle do fluxo e armazenamento de matérias-primas, insumos, peças, partes e componentes, inventário em processo, bens acabados e informações sistematizadas do ponto de origem ao destino final da mercadoria de acordo com as necessidades das empresas, integrando, desse modo, as atividades básicas de logística como transporte, armazenagem e manuseio (CLM,1995; Ballou, 2004).</w:t>
      </w:r>
    </w:p>
    <w:p w14:paraId="55517834" w14:textId="77777777" w:rsidR="002033C0" w:rsidRPr="002033C0" w:rsidRDefault="002033C0" w:rsidP="002033C0">
      <w:pPr>
        <w:spacing w:after="0" w:line="240" w:lineRule="auto"/>
        <w:jc w:val="both"/>
        <w:rPr>
          <w:rFonts w:ascii="Arial" w:hAnsi="Arial" w:cs="Arial"/>
          <w:sz w:val="24"/>
        </w:rPr>
      </w:pPr>
    </w:p>
    <w:p w14:paraId="2B257F5E" w14:textId="16626F44" w:rsidR="002033C0" w:rsidRDefault="005F4F8A" w:rsidP="002033C0">
      <w:pPr>
        <w:spacing w:after="0" w:line="240" w:lineRule="auto"/>
        <w:jc w:val="both"/>
        <w:rPr>
          <w:rFonts w:ascii="Arial" w:hAnsi="Arial" w:cs="Arial"/>
          <w:sz w:val="24"/>
        </w:rPr>
      </w:pPr>
      <w:r w:rsidRPr="005F4F8A">
        <w:rPr>
          <w:rFonts w:ascii="Arial" w:hAnsi="Arial" w:cs="Arial"/>
          <w:sz w:val="24"/>
        </w:rPr>
        <w:t>As atuais cadeias de produção e inovação são caracterizadas por um número crescente de conexões e fluxos em nível global. Dessa forma, a importância cada vez maior do conhecimento e da troca de informações para o progresso requer que os sistemas de comunicação, transporte e logística sejam cada vez mais eficazes e modernos. A colaboração, o trabalho coletivo, a comunicação e o comércio necessitam de deslocamentos mais rápidos, abrangendo distâncias cada vez maiores. Não basta contar apenas com meios de comunicação rápidos, como a internet e a telefonia móvel; é fundamental realizar encontros pessoais, oferecer suporte tecnológico, realizar testes de protótipos e enviar amostras e materiais promocionais. Portanto, o desenvolvimento de uma infraestrutura de transporte que seja ágil e segura é essencial para qualquer país ou região que aspire a se tornar desenvolvida.</w:t>
      </w:r>
    </w:p>
    <w:p w14:paraId="672E5463" w14:textId="77777777" w:rsidR="005F4F8A" w:rsidRPr="002033C0" w:rsidRDefault="005F4F8A" w:rsidP="002033C0">
      <w:pPr>
        <w:spacing w:after="0" w:line="240" w:lineRule="auto"/>
        <w:jc w:val="both"/>
        <w:rPr>
          <w:rFonts w:ascii="Arial" w:hAnsi="Arial" w:cs="Arial"/>
          <w:sz w:val="24"/>
        </w:rPr>
      </w:pPr>
    </w:p>
    <w:p w14:paraId="3FB852FA" w14:textId="1698AC8D" w:rsidR="002033C0" w:rsidRDefault="002033C0" w:rsidP="002033C0">
      <w:pPr>
        <w:spacing w:after="0" w:line="240" w:lineRule="auto"/>
        <w:jc w:val="both"/>
        <w:rPr>
          <w:rFonts w:ascii="Arial" w:hAnsi="Arial" w:cs="Arial"/>
          <w:sz w:val="24"/>
        </w:rPr>
      </w:pPr>
      <w:r w:rsidRPr="002033C0">
        <w:rPr>
          <w:rFonts w:ascii="Arial" w:hAnsi="Arial" w:cs="Arial"/>
          <w:sz w:val="24"/>
        </w:rPr>
        <w:t>No Brasil foram gerados, em 2008, US$ 173,2 bilhões com importações e US$ 197,9 bilhões com exportações, com predomínio da participação dos portos na movimentação de mercadorias, segundo dados do Ministério do Desenvolvimento, Indústria e Comércio (MDIC, 2009). Os portos de Santos, Vitória e Paranaguá são os mais importantes para importações e exportações, assim como, entre os aeroportos, os principais são Viracopos e Cumbica (Tabelas 1 e 2).</w:t>
      </w:r>
    </w:p>
    <w:p w14:paraId="1EC0A29D" w14:textId="77777777" w:rsidR="005523C3" w:rsidRPr="002033C0" w:rsidRDefault="005523C3" w:rsidP="002033C0">
      <w:pPr>
        <w:spacing w:after="0" w:line="240" w:lineRule="auto"/>
        <w:jc w:val="both"/>
        <w:rPr>
          <w:rFonts w:ascii="Arial" w:hAnsi="Arial" w:cs="Arial"/>
          <w:sz w:val="24"/>
        </w:rPr>
      </w:pPr>
    </w:p>
    <w:p w14:paraId="6C43DACF" w14:textId="1D540EE6" w:rsidR="00083F0C" w:rsidRDefault="002033C0" w:rsidP="002033C0">
      <w:pPr>
        <w:spacing w:after="0" w:line="240" w:lineRule="auto"/>
        <w:jc w:val="both"/>
        <w:rPr>
          <w:rFonts w:ascii="Arial" w:hAnsi="Arial" w:cs="Arial"/>
          <w:sz w:val="24"/>
        </w:rPr>
      </w:pPr>
      <w:r w:rsidRPr="002033C0">
        <w:rPr>
          <w:rFonts w:ascii="Arial" w:hAnsi="Arial" w:cs="Arial"/>
          <w:sz w:val="24"/>
        </w:rPr>
        <w:t xml:space="preserve">O Porto de Santos ocupou a primeira posição para importações, com a geração de US$ 41,9 bilhões (24,1% do total). O segundo e terceiro lugares ficaram, </w:t>
      </w:r>
      <w:r w:rsidRPr="002033C0">
        <w:rPr>
          <w:rFonts w:ascii="Arial" w:hAnsi="Arial" w:cs="Arial"/>
          <w:sz w:val="24"/>
        </w:rPr>
        <w:lastRenderedPageBreak/>
        <w:t>respectivamente, para os aeroportos de Viracopos (US$ 12,7 bilhões ou 7,35%) e Cumbica com participação relativa de 5,87% e US$ 10,1 bilhões (Tabela 1).</w:t>
      </w:r>
    </w:p>
    <w:p w14:paraId="2C93B699" w14:textId="77777777" w:rsidR="000D3F37" w:rsidRDefault="000D3F37" w:rsidP="002033C0">
      <w:pPr>
        <w:spacing w:after="0" w:line="240" w:lineRule="auto"/>
        <w:jc w:val="both"/>
        <w:rPr>
          <w:rFonts w:ascii="Arial" w:hAnsi="Arial" w:cs="Arial"/>
          <w:sz w:val="24"/>
        </w:rPr>
      </w:pPr>
    </w:p>
    <w:p w14:paraId="54F35282" w14:textId="77777777" w:rsidR="00D81E2C" w:rsidRDefault="00D81E2C" w:rsidP="002033C0">
      <w:pPr>
        <w:spacing w:after="0" w:line="240" w:lineRule="auto"/>
        <w:jc w:val="both"/>
        <w:rPr>
          <w:color w:val="000000"/>
          <w:sz w:val="18"/>
          <w:szCs w:val="18"/>
          <w:shd w:val="clear" w:color="auto" w:fill="FFFFFF"/>
        </w:rPr>
      </w:pPr>
    </w:p>
    <w:p w14:paraId="1A6C1B09" w14:textId="211C4798" w:rsidR="000D3F37" w:rsidRPr="00BF293E" w:rsidRDefault="00D81E2C" w:rsidP="00D81E2C">
      <w:pPr>
        <w:spacing w:after="0" w:line="240" w:lineRule="auto"/>
        <w:jc w:val="center"/>
        <w:rPr>
          <w:rFonts w:ascii="Arial" w:hAnsi="Arial" w:cs="Arial"/>
          <w:sz w:val="24"/>
        </w:rPr>
      </w:pPr>
      <w:r w:rsidRPr="00BF293E">
        <w:rPr>
          <w:rFonts w:ascii="Arial" w:hAnsi="Arial" w:cs="Arial"/>
          <w:sz w:val="24"/>
        </w:rPr>
        <w:t>TABELA 1 – Distribuição das importações por modais de transporte (2008)</w:t>
      </w:r>
    </w:p>
    <w:p w14:paraId="46216AEF" w14:textId="77777777" w:rsidR="00D81E2C" w:rsidRDefault="00D81E2C" w:rsidP="00D81E2C">
      <w:pPr>
        <w:spacing w:after="0" w:line="240" w:lineRule="auto"/>
        <w:jc w:val="center"/>
        <w:rPr>
          <w:color w:val="000000"/>
          <w:sz w:val="18"/>
          <w:szCs w:val="18"/>
          <w:shd w:val="clear" w:color="auto" w:fill="FFFFFF"/>
        </w:rPr>
      </w:pPr>
    </w:p>
    <w:p w14:paraId="08AAAF1F" w14:textId="6D09868E" w:rsidR="00D81E2C" w:rsidRPr="004550D3" w:rsidRDefault="003E2EBB" w:rsidP="00D81E2C">
      <w:pPr>
        <w:spacing w:after="0" w:line="240" w:lineRule="auto"/>
        <w:jc w:val="center"/>
        <w:rPr>
          <w:rFonts w:ascii="Arial" w:hAnsi="Arial" w:cs="Arial"/>
          <w:sz w:val="24"/>
        </w:rPr>
      </w:pPr>
      <w:r>
        <w:rPr>
          <w:rFonts w:ascii="Arial" w:hAnsi="Arial" w:cs="Arial"/>
          <w:noProof/>
          <w:sz w:val="24"/>
        </w:rPr>
        <w:drawing>
          <wp:inline distT="0" distB="0" distL="0" distR="0" wp14:anchorId="4EF5154D" wp14:editId="4A803EC0">
            <wp:extent cx="3870960" cy="3802380"/>
            <wp:effectExtent l="0" t="0" r="0" b="7620"/>
            <wp:docPr id="16101813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0960" cy="3802380"/>
                    </a:xfrm>
                    <a:prstGeom prst="rect">
                      <a:avLst/>
                    </a:prstGeom>
                    <a:noFill/>
                  </pic:spPr>
                </pic:pic>
              </a:graphicData>
            </a:graphic>
          </wp:inline>
        </w:drawing>
      </w:r>
    </w:p>
    <w:p w14:paraId="397C8C40" w14:textId="77777777" w:rsidR="003E2EBB" w:rsidRPr="00BF293E" w:rsidRDefault="003E2EBB" w:rsidP="003E2EBB">
      <w:pPr>
        <w:pStyle w:val="estilo2"/>
        <w:jc w:val="center"/>
        <w:rPr>
          <w:rFonts w:ascii="Arial" w:eastAsiaTheme="minorHAnsi" w:hAnsi="Arial" w:cs="Arial"/>
          <w:szCs w:val="22"/>
          <w:lang w:eastAsia="en-US"/>
        </w:rPr>
      </w:pPr>
      <w:r w:rsidRPr="00BF293E">
        <w:rPr>
          <w:rFonts w:ascii="Arial" w:eastAsiaTheme="minorHAnsi" w:hAnsi="Arial" w:cs="Arial"/>
          <w:szCs w:val="22"/>
          <w:lang w:eastAsia="en-US"/>
        </w:rPr>
        <w:t>Fonte: MDIC (2009). Elaboração do Autor.</w:t>
      </w:r>
    </w:p>
    <w:p w14:paraId="1D6DBCC6" w14:textId="77777777" w:rsidR="00F82900" w:rsidRDefault="00F82900" w:rsidP="003E2EBB">
      <w:pPr>
        <w:pStyle w:val="estilo2"/>
        <w:jc w:val="center"/>
        <w:rPr>
          <w:color w:val="000000"/>
          <w:sz w:val="18"/>
          <w:szCs w:val="18"/>
        </w:rPr>
      </w:pPr>
    </w:p>
    <w:p w14:paraId="0BB1767E" w14:textId="77777777" w:rsidR="00377AC2" w:rsidRDefault="000E5747" w:rsidP="00377AC2">
      <w:pPr>
        <w:rPr>
          <w:rFonts w:ascii="Arial" w:hAnsi="Arial" w:cs="Arial"/>
          <w:sz w:val="24"/>
        </w:rPr>
      </w:pPr>
      <w:r w:rsidRPr="000E5747">
        <w:rPr>
          <w:rFonts w:ascii="Arial" w:hAnsi="Arial" w:cs="Arial"/>
          <w:sz w:val="24"/>
        </w:rPr>
        <w:t>Nas exportações do Brasil, em 2008, os portos marítimos ocuparam as sete primeiras posições, devido, especialmente, ao predomínio de mercadorias de baixo valor agregado. O Porto de Santos também ocupou a primeira posição com 25,27%, enquanto Cumbica e Viracopos ocuparam, respectivamente, a sétima e a décima posições, mas com participações muito próximas entre si com 2,89% e 2,02% (Tabela 2</w:t>
      </w:r>
      <w:r w:rsidR="00B35A11">
        <w:rPr>
          <w:rFonts w:ascii="Arial" w:hAnsi="Arial" w:cs="Arial"/>
          <w:sz w:val="24"/>
        </w:rPr>
        <w:t xml:space="preserve">). </w:t>
      </w:r>
    </w:p>
    <w:p w14:paraId="2013E6BE" w14:textId="77777777" w:rsidR="00BF293E" w:rsidRDefault="00BF293E" w:rsidP="00377AC2">
      <w:pPr>
        <w:rPr>
          <w:rFonts w:ascii="Arial" w:hAnsi="Arial" w:cs="Arial"/>
          <w:sz w:val="24"/>
        </w:rPr>
      </w:pPr>
    </w:p>
    <w:p w14:paraId="5663202F" w14:textId="2539A88D" w:rsidR="00BF293E" w:rsidRPr="00BF293E" w:rsidRDefault="000E5747" w:rsidP="00BF293E">
      <w:pPr>
        <w:rPr>
          <w:rFonts w:ascii="Arial" w:hAnsi="Arial" w:cs="Arial"/>
          <w:sz w:val="24"/>
        </w:rPr>
      </w:pPr>
      <w:r w:rsidRPr="00BF293E">
        <w:rPr>
          <w:rFonts w:ascii="Arial" w:hAnsi="Arial" w:cs="Arial"/>
          <w:sz w:val="24"/>
        </w:rPr>
        <w:t>TABELA 2 – Distribuição das exp</w:t>
      </w:r>
      <w:r w:rsidR="00BF293E" w:rsidRPr="00BF293E">
        <w:rPr>
          <w:rFonts w:ascii="Arial" w:hAnsi="Arial" w:cs="Arial"/>
          <w:sz w:val="24"/>
        </w:rPr>
        <w:t>ortações por modais de transporte (2008)</w:t>
      </w:r>
    </w:p>
    <w:p w14:paraId="677D32B1" w14:textId="53E221DB" w:rsidR="00BF293E" w:rsidRDefault="00BF293E" w:rsidP="00377AC2">
      <w:pPr>
        <w:rPr>
          <w:color w:val="000000"/>
          <w:sz w:val="18"/>
          <w:szCs w:val="18"/>
        </w:rPr>
      </w:pPr>
      <w:r>
        <w:rPr>
          <w:color w:val="000000"/>
          <w:sz w:val="18"/>
          <w:szCs w:val="18"/>
        </w:rPr>
        <w:lastRenderedPageBreak/>
        <w:t xml:space="preserve"> </w:t>
      </w:r>
      <w:r w:rsidR="00B35A11">
        <w:rPr>
          <w:rFonts w:ascii="Arial" w:hAnsi="Arial" w:cs="Arial"/>
          <w:b/>
          <w:noProof/>
          <w:sz w:val="24"/>
        </w:rPr>
        <w:drawing>
          <wp:inline distT="0" distB="0" distL="0" distR="0" wp14:anchorId="55DDF1E3" wp14:editId="2BBD64A5">
            <wp:extent cx="5067300" cy="4030980"/>
            <wp:effectExtent l="0" t="0" r="0" b="7620"/>
            <wp:docPr id="2048761759" name="Imagem 5"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61759" name="Imagem 5" descr="Tabela&#10;&#10;O conteúdo gerado por IA pode estar incorre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4030980"/>
                    </a:xfrm>
                    <a:prstGeom prst="rect">
                      <a:avLst/>
                    </a:prstGeom>
                    <a:noFill/>
                  </pic:spPr>
                </pic:pic>
              </a:graphicData>
            </a:graphic>
          </wp:inline>
        </w:drawing>
      </w:r>
    </w:p>
    <w:p w14:paraId="57CF0ED5" w14:textId="57A988AE" w:rsidR="000E5747" w:rsidRPr="00BF293E" w:rsidRDefault="00F82900" w:rsidP="00BF293E">
      <w:pPr>
        <w:pStyle w:val="NormalWeb"/>
        <w:shd w:val="clear" w:color="auto" w:fill="FFFFFF"/>
        <w:spacing w:before="240" w:beforeAutospacing="0" w:after="0" w:afterAutospacing="0" w:line="336" w:lineRule="atLeast"/>
        <w:jc w:val="both"/>
        <w:rPr>
          <w:rFonts w:ascii="Arial" w:eastAsiaTheme="minorHAnsi" w:hAnsi="Arial" w:cs="Arial"/>
          <w:szCs w:val="22"/>
          <w:lang w:val="pt-BR"/>
        </w:rPr>
      </w:pPr>
      <w:r w:rsidRPr="00BF293E">
        <w:rPr>
          <w:rFonts w:ascii="Arial" w:eastAsiaTheme="minorHAnsi" w:hAnsi="Arial" w:cs="Arial"/>
          <w:noProof/>
          <w:szCs w:val="22"/>
          <w:lang w:val="pt-BR"/>
        </w:rPr>
        <mc:AlternateContent>
          <mc:Choice Requires="wps">
            <w:drawing>
              <wp:inline distT="0" distB="0" distL="0" distR="0" wp14:anchorId="1B979488" wp14:editId="6B34E122">
                <wp:extent cx="304800" cy="304800"/>
                <wp:effectExtent l="0" t="0" r="0" b="0"/>
                <wp:docPr id="866854541" name="Retângu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E25680" id="Retângulo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0F32B4" w14:textId="5F58596D" w:rsidR="00BE60A6" w:rsidRDefault="004A64F4" w:rsidP="00BF293E">
      <w:pPr>
        <w:pStyle w:val="NormalWeb"/>
        <w:shd w:val="clear" w:color="auto" w:fill="FFFFFF"/>
        <w:spacing w:before="240" w:beforeAutospacing="0" w:after="0" w:afterAutospacing="0" w:line="336" w:lineRule="atLeast"/>
        <w:jc w:val="center"/>
        <w:rPr>
          <w:rFonts w:ascii="Arial" w:eastAsiaTheme="minorHAnsi" w:hAnsi="Arial" w:cs="Arial"/>
          <w:szCs w:val="22"/>
          <w:lang w:val="pt-BR"/>
        </w:rPr>
      </w:pPr>
      <w:r w:rsidRPr="00BF293E">
        <w:rPr>
          <w:rFonts w:ascii="Arial" w:eastAsiaTheme="minorHAnsi" w:hAnsi="Arial" w:cs="Arial"/>
          <w:szCs w:val="22"/>
          <w:lang w:val="pt-BR"/>
        </w:rPr>
        <w:t>Fonte: MDIC (2009). Elaboração do Autor.</w:t>
      </w:r>
    </w:p>
    <w:p w14:paraId="1E4A9784" w14:textId="77777777" w:rsidR="00E53497" w:rsidRDefault="00E53497" w:rsidP="00BF293E">
      <w:pPr>
        <w:pStyle w:val="NormalWeb"/>
        <w:shd w:val="clear" w:color="auto" w:fill="FFFFFF"/>
        <w:spacing w:before="240" w:beforeAutospacing="0" w:after="0" w:afterAutospacing="0" w:line="336" w:lineRule="atLeast"/>
        <w:jc w:val="center"/>
        <w:rPr>
          <w:rFonts w:ascii="Arial" w:eastAsiaTheme="minorHAnsi" w:hAnsi="Arial" w:cs="Arial"/>
          <w:szCs w:val="22"/>
          <w:lang w:val="pt-BR"/>
        </w:rPr>
      </w:pPr>
    </w:p>
    <w:p w14:paraId="4AA2125B" w14:textId="6CD64E4C" w:rsidR="00E53497" w:rsidRDefault="00E53497" w:rsidP="00BF293E">
      <w:pPr>
        <w:pStyle w:val="NormalWeb"/>
        <w:shd w:val="clear" w:color="auto" w:fill="FFFFFF"/>
        <w:spacing w:before="240" w:beforeAutospacing="0" w:after="0" w:afterAutospacing="0" w:line="336" w:lineRule="atLeast"/>
        <w:jc w:val="center"/>
        <w:rPr>
          <w:rFonts w:ascii="Arial" w:eastAsiaTheme="minorHAnsi" w:hAnsi="Arial" w:cs="Arial"/>
          <w:szCs w:val="22"/>
          <w:lang w:val="pt-BR"/>
        </w:rPr>
      </w:pPr>
    </w:p>
    <w:p w14:paraId="1F54AF9B" w14:textId="010737CB" w:rsidR="00AA523D" w:rsidRDefault="00601A47" w:rsidP="00601A47">
      <w:pPr>
        <w:pStyle w:val="NormalWeb"/>
        <w:shd w:val="clear" w:color="auto" w:fill="FFFFFF"/>
        <w:spacing w:before="240" w:after="0" w:line="336" w:lineRule="atLeast"/>
        <w:rPr>
          <w:rFonts w:ascii="Arial" w:eastAsiaTheme="minorHAnsi" w:hAnsi="Arial" w:cs="Arial"/>
          <w:szCs w:val="22"/>
          <w:lang w:val="pt-BR"/>
        </w:rPr>
      </w:pPr>
      <w:r w:rsidRPr="00601A47">
        <w:rPr>
          <w:rFonts w:ascii="Arial" w:eastAsiaTheme="minorHAnsi" w:hAnsi="Arial" w:cs="Arial"/>
          <w:szCs w:val="22"/>
          <w:lang w:val="pt-BR"/>
        </w:rPr>
        <w:t>Em relação ao transporte aéreo de mercadorias, o Brasil conta com 32 terminais de carga, sendo que a maior parte está concentrada em quatro deles, situados nos aeroportos de Guarulhos, Viracopos, Manaus e Galeão, segundo informações do MDIC (2009). No ano de 2008, esses terminais foram responsáveis por 87% das</w:t>
      </w:r>
      <w:r w:rsidR="00AA523D">
        <w:rPr>
          <w:rFonts w:ascii="Arial" w:eastAsiaTheme="minorHAnsi" w:hAnsi="Arial" w:cs="Arial"/>
          <w:szCs w:val="22"/>
          <w:lang w:val="pt-BR"/>
        </w:rPr>
        <w:t xml:space="preserve"> </w:t>
      </w:r>
      <w:r w:rsidRPr="00601A47">
        <w:rPr>
          <w:rFonts w:ascii="Arial" w:eastAsiaTheme="minorHAnsi" w:hAnsi="Arial" w:cs="Arial"/>
          <w:szCs w:val="22"/>
          <w:lang w:val="pt-BR"/>
        </w:rPr>
        <w:t>exportações e 79% das importações realizadas pelo modal aéreo. Os dois primeiros aeroportos se destacam nesse contexto.</w:t>
      </w:r>
    </w:p>
    <w:p w14:paraId="21BBE903" w14:textId="1E9D9B1F" w:rsidR="00AA523D" w:rsidRDefault="00601A47" w:rsidP="00601A47">
      <w:pPr>
        <w:pStyle w:val="NormalWeb"/>
        <w:shd w:val="clear" w:color="auto" w:fill="FFFFFF"/>
        <w:spacing w:before="240" w:after="0" w:line="336" w:lineRule="atLeast"/>
        <w:rPr>
          <w:rFonts w:ascii="Arial" w:eastAsiaTheme="minorHAnsi" w:hAnsi="Arial" w:cs="Arial"/>
          <w:szCs w:val="22"/>
          <w:lang w:val="pt-BR"/>
        </w:rPr>
      </w:pPr>
      <w:r w:rsidRPr="00601A47">
        <w:rPr>
          <w:rFonts w:ascii="Arial" w:eastAsiaTheme="minorHAnsi" w:hAnsi="Arial" w:cs="Arial"/>
          <w:szCs w:val="22"/>
          <w:lang w:val="pt-BR"/>
        </w:rPr>
        <w:t>No Estado de São Paulo, surgiram aeródromos que se tornaram centros importantes para companhias aéreas de cargas envolvidas no comércio global. Contudo, ao analisarmos o histórico de desempenho, observa-se que Viracopos apresentou um crescimento superior nas operações de importação e exportação quando comparado ao aeroporto de Guarulhos.</w:t>
      </w:r>
      <w:r w:rsidR="00AA523D">
        <w:rPr>
          <w:rFonts w:ascii="Arial" w:eastAsiaTheme="minorHAnsi" w:hAnsi="Arial" w:cs="Arial"/>
          <w:szCs w:val="22"/>
          <w:lang w:val="pt-BR"/>
        </w:rPr>
        <w:t xml:space="preserve"> </w:t>
      </w:r>
    </w:p>
    <w:p w14:paraId="79BE695E" w14:textId="0E95BE8D" w:rsidR="00BF293E" w:rsidRDefault="00601A47" w:rsidP="00601A47">
      <w:pPr>
        <w:pStyle w:val="NormalWeb"/>
        <w:shd w:val="clear" w:color="auto" w:fill="FFFFFF"/>
        <w:spacing w:before="240" w:after="0" w:line="336" w:lineRule="atLeast"/>
        <w:rPr>
          <w:rFonts w:ascii="Arial" w:eastAsiaTheme="minorHAnsi" w:hAnsi="Arial" w:cs="Arial"/>
          <w:szCs w:val="22"/>
          <w:lang w:val="pt-BR"/>
        </w:rPr>
      </w:pPr>
      <w:r w:rsidRPr="00601A47">
        <w:rPr>
          <w:rFonts w:ascii="Arial" w:eastAsiaTheme="minorHAnsi" w:hAnsi="Arial" w:cs="Arial"/>
          <w:szCs w:val="22"/>
          <w:lang w:val="pt-BR"/>
        </w:rPr>
        <w:lastRenderedPageBreak/>
        <w:t>De 1996 a 2008, o aeroporto de Viracopos elevou sua posição nas importações nacionais, passando da sexta para a segunda colocação. Nesse intervalo, sua participação absoluta cresceu cinco vezes, saltando de US$ 2,6 bilhões (4,9%) para US$ 12,8 bilhões (7,9%). Em contraste, o Aeroporto de Guarulhos caiu da terceira para a quarta posição, com um aumento absoluto de 2,5 vezes, subindo de US$ 4,3 bilhões para US$ 10 bilhões. A partir de 1998, Viracopos</w:t>
      </w:r>
      <w:r w:rsidR="00AA523D">
        <w:rPr>
          <w:rFonts w:ascii="Arial" w:eastAsiaTheme="minorHAnsi" w:hAnsi="Arial" w:cs="Arial"/>
          <w:szCs w:val="22"/>
          <w:lang w:val="pt-BR"/>
        </w:rPr>
        <w:t xml:space="preserve"> </w:t>
      </w:r>
      <w:r w:rsidRPr="00601A47">
        <w:rPr>
          <w:rFonts w:ascii="Arial" w:eastAsiaTheme="minorHAnsi" w:hAnsi="Arial" w:cs="Arial"/>
          <w:szCs w:val="22"/>
          <w:lang w:val="pt-BR"/>
        </w:rPr>
        <w:t>tornou-se o principal aeroporto dedicado às importações no país, ocupando a segunda posição em relação ao Porto de Santos (Quadro 3).</w:t>
      </w:r>
    </w:p>
    <w:p w14:paraId="6DC18742" w14:textId="3C35FF04" w:rsidR="00821F1B" w:rsidRDefault="00821F1B" w:rsidP="00601A47">
      <w:pPr>
        <w:pStyle w:val="NormalWeb"/>
        <w:shd w:val="clear" w:color="auto" w:fill="FFFFFF"/>
        <w:spacing w:before="240" w:after="0" w:line="336" w:lineRule="atLeast"/>
        <w:rPr>
          <w:rFonts w:ascii="Arial" w:eastAsiaTheme="minorHAnsi" w:hAnsi="Arial" w:cs="Arial"/>
          <w:szCs w:val="22"/>
          <w:lang w:val="pt-BR"/>
        </w:rPr>
      </w:pPr>
      <w:r w:rsidRPr="003528DD">
        <w:rPr>
          <w:rFonts w:ascii="Arial" w:eastAsiaTheme="minorHAnsi" w:hAnsi="Arial" w:cs="Arial"/>
          <w:noProof/>
          <w:szCs w:val="22"/>
          <w:lang w:val="pt-BR"/>
        </w:rPr>
        <w:drawing>
          <wp:inline distT="0" distB="0" distL="0" distR="0" wp14:anchorId="7E850880" wp14:editId="3CF95B43">
            <wp:extent cx="5760085" cy="2317115"/>
            <wp:effectExtent l="0" t="0" r="0" b="6985"/>
            <wp:docPr id="1488027576"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27576" name="Imagem 1" descr="Tabela&#10;&#10;O conteúdo gerado por IA pode estar incorreto."/>
                    <pic:cNvPicPr/>
                  </pic:nvPicPr>
                  <pic:blipFill>
                    <a:blip r:embed="rId10"/>
                    <a:stretch>
                      <a:fillRect/>
                    </a:stretch>
                  </pic:blipFill>
                  <pic:spPr>
                    <a:xfrm>
                      <a:off x="0" y="0"/>
                      <a:ext cx="5760085" cy="2317115"/>
                    </a:xfrm>
                    <a:prstGeom prst="rect">
                      <a:avLst/>
                    </a:prstGeom>
                  </pic:spPr>
                </pic:pic>
              </a:graphicData>
            </a:graphic>
          </wp:inline>
        </w:drawing>
      </w:r>
    </w:p>
    <w:p w14:paraId="1F252CDE" w14:textId="77777777" w:rsidR="00EA22F8" w:rsidRDefault="00180871" w:rsidP="00180871">
      <w:pPr>
        <w:pStyle w:val="NormalWeb"/>
        <w:shd w:val="clear" w:color="auto" w:fill="FFFFFF"/>
        <w:spacing w:before="240" w:beforeAutospacing="0" w:after="0" w:afterAutospacing="0" w:line="336" w:lineRule="atLeast"/>
        <w:rPr>
          <w:rFonts w:ascii="Arial" w:eastAsiaTheme="minorHAnsi" w:hAnsi="Arial" w:cs="Arial"/>
          <w:szCs w:val="22"/>
          <w:lang w:val="pt-BR"/>
        </w:rPr>
      </w:pPr>
      <w:r w:rsidRPr="00180871">
        <w:rPr>
          <w:rFonts w:ascii="Arial" w:eastAsiaTheme="minorHAnsi" w:hAnsi="Arial" w:cs="Arial"/>
          <w:szCs w:val="22"/>
          <w:lang w:val="pt-BR"/>
        </w:rPr>
        <w:t>Desde 2003, o Aeroporto de Viracopos se destaca como o segundo mais importante</w:t>
      </w:r>
      <w:r>
        <w:rPr>
          <w:rFonts w:ascii="Arial" w:eastAsiaTheme="minorHAnsi" w:hAnsi="Arial" w:cs="Arial"/>
          <w:szCs w:val="22"/>
          <w:lang w:val="pt-BR"/>
        </w:rPr>
        <w:t xml:space="preserve"> </w:t>
      </w:r>
      <w:r w:rsidRPr="00180871">
        <w:rPr>
          <w:rFonts w:ascii="Arial" w:eastAsiaTheme="minorHAnsi" w:hAnsi="Arial" w:cs="Arial"/>
          <w:szCs w:val="22"/>
          <w:lang w:val="pt-BR"/>
        </w:rPr>
        <w:t>do Brasil em termos de exportação de mercadorias, ficando atrás apenas de Guarulhos, que oferece um maior número de voos internacionais, também utilizados para o transporte de cargas menores. Contudo, entre 1996 e 2008, o Aeroporto de Guarulhos viu sua participação no mercado cair da 7ª posição (com US$ 2,3 bilhões) para a 10ª (com US$ 5,7 bilhões).</w:t>
      </w:r>
    </w:p>
    <w:p w14:paraId="2AEB3B30" w14:textId="4B47DE3A" w:rsidR="00EA22F8" w:rsidRDefault="00180871" w:rsidP="00180871">
      <w:pPr>
        <w:pStyle w:val="NormalWeb"/>
        <w:shd w:val="clear" w:color="auto" w:fill="FFFFFF"/>
        <w:spacing w:before="240" w:beforeAutospacing="0" w:after="0" w:afterAutospacing="0" w:line="336" w:lineRule="atLeast"/>
        <w:rPr>
          <w:rFonts w:ascii="Arial" w:eastAsiaTheme="minorHAnsi" w:hAnsi="Arial" w:cs="Arial"/>
          <w:szCs w:val="22"/>
          <w:lang w:val="pt-BR"/>
        </w:rPr>
      </w:pPr>
      <w:r w:rsidRPr="00180871">
        <w:rPr>
          <w:rFonts w:ascii="Arial" w:eastAsiaTheme="minorHAnsi" w:hAnsi="Arial" w:cs="Arial"/>
          <w:szCs w:val="22"/>
          <w:lang w:val="pt-BR"/>
        </w:rPr>
        <w:t>Em contrapartida, Viracopos experimentou um crescimento significativo, aumentando suas receitas em sete vezes, passando de US$ 560 milhões (15ª posição) para US$ 4 bilhões (13ª posição). Isso indica uma tendência de ampliação da sua relevância nas estratégias comerciais de empresas que operam globalmente, mesmo sem receber transferências de rotas internacionais de Guarulhos, conforme apontado por um estudo de demanda elaborado pelo Ministério da Aeronáutica desde 2005. Além disso, há planos para expandir o aeroporto, transformando-o em um centro de carga da América Latina, conforme mencionado pela Infraero em 2007</w:t>
      </w:r>
      <w:r w:rsidR="00EE7E77" w:rsidRPr="00EE7E77">
        <w:rPr>
          <w:rFonts w:ascii="Arial" w:eastAsiaTheme="minorHAnsi" w:hAnsi="Arial" w:cs="Arial"/>
          <w:szCs w:val="22"/>
          <w:lang w:val="pt-BR"/>
        </w:rPr>
        <w:t xml:space="preserve">, ver Tabela </w:t>
      </w:r>
      <w:r w:rsidR="00EA22F8">
        <w:rPr>
          <w:rFonts w:ascii="Arial" w:eastAsiaTheme="minorHAnsi" w:hAnsi="Arial" w:cs="Arial"/>
          <w:szCs w:val="22"/>
          <w:lang w:val="pt-BR"/>
        </w:rPr>
        <w:t>4.</w:t>
      </w:r>
    </w:p>
    <w:p w14:paraId="47838507" w14:textId="202E7FB4" w:rsidR="006A5A45" w:rsidRPr="006A5A45" w:rsidRDefault="00EA22F8" w:rsidP="001620C0">
      <w:pPr>
        <w:pStyle w:val="NormalWeb"/>
        <w:shd w:val="clear" w:color="auto" w:fill="FFFFFF"/>
        <w:spacing w:before="240" w:beforeAutospacing="0" w:after="0" w:afterAutospacing="0" w:line="336" w:lineRule="atLeast"/>
        <w:rPr>
          <w:rFonts w:ascii="Arial" w:eastAsiaTheme="minorHAnsi" w:hAnsi="Arial" w:cs="Arial"/>
          <w:szCs w:val="22"/>
          <w:lang w:val="pt-BR"/>
        </w:rPr>
      </w:pPr>
      <w:r w:rsidRPr="00EA22F8">
        <w:rPr>
          <w:rFonts w:ascii="Arial" w:eastAsiaTheme="minorHAnsi" w:hAnsi="Arial" w:cs="Arial"/>
          <w:noProof/>
          <w:szCs w:val="22"/>
          <w:lang w:val="pt-BR"/>
        </w:rPr>
        <w:lastRenderedPageBreak/>
        <w:drawing>
          <wp:inline distT="0" distB="0" distL="0" distR="0" wp14:anchorId="62F753E4" wp14:editId="54B57632">
            <wp:extent cx="5760085" cy="2643505"/>
            <wp:effectExtent l="0" t="0" r="0" b="4445"/>
            <wp:docPr id="11760825" name="Imagem 1"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825" name="Imagem 1" descr="Uma imagem contendo Tabela&#10;&#10;O conteúdo gerado por IA pode estar incorreto."/>
                    <pic:cNvPicPr/>
                  </pic:nvPicPr>
                  <pic:blipFill>
                    <a:blip r:embed="rId11"/>
                    <a:stretch>
                      <a:fillRect/>
                    </a:stretch>
                  </pic:blipFill>
                  <pic:spPr>
                    <a:xfrm>
                      <a:off x="0" y="0"/>
                      <a:ext cx="5760085" cy="2643505"/>
                    </a:xfrm>
                    <a:prstGeom prst="rect">
                      <a:avLst/>
                    </a:prstGeom>
                  </pic:spPr>
                </pic:pic>
              </a:graphicData>
            </a:graphic>
          </wp:inline>
        </w:drawing>
      </w:r>
    </w:p>
    <w:p w14:paraId="2105B6E7" w14:textId="77777777" w:rsidR="00B7150C" w:rsidRPr="00F63A8B" w:rsidRDefault="00B7150C" w:rsidP="00B35A11">
      <w:pPr>
        <w:pStyle w:val="estilo4"/>
        <w:jc w:val="center"/>
        <w:rPr>
          <w:color w:val="000000"/>
          <w:sz w:val="18"/>
          <w:szCs w:val="18"/>
        </w:rPr>
      </w:pPr>
    </w:p>
    <w:p w14:paraId="54267270" w14:textId="77777777" w:rsidR="007E167C" w:rsidRDefault="007E167C" w:rsidP="00E008F1">
      <w:pPr>
        <w:spacing w:after="0" w:line="240" w:lineRule="auto"/>
        <w:jc w:val="both"/>
        <w:rPr>
          <w:rFonts w:ascii="Arial" w:hAnsi="Arial" w:cs="Arial"/>
          <w:b/>
          <w:sz w:val="24"/>
        </w:rPr>
      </w:pPr>
    </w:p>
    <w:p w14:paraId="3222DC95" w14:textId="58C574B3" w:rsidR="00BE60A6" w:rsidRDefault="002E2D21" w:rsidP="00E008F1">
      <w:pPr>
        <w:spacing w:after="0" w:line="240" w:lineRule="auto"/>
        <w:jc w:val="both"/>
        <w:rPr>
          <w:rFonts w:ascii="Arial" w:hAnsi="Arial" w:cs="Arial"/>
          <w:b/>
          <w:sz w:val="24"/>
        </w:rPr>
      </w:pPr>
      <w:r>
        <w:rPr>
          <w:rFonts w:ascii="Arial" w:hAnsi="Arial" w:cs="Arial"/>
          <w:b/>
          <w:sz w:val="24"/>
        </w:rPr>
        <w:t xml:space="preserve">5 - </w:t>
      </w:r>
      <w:r w:rsidR="004D0902">
        <w:rPr>
          <w:rFonts w:ascii="Arial" w:hAnsi="Arial" w:cs="Arial"/>
          <w:b/>
          <w:sz w:val="24"/>
        </w:rPr>
        <w:t xml:space="preserve"> </w:t>
      </w:r>
      <w:r w:rsidR="00BE60A6" w:rsidRPr="00BE60A6">
        <w:rPr>
          <w:rFonts w:ascii="Arial" w:hAnsi="Arial" w:cs="Arial"/>
          <w:b/>
          <w:sz w:val="24"/>
        </w:rPr>
        <w:t>A administração da infraestrutura dos aeroportos brasileiros.</w:t>
      </w:r>
    </w:p>
    <w:p w14:paraId="78496F8A" w14:textId="77777777" w:rsidR="00BE60A6" w:rsidRDefault="00BE60A6" w:rsidP="00E008F1">
      <w:pPr>
        <w:spacing w:after="0" w:line="240" w:lineRule="auto"/>
        <w:jc w:val="both"/>
        <w:rPr>
          <w:rFonts w:ascii="Arial" w:hAnsi="Arial" w:cs="Arial"/>
          <w:b/>
          <w:sz w:val="24"/>
        </w:rPr>
      </w:pPr>
    </w:p>
    <w:p w14:paraId="12CBD59A" w14:textId="77777777" w:rsidR="00182BDD" w:rsidRPr="00BF293E" w:rsidRDefault="00182BDD"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O transporte aéreo de cargas como uma estratégia competitiva para as empresas está ligado, de um lado, aos terminais de carga nos aeroportos, que disponibilizam a infraestrutura terrestre necessária para embarques, desembarques, pousos e decolagens de aeronaves. Do outro lado, sua eficácia está atrelada às cidades onde esses terminais estão situados, já que o transporte aéreo requer o suporte de outros modos de transporte, como rodoviário, ferroviário ou aquático, para finalizar suas operações.</w:t>
      </w:r>
    </w:p>
    <w:p w14:paraId="1EC93AE7" w14:textId="77777777" w:rsidR="00791395" w:rsidRPr="00BF293E" w:rsidRDefault="00791395"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As companhias aéreas dependem da infraestrutura aeroportuária disponibilizada pelos aeroportos para efetivar os serviços de transporte de pessoas e cargas. Isso inclui, entre outros, sistemas de suporte e monitoramento da navegação aérea, distribuição de slots (áreas designadas na pista para aterrissagens e decolagens), portões para embarque e desembarque, além de hangares para a manutenção das aeronaves.</w:t>
      </w:r>
    </w:p>
    <w:p w14:paraId="2BC76B9C" w14:textId="56BFFFE8"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 xml:space="preserve">A </w:t>
      </w:r>
      <w:r w:rsidR="000479FC" w:rsidRPr="00BF293E">
        <w:rPr>
          <w:rFonts w:ascii="Arial" w:eastAsiaTheme="minorHAnsi" w:hAnsi="Arial" w:cs="Arial"/>
          <w:szCs w:val="22"/>
          <w:lang w:eastAsia="en-US"/>
        </w:rPr>
        <w:t>infraestrutura</w:t>
      </w:r>
      <w:r w:rsidRPr="00BF293E">
        <w:rPr>
          <w:rFonts w:ascii="Arial" w:eastAsiaTheme="minorHAnsi" w:hAnsi="Arial" w:cs="Arial"/>
          <w:szCs w:val="22"/>
          <w:lang w:eastAsia="en-US"/>
        </w:rPr>
        <w:t xml:space="preserve"> aeroportuária brasileira é composta por 2.014 aeródromos civis (715 públicos e 1.299 privados utilizados com permissão do proprietário), sendo, no entanto, proibida a exploração comercial. Conta ainda com 83 Grupamentos e Estações de Navegação Aérea espalhados pelo Brasil, além de 703 aeroportos públicos, dos quais 67 são administrados pela Infraero e 235 são administrados por meio de convênio entre o Comando da Aeronáutica, Estados e Municípios. Os aeroportos administrados pela Infraero concentram 97% de toda a movimentação de passageiros e 99% do transporte de mercadorias aéreas regulares no país (Infraero, 2005).</w:t>
      </w:r>
    </w:p>
    <w:p w14:paraId="1C781A1D" w14:textId="71B8F8AB"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 xml:space="preserve">Em alguns aeroportos brasileiros, determinados pela Infraero, existem 32 Terminais de Carga Aérea (Teca) que oferecem serviços regulares para as companhias aéreas cargueiras. Trata-se de uma área equipada com tecnologias de informação para </w:t>
      </w:r>
      <w:r w:rsidRPr="00BF293E">
        <w:rPr>
          <w:rFonts w:ascii="Arial" w:eastAsiaTheme="minorHAnsi" w:hAnsi="Arial" w:cs="Arial"/>
          <w:szCs w:val="22"/>
          <w:lang w:eastAsia="en-US"/>
        </w:rPr>
        <w:lastRenderedPageBreak/>
        <w:t xml:space="preserve">orientar a gestão da logística das operações industriais, utilizando códigos de barra e intercâmbio eletrônico de dados, </w:t>
      </w:r>
      <w:r w:rsidR="000479FC" w:rsidRPr="00BF293E">
        <w:rPr>
          <w:rFonts w:ascii="Arial" w:eastAsiaTheme="minorHAnsi" w:hAnsi="Arial" w:cs="Arial"/>
          <w:szCs w:val="22"/>
          <w:lang w:eastAsia="en-US"/>
        </w:rPr>
        <w:t>Eletronics</w:t>
      </w:r>
      <w:r w:rsidRPr="00BF293E">
        <w:rPr>
          <w:rFonts w:ascii="Arial" w:eastAsiaTheme="minorHAnsi" w:hAnsi="Arial" w:cs="Arial"/>
          <w:szCs w:val="22"/>
          <w:lang w:eastAsia="en-US"/>
        </w:rPr>
        <w:t xml:space="preserve"> Data Interchange (EDI), para obter velocidade e acuraria das informações durante toda a movimentação das mercadorias. São oferecidos serviços de recebimento, classificação, documentação, armazenamento e despacho das mercadorias para o destino final, por meio de contêineres e pallets.</w:t>
      </w:r>
    </w:p>
    <w:p w14:paraId="737313BD" w14:textId="77777777" w:rsidR="00165EC6" w:rsidRPr="00BF293E" w:rsidRDefault="00165EC6"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Os fundos da Infraero são aplicados na melhoria da infraestrutura aeroportuária no Brasil, seguindo o conceito de compensação. Isso significa que o dinheiro obtido em aeroportos que geram lucro é reinvestido em aeroportos ou aeródromos que apresentam déficits. Essa abordagem considera a integração regional por meio do transporte aéreo e o aumento na demanda por serviços de transporte de carga e passageiros.</w:t>
      </w:r>
    </w:p>
    <w:p w14:paraId="468E873A" w14:textId="4EB0E5F7"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Desse modo, são definidas a construção e modernização das instalações e organizações em terra necessárias às operações das aeronaves, à movimentação de passageiros e ao transporte e armazenamento de mercadorias.</w:t>
      </w:r>
    </w:p>
    <w:p w14:paraId="64B98D1A" w14:textId="77777777" w:rsidR="00BE5DEE" w:rsidRPr="00BF293E" w:rsidRDefault="00BE5DEE"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A regra de compensação utilizada pela Infraero para gerenciar os recursos financeiros entre os aeroportos e aeródromos no Brasil torna desafiadora uma administração eficaz e estratégica das finanças, além de desincentivar, em certa medida, a procura por aumentar a rentabilidade econômica através de tarifas e serviços aeroportuários variados.</w:t>
      </w:r>
    </w:p>
    <w:p w14:paraId="7DCF94C7" w14:textId="2BC2A17A"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Os recursos financeiros da Infraero são oriundos da administração de 67 aeroportos, 32 Terminais de Cargas Aéreas e 83 Grupamentos e Estações de Navegação Aérea espalhados pelo Brasil, por meio da cobrança de tarifas aeroportuárias e tarifas comerciais ou não-aeroportuárias.</w:t>
      </w:r>
    </w:p>
    <w:p w14:paraId="1F8B929A" w14:textId="77777777"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i/>
          <w:iCs/>
          <w:szCs w:val="22"/>
          <w:lang w:eastAsia="en-US"/>
        </w:rPr>
        <w:t>As tarifas aeroportuárias</w:t>
      </w:r>
      <w:r w:rsidRPr="00BF293E">
        <w:rPr>
          <w:rFonts w:ascii="Arial" w:eastAsiaTheme="minorHAnsi" w:hAnsi="Arial" w:cs="Arial"/>
          <w:szCs w:val="22"/>
          <w:lang w:eastAsia="en-US"/>
        </w:rPr>
        <w:t> referem-se à realização do transporte aéreo e são relativas ao tráfego aéreo internacional; ao embarque e desembarque de passageiros para tráfego aéreo doméstico; ao pouso e estacionamento da aeronave; à permanência de aeronaves estacionadas fora do pátio de manobras do aeroporto; à armazenagem e capatazia pela utilização dos serviços de guarda, manuseio, movimentação e controle de mercadorias nos terminais de cargas aéreas dos aeroportos; ao uso das comunicações e dos auxílios à navegação aérea; e ao uso das comunicações e dos auxílios de rádio e nas áreas de tráfego aéreo.</w:t>
      </w:r>
    </w:p>
    <w:p w14:paraId="4883DE9C" w14:textId="77777777"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i/>
          <w:iCs/>
          <w:szCs w:val="22"/>
          <w:lang w:eastAsia="en-US"/>
        </w:rPr>
        <w:t>As tarifas comerciais</w:t>
      </w:r>
      <w:r w:rsidRPr="00BF293E">
        <w:rPr>
          <w:rFonts w:ascii="Arial" w:eastAsiaTheme="minorHAnsi" w:hAnsi="Arial" w:cs="Arial"/>
          <w:szCs w:val="22"/>
          <w:lang w:eastAsia="en-US"/>
        </w:rPr>
        <w:t> ou não-aeroportuárias são aquelas geradas pelo arrendamento de instalações ou equipamentos, concessões de serviços privados, aluguel de espaços físicos nos aeroportos para instalação de escritórios, lojas, empresas, propagandas, entre outras.</w:t>
      </w:r>
    </w:p>
    <w:p w14:paraId="05FFD726" w14:textId="070F6BAE" w:rsidR="00193D57" w:rsidRPr="00BF293E" w:rsidRDefault="00193D57"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 xml:space="preserve">Além das mencionadas fontes primárias de recursos, há também a possibilidade de contar com fontes secundárias como, por exemplo, recursos oriundos do Governo Federal. Por meio do PAC (2007: p.4) o governo federal pretende promover a aceleração do desenvolvimento sustentável, com a eliminação dos gargalos para o crescimento da economia, aumento de produtividade e superação dos desequilíbrios regionais e das desigualdades sociais”. O total de investimentos previstos é de R$ 503,9 bilhões, sendo R$ 274,8 bilhões para energia, R$ 170,8 bilhões na área social </w:t>
      </w:r>
      <w:r w:rsidRPr="00BF293E">
        <w:rPr>
          <w:rFonts w:ascii="Arial" w:eastAsiaTheme="minorHAnsi" w:hAnsi="Arial" w:cs="Arial"/>
          <w:szCs w:val="22"/>
          <w:lang w:eastAsia="en-US"/>
        </w:rPr>
        <w:lastRenderedPageBreak/>
        <w:t>e urbana e R$ 58,3 bilhões em logística de transportes. Nesse último caso, 5,1% serão para aeroportos (R$ 3 bilhões), e 57,3% para rodovias (R$ 33,4 bilhões).</w:t>
      </w:r>
    </w:p>
    <w:p w14:paraId="42ED836D" w14:textId="77777777" w:rsidR="00193D57" w:rsidRDefault="00193D57" w:rsidP="00193D57">
      <w:pPr>
        <w:pStyle w:val="estilo2"/>
        <w:rPr>
          <w:rFonts w:ascii="Arial" w:eastAsiaTheme="minorHAnsi" w:hAnsi="Arial" w:cs="Arial"/>
          <w:szCs w:val="22"/>
          <w:lang w:eastAsia="en-US"/>
        </w:rPr>
      </w:pPr>
      <w:r w:rsidRPr="00BF293E">
        <w:rPr>
          <w:rFonts w:ascii="Arial" w:eastAsiaTheme="minorHAnsi" w:hAnsi="Arial" w:cs="Arial"/>
          <w:szCs w:val="22"/>
          <w:lang w:eastAsia="en-US"/>
        </w:rPr>
        <w:t>Do total dos R$ 3 bilhões previstos para investimentos nos aeroportos do país, segundo o PAC (2007), R$ 969 milhões serão disponibilizados pela Infraero e R$ 2,032 milhões pelo Orçamento Geral da União (OGU). Os investimentos serão divididos entre as cinco regiões do país: a Região Sudeste receberá a maior parte dos investimentos, devido à maior demanda por transportes de passageiros e mercadorias, sendo 60% ou R$ 1,8 bilhão; a Região Norte ficará com 3,2%, ou R$ 950 milhões; a Região Nordeste com R% 151 milhões (5%); a Região Sul com R$ 601 milhões (20%) e o Centro-Oeste com R$ 353 milhões ou 11,8% do total.</w:t>
      </w:r>
    </w:p>
    <w:p w14:paraId="750E2231" w14:textId="77777777" w:rsidR="00BF293E" w:rsidRPr="00BF293E" w:rsidRDefault="00BF293E" w:rsidP="00193D57">
      <w:pPr>
        <w:pStyle w:val="estilo2"/>
        <w:rPr>
          <w:rFonts w:ascii="Arial" w:eastAsiaTheme="minorHAnsi" w:hAnsi="Arial" w:cs="Arial"/>
          <w:szCs w:val="22"/>
          <w:lang w:eastAsia="en-US"/>
        </w:rPr>
      </w:pPr>
    </w:p>
    <w:p w14:paraId="79C6F91C" w14:textId="63F24894" w:rsidR="00193D57" w:rsidRDefault="002E2D21" w:rsidP="007053E2">
      <w:pPr>
        <w:spacing w:after="0" w:line="240" w:lineRule="auto"/>
        <w:jc w:val="both"/>
        <w:rPr>
          <w:rFonts w:ascii="Arial" w:hAnsi="Arial" w:cs="Arial"/>
          <w:b/>
          <w:sz w:val="24"/>
        </w:rPr>
      </w:pPr>
      <w:r>
        <w:rPr>
          <w:rFonts w:ascii="Arial" w:hAnsi="Arial" w:cs="Arial"/>
          <w:b/>
          <w:sz w:val="24"/>
        </w:rPr>
        <w:t>6 -</w:t>
      </w:r>
      <w:r w:rsidR="004D0902">
        <w:rPr>
          <w:rFonts w:ascii="Arial" w:hAnsi="Arial" w:cs="Arial"/>
          <w:b/>
          <w:sz w:val="24"/>
        </w:rPr>
        <w:t xml:space="preserve"> </w:t>
      </w:r>
      <w:r w:rsidR="007053E2" w:rsidRPr="007053E2">
        <w:rPr>
          <w:rFonts w:ascii="Arial" w:hAnsi="Arial" w:cs="Arial"/>
          <w:b/>
          <w:sz w:val="24"/>
        </w:rPr>
        <w:t>O fornecimento de logística industrial por Viracopos: efeitos no Brasil e na Região de Campinas.</w:t>
      </w:r>
    </w:p>
    <w:p w14:paraId="62319FA8" w14:textId="77777777" w:rsidR="007053E2" w:rsidRDefault="007053E2" w:rsidP="007053E2">
      <w:pPr>
        <w:spacing w:after="0" w:line="240" w:lineRule="auto"/>
        <w:jc w:val="both"/>
        <w:rPr>
          <w:rFonts w:ascii="Arial" w:hAnsi="Arial" w:cs="Arial"/>
          <w:b/>
          <w:sz w:val="24"/>
        </w:rPr>
      </w:pPr>
    </w:p>
    <w:p w14:paraId="5C521CAC" w14:textId="77777777" w:rsidR="00B57C92" w:rsidRPr="00BF293E" w:rsidRDefault="00B57C92" w:rsidP="00D26AC7">
      <w:pPr>
        <w:spacing w:before="100" w:beforeAutospacing="1" w:after="100" w:afterAutospacing="1" w:line="240" w:lineRule="auto"/>
        <w:rPr>
          <w:rFonts w:ascii="Arial" w:hAnsi="Arial" w:cs="Arial"/>
          <w:sz w:val="24"/>
        </w:rPr>
      </w:pPr>
      <w:r w:rsidRPr="00BF293E">
        <w:rPr>
          <w:rFonts w:ascii="Arial" w:hAnsi="Arial" w:cs="Arial"/>
          <w:sz w:val="24"/>
        </w:rPr>
        <w:t>A análise do transporte aéreo de cargas no Brasil e sua conexão com o crescimento econômico revela que Viracopos é uma infraestrutura vital para o suporte logístico das operações industriais de grandes corporações que operam no comércio global. Contudo, do montante de R$ 1,8 milhões investidos em aeroportos na Região Sudeste, nenhum valor é alocado para Viracopos, mesmo sendo crucial para as estratégias de grandes empresas e tendo sido planejado pela Infraero (2007) como um hub de carga para a América Latina no século XXI.</w:t>
      </w:r>
    </w:p>
    <w:p w14:paraId="2FCCC6B5" w14:textId="77777777" w:rsidR="00A6166B" w:rsidRPr="00BF293E" w:rsidRDefault="00A6166B" w:rsidP="00D26AC7">
      <w:pPr>
        <w:spacing w:before="100" w:beforeAutospacing="1" w:after="100" w:afterAutospacing="1" w:line="240" w:lineRule="auto"/>
        <w:rPr>
          <w:rFonts w:ascii="Arial" w:hAnsi="Arial" w:cs="Arial"/>
          <w:sz w:val="24"/>
        </w:rPr>
      </w:pPr>
      <w:r w:rsidRPr="00BF293E">
        <w:rPr>
          <w:rFonts w:ascii="Arial" w:hAnsi="Arial" w:cs="Arial"/>
          <w:sz w:val="24"/>
        </w:rPr>
        <w:t>Essa situação reflete um paradoxo na maneira como a expansão de Viracopos está sendo gerida, evidenciando a falta de uma abordagem integrada por parte das esferas federal, estadual e municipal em relação a projetos considerados fundamentais, como o Corredor Metropolitano Noroeste e o Anel Viário. Esses empreendimentos estão sendo tratados de maneira isolada, sem conexão com Viracopos, o que pode levar a ineficiências e dificultar o suporte logístico necessário para as operações industriais das grandes corporações, como será explicado em mais detalhes a seguir. Além disso, recentemente, o governo federal expressou seu desejo de estabelecer, em um curto período, um Trem de Alta Velocidade (TAV) ligando Campinas, São Paulo e Rio de Janeiro, visando os eventos da Copa do Mundo em 2014 e das Olimpíadas em 2016.</w:t>
      </w:r>
    </w:p>
    <w:p w14:paraId="76F218C2" w14:textId="49C69256" w:rsidR="00D26AC7" w:rsidRPr="00D26AC7" w:rsidRDefault="00095423" w:rsidP="00D26AC7">
      <w:pPr>
        <w:spacing w:before="100" w:beforeAutospacing="1" w:after="100" w:afterAutospacing="1" w:line="240" w:lineRule="auto"/>
        <w:rPr>
          <w:rFonts w:ascii="Arial" w:hAnsi="Arial" w:cs="Arial"/>
          <w:sz w:val="24"/>
        </w:rPr>
      </w:pPr>
      <w:r w:rsidRPr="00BF293E">
        <w:rPr>
          <w:rFonts w:ascii="Arial" w:hAnsi="Arial" w:cs="Arial"/>
          <w:sz w:val="24"/>
        </w:rPr>
        <w:t>Se a previsão de Viracopos se concretizar como um hub de carga na América Latina, esse aeroporto terá a capacidade de intensificar, por meio do suporte logístico que fornece, as cadeias de produção e venda de grandes corporações, especialmente aquelas envolvidas no comércio exterior e que frequentemente operam sob o sistema just-in-time. Dessa forma, Viracopos aponta para a emergência de um novo polo significativo para o futuro do desenvolvimento de Campinas e sua Região, em especial considerando as oportunidades para atrair e expandir atividades econômicas variadas, além do crescimento dos setores de comércio e serviços aeroportuários.</w:t>
      </w:r>
    </w:p>
    <w:p w14:paraId="1FEB44FC" w14:textId="77777777" w:rsidR="00C90A47" w:rsidRPr="00BF293E" w:rsidRDefault="00C90A47" w:rsidP="00D26AC7">
      <w:pPr>
        <w:spacing w:before="100" w:beforeAutospacing="1" w:after="100" w:afterAutospacing="1" w:line="240" w:lineRule="auto"/>
        <w:rPr>
          <w:rFonts w:ascii="Arial" w:hAnsi="Arial" w:cs="Arial"/>
          <w:sz w:val="24"/>
        </w:rPr>
      </w:pPr>
      <w:r w:rsidRPr="00BF293E">
        <w:rPr>
          <w:rFonts w:ascii="Arial" w:hAnsi="Arial" w:cs="Arial"/>
          <w:sz w:val="24"/>
        </w:rPr>
        <w:t xml:space="preserve">A relevância de Viracopos para Campinas está, em grande medida, ligada à forma como se integrará ao ambiente urbano da cidade. Existem duas abordagens </w:t>
      </w:r>
      <w:r w:rsidRPr="00BF293E">
        <w:rPr>
          <w:rFonts w:ascii="Arial" w:hAnsi="Arial" w:cs="Arial"/>
          <w:sz w:val="24"/>
        </w:rPr>
        <w:lastRenderedPageBreak/>
        <w:t>possíveis: Viracopos pode atuar em benefício de Campinas e Região ou, ao contrário, pode depender de Campinas e Região. Na primeira alternativa, a Infraero estaria focada em maximizar os lucros e reduzir os custos operacionais relacionados às atividades aeroportuárias e não-aeroportuárias, visto que é uma entidade estatal que opera conforme as normas do mercado competitivo. Nesse cenário, haveria uma desconexão com iniciativas políticas que pudessem promover a colaboração entre os diferentes níveis de governo—Federal, Estadual e Municipal—na busca por soluções que considerem os aspectos técnicos, socioeconômicos e ambientais da interação entre a Região de Campinas e o aeroporto de Viracopos, levando em conta que a expansão do aeroporto deve refletir as perspectivas de desenvolvimento do país, do estado e do município.</w:t>
      </w:r>
    </w:p>
    <w:p w14:paraId="3FF0E6A5" w14:textId="7F028D14"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Ademais, ganhariam destaques as externalidades negativas provocadas pelas operações aeroportuárias, especialmente os impactos ambientais gerados pela: I) poluições atmosférica, sonora e visual; II) congestionamentos nas vias de acesso e saída de Viracopos; III) desapropriações de edificações e terrenos localizados no entorno de Viracopos para permitir sua ampliação; IV) possibilidades de acidentes no interior de Viracopos e nas suas proximidades; e V) alterações no solo, nos recursos hídricos, na fauna, flora, nos tipos de construções civis e nos elementos arqueológicos.</w:t>
      </w:r>
    </w:p>
    <w:p w14:paraId="17CD22E8" w14:textId="77777777"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Na segunda possibilidade considera-se que Viracopos pode servir a Região de Campinas, devido ao apoio logístico integrado às atividades industriais que agrega valor às mercadorias, além do transporte de pessoas e de incorporar centros de negócios e serviços e o aeroporto industrial. Assim, seria capaz de gerar impactos econômicos que impulsionam o desenvolvimento por meio da atração, retenção ou expansão de atividades econômicas diversificadas, conforme segue: I) impactos econômicos diretos com renda auferida por aqueles que trabalham no aeroporto; II) impactos econômicos indiretos com renda auferida por empresas que suprem serviços e produtos para os aeroportos; III) impactos econômicos induzidos gerados pelos efeitos multiplicadores da renda auferida pelos empregados em atividades aeroportuárias; e IV) impactos econômicos catalisadores com renda gerada pela atração, retenção ou expansão de atividades econômicas devido às melhores condições de acessibilidade ao aeroporto como, por exemplo, a localização no seu entorno.</w:t>
      </w:r>
    </w:p>
    <w:p w14:paraId="62C9AB46" w14:textId="77777777" w:rsidR="00A37DC1" w:rsidRPr="00BF293E" w:rsidRDefault="00A37DC1" w:rsidP="00D26AC7">
      <w:pPr>
        <w:spacing w:before="100" w:beforeAutospacing="1" w:after="100" w:afterAutospacing="1" w:line="240" w:lineRule="auto"/>
        <w:rPr>
          <w:rFonts w:ascii="Arial" w:hAnsi="Arial" w:cs="Arial"/>
          <w:sz w:val="24"/>
        </w:rPr>
      </w:pPr>
      <w:r w:rsidRPr="00BF293E">
        <w:rPr>
          <w:rFonts w:ascii="Arial" w:hAnsi="Arial" w:cs="Arial"/>
          <w:sz w:val="24"/>
        </w:rPr>
        <w:t>A capacidade de Viracopos atender a Região de Campinas e requalificar sua localização estratégica dependerá de como os órgãos públicos (Federal, Estadual e Municipal) irão resolver a questão da acessibilidade ao aeroporto. É possível que ocorram desvantagens decorrentes da aglomeração e a diminuição do suporte logístico integrado às operações industriais oferecidas por Viracopos, devido ao elevado movimento de mercadorias e pessoas em direção ao aeroporto, com acesso restrito à Rodovia Santos Dumont. Essa situação pode levar ao congestionamento, elevando os custos e o tempo de transporte. Além disso, haveria um aumento nos impactos ambientais provenientes do consumo energético na rodovia, assim como das características das atividades aeroportuárias, resultando em uma diminuição da qualidade de vida.</w:t>
      </w:r>
    </w:p>
    <w:p w14:paraId="0A2CEF45" w14:textId="7E1E12F1"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 xml:space="preserve">Em grande medida, dependerá de como o aumento previsto da demanda anual em Viracopos (60 milhões de passageiros e 2 mil toneladas de mercadorias) poderá </w:t>
      </w:r>
      <w:r w:rsidRPr="00D26AC7">
        <w:rPr>
          <w:rFonts w:ascii="Arial" w:hAnsi="Arial" w:cs="Arial"/>
          <w:sz w:val="24"/>
        </w:rPr>
        <w:lastRenderedPageBreak/>
        <w:t>estimular ações integradas entre os Poderes Públicos constituídos na promoção da intermodalidade com o transporte ferroviário, disponível na Região de Campinas. Considere-se, por um lado, que todos os modais de transportes oferecem vantagens e desvantagens na prestação de serviços, sem, contudo, atender à todas as necessidades dos clientes (Mello, 1984). E, por outro, que “(...) os problemas de circulação que aparecem atualmente nas metrópoles são causados, principalmente, pela incompatibilidade entre as novas necessidades de mobilidade que surgem [como no caso de Viracopos] e os sistemas viários e de transportes preexistentes, que foram concebidos no antigo padrão da metrópole industrial (Cadaval e Gomide, 2002:181).</w:t>
      </w:r>
    </w:p>
    <w:p w14:paraId="78E3D78B" w14:textId="77777777"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As principais rodovias que circundam Campinas como Anhangüera, Bandeirantes, Santos Dumont, D. Pedro I, Campinas-Mogi-Mirim já exercem a função de verdadeiras avenidas e apresentam conflitos de tráfego em diversos momentos do dia e da noite. O que decorre da centralização de atividades de serviços, comércio e lazer de dimensão metropolitana concentrados em Campinas como hotéis, shopping-centers, hipermercados, condomínios industriais, centros aduaneiros, universidades, hospitais, entre outros.</w:t>
      </w:r>
    </w:p>
    <w:p w14:paraId="57D0F983" w14:textId="77777777"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Desse modo, os projetos de transportes metropolitanos como o Corredor Metropolitano Noroeste, o Anel Viário (SP 83) e o TAV devem estar integrados à ampliação de Viracopos, devido às mudanças na dinâmica urbana que tende a provocar e aos serviços de logística industrial que presta para empresas que atuam no comércio mundial. Trata-se de uma visão sistêmica do setor de transporte como atividade econômica que agrega valor às mercadorias e induz o desenvolvimento regional, com desdobramentos no país. Deve-se, porém, evitar deseconomias de aglomeração geradas pelo fluxo de passageiros e de mercadorias em Viracopos, como perdas de qualidade de vida e impactos negativos na atração de investimentos produtivos e para as empresas que utilizam o transporte aéreo.</w:t>
      </w:r>
    </w:p>
    <w:p w14:paraId="070106E9" w14:textId="77777777"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Entre Americana e Campinas, por onde circulam diariamente 3,5 milhões de pessoas, está previsto o Corredor Metropolitano Noroeste (37 quilômetros de rodovia exclusiva para ônibus), sem integração com o transporte ferroviário por meio dos leitos férreos disponíveis entre as duas cidades e conexão com Viracopos. Atualmente, esses leitos férreos estão subutilizados e transportam somente mercadorias de baixo valor agregado, na maioria das vezes, em direção ao Porto de Santos.</w:t>
      </w:r>
    </w:p>
    <w:p w14:paraId="4D72D6D6" w14:textId="77777777"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Quanto ao Anel Viário, o governo do Estado de São Paulo prevê seu prolongamento entre as Rodovias Anhangüera e Bandeirantes. Mas, numa visão sistêmica de transporte, o Anel Viário poderia ser complementado entre a “Estrada Velha de Indaiatuba” (SP 73) e a Rodovia Anhangüera para ampliar o acesso a Viracopos por meio rodoviário (</w:t>
      </w:r>
      <w:hyperlink r:id="rId12" w:anchor="1" w:history="1">
        <w:r w:rsidRPr="00D26AC7">
          <w:rPr>
            <w:rFonts w:ascii="Arial" w:hAnsi="Arial" w:cs="Arial"/>
            <w:sz w:val="24"/>
          </w:rPr>
          <w:t>¹</w:t>
        </w:r>
      </w:hyperlink>
      <w:r w:rsidRPr="00D26AC7">
        <w:rPr>
          <w:rFonts w:ascii="Arial" w:hAnsi="Arial" w:cs="Arial"/>
          <w:sz w:val="24"/>
        </w:rPr>
        <w:t>).</w:t>
      </w:r>
    </w:p>
    <w:p w14:paraId="49A8A071" w14:textId="77777777" w:rsidR="00D26AC7" w:rsidRP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 xml:space="preserve">E o governo federal pretende instalar o TAV, num curto espaço de tempo, como mencionado, por sediar a Copa do Mundo, em 2014, e as Olimpíadas em 2016. Trata-se de um projeto complexo que prevê a ligação entre os municípios de Campinas, São Paulo e Rio de Janeiro, com estações nos aeroportos de Viracopos, Cumbica e Galeão, para transportar 32 milhões de passageiros em 2020 e 100 milhões em 2044, segundo a Agência Nacional de Transportes Terrestres (2009). No </w:t>
      </w:r>
      <w:r w:rsidRPr="00D26AC7">
        <w:rPr>
          <w:rFonts w:ascii="Arial" w:hAnsi="Arial" w:cs="Arial"/>
          <w:sz w:val="24"/>
        </w:rPr>
        <w:lastRenderedPageBreak/>
        <w:t>total são 511 quilômetros de extensão para serem percorridos a uma velocidade média de 300 km/h em duas horas, quando trafegar sem parar.</w:t>
      </w:r>
    </w:p>
    <w:p w14:paraId="651FDA94" w14:textId="77777777" w:rsidR="00D26AC7" w:rsidRDefault="00D26AC7" w:rsidP="00D26AC7">
      <w:pPr>
        <w:spacing w:before="100" w:beforeAutospacing="1" w:after="100" w:afterAutospacing="1" w:line="240" w:lineRule="auto"/>
        <w:rPr>
          <w:rFonts w:ascii="Arial" w:hAnsi="Arial" w:cs="Arial"/>
          <w:sz w:val="24"/>
        </w:rPr>
      </w:pPr>
      <w:r w:rsidRPr="00D26AC7">
        <w:rPr>
          <w:rFonts w:ascii="Arial" w:hAnsi="Arial" w:cs="Arial"/>
          <w:sz w:val="24"/>
        </w:rPr>
        <w:t>No entanto, além do curto espaço de tempo para execução do TAV e solucionar questões ambientais com sustentabilidade, ainda não há definição por parte do governo federal sobre o papel de Viracopos no sistema aeroportuário brasileiro e falta clareza quanto à execução desses projetos estratégicos como indutores do desenvolvimento regional a partir de uma visão sistêmica dos transportes, com intuito de reordenar a dinâmica urbana e a geração de atividades econômicas dos municípios envolvidos e também daqueles onde haverá estações de trem.</w:t>
      </w:r>
    </w:p>
    <w:p w14:paraId="7C660C2F" w14:textId="77777777" w:rsidR="00BF293E" w:rsidRPr="00D26AC7" w:rsidRDefault="00BF293E" w:rsidP="00D26AC7">
      <w:pPr>
        <w:spacing w:before="100" w:beforeAutospacing="1" w:after="100" w:afterAutospacing="1" w:line="240" w:lineRule="auto"/>
        <w:rPr>
          <w:rFonts w:ascii="Arial" w:hAnsi="Arial" w:cs="Arial"/>
          <w:sz w:val="24"/>
        </w:rPr>
      </w:pPr>
    </w:p>
    <w:p w14:paraId="7B12AC79" w14:textId="77777777" w:rsidR="007053E2" w:rsidRPr="007053E2" w:rsidRDefault="007053E2" w:rsidP="007053E2">
      <w:pPr>
        <w:spacing w:after="0" w:line="240" w:lineRule="auto"/>
        <w:jc w:val="both"/>
        <w:rPr>
          <w:rFonts w:ascii="Arial" w:hAnsi="Arial" w:cs="Arial"/>
          <w:b/>
          <w:sz w:val="24"/>
        </w:rPr>
      </w:pPr>
    </w:p>
    <w:p w14:paraId="777CBA66" w14:textId="37A1E62F" w:rsidR="004550D3" w:rsidRDefault="002E2D21" w:rsidP="004550D3">
      <w:pPr>
        <w:spacing w:line="360" w:lineRule="auto"/>
        <w:jc w:val="both"/>
        <w:rPr>
          <w:rFonts w:ascii="Arial" w:hAnsi="Arial" w:cs="Arial"/>
          <w:sz w:val="20"/>
        </w:rPr>
      </w:pPr>
      <w:r>
        <w:rPr>
          <w:rFonts w:ascii="Arial" w:hAnsi="Arial" w:cs="Arial"/>
          <w:b/>
          <w:bCs/>
          <w:sz w:val="24"/>
          <w:szCs w:val="24"/>
        </w:rPr>
        <w:t>7 -</w:t>
      </w:r>
      <w:r w:rsidR="004D0902">
        <w:rPr>
          <w:rFonts w:ascii="Arial" w:hAnsi="Arial" w:cs="Arial"/>
          <w:b/>
          <w:bCs/>
          <w:sz w:val="24"/>
          <w:szCs w:val="24"/>
        </w:rPr>
        <w:t xml:space="preserve"> </w:t>
      </w:r>
      <w:r w:rsidR="004550D3" w:rsidRPr="00FA156F">
        <w:rPr>
          <w:rFonts w:ascii="Arial" w:hAnsi="Arial" w:cs="Arial"/>
          <w:b/>
          <w:bCs/>
          <w:sz w:val="24"/>
          <w:szCs w:val="24"/>
        </w:rPr>
        <w:t>CONSIDERAÇÕES FINAIS</w:t>
      </w:r>
      <w:r w:rsidR="00FA156F">
        <w:rPr>
          <w:rFonts w:ascii="Arial" w:hAnsi="Arial" w:cs="Arial"/>
          <w:b/>
          <w:bCs/>
          <w:sz w:val="24"/>
          <w:szCs w:val="24"/>
        </w:rPr>
        <w:t xml:space="preserve"> </w:t>
      </w:r>
    </w:p>
    <w:p w14:paraId="08B512B1" w14:textId="77777777" w:rsidR="00FF3D71" w:rsidRPr="00BF293E" w:rsidRDefault="00FF3D71" w:rsidP="00FF3D71">
      <w:pPr>
        <w:spacing w:line="360" w:lineRule="auto"/>
        <w:jc w:val="both"/>
        <w:rPr>
          <w:rFonts w:ascii="Arial" w:hAnsi="Arial" w:cs="Arial"/>
          <w:sz w:val="24"/>
        </w:rPr>
      </w:pPr>
      <w:r w:rsidRPr="00BF293E">
        <w:rPr>
          <w:rFonts w:ascii="Arial" w:hAnsi="Arial" w:cs="Arial"/>
          <w:sz w:val="24"/>
        </w:rPr>
        <w:t>Este estudo visa analisar a importância de Viracopos como uma infraestrutura de transporte fundamental para a economia do país e como um impulsionador do desenvolvimento de Campinas e das regiões adjacentes. Essa relevância se deve à logística integrada que facilita as atividades industriais, tornando-se um elemento crucial nas estratégias competitivas das grandes empresas no Brasil, especialmente aquelas atuantes no comércio internacional.</w:t>
      </w:r>
    </w:p>
    <w:p w14:paraId="259AC43A" w14:textId="77777777" w:rsidR="00FF3D71" w:rsidRPr="00BF293E" w:rsidRDefault="00FF3D71" w:rsidP="00FF3D71">
      <w:pPr>
        <w:spacing w:line="360" w:lineRule="auto"/>
        <w:jc w:val="both"/>
        <w:rPr>
          <w:rFonts w:ascii="Arial" w:hAnsi="Arial" w:cs="Arial"/>
          <w:sz w:val="24"/>
        </w:rPr>
      </w:pPr>
    </w:p>
    <w:p w14:paraId="7B4A116D" w14:textId="3D66BA30" w:rsidR="00DA2C5E" w:rsidRPr="00BF293E" w:rsidRDefault="00FF3D71" w:rsidP="00FF3D71">
      <w:pPr>
        <w:spacing w:line="360" w:lineRule="auto"/>
        <w:jc w:val="both"/>
        <w:rPr>
          <w:rFonts w:ascii="Arial" w:hAnsi="Arial" w:cs="Arial"/>
          <w:sz w:val="24"/>
        </w:rPr>
      </w:pPr>
      <w:r w:rsidRPr="00BF293E">
        <w:rPr>
          <w:rFonts w:ascii="Arial" w:hAnsi="Arial" w:cs="Arial"/>
          <w:sz w:val="24"/>
        </w:rPr>
        <w:t>O fortalecimento do suporte logístico que Viracopos proporciona às grandes corporações estará, em grande parte, atrelado à forma como as esferas do governo (Federal, Estadual e Municipal) irão enfrentar a questão da acessibilidade ao aeroporto. Isso se torna ainda mais relevante devido ao incremento da movimentação na área de Campinas, causado pelo aumento no volume de voos de passageiros e carga.</w:t>
      </w:r>
      <w:r w:rsidR="00241467" w:rsidRPr="00BF293E">
        <w:rPr>
          <w:rFonts w:ascii="Arial" w:hAnsi="Arial" w:cs="Arial"/>
          <w:sz w:val="24"/>
        </w:rPr>
        <w:t xml:space="preserve"> Foi destacado que os projetos de transportes metropolitanos, como o Corredor Metropolitano Noroeste, o Anel Viário (SP 83) e o TAV, precisam estar integrados ao contexto socioeconômico da ampliação de Viracopos. Numa visão sistêmica do transporte, esses projetos deveriam estar integrados entre si para otimizar recursos públicos e impulsionar o desenvolvimento nacional e regional, evitando-se, porém, deseconomias de aglomeração geradas pelo significativo fluxo de passageiros e de mercadorias em Viracopos, com impactos negativos para a qualidade de vida das pessoas e na atração de investimentos produtivos para a região de Campinas.</w:t>
      </w:r>
    </w:p>
    <w:p w14:paraId="78DCA310" w14:textId="77777777" w:rsidR="00DA2C5E" w:rsidRDefault="00DA2C5E" w:rsidP="004550D3">
      <w:pPr>
        <w:spacing w:line="360" w:lineRule="auto"/>
        <w:jc w:val="both"/>
        <w:rPr>
          <w:rFonts w:ascii="Arial" w:hAnsi="Arial" w:cs="Arial"/>
        </w:rPr>
      </w:pPr>
    </w:p>
    <w:p w14:paraId="33F205B0" w14:textId="77777777" w:rsidR="00BF293E" w:rsidRPr="004550D3" w:rsidRDefault="00BF293E" w:rsidP="004550D3">
      <w:pPr>
        <w:spacing w:line="360" w:lineRule="auto"/>
        <w:jc w:val="both"/>
        <w:rPr>
          <w:rFonts w:ascii="Arial" w:hAnsi="Arial" w:cs="Arial"/>
        </w:rPr>
      </w:pPr>
    </w:p>
    <w:p w14:paraId="5A876D01" w14:textId="1850970F" w:rsidR="004550D3" w:rsidRPr="00BF293E" w:rsidRDefault="002E2D21" w:rsidP="004550D3">
      <w:pPr>
        <w:spacing w:line="360" w:lineRule="auto"/>
        <w:jc w:val="both"/>
        <w:rPr>
          <w:rFonts w:ascii="Arial" w:hAnsi="Arial" w:cs="Arial"/>
          <w:b/>
          <w:bCs/>
          <w:sz w:val="24"/>
        </w:rPr>
      </w:pPr>
      <w:r>
        <w:rPr>
          <w:rFonts w:ascii="Arial" w:hAnsi="Arial" w:cs="Arial"/>
          <w:b/>
          <w:bCs/>
          <w:sz w:val="24"/>
        </w:rPr>
        <w:lastRenderedPageBreak/>
        <w:t>8 -</w:t>
      </w:r>
      <w:r w:rsidR="004D0902">
        <w:rPr>
          <w:rFonts w:ascii="Arial" w:hAnsi="Arial" w:cs="Arial"/>
          <w:b/>
          <w:bCs/>
          <w:sz w:val="24"/>
        </w:rPr>
        <w:t xml:space="preserve"> </w:t>
      </w:r>
      <w:r w:rsidR="004550D3" w:rsidRPr="00BF293E">
        <w:rPr>
          <w:rFonts w:ascii="Arial" w:hAnsi="Arial" w:cs="Arial"/>
          <w:b/>
          <w:bCs/>
          <w:sz w:val="24"/>
        </w:rPr>
        <w:t>REFERÊNCIAS</w:t>
      </w:r>
      <w:r w:rsidR="00E67F4E" w:rsidRPr="00BF293E">
        <w:rPr>
          <w:rFonts w:ascii="Arial" w:hAnsi="Arial" w:cs="Arial"/>
          <w:b/>
          <w:bCs/>
          <w:sz w:val="24"/>
        </w:rPr>
        <w:t xml:space="preserve"> </w:t>
      </w:r>
      <w:r w:rsidR="00F716B3" w:rsidRPr="00BF293E">
        <w:rPr>
          <w:rFonts w:ascii="Arial" w:hAnsi="Arial" w:cs="Arial"/>
          <w:b/>
          <w:bCs/>
          <w:sz w:val="24"/>
        </w:rPr>
        <w:t>BIBLIOGRÁFICAS</w:t>
      </w:r>
    </w:p>
    <w:p w14:paraId="5B2159D2" w14:textId="77777777" w:rsidR="006B30E2" w:rsidRDefault="00004942" w:rsidP="006B30E2">
      <w:pPr>
        <w:pStyle w:val="estilo2"/>
        <w:rPr>
          <w:rFonts w:ascii="Arial" w:hAnsi="Arial" w:cs="Arial"/>
          <w:color w:val="000000"/>
        </w:rPr>
      </w:pPr>
      <w:r w:rsidRPr="00BF293E">
        <w:rPr>
          <w:rFonts w:ascii="Arial" w:hAnsi="Arial" w:cs="Arial"/>
        </w:rPr>
        <w:t xml:space="preserve"> </w:t>
      </w:r>
      <w:r w:rsidR="006B30E2" w:rsidRPr="00BF293E">
        <w:rPr>
          <w:rFonts w:ascii="Arial" w:hAnsi="Arial" w:cs="Arial"/>
          <w:color w:val="000000"/>
        </w:rPr>
        <w:t>BALLOU, Ronald H. </w:t>
      </w:r>
      <w:r w:rsidR="006B30E2" w:rsidRPr="00BF293E">
        <w:rPr>
          <w:rFonts w:ascii="Arial" w:hAnsi="Arial" w:cs="Arial"/>
          <w:b/>
          <w:bCs/>
          <w:color w:val="000000"/>
        </w:rPr>
        <w:t>Gerenciamento da cadeia de suprimentos: planejamento, organização e logística empresarial</w:t>
      </w:r>
      <w:r w:rsidR="006B30E2" w:rsidRPr="00BF293E">
        <w:rPr>
          <w:rFonts w:ascii="Arial" w:hAnsi="Arial" w:cs="Arial"/>
          <w:color w:val="000000"/>
        </w:rPr>
        <w:t>. São Paulo: Bookman, 2004.</w:t>
      </w:r>
    </w:p>
    <w:p w14:paraId="1839F972" w14:textId="77777777" w:rsidR="00BF293E" w:rsidRPr="00BF293E" w:rsidRDefault="00BF293E" w:rsidP="006B30E2">
      <w:pPr>
        <w:pStyle w:val="estilo2"/>
        <w:rPr>
          <w:rFonts w:ascii="Arial" w:hAnsi="Arial" w:cs="Arial"/>
          <w:color w:val="000000"/>
        </w:rPr>
      </w:pPr>
    </w:p>
    <w:p w14:paraId="297FB7C4"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val="en-US" w:eastAsia="pt-BR"/>
        </w:rPr>
      </w:pPr>
      <w:r w:rsidRPr="006B30E2">
        <w:rPr>
          <w:rFonts w:ascii="Arial" w:eastAsia="Times New Roman" w:hAnsi="Arial" w:cs="Arial"/>
          <w:color w:val="000000"/>
          <w:sz w:val="24"/>
          <w:szCs w:val="24"/>
          <w:lang w:eastAsia="pt-BR"/>
        </w:rPr>
        <w:t>CADAVAL, Maurício E. G. ; GOMIDE, Alexandre Mobilidade urbana em regiões metropolitanas. In: FONSECA, Rinaldo B. ; DAVANZO, Áurea M. Q. ;NEGREIROS, Rovena M. C. </w:t>
      </w:r>
      <w:r w:rsidRPr="006B30E2">
        <w:rPr>
          <w:rFonts w:ascii="Arial" w:eastAsia="Times New Roman" w:hAnsi="Arial" w:cs="Arial"/>
          <w:b/>
          <w:bCs/>
          <w:color w:val="000000"/>
          <w:sz w:val="24"/>
          <w:szCs w:val="24"/>
          <w:lang w:eastAsia="pt-BR"/>
        </w:rPr>
        <w:t>Livro verde: desafios para a gestão da Região Metropolitana de Campinas.</w:t>
      </w:r>
      <w:r w:rsidRPr="006B30E2">
        <w:rPr>
          <w:rFonts w:ascii="Arial" w:eastAsia="Times New Roman" w:hAnsi="Arial" w:cs="Arial"/>
          <w:color w:val="000000"/>
          <w:sz w:val="24"/>
          <w:szCs w:val="24"/>
          <w:lang w:eastAsia="pt-BR"/>
        </w:rPr>
        <w:t> </w:t>
      </w:r>
      <w:r w:rsidRPr="006B30E2">
        <w:rPr>
          <w:rFonts w:ascii="Arial" w:eastAsia="Times New Roman" w:hAnsi="Arial" w:cs="Arial"/>
          <w:color w:val="000000"/>
          <w:sz w:val="24"/>
          <w:szCs w:val="24"/>
          <w:lang w:val="en-US" w:eastAsia="pt-BR"/>
        </w:rPr>
        <w:t>Campinas (SP): Unicamp-IE, 2002.</w:t>
      </w:r>
    </w:p>
    <w:p w14:paraId="7E3A5542"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val="en-US" w:eastAsia="pt-BR"/>
        </w:rPr>
      </w:pPr>
    </w:p>
    <w:p w14:paraId="23B991F4" w14:textId="77777777" w:rsidR="006B30E2" w:rsidRP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val="en-US" w:eastAsia="pt-BR"/>
        </w:rPr>
        <w:t>COUNCIL OF LOGISTICS MANAGEMENT (CLM) </w:t>
      </w:r>
      <w:r w:rsidRPr="006B30E2">
        <w:rPr>
          <w:rFonts w:ascii="Arial" w:eastAsia="Times New Roman" w:hAnsi="Arial" w:cs="Arial"/>
          <w:b/>
          <w:bCs/>
          <w:color w:val="000000"/>
          <w:sz w:val="24"/>
          <w:szCs w:val="24"/>
          <w:lang w:val="en-US" w:eastAsia="pt-BR"/>
        </w:rPr>
        <w:t>World Class Logistics: the challenge of managing continuous change</w:t>
      </w:r>
      <w:r w:rsidRPr="006B30E2">
        <w:rPr>
          <w:rFonts w:ascii="Arial" w:eastAsia="Times New Roman" w:hAnsi="Arial" w:cs="Arial"/>
          <w:color w:val="000000"/>
          <w:sz w:val="24"/>
          <w:szCs w:val="24"/>
          <w:lang w:val="en-US" w:eastAsia="pt-BR"/>
        </w:rPr>
        <w:t xml:space="preserve">. </w:t>
      </w:r>
      <w:r w:rsidRPr="006B30E2">
        <w:rPr>
          <w:rFonts w:ascii="Arial" w:eastAsia="Times New Roman" w:hAnsi="Arial" w:cs="Arial"/>
          <w:color w:val="000000"/>
          <w:sz w:val="24"/>
          <w:szCs w:val="24"/>
          <w:lang w:eastAsia="pt-BR"/>
        </w:rPr>
        <w:t>Oak Brooks, 111, 1995.</w:t>
      </w:r>
    </w:p>
    <w:p w14:paraId="2120F683"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COUTINHO, Luciano ; FERRAZ, João C. (coord.) </w:t>
      </w:r>
      <w:r w:rsidRPr="006B30E2">
        <w:rPr>
          <w:rFonts w:ascii="Arial" w:eastAsia="Times New Roman" w:hAnsi="Arial" w:cs="Arial"/>
          <w:b/>
          <w:bCs/>
          <w:color w:val="000000"/>
          <w:sz w:val="24"/>
          <w:szCs w:val="24"/>
          <w:lang w:eastAsia="pt-BR"/>
        </w:rPr>
        <w:t>Estudo da competitividade da indústria brasileira</w:t>
      </w:r>
      <w:r w:rsidRPr="006B30E2">
        <w:rPr>
          <w:rFonts w:ascii="Arial" w:eastAsia="Times New Roman" w:hAnsi="Arial" w:cs="Arial"/>
          <w:color w:val="000000"/>
          <w:sz w:val="24"/>
          <w:szCs w:val="24"/>
          <w:lang w:eastAsia="pt-BR"/>
        </w:rPr>
        <w:t>. Campinas: Papirus - Unicamp - IE, 1995.</w:t>
      </w:r>
    </w:p>
    <w:p w14:paraId="6F5483C3"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eastAsia="pt-BR"/>
        </w:rPr>
      </w:pPr>
    </w:p>
    <w:p w14:paraId="089DD443"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EMPRESA BRASILEIRA DE INFRA-ESTRUTURA AEROPORTUÁRIA (Infraero). Aeroporto industrial: entreposto aduaneiro de zona primária. In: II SEMINÁRIO SOBRE A EXPANSÃO DO AEROPORTO INTERNACIONAL DE VIRACOPOS. </w:t>
      </w:r>
      <w:r w:rsidRPr="006B30E2">
        <w:rPr>
          <w:rFonts w:ascii="Arial" w:eastAsia="Times New Roman" w:hAnsi="Arial" w:cs="Arial"/>
          <w:b/>
          <w:bCs/>
          <w:color w:val="000000"/>
          <w:sz w:val="24"/>
          <w:szCs w:val="24"/>
          <w:lang w:eastAsia="pt-BR"/>
        </w:rPr>
        <w:t>Anais</w:t>
      </w:r>
      <w:r w:rsidRPr="006B30E2">
        <w:rPr>
          <w:rFonts w:ascii="Arial" w:eastAsia="Times New Roman" w:hAnsi="Arial" w:cs="Arial"/>
          <w:color w:val="000000"/>
          <w:sz w:val="24"/>
          <w:szCs w:val="24"/>
          <w:lang w:eastAsia="pt-BR"/>
        </w:rPr>
        <w:t>... Campinas: Câmara Municipal de Campinas – Unisal, 28 e 29 de setembro de 2005.</w:t>
      </w:r>
    </w:p>
    <w:p w14:paraId="451E9382"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eastAsia="pt-BR"/>
        </w:rPr>
      </w:pPr>
    </w:p>
    <w:p w14:paraId="29E4CB8F"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________ </w:t>
      </w:r>
      <w:r w:rsidRPr="006B30E2">
        <w:rPr>
          <w:rFonts w:ascii="Arial" w:eastAsia="Times New Roman" w:hAnsi="Arial" w:cs="Arial"/>
          <w:b/>
          <w:bCs/>
          <w:color w:val="000000"/>
          <w:sz w:val="24"/>
          <w:szCs w:val="24"/>
          <w:lang w:eastAsia="pt-BR"/>
        </w:rPr>
        <w:t>Aeroporto Internacional de Viracopos: revisão do plano diretor</w:t>
      </w:r>
      <w:r w:rsidRPr="006B30E2">
        <w:rPr>
          <w:rFonts w:ascii="Arial" w:eastAsia="Times New Roman" w:hAnsi="Arial" w:cs="Arial"/>
          <w:color w:val="000000"/>
          <w:sz w:val="24"/>
          <w:szCs w:val="24"/>
          <w:lang w:eastAsia="pt-BR"/>
        </w:rPr>
        <w:t>. Campinas-SP: Aeroporto Internacional de Viracopos, 2007.</w:t>
      </w:r>
    </w:p>
    <w:p w14:paraId="4947AF14"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eastAsia="pt-BR"/>
        </w:rPr>
      </w:pPr>
    </w:p>
    <w:p w14:paraId="4961EFC9"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MELLO, José Carlos. </w:t>
      </w:r>
      <w:r w:rsidRPr="006B30E2">
        <w:rPr>
          <w:rFonts w:ascii="Arial" w:eastAsia="Times New Roman" w:hAnsi="Arial" w:cs="Arial"/>
          <w:b/>
          <w:bCs/>
          <w:color w:val="000000"/>
          <w:sz w:val="24"/>
          <w:szCs w:val="24"/>
          <w:lang w:eastAsia="pt-BR"/>
        </w:rPr>
        <w:t>Transportes e desenvolvimento econômico</w:t>
      </w:r>
      <w:r w:rsidRPr="006B30E2">
        <w:rPr>
          <w:rFonts w:ascii="Arial" w:eastAsia="Times New Roman" w:hAnsi="Arial" w:cs="Arial"/>
          <w:color w:val="000000"/>
          <w:sz w:val="24"/>
          <w:szCs w:val="24"/>
          <w:lang w:eastAsia="pt-BR"/>
        </w:rPr>
        <w:t>. Brasília: Empresa Brasileira dos Transportes Urbanos (EBTU), 1984.</w:t>
      </w:r>
    </w:p>
    <w:p w14:paraId="4F1709E7"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eastAsia="pt-BR"/>
        </w:rPr>
      </w:pPr>
    </w:p>
    <w:p w14:paraId="4D38CCC2"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OLIVEIRA, L. A estratégia organizacional na competitividade: um estudo teórico. </w:t>
      </w:r>
      <w:r w:rsidRPr="006B30E2">
        <w:rPr>
          <w:rFonts w:ascii="Arial" w:eastAsia="Times New Roman" w:hAnsi="Arial" w:cs="Arial"/>
          <w:b/>
          <w:bCs/>
          <w:color w:val="000000"/>
          <w:sz w:val="24"/>
          <w:szCs w:val="24"/>
          <w:lang w:eastAsia="pt-BR"/>
        </w:rPr>
        <w:t>Revista eletrônica de administração</w:t>
      </w:r>
      <w:r w:rsidRPr="006B30E2">
        <w:rPr>
          <w:rFonts w:ascii="Arial" w:eastAsia="Times New Roman" w:hAnsi="Arial" w:cs="Arial"/>
          <w:color w:val="000000"/>
          <w:sz w:val="24"/>
          <w:szCs w:val="24"/>
          <w:lang w:eastAsia="pt-BR"/>
        </w:rPr>
        <w:t>. Porto Alegre, ed. 40, vol. 10, n. 4, jul-ago, 2004. Disponível em http//read.adm.ufrgs.br . Acesso em novembro de 2007.</w:t>
      </w:r>
    </w:p>
    <w:p w14:paraId="5C6DA660"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eastAsia="pt-BR"/>
        </w:rPr>
      </w:pPr>
    </w:p>
    <w:p w14:paraId="1714070B" w14:textId="77777777" w:rsid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PORTER, Michael </w:t>
      </w:r>
      <w:r w:rsidRPr="006B30E2">
        <w:rPr>
          <w:rFonts w:ascii="Arial" w:eastAsia="Times New Roman" w:hAnsi="Arial" w:cs="Arial"/>
          <w:b/>
          <w:bCs/>
          <w:color w:val="000000"/>
          <w:sz w:val="24"/>
          <w:szCs w:val="24"/>
          <w:lang w:eastAsia="pt-BR"/>
        </w:rPr>
        <w:t>Estratégia competitiva: técnicas para análise de indústrias e da concorrência</w:t>
      </w:r>
      <w:r w:rsidRPr="006B30E2">
        <w:rPr>
          <w:rFonts w:ascii="Arial" w:eastAsia="Times New Roman" w:hAnsi="Arial" w:cs="Arial"/>
          <w:color w:val="000000"/>
          <w:sz w:val="24"/>
          <w:szCs w:val="24"/>
          <w:lang w:eastAsia="pt-BR"/>
        </w:rPr>
        <w:t>. Rio de Janeiro: Campus, 2005.</w:t>
      </w:r>
    </w:p>
    <w:p w14:paraId="6046ACE2" w14:textId="77777777" w:rsidR="00BF293E" w:rsidRPr="006B30E2" w:rsidRDefault="00BF293E" w:rsidP="006B30E2">
      <w:pPr>
        <w:spacing w:before="100" w:beforeAutospacing="1" w:after="100" w:afterAutospacing="1" w:line="240" w:lineRule="auto"/>
        <w:rPr>
          <w:rFonts w:ascii="Arial" w:eastAsia="Times New Roman" w:hAnsi="Arial" w:cs="Arial"/>
          <w:color w:val="000000"/>
          <w:sz w:val="24"/>
          <w:szCs w:val="24"/>
          <w:lang w:eastAsia="pt-BR"/>
        </w:rPr>
      </w:pPr>
    </w:p>
    <w:p w14:paraId="765EFF4B" w14:textId="77777777" w:rsidR="006B30E2" w:rsidRPr="006B30E2" w:rsidRDefault="006B30E2" w:rsidP="006B30E2">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REPÚBLICA FEDERATIVA DO BRASIL.</w:t>
      </w:r>
      <w:r w:rsidRPr="006B30E2">
        <w:rPr>
          <w:rFonts w:ascii="Arial" w:eastAsia="Times New Roman" w:hAnsi="Arial" w:cs="Arial"/>
          <w:b/>
          <w:bCs/>
          <w:color w:val="000000"/>
          <w:sz w:val="24"/>
          <w:szCs w:val="24"/>
          <w:lang w:eastAsia="pt-BR"/>
        </w:rPr>
        <w:t> Programa de Aceleração do Crescimento</w:t>
      </w:r>
      <w:r w:rsidRPr="006B30E2">
        <w:rPr>
          <w:rFonts w:ascii="Arial" w:eastAsia="Times New Roman" w:hAnsi="Arial" w:cs="Arial"/>
          <w:color w:val="000000"/>
          <w:sz w:val="24"/>
          <w:szCs w:val="24"/>
          <w:lang w:eastAsia="pt-BR"/>
        </w:rPr>
        <w:t>. Disponível em: </w:t>
      </w:r>
      <w:hyperlink r:id="rId13" w:history="1">
        <w:r w:rsidRPr="006B30E2">
          <w:rPr>
            <w:rFonts w:ascii="Arial" w:eastAsia="Times New Roman" w:hAnsi="Arial" w:cs="Arial"/>
            <w:color w:val="0000FF"/>
            <w:sz w:val="24"/>
            <w:szCs w:val="24"/>
            <w:u w:val="single"/>
            <w:lang w:eastAsia="pt-BR"/>
          </w:rPr>
          <w:t>www.brasil.gov.br/pac</w:t>
        </w:r>
      </w:hyperlink>
      <w:r w:rsidRPr="006B30E2">
        <w:rPr>
          <w:rFonts w:ascii="Arial" w:eastAsia="Times New Roman" w:hAnsi="Arial" w:cs="Arial"/>
          <w:color w:val="000000"/>
          <w:sz w:val="24"/>
          <w:szCs w:val="24"/>
          <w:lang w:eastAsia="pt-BR"/>
        </w:rPr>
        <w:t> Acesso em 11 de outubro 2007.</w:t>
      </w:r>
    </w:p>
    <w:p w14:paraId="2D2E9CD5" w14:textId="1975BA1E" w:rsidR="006B30E2" w:rsidRDefault="006B30E2" w:rsidP="00954909">
      <w:pPr>
        <w:spacing w:before="100" w:beforeAutospacing="1" w:after="100" w:afterAutospacing="1" w:line="240" w:lineRule="auto"/>
        <w:rPr>
          <w:rFonts w:ascii="Arial" w:eastAsia="Times New Roman" w:hAnsi="Arial" w:cs="Arial"/>
          <w:color w:val="000000"/>
          <w:sz w:val="24"/>
          <w:szCs w:val="24"/>
          <w:lang w:eastAsia="pt-BR"/>
        </w:rPr>
      </w:pPr>
      <w:r w:rsidRPr="006B30E2">
        <w:rPr>
          <w:rFonts w:ascii="Arial" w:eastAsia="Times New Roman" w:hAnsi="Arial" w:cs="Arial"/>
          <w:color w:val="000000"/>
          <w:sz w:val="24"/>
          <w:szCs w:val="24"/>
          <w:lang w:eastAsia="pt-BR"/>
        </w:rPr>
        <w:t>SCHUMPETER, John </w:t>
      </w:r>
      <w:r w:rsidRPr="006B30E2">
        <w:rPr>
          <w:rFonts w:ascii="Arial" w:eastAsia="Times New Roman" w:hAnsi="Arial" w:cs="Arial"/>
          <w:b/>
          <w:bCs/>
          <w:color w:val="000000"/>
          <w:sz w:val="24"/>
          <w:szCs w:val="24"/>
          <w:lang w:eastAsia="pt-BR"/>
        </w:rPr>
        <w:t>Capitalismo, socialismo e democracia</w:t>
      </w:r>
      <w:r w:rsidRPr="006B30E2">
        <w:rPr>
          <w:rFonts w:ascii="Arial" w:eastAsia="Times New Roman" w:hAnsi="Arial" w:cs="Arial"/>
          <w:color w:val="000000"/>
          <w:sz w:val="24"/>
          <w:szCs w:val="24"/>
          <w:lang w:eastAsia="pt-BR"/>
        </w:rPr>
        <w:t>. Rio de Janeiro: Zahar, 1984.</w:t>
      </w:r>
    </w:p>
    <w:p w14:paraId="02B57743" w14:textId="77777777" w:rsidR="00BF293E" w:rsidRPr="00BF293E" w:rsidRDefault="00BF293E" w:rsidP="00954909">
      <w:pPr>
        <w:spacing w:before="100" w:beforeAutospacing="1" w:after="100" w:afterAutospacing="1" w:line="240" w:lineRule="auto"/>
        <w:rPr>
          <w:rFonts w:ascii="Arial" w:eastAsia="Times New Roman" w:hAnsi="Arial" w:cs="Arial"/>
          <w:color w:val="000000"/>
          <w:sz w:val="24"/>
          <w:szCs w:val="24"/>
          <w:lang w:eastAsia="pt-BR"/>
        </w:rPr>
      </w:pPr>
    </w:p>
    <w:p w14:paraId="2B54E724" w14:textId="77777777" w:rsidR="00954909" w:rsidRPr="00BF293E" w:rsidRDefault="00954909" w:rsidP="00954909">
      <w:pPr>
        <w:spacing w:after="0" w:line="240" w:lineRule="auto"/>
        <w:jc w:val="both"/>
        <w:rPr>
          <w:rFonts w:ascii="Arial" w:hAnsi="Arial" w:cs="Arial"/>
          <w:sz w:val="24"/>
          <w:szCs w:val="24"/>
          <w:u w:val="single"/>
        </w:rPr>
      </w:pPr>
      <w:r w:rsidRPr="00954909">
        <w:rPr>
          <w:rFonts w:ascii="Arial" w:hAnsi="Arial" w:cs="Arial"/>
          <w:sz w:val="24"/>
          <w:szCs w:val="24"/>
          <w:u w:val="single"/>
        </w:rPr>
        <w:t>Sites visitados:</w:t>
      </w:r>
    </w:p>
    <w:p w14:paraId="0279BDAE" w14:textId="77777777" w:rsidR="00954909" w:rsidRPr="00954909" w:rsidRDefault="00954909" w:rsidP="00954909">
      <w:pPr>
        <w:spacing w:after="0" w:line="240" w:lineRule="auto"/>
        <w:jc w:val="both"/>
        <w:rPr>
          <w:rFonts w:ascii="Arial" w:hAnsi="Arial" w:cs="Arial"/>
          <w:sz w:val="24"/>
        </w:rPr>
      </w:pPr>
    </w:p>
    <w:p w14:paraId="73341A7B" w14:textId="77777777" w:rsidR="00954909" w:rsidRPr="00954909" w:rsidRDefault="00954909" w:rsidP="00954909">
      <w:pPr>
        <w:numPr>
          <w:ilvl w:val="0"/>
          <w:numId w:val="4"/>
        </w:numPr>
        <w:spacing w:after="0" w:line="240" w:lineRule="auto"/>
        <w:jc w:val="both"/>
        <w:rPr>
          <w:rFonts w:ascii="Arial" w:hAnsi="Arial" w:cs="Arial"/>
          <w:sz w:val="24"/>
        </w:rPr>
      </w:pPr>
      <w:hyperlink r:id="rId14" w:tgtFrame="_blank" w:history="1">
        <w:r w:rsidRPr="00954909">
          <w:rPr>
            <w:rStyle w:val="Hyperlink"/>
            <w:rFonts w:ascii="Arial" w:hAnsi="Arial" w:cs="Arial"/>
            <w:sz w:val="24"/>
          </w:rPr>
          <w:t>www.antt.gov.br</w:t>
        </w:r>
      </w:hyperlink>
    </w:p>
    <w:p w14:paraId="30E8C8AF" w14:textId="77777777" w:rsidR="00954909" w:rsidRPr="00954909" w:rsidRDefault="00954909" w:rsidP="00954909">
      <w:pPr>
        <w:numPr>
          <w:ilvl w:val="0"/>
          <w:numId w:val="4"/>
        </w:numPr>
        <w:spacing w:after="0" w:line="240" w:lineRule="auto"/>
        <w:jc w:val="both"/>
        <w:rPr>
          <w:rFonts w:ascii="Arial" w:hAnsi="Arial" w:cs="Arial"/>
          <w:sz w:val="24"/>
        </w:rPr>
      </w:pPr>
      <w:hyperlink r:id="rId15" w:tgtFrame="_blank" w:history="1">
        <w:r w:rsidRPr="00954909">
          <w:rPr>
            <w:rStyle w:val="Hyperlink"/>
            <w:rFonts w:ascii="Arial" w:hAnsi="Arial" w:cs="Arial"/>
            <w:sz w:val="24"/>
          </w:rPr>
          <w:t>www.mdic.gov.br</w:t>
        </w:r>
      </w:hyperlink>
    </w:p>
    <w:p w14:paraId="6D67BFE8" w14:textId="77777777" w:rsidR="00954909" w:rsidRPr="00954909" w:rsidRDefault="00954909" w:rsidP="00954909">
      <w:pPr>
        <w:numPr>
          <w:ilvl w:val="0"/>
          <w:numId w:val="4"/>
        </w:numPr>
        <w:spacing w:after="0" w:line="240" w:lineRule="auto"/>
        <w:jc w:val="both"/>
        <w:rPr>
          <w:rFonts w:ascii="Arial" w:hAnsi="Arial" w:cs="Arial"/>
          <w:sz w:val="24"/>
        </w:rPr>
      </w:pPr>
      <w:hyperlink r:id="rId16" w:tgtFrame="_blank" w:history="1">
        <w:r w:rsidRPr="00954909">
          <w:rPr>
            <w:rStyle w:val="Hyperlink"/>
            <w:rFonts w:ascii="Arial" w:hAnsi="Arial" w:cs="Arial"/>
            <w:sz w:val="24"/>
          </w:rPr>
          <w:t>www.stm.sp.gov.br</w:t>
        </w:r>
      </w:hyperlink>
    </w:p>
    <w:p w14:paraId="651F113D" w14:textId="77777777" w:rsidR="006B30E2" w:rsidRDefault="006B30E2" w:rsidP="008C6CF1">
      <w:pPr>
        <w:spacing w:after="0" w:line="240" w:lineRule="auto"/>
        <w:jc w:val="both"/>
        <w:rPr>
          <w:rFonts w:ascii="Arial" w:hAnsi="Arial" w:cs="Arial"/>
          <w:sz w:val="24"/>
        </w:rPr>
      </w:pPr>
    </w:p>
    <w:sectPr w:rsidR="006B30E2" w:rsidSect="00DA2C5E">
      <w:headerReference w:type="default" r:id="rId17"/>
      <w:headerReference w:type="first" r:id="rId1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B9D88" w14:textId="77777777" w:rsidR="000C7139" w:rsidRDefault="000C7139" w:rsidP="00EC59B2">
      <w:pPr>
        <w:spacing w:after="0" w:line="240" w:lineRule="auto"/>
      </w:pPr>
      <w:r>
        <w:separator/>
      </w:r>
    </w:p>
  </w:endnote>
  <w:endnote w:type="continuationSeparator" w:id="0">
    <w:p w14:paraId="238AD07D" w14:textId="77777777" w:rsidR="000C7139" w:rsidRDefault="000C7139"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10082" w14:textId="77777777" w:rsidR="000C7139" w:rsidRDefault="000C7139" w:rsidP="00EC59B2">
      <w:pPr>
        <w:spacing w:after="0" w:line="240" w:lineRule="auto"/>
      </w:pPr>
      <w:r>
        <w:separator/>
      </w:r>
    </w:p>
  </w:footnote>
  <w:footnote w:type="continuationSeparator" w:id="0">
    <w:p w14:paraId="7B0D91EA" w14:textId="77777777" w:rsidR="000C7139" w:rsidRDefault="000C7139"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039"/>
    <w:multiLevelType w:val="multilevel"/>
    <w:tmpl w:val="0EF04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93425"/>
    <w:multiLevelType w:val="hybridMultilevel"/>
    <w:tmpl w:val="FCAA8D9E"/>
    <w:lvl w:ilvl="0" w:tplc="4FD651C2">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15:restartNumberingAfterBreak="0">
    <w:nsid w:val="6E5A46E0"/>
    <w:multiLevelType w:val="hybridMultilevel"/>
    <w:tmpl w:val="56289A0A"/>
    <w:lvl w:ilvl="0" w:tplc="9A82F13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78C90CA2"/>
    <w:multiLevelType w:val="multilevel"/>
    <w:tmpl w:val="B6BA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817193">
    <w:abstractNumId w:val="0"/>
  </w:num>
  <w:num w:numId="2" w16cid:durableId="1417747656">
    <w:abstractNumId w:val="2"/>
  </w:num>
  <w:num w:numId="3" w16cid:durableId="104470066">
    <w:abstractNumId w:val="1"/>
  </w:num>
  <w:num w:numId="4" w16cid:durableId="1212032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1D2A"/>
    <w:rsid w:val="00004112"/>
    <w:rsid w:val="00004942"/>
    <w:rsid w:val="00012E56"/>
    <w:rsid w:val="000322A5"/>
    <w:rsid w:val="000479FC"/>
    <w:rsid w:val="0006029C"/>
    <w:rsid w:val="000630E8"/>
    <w:rsid w:val="00083F0C"/>
    <w:rsid w:val="00092FB5"/>
    <w:rsid w:val="00095423"/>
    <w:rsid w:val="000A295A"/>
    <w:rsid w:val="000A6F67"/>
    <w:rsid w:val="000C7139"/>
    <w:rsid w:val="000D231E"/>
    <w:rsid w:val="000D3F37"/>
    <w:rsid w:val="000D4D78"/>
    <w:rsid w:val="000E026B"/>
    <w:rsid w:val="000E27AD"/>
    <w:rsid w:val="000E5747"/>
    <w:rsid w:val="000F00D8"/>
    <w:rsid w:val="000F1A08"/>
    <w:rsid w:val="00140A2C"/>
    <w:rsid w:val="00153ED3"/>
    <w:rsid w:val="001620C0"/>
    <w:rsid w:val="00165EC6"/>
    <w:rsid w:val="00172012"/>
    <w:rsid w:val="00180871"/>
    <w:rsid w:val="00182BDD"/>
    <w:rsid w:val="00193D57"/>
    <w:rsid w:val="00196321"/>
    <w:rsid w:val="001C1F03"/>
    <w:rsid w:val="002033C0"/>
    <w:rsid w:val="00205620"/>
    <w:rsid w:val="00223057"/>
    <w:rsid w:val="00241467"/>
    <w:rsid w:val="00272E10"/>
    <w:rsid w:val="002A72B0"/>
    <w:rsid w:val="002C52EA"/>
    <w:rsid w:val="002E2D21"/>
    <w:rsid w:val="002E767E"/>
    <w:rsid w:val="002F0F44"/>
    <w:rsid w:val="003142E4"/>
    <w:rsid w:val="003528DD"/>
    <w:rsid w:val="00374E98"/>
    <w:rsid w:val="00377AC2"/>
    <w:rsid w:val="0039191A"/>
    <w:rsid w:val="003D0EB3"/>
    <w:rsid w:val="003E2EBB"/>
    <w:rsid w:val="00400860"/>
    <w:rsid w:val="00414F0C"/>
    <w:rsid w:val="00437E11"/>
    <w:rsid w:val="004550D3"/>
    <w:rsid w:val="004844B3"/>
    <w:rsid w:val="004A64F4"/>
    <w:rsid w:val="004D0902"/>
    <w:rsid w:val="004E72BA"/>
    <w:rsid w:val="00500347"/>
    <w:rsid w:val="00506050"/>
    <w:rsid w:val="005523C3"/>
    <w:rsid w:val="00561028"/>
    <w:rsid w:val="005A02BA"/>
    <w:rsid w:val="005F4F8A"/>
    <w:rsid w:val="00601A47"/>
    <w:rsid w:val="00624BD4"/>
    <w:rsid w:val="00627670"/>
    <w:rsid w:val="00641FFB"/>
    <w:rsid w:val="00653E49"/>
    <w:rsid w:val="00661698"/>
    <w:rsid w:val="00675510"/>
    <w:rsid w:val="00695BF8"/>
    <w:rsid w:val="006A5177"/>
    <w:rsid w:val="006A5A45"/>
    <w:rsid w:val="006B30E2"/>
    <w:rsid w:val="006C5743"/>
    <w:rsid w:val="006D1F5A"/>
    <w:rsid w:val="007053E2"/>
    <w:rsid w:val="00714174"/>
    <w:rsid w:val="00740CCD"/>
    <w:rsid w:val="00744B70"/>
    <w:rsid w:val="007528D1"/>
    <w:rsid w:val="00791395"/>
    <w:rsid w:val="0079163A"/>
    <w:rsid w:val="007A14F7"/>
    <w:rsid w:val="007B1507"/>
    <w:rsid w:val="007E167C"/>
    <w:rsid w:val="007F2D8D"/>
    <w:rsid w:val="008165FA"/>
    <w:rsid w:val="00821F1B"/>
    <w:rsid w:val="00876A64"/>
    <w:rsid w:val="00881BEF"/>
    <w:rsid w:val="008861F1"/>
    <w:rsid w:val="008B1E8E"/>
    <w:rsid w:val="008B7090"/>
    <w:rsid w:val="008C6CF1"/>
    <w:rsid w:val="008F46E3"/>
    <w:rsid w:val="00902D44"/>
    <w:rsid w:val="00954909"/>
    <w:rsid w:val="009573B9"/>
    <w:rsid w:val="00961D23"/>
    <w:rsid w:val="00966174"/>
    <w:rsid w:val="00974857"/>
    <w:rsid w:val="00981947"/>
    <w:rsid w:val="00984761"/>
    <w:rsid w:val="009A2E93"/>
    <w:rsid w:val="009A433C"/>
    <w:rsid w:val="009B5109"/>
    <w:rsid w:val="009E4F38"/>
    <w:rsid w:val="00A006DB"/>
    <w:rsid w:val="00A21320"/>
    <w:rsid w:val="00A37DC1"/>
    <w:rsid w:val="00A47AF0"/>
    <w:rsid w:val="00A6166B"/>
    <w:rsid w:val="00A616C2"/>
    <w:rsid w:val="00AA523D"/>
    <w:rsid w:val="00AA60C8"/>
    <w:rsid w:val="00AB5E2B"/>
    <w:rsid w:val="00AD71EF"/>
    <w:rsid w:val="00AE0B38"/>
    <w:rsid w:val="00AE36EF"/>
    <w:rsid w:val="00B07108"/>
    <w:rsid w:val="00B35A11"/>
    <w:rsid w:val="00B46137"/>
    <w:rsid w:val="00B54491"/>
    <w:rsid w:val="00B57C92"/>
    <w:rsid w:val="00B61EEE"/>
    <w:rsid w:val="00B66B34"/>
    <w:rsid w:val="00B7150C"/>
    <w:rsid w:val="00B7549D"/>
    <w:rsid w:val="00B82474"/>
    <w:rsid w:val="00BA0AE3"/>
    <w:rsid w:val="00BB4DA4"/>
    <w:rsid w:val="00BC0CFE"/>
    <w:rsid w:val="00BC29D8"/>
    <w:rsid w:val="00BC35A0"/>
    <w:rsid w:val="00BE5DEE"/>
    <w:rsid w:val="00BE60A6"/>
    <w:rsid w:val="00BF293E"/>
    <w:rsid w:val="00BF6DD7"/>
    <w:rsid w:val="00C44369"/>
    <w:rsid w:val="00C451EB"/>
    <w:rsid w:val="00C5369C"/>
    <w:rsid w:val="00C64C97"/>
    <w:rsid w:val="00C75F81"/>
    <w:rsid w:val="00C8038B"/>
    <w:rsid w:val="00C90A47"/>
    <w:rsid w:val="00CA24B7"/>
    <w:rsid w:val="00CB28A2"/>
    <w:rsid w:val="00D26AC7"/>
    <w:rsid w:val="00D40DE6"/>
    <w:rsid w:val="00D67599"/>
    <w:rsid w:val="00D81100"/>
    <w:rsid w:val="00D81E2C"/>
    <w:rsid w:val="00DA1CD5"/>
    <w:rsid w:val="00DA2C5E"/>
    <w:rsid w:val="00DB7A02"/>
    <w:rsid w:val="00DE0519"/>
    <w:rsid w:val="00E008F1"/>
    <w:rsid w:val="00E43049"/>
    <w:rsid w:val="00E53497"/>
    <w:rsid w:val="00E67F4E"/>
    <w:rsid w:val="00E72338"/>
    <w:rsid w:val="00E74E2A"/>
    <w:rsid w:val="00E77425"/>
    <w:rsid w:val="00E87DCC"/>
    <w:rsid w:val="00E97608"/>
    <w:rsid w:val="00EA22F8"/>
    <w:rsid w:val="00EB0325"/>
    <w:rsid w:val="00EC59B2"/>
    <w:rsid w:val="00ED144C"/>
    <w:rsid w:val="00EE2909"/>
    <w:rsid w:val="00EE7E77"/>
    <w:rsid w:val="00EF4E58"/>
    <w:rsid w:val="00F126D5"/>
    <w:rsid w:val="00F21D78"/>
    <w:rsid w:val="00F22441"/>
    <w:rsid w:val="00F23452"/>
    <w:rsid w:val="00F63A8B"/>
    <w:rsid w:val="00F716B3"/>
    <w:rsid w:val="00F82900"/>
    <w:rsid w:val="00FA156F"/>
    <w:rsid w:val="00FB08F1"/>
    <w:rsid w:val="00FF3D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FB"/>
  </w:style>
  <w:style w:type="paragraph" w:styleId="Ttulo2">
    <w:name w:val="heading 2"/>
    <w:basedOn w:val="Normal"/>
    <w:link w:val="Ttulo2Char"/>
    <w:uiPriority w:val="9"/>
    <w:qFormat/>
    <w:rsid w:val="006A517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675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8B1E8E"/>
    <w:pPr>
      <w:ind w:left="720"/>
      <w:contextualSpacing/>
    </w:pPr>
  </w:style>
  <w:style w:type="character" w:customStyle="1" w:styleId="Ttulo2Char">
    <w:name w:val="Título 2 Char"/>
    <w:basedOn w:val="Fontepargpadro"/>
    <w:link w:val="Ttulo2"/>
    <w:uiPriority w:val="9"/>
    <w:rsid w:val="006A5177"/>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6A5177"/>
    <w:rPr>
      <w:b/>
      <w:bCs/>
    </w:rPr>
  </w:style>
  <w:style w:type="paragraph" w:customStyle="1" w:styleId="estilo2">
    <w:name w:val="estilo2"/>
    <w:basedOn w:val="Normal"/>
    <w:rsid w:val="003E2EB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stilo4">
    <w:name w:val="estilo4"/>
    <w:basedOn w:val="Normal"/>
    <w:rsid w:val="000E57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193D57"/>
    <w:rPr>
      <w:i/>
      <w:iCs/>
    </w:rPr>
  </w:style>
  <w:style w:type="character" w:customStyle="1" w:styleId="Ttulo3Char">
    <w:name w:val="Título 3 Char"/>
    <w:basedOn w:val="Fontepargpadro"/>
    <w:link w:val="Ttulo3"/>
    <w:uiPriority w:val="9"/>
    <w:semiHidden/>
    <w:rsid w:val="00675510"/>
    <w:rPr>
      <w:rFonts w:asciiTheme="majorHAnsi" w:eastAsiaTheme="majorEastAsia" w:hAnsiTheme="majorHAnsi" w:cstheme="majorBidi"/>
      <w:color w:val="1F4D78" w:themeColor="accent1" w:themeShade="7F"/>
      <w:sz w:val="24"/>
      <w:szCs w:val="24"/>
    </w:rPr>
  </w:style>
  <w:style w:type="character" w:customStyle="1" w:styleId="paraphrase">
    <w:name w:val="paraphrase"/>
    <w:basedOn w:val="Fontepargpadro"/>
    <w:rsid w:val="00981947"/>
  </w:style>
  <w:style w:type="character" w:customStyle="1" w:styleId="added">
    <w:name w:val="added"/>
    <w:basedOn w:val="Fontepargpadro"/>
    <w:rsid w:val="00981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9542">
      <w:bodyDiv w:val="1"/>
      <w:marLeft w:val="0"/>
      <w:marRight w:val="0"/>
      <w:marTop w:val="0"/>
      <w:marBottom w:val="0"/>
      <w:divBdr>
        <w:top w:val="none" w:sz="0" w:space="0" w:color="auto"/>
        <w:left w:val="none" w:sz="0" w:space="0" w:color="auto"/>
        <w:bottom w:val="none" w:sz="0" w:space="0" w:color="auto"/>
        <w:right w:val="none" w:sz="0" w:space="0" w:color="auto"/>
      </w:divBdr>
    </w:div>
    <w:div w:id="200410211">
      <w:bodyDiv w:val="1"/>
      <w:marLeft w:val="0"/>
      <w:marRight w:val="0"/>
      <w:marTop w:val="0"/>
      <w:marBottom w:val="0"/>
      <w:divBdr>
        <w:top w:val="none" w:sz="0" w:space="0" w:color="auto"/>
        <w:left w:val="none" w:sz="0" w:space="0" w:color="auto"/>
        <w:bottom w:val="none" w:sz="0" w:space="0" w:color="auto"/>
        <w:right w:val="none" w:sz="0" w:space="0" w:color="auto"/>
      </w:divBdr>
    </w:div>
    <w:div w:id="228541130">
      <w:bodyDiv w:val="1"/>
      <w:marLeft w:val="0"/>
      <w:marRight w:val="0"/>
      <w:marTop w:val="0"/>
      <w:marBottom w:val="0"/>
      <w:divBdr>
        <w:top w:val="none" w:sz="0" w:space="0" w:color="auto"/>
        <w:left w:val="none" w:sz="0" w:space="0" w:color="auto"/>
        <w:bottom w:val="none" w:sz="0" w:space="0" w:color="auto"/>
        <w:right w:val="none" w:sz="0" w:space="0" w:color="auto"/>
      </w:divBdr>
    </w:div>
    <w:div w:id="278724775">
      <w:bodyDiv w:val="1"/>
      <w:marLeft w:val="0"/>
      <w:marRight w:val="0"/>
      <w:marTop w:val="0"/>
      <w:marBottom w:val="0"/>
      <w:divBdr>
        <w:top w:val="none" w:sz="0" w:space="0" w:color="auto"/>
        <w:left w:val="none" w:sz="0" w:space="0" w:color="auto"/>
        <w:bottom w:val="none" w:sz="0" w:space="0" w:color="auto"/>
        <w:right w:val="none" w:sz="0" w:space="0" w:color="auto"/>
      </w:divBdr>
    </w:div>
    <w:div w:id="448009877">
      <w:bodyDiv w:val="1"/>
      <w:marLeft w:val="0"/>
      <w:marRight w:val="0"/>
      <w:marTop w:val="0"/>
      <w:marBottom w:val="0"/>
      <w:divBdr>
        <w:top w:val="none" w:sz="0" w:space="0" w:color="auto"/>
        <w:left w:val="none" w:sz="0" w:space="0" w:color="auto"/>
        <w:bottom w:val="none" w:sz="0" w:space="0" w:color="auto"/>
        <w:right w:val="none" w:sz="0" w:space="0" w:color="auto"/>
      </w:divBdr>
    </w:div>
    <w:div w:id="450243318">
      <w:bodyDiv w:val="1"/>
      <w:marLeft w:val="0"/>
      <w:marRight w:val="0"/>
      <w:marTop w:val="0"/>
      <w:marBottom w:val="0"/>
      <w:divBdr>
        <w:top w:val="none" w:sz="0" w:space="0" w:color="auto"/>
        <w:left w:val="none" w:sz="0" w:space="0" w:color="auto"/>
        <w:bottom w:val="none" w:sz="0" w:space="0" w:color="auto"/>
        <w:right w:val="none" w:sz="0" w:space="0" w:color="auto"/>
      </w:divBdr>
    </w:div>
    <w:div w:id="613706860">
      <w:bodyDiv w:val="1"/>
      <w:marLeft w:val="0"/>
      <w:marRight w:val="0"/>
      <w:marTop w:val="0"/>
      <w:marBottom w:val="0"/>
      <w:divBdr>
        <w:top w:val="none" w:sz="0" w:space="0" w:color="auto"/>
        <w:left w:val="none" w:sz="0" w:space="0" w:color="auto"/>
        <w:bottom w:val="none" w:sz="0" w:space="0" w:color="auto"/>
        <w:right w:val="none" w:sz="0" w:space="0" w:color="auto"/>
      </w:divBdr>
    </w:div>
    <w:div w:id="631180664">
      <w:bodyDiv w:val="1"/>
      <w:marLeft w:val="0"/>
      <w:marRight w:val="0"/>
      <w:marTop w:val="0"/>
      <w:marBottom w:val="0"/>
      <w:divBdr>
        <w:top w:val="none" w:sz="0" w:space="0" w:color="auto"/>
        <w:left w:val="none" w:sz="0" w:space="0" w:color="auto"/>
        <w:bottom w:val="none" w:sz="0" w:space="0" w:color="auto"/>
        <w:right w:val="none" w:sz="0" w:space="0" w:color="auto"/>
      </w:divBdr>
    </w:div>
    <w:div w:id="729496466">
      <w:bodyDiv w:val="1"/>
      <w:marLeft w:val="0"/>
      <w:marRight w:val="0"/>
      <w:marTop w:val="0"/>
      <w:marBottom w:val="0"/>
      <w:divBdr>
        <w:top w:val="none" w:sz="0" w:space="0" w:color="auto"/>
        <w:left w:val="none" w:sz="0" w:space="0" w:color="auto"/>
        <w:bottom w:val="none" w:sz="0" w:space="0" w:color="auto"/>
        <w:right w:val="none" w:sz="0" w:space="0" w:color="auto"/>
      </w:divBdr>
    </w:div>
    <w:div w:id="738938155">
      <w:bodyDiv w:val="1"/>
      <w:marLeft w:val="0"/>
      <w:marRight w:val="0"/>
      <w:marTop w:val="0"/>
      <w:marBottom w:val="0"/>
      <w:divBdr>
        <w:top w:val="none" w:sz="0" w:space="0" w:color="auto"/>
        <w:left w:val="none" w:sz="0" w:space="0" w:color="auto"/>
        <w:bottom w:val="none" w:sz="0" w:space="0" w:color="auto"/>
        <w:right w:val="none" w:sz="0" w:space="0" w:color="auto"/>
      </w:divBdr>
    </w:div>
    <w:div w:id="772211972">
      <w:bodyDiv w:val="1"/>
      <w:marLeft w:val="0"/>
      <w:marRight w:val="0"/>
      <w:marTop w:val="0"/>
      <w:marBottom w:val="0"/>
      <w:divBdr>
        <w:top w:val="none" w:sz="0" w:space="0" w:color="auto"/>
        <w:left w:val="none" w:sz="0" w:space="0" w:color="auto"/>
        <w:bottom w:val="none" w:sz="0" w:space="0" w:color="auto"/>
        <w:right w:val="none" w:sz="0" w:space="0" w:color="auto"/>
      </w:divBdr>
    </w:div>
    <w:div w:id="882639618">
      <w:bodyDiv w:val="1"/>
      <w:marLeft w:val="0"/>
      <w:marRight w:val="0"/>
      <w:marTop w:val="0"/>
      <w:marBottom w:val="0"/>
      <w:divBdr>
        <w:top w:val="none" w:sz="0" w:space="0" w:color="auto"/>
        <w:left w:val="none" w:sz="0" w:space="0" w:color="auto"/>
        <w:bottom w:val="none" w:sz="0" w:space="0" w:color="auto"/>
        <w:right w:val="none" w:sz="0" w:space="0" w:color="auto"/>
      </w:divBdr>
    </w:div>
    <w:div w:id="893271816">
      <w:bodyDiv w:val="1"/>
      <w:marLeft w:val="0"/>
      <w:marRight w:val="0"/>
      <w:marTop w:val="0"/>
      <w:marBottom w:val="0"/>
      <w:divBdr>
        <w:top w:val="none" w:sz="0" w:space="0" w:color="auto"/>
        <w:left w:val="none" w:sz="0" w:space="0" w:color="auto"/>
        <w:bottom w:val="none" w:sz="0" w:space="0" w:color="auto"/>
        <w:right w:val="none" w:sz="0" w:space="0" w:color="auto"/>
      </w:divBdr>
    </w:div>
    <w:div w:id="935988706">
      <w:bodyDiv w:val="1"/>
      <w:marLeft w:val="0"/>
      <w:marRight w:val="0"/>
      <w:marTop w:val="0"/>
      <w:marBottom w:val="0"/>
      <w:divBdr>
        <w:top w:val="none" w:sz="0" w:space="0" w:color="auto"/>
        <w:left w:val="none" w:sz="0" w:space="0" w:color="auto"/>
        <w:bottom w:val="none" w:sz="0" w:space="0" w:color="auto"/>
        <w:right w:val="none" w:sz="0" w:space="0" w:color="auto"/>
      </w:divBdr>
    </w:div>
    <w:div w:id="1013730451">
      <w:bodyDiv w:val="1"/>
      <w:marLeft w:val="0"/>
      <w:marRight w:val="0"/>
      <w:marTop w:val="0"/>
      <w:marBottom w:val="0"/>
      <w:divBdr>
        <w:top w:val="none" w:sz="0" w:space="0" w:color="auto"/>
        <w:left w:val="none" w:sz="0" w:space="0" w:color="auto"/>
        <w:bottom w:val="none" w:sz="0" w:space="0" w:color="auto"/>
        <w:right w:val="none" w:sz="0" w:space="0" w:color="auto"/>
      </w:divBdr>
    </w:div>
    <w:div w:id="1090008573">
      <w:bodyDiv w:val="1"/>
      <w:marLeft w:val="0"/>
      <w:marRight w:val="0"/>
      <w:marTop w:val="0"/>
      <w:marBottom w:val="0"/>
      <w:divBdr>
        <w:top w:val="none" w:sz="0" w:space="0" w:color="auto"/>
        <w:left w:val="none" w:sz="0" w:space="0" w:color="auto"/>
        <w:bottom w:val="none" w:sz="0" w:space="0" w:color="auto"/>
        <w:right w:val="none" w:sz="0" w:space="0" w:color="auto"/>
      </w:divBdr>
    </w:div>
    <w:div w:id="1148403838">
      <w:bodyDiv w:val="1"/>
      <w:marLeft w:val="0"/>
      <w:marRight w:val="0"/>
      <w:marTop w:val="0"/>
      <w:marBottom w:val="0"/>
      <w:divBdr>
        <w:top w:val="none" w:sz="0" w:space="0" w:color="auto"/>
        <w:left w:val="none" w:sz="0" w:space="0" w:color="auto"/>
        <w:bottom w:val="none" w:sz="0" w:space="0" w:color="auto"/>
        <w:right w:val="none" w:sz="0" w:space="0" w:color="auto"/>
      </w:divBdr>
    </w:div>
    <w:div w:id="1194731123">
      <w:bodyDiv w:val="1"/>
      <w:marLeft w:val="0"/>
      <w:marRight w:val="0"/>
      <w:marTop w:val="0"/>
      <w:marBottom w:val="0"/>
      <w:divBdr>
        <w:top w:val="none" w:sz="0" w:space="0" w:color="auto"/>
        <w:left w:val="none" w:sz="0" w:space="0" w:color="auto"/>
        <w:bottom w:val="none" w:sz="0" w:space="0" w:color="auto"/>
        <w:right w:val="none" w:sz="0" w:space="0" w:color="auto"/>
      </w:divBdr>
    </w:div>
    <w:div w:id="1213885351">
      <w:bodyDiv w:val="1"/>
      <w:marLeft w:val="0"/>
      <w:marRight w:val="0"/>
      <w:marTop w:val="0"/>
      <w:marBottom w:val="0"/>
      <w:divBdr>
        <w:top w:val="none" w:sz="0" w:space="0" w:color="auto"/>
        <w:left w:val="none" w:sz="0" w:space="0" w:color="auto"/>
        <w:bottom w:val="none" w:sz="0" w:space="0" w:color="auto"/>
        <w:right w:val="none" w:sz="0" w:space="0" w:color="auto"/>
      </w:divBdr>
    </w:div>
    <w:div w:id="1344626279">
      <w:bodyDiv w:val="1"/>
      <w:marLeft w:val="0"/>
      <w:marRight w:val="0"/>
      <w:marTop w:val="0"/>
      <w:marBottom w:val="0"/>
      <w:divBdr>
        <w:top w:val="none" w:sz="0" w:space="0" w:color="auto"/>
        <w:left w:val="none" w:sz="0" w:space="0" w:color="auto"/>
        <w:bottom w:val="none" w:sz="0" w:space="0" w:color="auto"/>
        <w:right w:val="none" w:sz="0" w:space="0" w:color="auto"/>
      </w:divBdr>
    </w:div>
    <w:div w:id="1418362517">
      <w:bodyDiv w:val="1"/>
      <w:marLeft w:val="0"/>
      <w:marRight w:val="0"/>
      <w:marTop w:val="0"/>
      <w:marBottom w:val="0"/>
      <w:divBdr>
        <w:top w:val="none" w:sz="0" w:space="0" w:color="auto"/>
        <w:left w:val="none" w:sz="0" w:space="0" w:color="auto"/>
        <w:bottom w:val="none" w:sz="0" w:space="0" w:color="auto"/>
        <w:right w:val="none" w:sz="0" w:space="0" w:color="auto"/>
      </w:divBdr>
    </w:div>
    <w:div w:id="1418596239">
      <w:bodyDiv w:val="1"/>
      <w:marLeft w:val="0"/>
      <w:marRight w:val="0"/>
      <w:marTop w:val="0"/>
      <w:marBottom w:val="0"/>
      <w:divBdr>
        <w:top w:val="none" w:sz="0" w:space="0" w:color="auto"/>
        <w:left w:val="none" w:sz="0" w:space="0" w:color="auto"/>
        <w:bottom w:val="none" w:sz="0" w:space="0" w:color="auto"/>
        <w:right w:val="none" w:sz="0" w:space="0" w:color="auto"/>
      </w:divBdr>
    </w:div>
    <w:div w:id="1514147635">
      <w:bodyDiv w:val="1"/>
      <w:marLeft w:val="0"/>
      <w:marRight w:val="0"/>
      <w:marTop w:val="0"/>
      <w:marBottom w:val="0"/>
      <w:divBdr>
        <w:top w:val="none" w:sz="0" w:space="0" w:color="auto"/>
        <w:left w:val="none" w:sz="0" w:space="0" w:color="auto"/>
        <w:bottom w:val="none" w:sz="0" w:space="0" w:color="auto"/>
        <w:right w:val="none" w:sz="0" w:space="0" w:color="auto"/>
      </w:divBdr>
    </w:div>
    <w:div w:id="1567455586">
      <w:bodyDiv w:val="1"/>
      <w:marLeft w:val="0"/>
      <w:marRight w:val="0"/>
      <w:marTop w:val="0"/>
      <w:marBottom w:val="0"/>
      <w:divBdr>
        <w:top w:val="none" w:sz="0" w:space="0" w:color="auto"/>
        <w:left w:val="none" w:sz="0" w:space="0" w:color="auto"/>
        <w:bottom w:val="none" w:sz="0" w:space="0" w:color="auto"/>
        <w:right w:val="none" w:sz="0" w:space="0" w:color="auto"/>
      </w:divBdr>
    </w:div>
    <w:div w:id="1630552609">
      <w:bodyDiv w:val="1"/>
      <w:marLeft w:val="0"/>
      <w:marRight w:val="0"/>
      <w:marTop w:val="0"/>
      <w:marBottom w:val="0"/>
      <w:divBdr>
        <w:top w:val="none" w:sz="0" w:space="0" w:color="auto"/>
        <w:left w:val="none" w:sz="0" w:space="0" w:color="auto"/>
        <w:bottom w:val="none" w:sz="0" w:space="0" w:color="auto"/>
        <w:right w:val="none" w:sz="0" w:space="0" w:color="auto"/>
      </w:divBdr>
    </w:div>
    <w:div w:id="1802962031">
      <w:bodyDiv w:val="1"/>
      <w:marLeft w:val="0"/>
      <w:marRight w:val="0"/>
      <w:marTop w:val="0"/>
      <w:marBottom w:val="0"/>
      <w:divBdr>
        <w:top w:val="none" w:sz="0" w:space="0" w:color="auto"/>
        <w:left w:val="none" w:sz="0" w:space="0" w:color="auto"/>
        <w:bottom w:val="none" w:sz="0" w:space="0" w:color="auto"/>
        <w:right w:val="none" w:sz="0" w:space="0" w:color="auto"/>
      </w:divBdr>
    </w:div>
    <w:div w:id="1827630071">
      <w:bodyDiv w:val="1"/>
      <w:marLeft w:val="0"/>
      <w:marRight w:val="0"/>
      <w:marTop w:val="0"/>
      <w:marBottom w:val="0"/>
      <w:divBdr>
        <w:top w:val="none" w:sz="0" w:space="0" w:color="auto"/>
        <w:left w:val="none" w:sz="0" w:space="0" w:color="auto"/>
        <w:bottom w:val="none" w:sz="0" w:space="0" w:color="auto"/>
        <w:right w:val="none" w:sz="0" w:space="0" w:color="auto"/>
      </w:divBdr>
    </w:div>
    <w:div w:id="1835759879">
      <w:bodyDiv w:val="1"/>
      <w:marLeft w:val="0"/>
      <w:marRight w:val="0"/>
      <w:marTop w:val="0"/>
      <w:marBottom w:val="0"/>
      <w:divBdr>
        <w:top w:val="none" w:sz="0" w:space="0" w:color="auto"/>
        <w:left w:val="none" w:sz="0" w:space="0" w:color="auto"/>
        <w:bottom w:val="none" w:sz="0" w:space="0" w:color="auto"/>
        <w:right w:val="none" w:sz="0" w:space="0" w:color="auto"/>
      </w:divBdr>
    </w:div>
    <w:div w:id="1876119307">
      <w:bodyDiv w:val="1"/>
      <w:marLeft w:val="0"/>
      <w:marRight w:val="0"/>
      <w:marTop w:val="0"/>
      <w:marBottom w:val="0"/>
      <w:divBdr>
        <w:top w:val="none" w:sz="0" w:space="0" w:color="auto"/>
        <w:left w:val="none" w:sz="0" w:space="0" w:color="auto"/>
        <w:bottom w:val="none" w:sz="0" w:space="0" w:color="auto"/>
        <w:right w:val="none" w:sz="0" w:space="0" w:color="auto"/>
      </w:divBdr>
    </w:div>
    <w:div w:id="1915311995">
      <w:bodyDiv w:val="1"/>
      <w:marLeft w:val="0"/>
      <w:marRight w:val="0"/>
      <w:marTop w:val="0"/>
      <w:marBottom w:val="0"/>
      <w:divBdr>
        <w:top w:val="none" w:sz="0" w:space="0" w:color="auto"/>
        <w:left w:val="none" w:sz="0" w:space="0" w:color="auto"/>
        <w:bottom w:val="none" w:sz="0" w:space="0" w:color="auto"/>
        <w:right w:val="none" w:sz="0" w:space="0" w:color="auto"/>
      </w:divBdr>
    </w:div>
    <w:div w:id="1922448279">
      <w:bodyDiv w:val="1"/>
      <w:marLeft w:val="0"/>
      <w:marRight w:val="0"/>
      <w:marTop w:val="0"/>
      <w:marBottom w:val="0"/>
      <w:divBdr>
        <w:top w:val="none" w:sz="0" w:space="0" w:color="auto"/>
        <w:left w:val="none" w:sz="0" w:space="0" w:color="auto"/>
        <w:bottom w:val="none" w:sz="0" w:space="0" w:color="auto"/>
        <w:right w:val="none" w:sz="0" w:space="0" w:color="auto"/>
      </w:divBdr>
    </w:div>
    <w:div w:id="1929918320">
      <w:bodyDiv w:val="1"/>
      <w:marLeft w:val="0"/>
      <w:marRight w:val="0"/>
      <w:marTop w:val="0"/>
      <w:marBottom w:val="0"/>
      <w:divBdr>
        <w:top w:val="none" w:sz="0" w:space="0" w:color="auto"/>
        <w:left w:val="none" w:sz="0" w:space="0" w:color="auto"/>
        <w:bottom w:val="none" w:sz="0" w:space="0" w:color="auto"/>
        <w:right w:val="none" w:sz="0" w:space="0" w:color="auto"/>
      </w:divBdr>
    </w:div>
    <w:div w:id="1974171341">
      <w:bodyDiv w:val="1"/>
      <w:marLeft w:val="0"/>
      <w:marRight w:val="0"/>
      <w:marTop w:val="0"/>
      <w:marBottom w:val="0"/>
      <w:divBdr>
        <w:top w:val="none" w:sz="0" w:space="0" w:color="auto"/>
        <w:left w:val="none" w:sz="0" w:space="0" w:color="auto"/>
        <w:bottom w:val="none" w:sz="0" w:space="0" w:color="auto"/>
        <w:right w:val="none" w:sz="0" w:space="0" w:color="auto"/>
      </w:divBdr>
    </w:div>
    <w:div w:id="2053115446">
      <w:bodyDiv w:val="1"/>
      <w:marLeft w:val="0"/>
      <w:marRight w:val="0"/>
      <w:marTop w:val="0"/>
      <w:marBottom w:val="0"/>
      <w:divBdr>
        <w:top w:val="none" w:sz="0" w:space="0" w:color="auto"/>
        <w:left w:val="none" w:sz="0" w:space="0" w:color="auto"/>
        <w:bottom w:val="none" w:sz="0" w:space="0" w:color="auto"/>
        <w:right w:val="none" w:sz="0" w:space="0" w:color="auto"/>
      </w:divBdr>
    </w:div>
    <w:div w:id="2087219644">
      <w:bodyDiv w:val="1"/>
      <w:marLeft w:val="0"/>
      <w:marRight w:val="0"/>
      <w:marTop w:val="0"/>
      <w:marBottom w:val="0"/>
      <w:divBdr>
        <w:top w:val="none" w:sz="0" w:space="0" w:color="auto"/>
        <w:left w:val="none" w:sz="0" w:space="0" w:color="auto"/>
        <w:bottom w:val="none" w:sz="0" w:space="0" w:color="auto"/>
        <w:right w:val="none" w:sz="0" w:space="0" w:color="auto"/>
      </w:divBdr>
    </w:div>
    <w:div w:id="2094009411">
      <w:bodyDiv w:val="1"/>
      <w:marLeft w:val="0"/>
      <w:marRight w:val="0"/>
      <w:marTop w:val="0"/>
      <w:marBottom w:val="0"/>
      <w:divBdr>
        <w:top w:val="none" w:sz="0" w:space="0" w:color="auto"/>
        <w:left w:val="none" w:sz="0" w:space="0" w:color="auto"/>
        <w:bottom w:val="none" w:sz="0" w:space="0" w:color="auto"/>
        <w:right w:val="none" w:sz="0" w:space="0" w:color="auto"/>
      </w:divBdr>
    </w:div>
    <w:div w:id="2104304506">
      <w:bodyDiv w:val="1"/>
      <w:marLeft w:val="0"/>
      <w:marRight w:val="0"/>
      <w:marTop w:val="0"/>
      <w:marBottom w:val="0"/>
      <w:divBdr>
        <w:top w:val="none" w:sz="0" w:space="0" w:color="auto"/>
        <w:left w:val="none" w:sz="0" w:space="0" w:color="auto"/>
        <w:bottom w:val="none" w:sz="0" w:space="0" w:color="auto"/>
        <w:right w:val="none" w:sz="0" w:space="0" w:color="auto"/>
      </w:divBdr>
    </w:div>
    <w:div w:id="2122020824">
      <w:bodyDiv w:val="1"/>
      <w:marLeft w:val="0"/>
      <w:marRight w:val="0"/>
      <w:marTop w:val="0"/>
      <w:marBottom w:val="0"/>
      <w:divBdr>
        <w:top w:val="none" w:sz="0" w:space="0" w:color="auto"/>
        <w:left w:val="none" w:sz="0" w:space="0" w:color="auto"/>
        <w:bottom w:val="none" w:sz="0" w:space="0" w:color="auto"/>
        <w:right w:val="none" w:sz="0" w:space="0" w:color="auto"/>
      </w:divBdr>
    </w:div>
    <w:div w:id="214060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rasil.gov.br/pac"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s.revistaespacios.com/a10v31n04/10310482.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tm.sp.gov.b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mdic.gov.br/"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antt.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1174</TotalTime>
  <Pages>15</Pages>
  <Words>5325</Words>
  <Characters>28759</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geovani santos</cp:lastModifiedBy>
  <cp:revision>102</cp:revision>
  <dcterms:created xsi:type="dcterms:W3CDTF">2022-03-24T01:10:00Z</dcterms:created>
  <dcterms:modified xsi:type="dcterms:W3CDTF">2025-06-23T17:57:00Z</dcterms:modified>
</cp:coreProperties>
</file>