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AutoText"/>
        </w:docPartObj>
      </w:sdtPr>
      <w:sdtContent>
        <w:p w14:paraId="5EAA7948" w14:textId="77777777" w:rsidR="004C7C5E" w:rsidRDefault="00000000">
          <w:pPr>
            <w:pStyle w:val="Cabealho"/>
            <w:jc w:val="center"/>
          </w:pPr>
          <w:r>
            <w:rPr>
              <w:rFonts w:ascii="Arial" w:hAnsi="Arial" w:cs="Arial"/>
              <w:noProof/>
            </w:rPr>
            <w:drawing>
              <wp:inline distT="0" distB="0" distL="0" distR="0" wp14:anchorId="41342C01" wp14:editId="33FA3D73">
                <wp:extent cx="2362200" cy="714375"/>
                <wp:effectExtent l="0" t="0" r="0" b="0"/>
                <wp:docPr id="7"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4" descr="Uma imagem contendo placar, desenho&#10;&#10;Descrição gerada automaticament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CFBB70B" w14:textId="77777777" w:rsidR="004C7C5E" w:rsidRDefault="004C7C5E">
          <w:pPr>
            <w:pStyle w:val="Cabealho"/>
            <w:jc w:val="center"/>
            <w:rPr>
              <w:rFonts w:ascii="Arial" w:hAnsi="Arial" w:cs="Arial"/>
              <w:b/>
              <w:sz w:val="24"/>
              <w:szCs w:val="24"/>
            </w:rPr>
          </w:pPr>
        </w:p>
        <w:p w14:paraId="6FA9EC72" w14:textId="77777777" w:rsidR="004C7C5E" w:rsidRDefault="00000000">
          <w:pPr>
            <w:pStyle w:val="Cabealho"/>
            <w:jc w:val="center"/>
            <w:rPr>
              <w:rFonts w:ascii="Arial" w:hAnsi="Arial" w:cs="Arial"/>
              <w:b/>
              <w:sz w:val="24"/>
              <w:szCs w:val="24"/>
            </w:rPr>
          </w:pPr>
          <w:r>
            <w:rPr>
              <w:rFonts w:ascii="Arial" w:hAnsi="Arial" w:cs="Arial"/>
              <w:b/>
              <w:sz w:val="24"/>
              <w:szCs w:val="24"/>
            </w:rPr>
            <w:t>FACULDADE METROPOLITANA DO ESTADO DE SÃO PAULO</w:t>
          </w:r>
        </w:p>
      </w:sdtContent>
    </w:sdt>
    <w:p w14:paraId="64E0CE3E" w14:textId="77777777" w:rsidR="004C7C5E" w:rsidRDefault="004C7C5E">
      <w:pPr>
        <w:spacing w:after="0" w:line="240" w:lineRule="auto"/>
        <w:rPr>
          <w:rFonts w:ascii="Arial" w:hAnsi="Arial" w:cs="Arial"/>
        </w:rPr>
      </w:pPr>
    </w:p>
    <w:p w14:paraId="1F55120B" w14:textId="77777777" w:rsidR="004C7C5E" w:rsidRDefault="004C7C5E">
      <w:pPr>
        <w:spacing w:after="0" w:line="240" w:lineRule="auto"/>
        <w:jc w:val="center"/>
        <w:rPr>
          <w:rFonts w:ascii="Arial" w:hAnsi="Arial" w:cs="Arial"/>
          <w:b/>
          <w:sz w:val="24"/>
        </w:rPr>
      </w:pPr>
    </w:p>
    <w:p w14:paraId="1DA1EA98" w14:textId="77777777" w:rsidR="004C7C5E" w:rsidRDefault="00000000">
      <w:pPr>
        <w:spacing w:after="0" w:line="240" w:lineRule="auto"/>
        <w:jc w:val="center"/>
        <w:rPr>
          <w:rFonts w:ascii="Arial" w:hAnsi="Arial" w:cs="Arial"/>
          <w:b/>
          <w:sz w:val="24"/>
        </w:rPr>
      </w:pPr>
      <w:r>
        <w:rPr>
          <w:rFonts w:ascii="Arial" w:hAnsi="Arial" w:cs="Arial"/>
          <w:b/>
          <w:sz w:val="24"/>
        </w:rPr>
        <w:t>GRADUAÇÃO EM ADMINISTRAÇÃO</w:t>
      </w:r>
    </w:p>
    <w:p w14:paraId="67B17E57" w14:textId="77777777" w:rsidR="004C7C5E" w:rsidRDefault="004C7C5E">
      <w:pPr>
        <w:spacing w:after="0" w:line="240" w:lineRule="auto"/>
        <w:jc w:val="center"/>
        <w:rPr>
          <w:rFonts w:ascii="Arial" w:hAnsi="Arial" w:cs="Arial"/>
          <w:b/>
          <w:sz w:val="24"/>
        </w:rPr>
      </w:pPr>
    </w:p>
    <w:p w14:paraId="1F48C77E" w14:textId="77777777" w:rsidR="004C7C5E" w:rsidRDefault="004C7C5E">
      <w:pPr>
        <w:spacing w:after="0" w:line="240" w:lineRule="auto"/>
        <w:jc w:val="center"/>
        <w:rPr>
          <w:rFonts w:ascii="Arial" w:hAnsi="Arial" w:cs="Arial"/>
          <w:b/>
          <w:sz w:val="24"/>
        </w:rPr>
      </w:pPr>
    </w:p>
    <w:p w14:paraId="4619F83A" w14:textId="77777777" w:rsidR="004C7C5E" w:rsidRDefault="00000000">
      <w:pPr>
        <w:spacing w:after="0" w:line="240" w:lineRule="auto"/>
        <w:jc w:val="center"/>
        <w:rPr>
          <w:rFonts w:ascii="Arial" w:hAnsi="Arial" w:cs="Arial"/>
          <w:b/>
          <w:sz w:val="24"/>
        </w:rPr>
      </w:pPr>
      <w:r>
        <w:rPr>
          <w:rFonts w:ascii="Arial" w:hAnsi="Arial" w:cs="Arial"/>
          <w:b/>
          <w:sz w:val="24"/>
        </w:rPr>
        <w:t>Impactos da Sustentabilidade Ambiental na vantagem competitiva empresarial</w:t>
      </w:r>
    </w:p>
    <w:p w14:paraId="6D549F89" w14:textId="77777777" w:rsidR="004C7C5E" w:rsidRDefault="004C7C5E">
      <w:pPr>
        <w:spacing w:after="0" w:line="240" w:lineRule="auto"/>
        <w:rPr>
          <w:rFonts w:ascii="Arial" w:hAnsi="Arial" w:cs="Arial"/>
          <w:sz w:val="24"/>
        </w:rPr>
      </w:pPr>
    </w:p>
    <w:p w14:paraId="62793C22" w14:textId="77777777" w:rsidR="004C7C5E" w:rsidRDefault="00000000">
      <w:pPr>
        <w:spacing w:after="0" w:line="240" w:lineRule="auto"/>
        <w:jc w:val="right"/>
        <w:rPr>
          <w:rFonts w:ascii="Arial" w:hAnsi="Arial" w:cs="Arial"/>
          <w:sz w:val="24"/>
        </w:rPr>
      </w:pPr>
      <w:r>
        <w:rPr>
          <w:rFonts w:ascii="Arial" w:hAnsi="Arial" w:cs="Arial"/>
          <w:sz w:val="24"/>
        </w:rPr>
        <w:t>Nome do autor: Larissa Marcelly Souza</w:t>
      </w:r>
    </w:p>
    <w:p w14:paraId="6004DDCF" w14:textId="77777777" w:rsidR="004C7C5E" w:rsidRDefault="00000000">
      <w:pPr>
        <w:spacing w:after="0" w:line="240" w:lineRule="auto"/>
        <w:jc w:val="right"/>
        <w:rPr>
          <w:rFonts w:ascii="Arial" w:hAnsi="Arial" w:cs="Arial"/>
          <w:sz w:val="24"/>
        </w:rPr>
      </w:pPr>
      <w:r>
        <w:rPr>
          <w:rFonts w:ascii="Arial" w:hAnsi="Arial" w:cs="Arial"/>
          <w:sz w:val="24"/>
        </w:rPr>
        <w:t>Orientador: Gustavo Aranha</w:t>
      </w:r>
    </w:p>
    <w:p w14:paraId="35BE38E6" w14:textId="77777777" w:rsidR="004C7C5E" w:rsidRDefault="004C7C5E">
      <w:pPr>
        <w:spacing w:after="0" w:line="240" w:lineRule="auto"/>
        <w:jc w:val="right"/>
        <w:rPr>
          <w:rFonts w:ascii="Arial" w:hAnsi="Arial" w:cs="Arial"/>
          <w:sz w:val="24"/>
        </w:rPr>
      </w:pPr>
    </w:p>
    <w:p w14:paraId="5D999C34" w14:textId="77777777" w:rsidR="004C7C5E" w:rsidRDefault="004C7C5E">
      <w:pPr>
        <w:spacing w:after="0" w:line="240" w:lineRule="auto"/>
        <w:jc w:val="right"/>
        <w:rPr>
          <w:rFonts w:ascii="Arial" w:hAnsi="Arial" w:cs="Arial"/>
          <w:sz w:val="24"/>
        </w:rPr>
      </w:pPr>
    </w:p>
    <w:p w14:paraId="690A701F" w14:textId="77777777" w:rsidR="004C7C5E" w:rsidRDefault="00000000">
      <w:pPr>
        <w:spacing w:after="0" w:line="240" w:lineRule="auto"/>
        <w:jc w:val="center"/>
        <w:rPr>
          <w:rFonts w:ascii="Arial" w:hAnsi="Arial" w:cs="Arial"/>
          <w:b/>
          <w:sz w:val="24"/>
        </w:rPr>
      </w:pPr>
      <w:r>
        <w:rPr>
          <w:rFonts w:ascii="Arial" w:hAnsi="Arial" w:cs="Arial"/>
          <w:b/>
          <w:sz w:val="24"/>
        </w:rPr>
        <w:t>RESUMO</w:t>
      </w:r>
    </w:p>
    <w:p w14:paraId="507C516B" w14:textId="77777777" w:rsidR="004C7C5E" w:rsidRDefault="004C7C5E">
      <w:pPr>
        <w:spacing w:after="0" w:line="240" w:lineRule="auto"/>
        <w:rPr>
          <w:rFonts w:ascii="Arial" w:hAnsi="Arial" w:cs="Arial"/>
          <w:b/>
          <w:sz w:val="24"/>
        </w:rPr>
      </w:pPr>
    </w:p>
    <w:p w14:paraId="4C4C4EE3" w14:textId="77777777" w:rsidR="004C7C5E" w:rsidRDefault="00000000">
      <w:pPr>
        <w:spacing w:after="0" w:line="240" w:lineRule="auto"/>
        <w:jc w:val="both"/>
        <w:rPr>
          <w:rFonts w:ascii="Arial" w:hAnsi="Arial" w:cs="Arial"/>
          <w:sz w:val="24"/>
        </w:rPr>
      </w:pPr>
      <w:r>
        <w:rPr>
          <w:rFonts w:ascii="Arial" w:hAnsi="Arial" w:cs="Arial"/>
          <w:sz w:val="24"/>
        </w:rPr>
        <w:t>A sustentabilidade ambiental tem se tornado cada vez mais essencial no contexto empresarial, principalmente no cenário atual de mudanças climáticas. Desse modo, o objetivo dessa pesquisa é analisar como a adoção de práticas sustentáveis voltadas à preservação do meio ambiente pode se tornar uma vantagem competitiva no mercado, a fim de gerar resultados positivos tanto para o campo dos negócios quanto para a sociedade.</w:t>
      </w:r>
    </w:p>
    <w:p w14:paraId="267B2C37" w14:textId="77777777" w:rsidR="004C7C5E" w:rsidRDefault="00000000">
      <w:pPr>
        <w:spacing w:after="0" w:line="240" w:lineRule="auto"/>
        <w:jc w:val="both"/>
        <w:rPr>
          <w:rFonts w:ascii="Arial" w:hAnsi="Arial" w:cs="Arial"/>
          <w:sz w:val="24"/>
        </w:rPr>
      </w:pPr>
      <w:r>
        <w:rPr>
          <w:rFonts w:ascii="Arial" w:hAnsi="Arial" w:cs="Arial"/>
          <w:sz w:val="24"/>
        </w:rPr>
        <w:t>O presente estudo é de natureza qualitativa, analisando conteúdos que vão desde relatórios de sustentabilidade até documentos institucionais de empresas que são destaques no tema sustentabilidade ambiental, mostrando seus resultados ao utilizar práticas sustentáveis no modelo de negócio e como isso contribui para a imagem da empresa para atrair investidores e consumidores conscientes, ganhos operacionais, inovação e atração de potenciais investidores. Podemos concluir que a aplicação da sustentabilidade ambiental é um diferencial competitivo no mercado empresarial contemporâneo.</w:t>
      </w:r>
    </w:p>
    <w:p w14:paraId="5E5BF3F9" w14:textId="77777777" w:rsidR="004C7C5E" w:rsidRDefault="004C7C5E">
      <w:pPr>
        <w:spacing w:after="0" w:line="240" w:lineRule="auto"/>
        <w:jc w:val="both"/>
        <w:rPr>
          <w:rFonts w:ascii="Arial" w:hAnsi="Arial" w:cs="Arial"/>
          <w:sz w:val="24"/>
        </w:rPr>
      </w:pPr>
    </w:p>
    <w:p w14:paraId="08AB87EE" w14:textId="77777777" w:rsidR="004C7C5E" w:rsidRDefault="00000000">
      <w:pPr>
        <w:spacing w:after="0" w:line="240" w:lineRule="auto"/>
        <w:jc w:val="both"/>
        <w:rPr>
          <w:rFonts w:ascii="Arial" w:hAnsi="Arial" w:cs="Arial"/>
          <w:sz w:val="24"/>
        </w:rPr>
      </w:pPr>
      <w:r>
        <w:rPr>
          <w:rFonts w:ascii="Arial" w:hAnsi="Arial" w:cs="Arial"/>
          <w:b/>
          <w:bCs/>
          <w:sz w:val="24"/>
        </w:rPr>
        <w:t>Palavras-chave:</w:t>
      </w:r>
      <w:r>
        <w:rPr>
          <w:rFonts w:ascii="Arial" w:hAnsi="Arial" w:cs="Arial"/>
          <w:sz w:val="24"/>
        </w:rPr>
        <w:t xml:space="preserve"> sustentabilidade ambiental, vantagem competitiva, inovação, responsabilidade ambiental, competitividade empresarial.</w:t>
      </w:r>
    </w:p>
    <w:p w14:paraId="378A5B3A" w14:textId="77777777" w:rsidR="004C7C5E" w:rsidRDefault="004C7C5E">
      <w:pPr>
        <w:spacing w:after="0" w:line="240" w:lineRule="auto"/>
        <w:jc w:val="both"/>
        <w:rPr>
          <w:rFonts w:ascii="Arial" w:hAnsi="Arial" w:cs="Arial"/>
          <w:sz w:val="24"/>
        </w:rPr>
      </w:pPr>
    </w:p>
    <w:p w14:paraId="51DA8886" w14:textId="77777777" w:rsidR="004C7C5E" w:rsidRDefault="004C7C5E">
      <w:pPr>
        <w:spacing w:after="0" w:line="240" w:lineRule="auto"/>
        <w:jc w:val="center"/>
        <w:rPr>
          <w:rFonts w:ascii="Arial" w:hAnsi="Arial" w:cs="Arial"/>
          <w:b/>
          <w:sz w:val="24"/>
        </w:rPr>
      </w:pPr>
    </w:p>
    <w:p w14:paraId="47B46F52" w14:textId="77777777" w:rsidR="004C7C5E" w:rsidRDefault="00000000">
      <w:pPr>
        <w:spacing w:after="0" w:line="240" w:lineRule="auto"/>
        <w:jc w:val="center"/>
        <w:rPr>
          <w:rFonts w:ascii="Arial" w:hAnsi="Arial" w:cs="Arial"/>
          <w:b/>
          <w:sz w:val="24"/>
        </w:rPr>
      </w:pPr>
      <w:r>
        <w:rPr>
          <w:rFonts w:ascii="Arial" w:hAnsi="Arial" w:cs="Arial"/>
          <w:b/>
          <w:sz w:val="24"/>
        </w:rPr>
        <w:t>ABSTRACT</w:t>
      </w:r>
    </w:p>
    <w:p w14:paraId="701F732E" w14:textId="77777777" w:rsidR="004C7C5E" w:rsidRDefault="004C7C5E">
      <w:pPr>
        <w:spacing w:after="0" w:line="240" w:lineRule="auto"/>
        <w:jc w:val="both"/>
        <w:rPr>
          <w:rFonts w:ascii="Arial" w:hAnsi="Arial" w:cs="Arial"/>
          <w:b/>
          <w:sz w:val="24"/>
        </w:rPr>
      </w:pPr>
    </w:p>
    <w:p w14:paraId="0192961D" w14:textId="77777777" w:rsidR="004C7C5E" w:rsidRDefault="00000000">
      <w:pPr>
        <w:spacing w:after="0" w:line="240" w:lineRule="auto"/>
        <w:jc w:val="both"/>
        <w:rPr>
          <w:rFonts w:ascii="Arial" w:hAnsi="Arial" w:cs="Arial"/>
          <w:bCs/>
          <w:sz w:val="24"/>
        </w:rPr>
      </w:pPr>
      <w:r>
        <w:rPr>
          <w:rFonts w:ascii="Arial" w:hAnsi="Arial" w:cs="Arial"/>
          <w:bCs/>
          <w:sz w:val="24"/>
        </w:rPr>
        <w:t xml:space="preserve">Environmental </w:t>
      </w:r>
      <w:proofErr w:type="spellStart"/>
      <w:r>
        <w:rPr>
          <w:rFonts w:ascii="Arial" w:hAnsi="Arial" w:cs="Arial"/>
          <w:bCs/>
          <w:sz w:val="24"/>
        </w:rPr>
        <w:t>sustainability</w:t>
      </w:r>
      <w:proofErr w:type="spellEnd"/>
      <w:r>
        <w:rPr>
          <w:rFonts w:ascii="Arial" w:hAnsi="Arial" w:cs="Arial"/>
          <w:bCs/>
          <w:sz w:val="24"/>
        </w:rPr>
        <w:t xml:space="preserve"> </w:t>
      </w:r>
      <w:proofErr w:type="spellStart"/>
      <w:r>
        <w:rPr>
          <w:rFonts w:ascii="Arial" w:hAnsi="Arial" w:cs="Arial"/>
          <w:bCs/>
          <w:sz w:val="24"/>
        </w:rPr>
        <w:t>has</w:t>
      </w:r>
      <w:proofErr w:type="spellEnd"/>
      <w:r>
        <w:rPr>
          <w:rFonts w:ascii="Arial" w:hAnsi="Arial" w:cs="Arial"/>
          <w:bCs/>
          <w:sz w:val="24"/>
        </w:rPr>
        <w:t xml:space="preserve"> </w:t>
      </w:r>
      <w:proofErr w:type="spellStart"/>
      <w:r>
        <w:rPr>
          <w:rFonts w:ascii="Arial" w:hAnsi="Arial" w:cs="Arial"/>
          <w:bCs/>
          <w:sz w:val="24"/>
        </w:rPr>
        <w:t>become</w:t>
      </w:r>
      <w:proofErr w:type="spellEnd"/>
      <w:r>
        <w:rPr>
          <w:rFonts w:ascii="Arial" w:hAnsi="Arial" w:cs="Arial"/>
          <w:bCs/>
          <w:sz w:val="24"/>
        </w:rPr>
        <w:t xml:space="preserve"> </w:t>
      </w:r>
      <w:proofErr w:type="spellStart"/>
      <w:r>
        <w:rPr>
          <w:rFonts w:ascii="Arial" w:hAnsi="Arial" w:cs="Arial"/>
          <w:bCs/>
          <w:sz w:val="24"/>
        </w:rPr>
        <w:t>increasingly</w:t>
      </w:r>
      <w:proofErr w:type="spellEnd"/>
      <w:r>
        <w:rPr>
          <w:rFonts w:ascii="Arial" w:hAnsi="Arial" w:cs="Arial"/>
          <w:bCs/>
          <w:sz w:val="24"/>
        </w:rPr>
        <w:t xml:space="preserve"> </w:t>
      </w:r>
      <w:proofErr w:type="spellStart"/>
      <w:r>
        <w:rPr>
          <w:rFonts w:ascii="Arial" w:hAnsi="Arial" w:cs="Arial"/>
          <w:bCs/>
          <w:sz w:val="24"/>
        </w:rPr>
        <w:t>essential</w:t>
      </w:r>
      <w:proofErr w:type="spellEnd"/>
      <w:r>
        <w:rPr>
          <w:rFonts w:ascii="Arial" w:hAnsi="Arial" w:cs="Arial"/>
          <w:bCs/>
          <w:sz w:val="24"/>
        </w:rPr>
        <w:t xml:space="preserve"> in </w:t>
      </w:r>
      <w:proofErr w:type="spellStart"/>
      <w:r>
        <w:rPr>
          <w:rFonts w:ascii="Arial" w:hAnsi="Arial" w:cs="Arial"/>
          <w:bCs/>
          <w:sz w:val="24"/>
        </w:rPr>
        <w:t>the</w:t>
      </w:r>
      <w:proofErr w:type="spellEnd"/>
      <w:r>
        <w:rPr>
          <w:rFonts w:ascii="Arial" w:hAnsi="Arial" w:cs="Arial"/>
          <w:bCs/>
          <w:sz w:val="24"/>
        </w:rPr>
        <w:t xml:space="preserve"> business </w:t>
      </w:r>
      <w:proofErr w:type="spellStart"/>
      <w:r>
        <w:rPr>
          <w:rFonts w:ascii="Arial" w:hAnsi="Arial" w:cs="Arial"/>
          <w:bCs/>
          <w:sz w:val="24"/>
        </w:rPr>
        <w:t>context</w:t>
      </w:r>
      <w:proofErr w:type="spellEnd"/>
      <w:r>
        <w:rPr>
          <w:rFonts w:ascii="Arial" w:hAnsi="Arial" w:cs="Arial"/>
          <w:bCs/>
          <w:sz w:val="24"/>
        </w:rPr>
        <w:t xml:space="preserve">, </w:t>
      </w:r>
      <w:proofErr w:type="spellStart"/>
      <w:r>
        <w:rPr>
          <w:rFonts w:ascii="Arial" w:hAnsi="Arial" w:cs="Arial"/>
          <w:bCs/>
          <w:sz w:val="24"/>
        </w:rPr>
        <w:t>especially</w:t>
      </w:r>
      <w:proofErr w:type="spellEnd"/>
      <w:r>
        <w:rPr>
          <w:rFonts w:ascii="Arial" w:hAnsi="Arial" w:cs="Arial"/>
          <w:bCs/>
          <w:sz w:val="24"/>
        </w:rPr>
        <w:t xml:space="preserve"> in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current</w:t>
      </w:r>
      <w:proofErr w:type="spellEnd"/>
      <w:r>
        <w:rPr>
          <w:rFonts w:ascii="Arial" w:hAnsi="Arial" w:cs="Arial"/>
          <w:bCs/>
          <w:sz w:val="24"/>
        </w:rPr>
        <w:t xml:space="preserve"> </w:t>
      </w:r>
      <w:proofErr w:type="spellStart"/>
      <w:r>
        <w:rPr>
          <w:rFonts w:ascii="Arial" w:hAnsi="Arial" w:cs="Arial"/>
          <w:bCs/>
          <w:sz w:val="24"/>
        </w:rPr>
        <w:t>climate</w:t>
      </w:r>
      <w:proofErr w:type="spellEnd"/>
      <w:r>
        <w:rPr>
          <w:rFonts w:ascii="Arial" w:hAnsi="Arial" w:cs="Arial"/>
          <w:bCs/>
          <w:sz w:val="24"/>
        </w:rPr>
        <w:t xml:space="preserve"> </w:t>
      </w:r>
      <w:proofErr w:type="spellStart"/>
      <w:r>
        <w:rPr>
          <w:rFonts w:ascii="Arial" w:hAnsi="Arial" w:cs="Arial"/>
          <w:bCs/>
          <w:sz w:val="24"/>
        </w:rPr>
        <w:t>change</w:t>
      </w:r>
      <w:proofErr w:type="spellEnd"/>
      <w:r>
        <w:rPr>
          <w:rFonts w:ascii="Arial" w:hAnsi="Arial" w:cs="Arial"/>
          <w:bCs/>
          <w:sz w:val="24"/>
        </w:rPr>
        <w:t xml:space="preserve"> </w:t>
      </w:r>
      <w:proofErr w:type="spellStart"/>
      <w:r>
        <w:rPr>
          <w:rFonts w:ascii="Arial" w:hAnsi="Arial" w:cs="Arial"/>
          <w:bCs/>
          <w:sz w:val="24"/>
        </w:rPr>
        <w:t>scenario</w:t>
      </w:r>
      <w:proofErr w:type="spellEnd"/>
      <w:r>
        <w:rPr>
          <w:rFonts w:ascii="Arial" w:hAnsi="Arial" w:cs="Arial"/>
          <w:bCs/>
          <w:sz w:val="24"/>
        </w:rPr>
        <w:t xml:space="preserve">. </w:t>
      </w:r>
      <w:proofErr w:type="spellStart"/>
      <w:r>
        <w:rPr>
          <w:rFonts w:ascii="Arial" w:hAnsi="Arial" w:cs="Arial"/>
          <w:bCs/>
          <w:sz w:val="24"/>
        </w:rPr>
        <w:t>Thus</w:t>
      </w:r>
      <w:proofErr w:type="spellEnd"/>
      <w:r>
        <w:rPr>
          <w:rFonts w:ascii="Arial" w:hAnsi="Arial" w:cs="Arial"/>
          <w:bCs/>
          <w:sz w:val="24"/>
        </w:rPr>
        <w:t xml:space="preserve">,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objective</w:t>
      </w:r>
      <w:proofErr w:type="spellEnd"/>
      <w:r>
        <w:rPr>
          <w:rFonts w:ascii="Arial" w:hAnsi="Arial" w:cs="Arial"/>
          <w:bCs/>
          <w:sz w:val="24"/>
        </w:rPr>
        <w:t xml:space="preserve"> </w:t>
      </w:r>
      <w:proofErr w:type="spellStart"/>
      <w:r>
        <w:rPr>
          <w:rFonts w:ascii="Arial" w:hAnsi="Arial" w:cs="Arial"/>
          <w:bCs/>
          <w:sz w:val="24"/>
        </w:rPr>
        <w:t>of</w:t>
      </w:r>
      <w:proofErr w:type="spellEnd"/>
      <w:r>
        <w:rPr>
          <w:rFonts w:ascii="Arial" w:hAnsi="Arial" w:cs="Arial"/>
          <w:bCs/>
          <w:sz w:val="24"/>
        </w:rPr>
        <w:t xml:space="preserve"> </w:t>
      </w:r>
      <w:proofErr w:type="spellStart"/>
      <w:r>
        <w:rPr>
          <w:rFonts w:ascii="Arial" w:hAnsi="Arial" w:cs="Arial"/>
          <w:bCs/>
          <w:sz w:val="24"/>
        </w:rPr>
        <w:t>this</w:t>
      </w:r>
      <w:proofErr w:type="spellEnd"/>
      <w:r>
        <w:rPr>
          <w:rFonts w:ascii="Arial" w:hAnsi="Arial" w:cs="Arial"/>
          <w:bCs/>
          <w:sz w:val="24"/>
        </w:rPr>
        <w:t xml:space="preserve"> </w:t>
      </w:r>
      <w:proofErr w:type="spellStart"/>
      <w:r>
        <w:rPr>
          <w:rFonts w:ascii="Arial" w:hAnsi="Arial" w:cs="Arial"/>
          <w:bCs/>
          <w:sz w:val="24"/>
        </w:rPr>
        <w:t>research</w:t>
      </w:r>
      <w:proofErr w:type="spellEnd"/>
      <w:r>
        <w:rPr>
          <w:rFonts w:ascii="Arial" w:hAnsi="Arial" w:cs="Arial"/>
          <w:bCs/>
          <w:sz w:val="24"/>
        </w:rPr>
        <w:t xml:space="preserve"> </w:t>
      </w:r>
      <w:proofErr w:type="spellStart"/>
      <w:r>
        <w:rPr>
          <w:rFonts w:ascii="Arial" w:hAnsi="Arial" w:cs="Arial"/>
          <w:bCs/>
          <w:sz w:val="24"/>
        </w:rPr>
        <w:t>is</w:t>
      </w:r>
      <w:proofErr w:type="spellEnd"/>
      <w:r>
        <w:rPr>
          <w:rFonts w:ascii="Arial" w:hAnsi="Arial" w:cs="Arial"/>
          <w:bCs/>
          <w:sz w:val="24"/>
        </w:rPr>
        <w:t xml:space="preserve"> </w:t>
      </w:r>
      <w:proofErr w:type="spellStart"/>
      <w:r>
        <w:rPr>
          <w:rFonts w:ascii="Arial" w:hAnsi="Arial" w:cs="Arial"/>
          <w:bCs/>
          <w:sz w:val="24"/>
        </w:rPr>
        <w:t>to</w:t>
      </w:r>
      <w:proofErr w:type="spellEnd"/>
      <w:r>
        <w:rPr>
          <w:rFonts w:ascii="Arial" w:hAnsi="Arial" w:cs="Arial"/>
          <w:bCs/>
          <w:sz w:val="24"/>
        </w:rPr>
        <w:t xml:space="preserve"> </w:t>
      </w:r>
      <w:proofErr w:type="spellStart"/>
      <w:r>
        <w:rPr>
          <w:rFonts w:ascii="Arial" w:hAnsi="Arial" w:cs="Arial"/>
          <w:bCs/>
          <w:sz w:val="24"/>
        </w:rPr>
        <w:t>analyze</w:t>
      </w:r>
      <w:proofErr w:type="spellEnd"/>
      <w:r>
        <w:rPr>
          <w:rFonts w:ascii="Arial" w:hAnsi="Arial" w:cs="Arial"/>
          <w:bCs/>
          <w:sz w:val="24"/>
        </w:rPr>
        <w:t xml:space="preserve"> </w:t>
      </w:r>
      <w:proofErr w:type="spellStart"/>
      <w:r>
        <w:rPr>
          <w:rFonts w:ascii="Arial" w:hAnsi="Arial" w:cs="Arial"/>
          <w:bCs/>
          <w:sz w:val="24"/>
        </w:rPr>
        <w:t>how</w:t>
      </w:r>
      <w:proofErr w:type="spellEnd"/>
      <w:r>
        <w:rPr>
          <w:rFonts w:ascii="Arial" w:hAnsi="Arial" w:cs="Arial"/>
          <w:bCs/>
          <w:sz w:val="24"/>
        </w:rPr>
        <w:t xml:space="preserve">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adoption</w:t>
      </w:r>
      <w:proofErr w:type="spellEnd"/>
      <w:r>
        <w:rPr>
          <w:rFonts w:ascii="Arial" w:hAnsi="Arial" w:cs="Arial"/>
          <w:bCs/>
          <w:sz w:val="24"/>
        </w:rPr>
        <w:t xml:space="preserve"> </w:t>
      </w:r>
      <w:proofErr w:type="spellStart"/>
      <w:r>
        <w:rPr>
          <w:rFonts w:ascii="Arial" w:hAnsi="Arial" w:cs="Arial"/>
          <w:bCs/>
          <w:sz w:val="24"/>
        </w:rPr>
        <w:t>of</w:t>
      </w:r>
      <w:proofErr w:type="spellEnd"/>
      <w:r>
        <w:rPr>
          <w:rFonts w:ascii="Arial" w:hAnsi="Arial" w:cs="Arial"/>
          <w:bCs/>
          <w:sz w:val="24"/>
        </w:rPr>
        <w:t xml:space="preserve"> </w:t>
      </w:r>
      <w:proofErr w:type="spellStart"/>
      <w:r>
        <w:rPr>
          <w:rFonts w:ascii="Arial" w:hAnsi="Arial" w:cs="Arial"/>
          <w:bCs/>
          <w:sz w:val="24"/>
        </w:rPr>
        <w:t>sustainable</w:t>
      </w:r>
      <w:proofErr w:type="spellEnd"/>
      <w:r>
        <w:rPr>
          <w:rFonts w:ascii="Arial" w:hAnsi="Arial" w:cs="Arial"/>
          <w:bCs/>
          <w:sz w:val="24"/>
        </w:rPr>
        <w:t xml:space="preserve"> </w:t>
      </w:r>
      <w:proofErr w:type="spellStart"/>
      <w:r>
        <w:rPr>
          <w:rFonts w:ascii="Arial" w:hAnsi="Arial" w:cs="Arial"/>
          <w:bCs/>
          <w:sz w:val="24"/>
        </w:rPr>
        <w:t>practices</w:t>
      </w:r>
      <w:proofErr w:type="spellEnd"/>
      <w:r>
        <w:rPr>
          <w:rFonts w:ascii="Arial" w:hAnsi="Arial" w:cs="Arial"/>
          <w:bCs/>
          <w:sz w:val="24"/>
        </w:rPr>
        <w:t xml:space="preserve"> </w:t>
      </w:r>
      <w:proofErr w:type="spellStart"/>
      <w:r>
        <w:rPr>
          <w:rFonts w:ascii="Arial" w:hAnsi="Arial" w:cs="Arial"/>
          <w:bCs/>
          <w:sz w:val="24"/>
        </w:rPr>
        <w:t>aimed</w:t>
      </w:r>
      <w:proofErr w:type="spellEnd"/>
      <w:r>
        <w:rPr>
          <w:rFonts w:ascii="Arial" w:hAnsi="Arial" w:cs="Arial"/>
          <w:bCs/>
          <w:sz w:val="24"/>
        </w:rPr>
        <w:t xml:space="preserve"> </w:t>
      </w:r>
      <w:proofErr w:type="spellStart"/>
      <w:r>
        <w:rPr>
          <w:rFonts w:ascii="Arial" w:hAnsi="Arial" w:cs="Arial"/>
          <w:bCs/>
          <w:sz w:val="24"/>
        </w:rPr>
        <w:t>at</w:t>
      </w:r>
      <w:proofErr w:type="spellEnd"/>
      <w:r>
        <w:rPr>
          <w:rFonts w:ascii="Arial" w:hAnsi="Arial" w:cs="Arial"/>
          <w:bCs/>
          <w:sz w:val="24"/>
        </w:rPr>
        <w:t xml:space="preserve"> </w:t>
      </w:r>
      <w:proofErr w:type="spellStart"/>
      <w:r>
        <w:rPr>
          <w:rFonts w:ascii="Arial" w:hAnsi="Arial" w:cs="Arial"/>
          <w:bCs/>
          <w:sz w:val="24"/>
        </w:rPr>
        <w:t>preserving</w:t>
      </w:r>
      <w:proofErr w:type="spellEnd"/>
      <w:r>
        <w:rPr>
          <w:rFonts w:ascii="Arial" w:hAnsi="Arial" w:cs="Arial"/>
          <w:bCs/>
          <w:sz w:val="24"/>
        </w:rPr>
        <w:t xml:space="preserve">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environment</w:t>
      </w:r>
      <w:proofErr w:type="spellEnd"/>
      <w:r>
        <w:rPr>
          <w:rFonts w:ascii="Arial" w:hAnsi="Arial" w:cs="Arial"/>
          <w:bCs/>
          <w:sz w:val="24"/>
        </w:rPr>
        <w:t xml:space="preserve"> </w:t>
      </w:r>
      <w:proofErr w:type="spellStart"/>
      <w:r>
        <w:rPr>
          <w:rFonts w:ascii="Arial" w:hAnsi="Arial" w:cs="Arial"/>
          <w:bCs/>
          <w:sz w:val="24"/>
        </w:rPr>
        <w:t>can</w:t>
      </w:r>
      <w:proofErr w:type="spellEnd"/>
      <w:r>
        <w:rPr>
          <w:rFonts w:ascii="Arial" w:hAnsi="Arial" w:cs="Arial"/>
          <w:bCs/>
          <w:sz w:val="24"/>
        </w:rPr>
        <w:t xml:space="preserve"> </w:t>
      </w:r>
      <w:proofErr w:type="spellStart"/>
      <w:r>
        <w:rPr>
          <w:rFonts w:ascii="Arial" w:hAnsi="Arial" w:cs="Arial"/>
          <w:bCs/>
          <w:sz w:val="24"/>
        </w:rPr>
        <w:t>become</w:t>
      </w:r>
      <w:proofErr w:type="spellEnd"/>
      <w:r>
        <w:rPr>
          <w:rFonts w:ascii="Arial" w:hAnsi="Arial" w:cs="Arial"/>
          <w:bCs/>
          <w:sz w:val="24"/>
        </w:rPr>
        <w:t xml:space="preserve"> a </w:t>
      </w:r>
      <w:proofErr w:type="spellStart"/>
      <w:r>
        <w:rPr>
          <w:rFonts w:ascii="Arial" w:hAnsi="Arial" w:cs="Arial"/>
          <w:bCs/>
          <w:sz w:val="24"/>
        </w:rPr>
        <w:t>competitive</w:t>
      </w:r>
      <w:proofErr w:type="spellEnd"/>
      <w:r>
        <w:rPr>
          <w:rFonts w:ascii="Arial" w:hAnsi="Arial" w:cs="Arial"/>
          <w:bCs/>
          <w:sz w:val="24"/>
        </w:rPr>
        <w:t xml:space="preserve"> </w:t>
      </w:r>
      <w:proofErr w:type="spellStart"/>
      <w:r>
        <w:rPr>
          <w:rFonts w:ascii="Arial" w:hAnsi="Arial" w:cs="Arial"/>
          <w:bCs/>
          <w:sz w:val="24"/>
        </w:rPr>
        <w:t>advantage</w:t>
      </w:r>
      <w:proofErr w:type="spellEnd"/>
      <w:r>
        <w:rPr>
          <w:rFonts w:ascii="Arial" w:hAnsi="Arial" w:cs="Arial"/>
          <w:bCs/>
          <w:sz w:val="24"/>
        </w:rPr>
        <w:t xml:space="preserve"> in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market</w:t>
      </w:r>
      <w:proofErr w:type="spellEnd"/>
      <w:r>
        <w:rPr>
          <w:rFonts w:ascii="Arial" w:hAnsi="Arial" w:cs="Arial"/>
          <w:bCs/>
          <w:sz w:val="24"/>
        </w:rPr>
        <w:t xml:space="preserve">, in </w:t>
      </w:r>
      <w:proofErr w:type="spellStart"/>
      <w:r>
        <w:rPr>
          <w:rFonts w:ascii="Arial" w:hAnsi="Arial" w:cs="Arial"/>
          <w:bCs/>
          <w:sz w:val="24"/>
        </w:rPr>
        <w:t>order</w:t>
      </w:r>
      <w:proofErr w:type="spellEnd"/>
      <w:r>
        <w:rPr>
          <w:rFonts w:ascii="Arial" w:hAnsi="Arial" w:cs="Arial"/>
          <w:bCs/>
          <w:sz w:val="24"/>
        </w:rPr>
        <w:t xml:space="preserve"> </w:t>
      </w:r>
      <w:proofErr w:type="spellStart"/>
      <w:r>
        <w:rPr>
          <w:rFonts w:ascii="Arial" w:hAnsi="Arial" w:cs="Arial"/>
          <w:bCs/>
          <w:sz w:val="24"/>
        </w:rPr>
        <w:t>to</w:t>
      </w:r>
      <w:proofErr w:type="spellEnd"/>
      <w:r>
        <w:rPr>
          <w:rFonts w:ascii="Arial" w:hAnsi="Arial" w:cs="Arial"/>
          <w:bCs/>
          <w:sz w:val="24"/>
        </w:rPr>
        <w:t xml:space="preserve"> </w:t>
      </w:r>
      <w:proofErr w:type="spellStart"/>
      <w:r>
        <w:rPr>
          <w:rFonts w:ascii="Arial" w:hAnsi="Arial" w:cs="Arial"/>
          <w:bCs/>
          <w:sz w:val="24"/>
        </w:rPr>
        <w:t>generate</w:t>
      </w:r>
      <w:proofErr w:type="spellEnd"/>
      <w:r>
        <w:rPr>
          <w:rFonts w:ascii="Arial" w:hAnsi="Arial" w:cs="Arial"/>
          <w:bCs/>
          <w:sz w:val="24"/>
        </w:rPr>
        <w:t xml:space="preserve"> positive </w:t>
      </w:r>
      <w:proofErr w:type="spellStart"/>
      <w:r>
        <w:rPr>
          <w:rFonts w:ascii="Arial" w:hAnsi="Arial" w:cs="Arial"/>
          <w:bCs/>
          <w:sz w:val="24"/>
        </w:rPr>
        <w:t>results</w:t>
      </w:r>
      <w:proofErr w:type="spellEnd"/>
      <w:r>
        <w:rPr>
          <w:rFonts w:ascii="Arial" w:hAnsi="Arial" w:cs="Arial"/>
          <w:bCs/>
          <w:sz w:val="24"/>
        </w:rPr>
        <w:t xml:space="preserve"> for </w:t>
      </w:r>
      <w:proofErr w:type="spellStart"/>
      <w:r>
        <w:rPr>
          <w:rFonts w:ascii="Arial" w:hAnsi="Arial" w:cs="Arial"/>
          <w:bCs/>
          <w:sz w:val="24"/>
        </w:rPr>
        <w:t>both</w:t>
      </w:r>
      <w:proofErr w:type="spellEnd"/>
      <w:r>
        <w:rPr>
          <w:rFonts w:ascii="Arial" w:hAnsi="Arial" w:cs="Arial"/>
          <w:bCs/>
          <w:sz w:val="24"/>
        </w:rPr>
        <w:t xml:space="preserve"> </w:t>
      </w:r>
      <w:proofErr w:type="spellStart"/>
      <w:r>
        <w:rPr>
          <w:rFonts w:ascii="Arial" w:hAnsi="Arial" w:cs="Arial"/>
          <w:bCs/>
          <w:sz w:val="24"/>
        </w:rPr>
        <w:t>the</w:t>
      </w:r>
      <w:proofErr w:type="spellEnd"/>
      <w:r>
        <w:rPr>
          <w:rFonts w:ascii="Arial" w:hAnsi="Arial" w:cs="Arial"/>
          <w:bCs/>
          <w:sz w:val="24"/>
        </w:rPr>
        <w:t xml:space="preserve"> business </w:t>
      </w:r>
      <w:proofErr w:type="spellStart"/>
      <w:r>
        <w:rPr>
          <w:rFonts w:ascii="Arial" w:hAnsi="Arial" w:cs="Arial"/>
          <w:bCs/>
          <w:sz w:val="24"/>
        </w:rPr>
        <w:t>field</w:t>
      </w:r>
      <w:proofErr w:type="spellEnd"/>
      <w:r>
        <w:rPr>
          <w:rFonts w:ascii="Arial" w:hAnsi="Arial" w:cs="Arial"/>
          <w:bCs/>
          <w:sz w:val="24"/>
        </w:rPr>
        <w:t xml:space="preserve"> </w:t>
      </w:r>
      <w:proofErr w:type="spellStart"/>
      <w:r>
        <w:rPr>
          <w:rFonts w:ascii="Arial" w:hAnsi="Arial" w:cs="Arial"/>
          <w:bCs/>
          <w:sz w:val="24"/>
        </w:rPr>
        <w:t>and</w:t>
      </w:r>
      <w:proofErr w:type="spellEnd"/>
      <w:r>
        <w:rPr>
          <w:rFonts w:ascii="Arial" w:hAnsi="Arial" w:cs="Arial"/>
          <w:bCs/>
          <w:sz w:val="24"/>
        </w:rPr>
        <w:t xml:space="preserve"> </w:t>
      </w:r>
      <w:proofErr w:type="spellStart"/>
      <w:r>
        <w:rPr>
          <w:rFonts w:ascii="Arial" w:hAnsi="Arial" w:cs="Arial"/>
          <w:bCs/>
          <w:sz w:val="24"/>
        </w:rPr>
        <w:t>society</w:t>
      </w:r>
      <w:proofErr w:type="spellEnd"/>
      <w:r>
        <w:rPr>
          <w:rFonts w:ascii="Arial" w:hAnsi="Arial" w:cs="Arial"/>
          <w:bCs/>
          <w:sz w:val="24"/>
        </w:rPr>
        <w:t>.</w:t>
      </w:r>
    </w:p>
    <w:p w14:paraId="6F958750" w14:textId="77777777" w:rsidR="004C7C5E" w:rsidRDefault="00000000">
      <w:pPr>
        <w:spacing w:after="0" w:line="240" w:lineRule="auto"/>
        <w:jc w:val="both"/>
        <w:rPr>
          <w:rFonts w:ascii="Arial" w:hAnsi="Arial" w:cs="Arial"/>
          <w:bCs/>
          <w:sz w:val="24"/>
        </w:rPr>
      </w:pPr>
      <w:proofErr w:type="spellStart"/>
      <w:r>
        <w:rPr>
          <w:rFonts w:ascii="Arial" w:hAnsi="Arial" w:cs="Arial"/>
          <w:bCs/>
          <w:sz w:val="24"/>
        </w:rPr>
        <w:t>This</w:t>
      </w:r>
      <w:proofErr w:type="spellEnd"/>
      <w:r>
        <w:rPr>
          <w:rFonts w:ascii="Arial" w:hAnsi="Arial" w:cs="Arial"/>
          <w:bCs/>
          <w:sz w:val="24"/>
        </w:rPr>
        <w:t xml:space="preserve"> </w:t>
      </w:r>
      <w:proofErr w:type="spellStart"/>
      <w:r>
        <w:rPr>
          <w:rFonts w:ascii="Arial" w:hAnsi="Arial" w:cs="Arial"/>
          <w:bCs/>
          <w:sz w:val="24"/>
        </w:rPr>
        <w:t>study</w:t>
      </w:r>
      <w:proofErr w:type="spellEnd"/>
      <w:r>
        <w:rPr>
          <w:rFonts w:ascii="Arial" w:hAnsi="Arial" w:cs="Arial"/>
          <w:bCs/>
          <w:sz w:val="24"/>
        </w:rPr>
        <w:t xml:space="preserve"> </w:t>
      </w:r>
      <w:proofErr w:type="spellStart"/>
      <w:r>
        <w:rPr>
          <w:rFonts w:ascii="Arial" w:hAnsi="Arial" w:cs="Arial"/>
          <w:bCs/>
          <w:sz w:val="24"/>
        </w:rPr>
        <w:t>is</w:t>
      </w:r>
      <w:proofErr w:type="spellEnd"/>
      <w:r>
        <w:rPr>
          <w:rFonts w:ascii="Arial" w:hAnsi="Arial" w:cs="Arial"/>
          <w:bCs/>
          <w:sz w:val="24"/>
        </w:rPr>
        <w:t xml:space="preserve"> </w:t>
      </w:r>
      <w:proofErr w:type="spellStart"/>
      <w:r>
        <w:rPr>
          <w:rFonts w:ascii="Arial" w:hAnsi="Arial" w:cs="Arial"/>
          <w:bCs/>
          <w:sz w:val="24"/>
        </w:rPr>
        <w:t>qualitative</w:t>
      </w:r>
      <w:proofErr w:type="spellEnd"/>
      <w:r>
        <w:rPr>
          <w:rFonts w:ascii="Arial" w:hAnsi="Arial" w:cs="Arial"/>
          <w:bCs/>
          <w:sz w:val="24"/>
        </w:rPr>
        <w:t xml:space="preserve"> in </w:t>
      </w:r>
      <w:proofErr w:type="spellStart"/>
      <w:r>
        <w:rPr>
          <w:rFonts w:ascii="Arial" w:hAnsi="Arial" w:cs="Arial"/>
          <w:bCs/>
          <w:sz w:val="24"/>
        </w:rPr>
        <w:t>nature</w:t>
      </w:r>
      <w:proofErr w:type="spellEnd"/>
      <w:r>
        <w:rPr>
          <w:rFonts w:ascii="Arial" w:hAnsi="Arial" w:cs="Arial"/>
          <w:bCs/>
          <w:sz w:val="24"/>
        </w:rPr>
        <w:t xml:space="preserve">, </w:t>
      </w:r>
      <w:proofErr w:type="spellStart"/>
      <w:r>
        <w:rPr>
          <w:rFonts w:ascii="Arial" w:hAnsi="Arial" w:cs="Arial"/>
          <w:bCs/>
          <w:sz w:val="24"/>
        </w:rPr>
        <w:t>analyzing</w:t>
      </w:r>
      <w:proofErr w:type="spellEnd"/>
      <w:r>
        <w:rPr>
          <w:rFonts w:ascii="Arial" w:hAnsi="Arial" w:cs="Arial"/>
          <w:bCs/>
          <w:sz w:val="24"/>
        </w:rPr>
        <w:t xml:space="preserve"> </w:t>
      </w:r>
      <w:proofErr w:type="spellStart"/>
      <w:r>
        <w:rPr>
          <w:rFonts w:ascii="Arial" w:hAnsi="Arial" w:cs="Arial"/>
          <w:bCs/>
          <w:sz w:val="24"/>
        </w:rPr>
        <w:t>content</w:t>
      </w:r>
      <w:proofErr w:type="spellEnd"/>
      <w:r>
        <w:rPr>
          <w:rFonts w:ascii="Arial" w:hAnsi="Arial" w:cs="Arial"/>
          <w:bCs/>
          <w:sz w:val="24"/>
        </w:rPr>
        <w:t xml:space="preserve"> </w:t>
      </w:r>
      <w:proofErr w:type="spellStart"/>
      <w:r>
        <w:rPr>
          <w:rFonts w:ascii="Arial" w:hAnsi="Arial" w:cs="Arial"/>
          <w:bCs/>
          <w:sz w:val="24"/>
        </w:rPr>
        <w:t>ranging</w:t>
      </w:r>
      <w:proofErr w:type="spellEnd"/>
      <w:r>
        <w:rPr>
          <w:rFonts w:ascii="Arial" w:hAnsi="Arial" w:cs="Arial"/>
          <w:bCs/>
          <w:sz w:val="24"/>
        </w:rPr>
        <w:t xml:space="preserve"> </w:t>
      </w:r>
      <w:proofErr w:type="spellStart"/>
      <w:r>
        <w:rPr>
          <w:rFonts w:ascii="Arial" w:hAnsi="Arial" w:cs="Arial"/>
          <w:bCs/>
          <w:sz w:val="24"/>
        </w:rPr>
        <w:t>from</w:t>
      </w:r>
      <w:proofErr w:type="spellEnd"/>
      <w:r>
        <w:rPr>
          <w:rFonts w:ascii="Arial" w:hAnsi="Arial" w:cs="Arial"/>
          <w:bCs/>
          <w:sz w:val="24"/>
        </w:rPr>
        <w:t xml:space="preserve"> </w:t>
      </w:r>
      <w:proofErr w:type="spellStart"/>
      <w:r>
        <w:rPr>
          <w:rFonts w:ascii="Arial" w:hAnsi="Arial" w:cs="Arial"/>
          <w:bCs/>
          <w:sz w:val="24"/>
        </w:rPr>
        <w:t>sustainability</w:t>
      </w:r>
      <w:proofErr w:type="spellEnd"/>
      <w:r>
        <w:rPr>
          <w:rFonts w:ascii="Arial" w:hAnsi="Arial" w:cs="Arial"/>
          <w:bCs/>
          <w:sz w:val="24"/>
        </w:rPr>
        <w:t xml:space="preserve"> </w:t>
      </w:r>
      <w:proofErr w:type="spellStart"/>
      <w:r>
        <w:rPr>
          <w:rFonts w:ascii="Arial" w:hAnsi="Arial" w:cs="Arial"/>
          <w:bCs/>
          <w:sz w:val="24"/>
        </w:rPr>
        <w:t>reports</w:t>
      </w:r>
      <w:proofErr w:type="spellEnd"/>
      <w:r>
        <w:rPr>
          <w:rFonts w:ascii="Arial" w:hAnsi="Arial" w:cs="Arial"/>
          <w:bCs/>
          <w:sz w:val="24"/>
        </w:rPr>
        <w:t xml:space="preserve"> </w:t>
      </w:r>
      <w:proofErr w:type="spellStart"/>
      <w:r>
        <w:rPr>
          <w:rFonts w:ascii="Arial" w:hAnsi="Arial" w:cs="Arial"/>
          <w:bCs/>
          <w:sz w:val="24"/>
        </w:rPr>
        <w:t>to</w:t>
      </w:r>
      <w:proofErr w:type="spellEnd"/>
      <w:r>
        <w:rPr>
          <w:rFonts w:ascii="Arial" w:hAnsi="Arial" w:cs="Arial"/>
          <w:bCs/>
          <w:sz w:val="24"/>
        </w:rPr>
        <w:t xml:space="preserve"> </w:t>
      </w:r>
      <w:proofErr w:type="spellStart"/>
      <w:r>
        <w:rPr>
          <w:rFonts w:ascii="Arial" w:hAnsi="Arial" w:cs="Arial"/>
          <w:bCs/>
          <w:sz w:val="24"/>
        </w:rPr>
        <w:t>institutional</w:t>
      </w:r>
      <w:proofErr w:type="spellEnd"/>
      <w:r>
        <w:rPr>
          <w:rFonts w:ascii="Arial" w:hAnsi="Arial" w:cs="Arial"/>
          <w:bCs/>
          <w:sz w:val="24"/>
        </w:rPr>
        <w:t xml:space="preserve"> </w:t>
      </w:r>
      <w:proofErr w:type="spellStart"/>
      <w:r>
        <w:rPr>
          <w:rFonts w:ascii="Arial" w:hAnsi="Arial" w:cs="Arial"/>
          <w:bCs/>
          <w:sz w:val="24"/>
        </w:rPr>
        <w:t>documents</w:t>
      </w:r>
      <w:proofErr w:type="spellEnd"/>
      <w:r>
        <w:rPr>
          <w:rFonts w:ascii="Arial" w:hAnsi="Arial" w:cs="Arial"/>
          <w:bCs/>
          <w:sz w:val="24"/>
        </w:rPr>
        <w:t xml:space="preserve"> </w:t>
      </w:r>
      <w:proofErr w:type="spellStart"/>
      <w:r>
        <w:rPr>
          <w:rFonts w:ascii="Arial" w:hAnsi="Arial" w:cs="Arial"/>
          <w:bCs/>
          <w:sz w:val="24"/>
        </w:rPr>
        <w:t>of</w:t>
      </w:r>
      <w:proofErr w:type="spellEnd"/>
      <w:r>
        <w:rPr>
          <w:rFonts w:ascii="Arial" w:hAnsi="Arial" w:cs="Arial"/>
          <w:bCs/>
          <w:sz w:val="24"/>
        </w:rPr>
        <w:t xml:space="preserve"> </w:t>
      </w:r>
      <w:proofErr w:type="spellStart"/>
      <w:r>
        <w:rPr>
          <w:rFonts w:ascii="Arial" w:hAnsi="Arial" w:cs="Arial"/>
          <w:bCs/>
          <w:sz w:val="24"/>
        </w:rPr>
        <w:t>companies</w:t>
      </w:r>
      <w:proofErr w:type="spellEnd"/>
      <w:r>
        <w:rPr>
          <w:rFonts w:ascii="Arial" w:hAnsi="Arial" w:cs="Arial"/>
          <w:bCs/>
          <w:sz w:val="24"/>
        </w:rPr>
        <w:t xml:space="preserve"> </w:t>
      </w:r>
      <w:proofErr w:type="spellStart"/>
      <w:r>
        <w:rPr>
          <w:rFonts w:ascii="Arial" w:hAnsi="Arial" w:cs="Arial"/>
          <w:bCs/>
          <w:sz w:val="24"/>
        </w:rPr>
        <w:t>that</w:t>
      </w:r>
      <w:proofErr w:type="spellEnd"/>
      <w:r>
        <w:rPr>
          <w:rFonts w:ascii="Arial" w:hAnsi="Arial" w:cs="Arial"/>
          <w:bCs/>
          <w:sz w:val="24"/>
        </w:rPr>
        <w:t xml:space="preserve"> stand out in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area</w:t>
      </w:r>
      <w:proofErr w:type="spellEnd"/>
      <w:r>
        <w:rPr>
          <w:rFonts w:ascii="Arial" w:hAnsi="Arial" w:cs="Arial"/>
          <w:bCs/>
          <w:sz w:val="24"/>
        </w:rPr>
        <w:t xml:space="preserve"> </w:t>
      </w:r>
      <w:proofErr w:type="spellStart"/>
      <w:r>
        <w:rPr>
          <w:rFonts w:ascii="Arial" w:hAnsi="Arial" w:cs="Arial"/>
          <w:bCs/>
          <w:sz w:val="24"/>
        </w:rPr>
        <w:t>of</w:t>
      </w:r>
      <w:proofErr w:type="spellEnd"/>
      <w:r>
        <w:rPr>
          <w:rFonts w:ascii="Arial" w:hAnsi="Arial" w:cs="Arial"/>
          <w:bCs/>
          <w:sz w:val="24"/>
        </w:rPr>
        <w:t xml:space="preserve"> </w:t>
      </w:r>
      <w:proofErr w:type="spellStart"/>
      <w:r>
        <w:rPr>
          <w:rFonts w:ascii="Arial" w:hAnsi="Arial" w:cs="Arial"/>
          <w:bCs/>
          <w:sz w:val="24"/>
        </w:rPr>
        <w:t>environmental</w:t>
      </w:r>
      <w:proofErr w:type="spellEnd"/>
      <w:r>
        <w:rPr>
          <w:rFonts w:ascii="Arial" w:hAnsi="Arial" w:cs="Arial"/>
          <w:bCs/>
          <w:sz w:val="24"/>
        </w:rPr>
        <w:t xml:space="preserve"> </w:t>
      </w:r>
      <w:proofErr w:type="spellStart"/>
      <w:r>
        <w:rPr>
          <w:rFonts w:ascii="Arial" w:hAnsi="Arial" w:cs="Arial"/>
          <w:bCs/>
          <w:sz w:val="24"/>
        </w:rPr>
        <w:t>sustainability</w:t>
      </w:r>
      <w:proofErr w:type="spellEnd"/>
      <w:r>
        <w:rPr>
          <w:rFonts w:ascii="Arial" w:hAnsi="Arial" w:cs="Arial"/>
          <w:bCs/>
          <w:sz w:val="24"/>
        </w:rPr>
        <w:t xml:space="preserve">, </w:t>
      </w:r>
      <w:proofErr w:type="spellStart"/>
      <w:r>
        <w:rPr>
          <w:rFonts w:ascii="Arial" w:hAnsi="Arial" w:cs="Arial"/>
          <w:bCs/>
          <w:sz w:val="24"/>
        </w:rPr>
        <w:t>showing</w:t>
      </w:r>
      <w:proofErr w:type="spellEnd"/>
      <w:r>
        <w:rPr>
          <w:rFonts w:ascii="Arial" w:hAnsi="Arial" w:cs="Arial"/>
          <w:bCs/>
          <w:sz w:val="24"/>
        </w:rPr>
        <w:t xml:space="preserve"> </w:t>
      </w:r>
      <w:proofErr w:type="spellStart"/>
      <w:r>
        <w:rPr>
          <w:rFonts w:ascii="Arial" w:hAnsi="Arial" w:cs="Arial"/>
          <w:bCs/>
          <w:sz w:val="24"/>
        </w:rPr>
        <w:t>their</w:t>
      </w:r>
      <w:proofErr w:type="spellEnd"/>
      <w:r>
        <w:rPr>
          <w:rFonts w:ascii="Arial" w:hAnsi="Arial" w:cs="Arial"/>
          <w:bCs/>
          <w:sz w:val="24"/>
        </w:rPr>
        <w:t xml:space="preserve"> </w:t>
      </w:r>
      <w:proofErr w:type="spellStart"/>
      <w:r>
        <w:rPr>
          <w:rFonts w:ascii="Arial" w:hAnsi="Arial" w:cs="Arial"/>
          <w:bCs/>
          <w:sz w:val="24"/>
        </w:rPr>
        <w:t>results</w:t>
      </w:r>
      <w:proofErr w:type="spellEnd"/>
      <w:r>
        <w:rPr>
          <w:rFonts w:ascii="Arial" w:hAnsi="Arial" w:cs="Arial"/>
          <w:bCs/>
          <w:sz w:val="24"/>
        </w:rPr>
        <w:t xml:space="preserve"> </w:t>
      </w:r>
      <w:proofErr w:type="spellStart"/>
      <w:r>
        <w:rPr>
          <w:rFonts w:ascii="Arial" w:hAnsi="Arial" w:cs="Arial"/>
          <w:bCs/>
          <w:sz w:val="24"/>
        </w:rPr>
        <w:t>when</w:t>
      </w:r>
      <w:proofErr w:type="spellEnd"/>
      <w:r>
        <w:rPr>
          <w:rFonts w:ascii="Arial" w:hAnsi="Arial" w:cs="Arial"/>
          <w:bCs/>
          <w:sz w:val="24"/>
        </w:rPr>
        <w:t xml:space="preserve"> </w:t>
      </w:r>
      <w:proofErr w:type="spellStart"/>
      <w:r>
        <w:rPr>
          <w:rFonts w:ascii="Arial" w:hAnsi="Arial" w:cs="Arial"/>
          <w:bCs/>
          <w:sz w:val="24"/>
        </w:rPr>
        <w:t>using</w:t>
      </w:r>
      <w:proofErr w:type="spellEnd"/>
      <w:r>
        <w:rPr>
          <w:rFonts w:ascii="Arial" w:hAnsi="Arial" w:cs="Arial"/>
          <w:bCs/>
          <w:sz w:val="24"/>
        </w:rPr>
        <w:t xml:space="preserve"> </w:t>
      </w:r>
      <w:proofErr w:type="spellStart"/>
      <w:r>
        <w:rPr>
          <w:rFonts w:ascii="Arial" w:hAnsi="Arial" w:cs="Arial"/>
          <w:bCs/>
          <w:sz w:val="24"/>
        </w:rPr>
        <w:t>sustainable</w:t>
      </w:r>
      <w:proofErr w:type="spellEnd"/>
      <w:r>
        <w:rPr>
          <w:rFonts w:ascii="Arial" w:hAnsi="Arial" w:cs="Arial"/>
          <w:bCs/>
          <w:sz w:val="24"/>
        </w:rPr>
        <w:t xml:space="preserve"> </w:t>
      </w:r>
      <w:proofErr w:type="spellStart"/>
      <w:r>
        <w:rPr>
          <w:rFonts w:ascii="Arial" w:hAnsi="Arial" w:cs="Arial"/>
          <w:bCs/>
          <w:sz w:val="24"/>
        </w:rPr>
        <w:t>practices</w:t>
      </w:r>
      <w:proofErr w:type="spellEnd"/>
      <w:r>
        <w:rPr>
          <w:rFonts w:ascii="Arial" w:hAnsi="Arial" w:cs="Arial"/>
          <w:bCs/>
          <w:sz w:val="24"/>
        </w:rPr>
        <w:t xml:space="preserve"> in </w:t>
      </w:r>
      <w:proofErr w:type="spellStart"/>
      <w:r>
        <w:rPr>
          <w:rFonts w:ascii="Arial" w:hAnsi="Arial" w:cs="Arial"/>
          <w:bCs/>
          <w:sz w:val="24"/>
        </w:rPr>
        <w:t>the</w:t>
      </w:r>
      <w:proofErr w:type="spellEnd"/>
      <w:r>
        <w:rPr>
          <w:rFonts w:ascii="Arial" w:hAnsi="Arial" w:cs="Arial"/>
          <w:bCs/>
          <w:sz w:val="24"/>
        </w:rPr>
        <w:t xml:space="preserve"> business model </w:t>
      </w:r>
      <w:proofErr w:type="spellStart"/>
      <w:r>
        <w:rPr>
          <w:rFonts w:ascii="Arial" w:hAnsi="Arial" w:cs="Arial"/>
          <w:bCs/>
          <w:sz w:val="24"/>
        </w:rPr>
        <w:t>and</w:t>
      </w:r>
      <w:proofErr w:type="spellEnd"/>
      <w:r>
        <w:rPr>
          <w:rFonts w:ascii="Arial" w:hAnsi="Arial" w:cs="Arial"/>
          <w:bCs/>
          <w:sz w:val="24"/>
        </w:rPr>
        <w:t xml:space="preserve"> </w:t>
      </w:r>
      <w:proofErr w:type="spellStart"/>
      <w:r>
        <w:rPr>
          <w:rFonts w:ascii="Arial" w:hAnsi="Arial" w:cs="Arial"/>
          <w:bCs/>
          <w:sz w:val="24"/>
        </w:rPr>
        <w:t>how</w:t>
      </w:r>
      <w:proofErr w:type="spellEnd"/>
      <w:r>
        <w:rPr>
          <w:rFonts w:ascii="Arial" w:hAnsi="Arial" w:cs="Arial"/>
          <w:bCs/>
          <w:sz w:val="24"/>
        </w:rPr>
        <w:t xml:space="preserve"> </w:t>
      </w:r>
      <w:proofErr w:type="spellStart"/>
      <w:r>
        <w:rPr>
          <w:rFonts w:ascii="Arial" w:hAnsi="Arial" w:cs="Arial"/>
          <w:bCs/>
          <w:sz w:val="24"/>
        </w:rPr>
        <w:t>this</w:t>
      </w:r>
      <w:proofErr w:type="spellEnd"/>
      <w:r>
        <w:rPr>
          <w:rFonts w:ascii="Arial" w:hAnsi="Arial" w:cs="Arial"/>
          <w:bCs/>
          <w:sz w:val="24"/>
        </w:rPr>
        <w:t xml:space="preserve"> </w:t>
      </w:r>
      <w:proofErr w:type="spellStart"/>
      <w:r>
        <w:rPr>
          <w:rFonts w:ascii="Arial" w:hAnsi="Arial" w:cs="Arial"/>
          <w:bCs/>
          <w:sz w:val="24"/>
        </w:rPr>
        <w:t>contributes</w:t>
      </w:r>
      <w:proofErr w:type="spellEnd"/>
      <w:r>
        <w:rPr>
          <w:rFonts w:ascii="Arial" w:hAnsi="Arial" w:cs="Arial"/>
          <w:bCs/>
          <w:sz w:val="24"/>
        </w:rPr>
        <w:t xml:space="preserve"> </w:t>
      </w:r>
      <w:proofErr w:type="spellStart"/>
      <w:r>
        <w:rPr>
          <w:rFonts w:ascii="Arial" w:hAnsi="Arial" w:cs="Arial"/>
          <w:bCs/>
          <w:sz w:val="24"/>
        </w:rPr>
        <w:t>to</w:t>
      </w:r>
      <w:proofErr w:type="spellEnd"/>
      <w:r>
        <w:rPr>
          <w:rFonts w:ascii="Arial" w:hAnsi="Arial" w:cs="Arial"/>
          <w:bCs/>
          <w:sz w:val="24"/>
        </w:rPr>
        <w:t xml:space="preserve">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company's</w:t>
      </w:r>
      <w:proofErr w:type="spellEnd"/>
      <w:r>
        <w:rPr>
          <w:rFonts w:ascii="Arial" w:hAnsi="Arial" w:cs="Arial"/>
          <w:bCs/>
          <w:sz w:val="24"/>
        </w:rPr>
        <w:t xml:space="preserve"> </w:t>
      </w:r>
      <w:proofErr w:type="spellStart"/>
      <w:r>
        <w:rPr>
          <w:rFonts w:ascii="Arial" w:hAnsi="Arial" w:cs="Arial"/>
          <w:bCs/>
          <w:sz w:val="24"/>
        </w:rPr>
        <w:t>image</w:t>
      </w:r>
      <w:proofErr w:type="spellEnd"/>
      <w:r>
        <w:rPr>
          <w:rFonts w:ascii="Arial" w:hAnsi="Arial" w:cs="Arial"/>
          <w:bCs/>
          <w:sz w:val="24"/>
        </w:rPr>
        <w:t xml:space="preserve"> </w:t>
      </w:r>
      <w:proofErr w:type="spellStart"/>
      <w:r>
        <w:rPr>
          <w:rFonts w:ascii="Arial" w:hAnsi="Arial" w:cs="Arial"/>
          <w:bCs/>
          <w:sz w:val="24"/>
        </w:rPr>
        <w:t>to</w:t>
      </w:r>
      <w:proofErr w:type="spellEnd"/>
      <w:r>
        <w:rPr>
          <w:rFonts w:ascii="Arial" w:hAnsi="Arial" w:cs="Arial"/>
          <w:bCs/>
          <w:sz w:val="24"/>
        </w:rPr>
        <w:t xml:space="preserve"> </w:t>
      </w:r>
      <w:proofErr w:type="spellStart"/>
      <w:r>
        <w:rPr>
          <w:rFonts w:ascii="Arial" w:hAnsi="Arial" w:cs="Arial"/>
          <w:bCs/>
          <w:sz w:val="24"/>
        </w:rPr>
        <w:t>attract</w:t>
      </w:r>
      <w:proofErr w:type="spellEnd"/>
      <w:r>
        <w:rPr>
          <w:rFonts w:ascii="Arial" w:hAnsi="Arial" w:cs="Arial"/>
          <w:bCs/>
          <w:sz w:val="24"/>
        </w:rPr>
        <w:t xml:space="preserve"> </w:t>
      </w:r>
      <w:proofErr w:type="spellStart"/>
      <w:r>
        <w:rPr>
          <w:rFonts w:ascii="Arial" w:hAnsi="Arial" w:cs="Arial"/>
          <w:bCs/>
          <w:sz w:val="24"/>
        </w:rPr>
        <w:t>investors</w:t>
      </w:r>
      <w:proofErr w:type="spellEnd"/>
      <w:r>
        <w:rPr>
          <w:rFonts w:ascii="Arial" w:hAnsi="Arial" w:cs="Arial"/>
          <w:bCs/>
          <w:sz w:val="24"/>
        </w:rPr>
        <w:t xml:space="preserve"> </w:t>
      </w:r>
      <w:proofErr w:type="spellStart"/>
      <w:r>
        <w:rPr>
          <w:rFonts w:ascii="Arial" w:hAnsi="Arial" w:cs="Arial"/>
          <w:bCs/>
          <w:sz w:val="24"/>
        </w:rPr>
        <w:t>and</w:t>
      </w:r>
      <w:proofErr w:type="spellEnd"/>
      <w:r>
        <w:rPr>
          <w:rFonts w:ascii="Arial" w:hAnsi="Arial" w:cs="Arial"/>
          <w:bCs/>
          <w:sz w:val="24"/>
        </w:rPr>
        <w:t xml:space="preserve"> </w:t>
      </w:r>
      <w:proofErr w:type="spellStart"/>
      <w:r>
        <w:rPr>
          <w:rFonts w:ascii="Arial" w:hAnsi="Arial" w:cs="Arial"/>
          <w:bCs/>
          <w:sz w:val="24"/>
        </w:rPr>
        <w:t>conscious</w:t>
      </w:r>
      <w:proofErr w:type="spellEnd"/>
      <w:r>
        <w:rPr>
          <w:rFonts w:ascii="Arial" w:hAnsi="Arial" w:cs="Arial"/>
          <w:bCs/>
          <w:sz w:val="24"/>
        </w:rPr>
        <w:t xml:space="preserve"> </w:t>
      </w:r>
      <w:proofErr w:type="spellStart"/>
      <w:r>
        <w:rPr>
          <w:rFonts w:ascii="Arial" w:hAnsi="Arial" w:cs="Arial"/>
          <w:bCs/>
          <w:sz w:val="24"/>
        </w:rPr>
        <w:t>consumers</w:t>
      </w:r>
      <w:proofErr w:type="spellEnd"/>
      <w:r>
        <w:rPr>
          <w:rFonts w:ascii="Arial" w:hAnsi="Arial" w:cs="Arial"/>
          <w:bCs/>
          <w:sz w:val="24"/>
        </w:rPr>
        <w:t xml:space="preserve">, </w:t>
      </w:r>
      <w:proofErr w:type="spellStart"/>
      <w:r>
        <w:rPr>
          <w:rFonts w:ascii="Arial" w:hAnsi="Arial" w:cs="Arial"/>
          <w:bCs/>
          <w:sz w:val="24"/>
        </w:rPr>
        <w:t>operational</w:t>
      </w:r>
      <w:proofErr w:type="spellEnd"/>
      <w:r>
        <w:rPr>
          <w:rFonts w:ascii="Arial" w:hAnsi="Arial" w:cs="Arial"/>
          <w:bCs/>
          <w:sz w:val="24"/>
        </w:rPr>
        <w:t xml:space="preserve"> </w:t>
      </w:r>
      <w:proofErr w:type="spellStart"/>
      <w:r>
        <w:rPr>
          <w:rFonts w:ascii="Arial" w:hAnsi="Arial" w:cs="Arial"/>
          <w:bCs/>
          <w:sz w:val="24"/>
        </w:rPr>
        <w:t>gains</w:t>
      </w:r>
      <w:proofErr w:type="spellEnd"/>
      <w:r>
        <w:rPr>
          <w:rFonts w:ascii="Arial" w:hAnsi="Arial" w:cs="Arial"/>
          <w:bCs/>
          <w:sz w:val="24"/>
        </w:rPr>
        <w:t xml:space="preserve">, </w:t>
      </w:r>
      <w:proofErr w:type="spellStart"/>
      <w:r>
        <w:rPr>
          <w:rFonts w:ascii="Arial" w:hAnsi="Arial" w:cs="Arial"/>
          <w:bCs/>
          <w:sz w:val="24"/>
        </w:rPr>
        <w:t>innovation</w:t>
      </w:r>
      <w:proofErr w:type="spellEnd"/>
      <w:r>
        <w:rPr>
          <w:rFonts w:ascii="Arial" w:hAnsi="Arial" w:cs="Arial"/>
          <w:bCs/>
          <w:sz w:val="24"/>
        </w:rPr>
        <w:t xml:space="preserve"> </w:t>
      </w:r>
      <w:proofErr w:type="spellStart"/>
      <w:r>
        <w:rPr>
          <w:rFonts w:ascii="Arial" w:hAnsi="Arial" w:cs="Arial"/>
          <w:bCs/>
          <w:sz w:val="24"/>
        </w:rPr>
        <w:t>and</w:t>
      </w:r>
      <w:proofErr w:type="spellEnd"/>
      <w:r>
        <w:rPr>
          <w:rFonts w:ascii="Arial" w:hAnsi="Arial" w:cs="Arial"/>
          <w:bCs/>
          <w:sz w:val="24"/>
        </w:rPr>
        <w:t xml:space="preserve"> </w:t>
      </w:r>
      <w:proofErr w:type="spellStart"/>
      <w:r>
        <w:rPr>
          <w:rFonts w:ascii="Arial" w:hAnsi="Arial" w:cs="Arial"/>
          <w:bCs/>
          <w:sz w:val="24"/>
        </w:rPr>
        <w:t>attraction</w:t>
      </w:r>
      <w:proofErr w:type="spellEnd"/>
      <w:r>
        <w:rPr>
          <w:rFonts w:ascii="Arial" w:hAnsi="Arial" w:cs="Arial"/>
          <w:bCs/>
          <w:sz w:val="24"/>
        </w:rPr>
        <w:t xml:space="preserve"> </w:t>
      </w:r>
      <w:proofErr w:type="spellStart"/>
      <w:r>
        <w:rPr>
          <w:rFonts w:ascii="Arial" w:hAnsi="Arial" w:cs="Arial"/>
          <w:bCs/>
          <w:sz w:val="24"/>
        </w:rPr>
        <w:t>of</w:t>
      </w:r>
      <w:proofErr w:type="spellEnd"/>
      <w:r>
        <w:rPr>
          <w:rFonts w:ascii="Arial" w:hAnsi="Arial" w:cs="Arial"/>
          <w:bCs/>
          <w:sz w:val="24"/>
        </w:rPr>
        <w:t xml:space="preserve"> </w:t>
      </w:r>
      <w:proofErr w:type="spellStart"/>
      <w:r>
        <w:rPr>
          <w:rFonts w:ascii="Arial" w:hAnsi="Arial" w:cs="Arial"/>
          <w:bCs/>
          <w:sz w:val="24"/>
        </w:rPr>
        <w:t>potential</w:t>
      </w:r>
      <w:proofErr w:type="spellEnd"/>
      <w:r>
        <w:rPr>
          <w:rFonts w:ascii="Arial" w:hAnsi="Arial" w:cs="Arial"/>
          <w:bCs/>
          <w:sz w:val="24"/>
        </w:rPr>
        <w:t xml:space="preserve"> </w:t>
      </w:r>
      <w:proofErr w:type="spellStart"/>
      <w:r>
        <w:rPr>
          <w:rFonts w:ascii="Arial" w:hAnsi="Arial" w:cs="Arial"/>
          <w:bCs/>
          <w:sz w:val="24"/>
        </w:rPr>
        <w:lastRenderedPageBreak/>
        <w:t>investors</w:t>
      </w:r>
      <w:proofErr w:type="spellEnd"/>
      <w:r>
        <w:rPr>
          <w:rFonts w:ascii="Arial" w:hAnsi="Arial" w:cs="Arial"/>
          <w:bCs/>
          <w:sz w:val="24"/>
        </w:rPr>
        <w:t xml:space="preserve">. </w:t>
      </w:r>
      <w:proofErr w:type="spellStart"/>
      <w:r>
        <w:rPr>
          <w:rFonts w:ascii="Arial" w:hAnsi="Arial" w:cs="Arial"/>
          <w:bCs/>
          <w:sz w:val="24"/>
        </w:rPr>
        <w:t>We</w:t>
      </w:r>
      <w:proofErr w:type="spellEnd"/>
      <w:r>
        <w:rPr>
          <w:rFonts w:ascii="Arial" w:hAnsi="Arial" w:cs="Arial"/>
          <w:bCs/>
          <w:sz w:val="24"/>
        </w:rPr>
        <w:t xml:space="preserve"> </w:t>
      </w:r>
      <w:proofErr w:type="spellStart"/>
      <w:r>
        <w:rPr>
          <w:rFonts w:ascii="Arial" w:hAnsi="Arial" w:cs="Arial"/>
          <w:bCs/>
          <w:sz w:val="24"/>
        </w:rPr>
        <w:t>can</w:t>
      </w:r>
      <w:proofErr w:type="spellEnd"/>
      <w:r>
        <w:rPr>
          <w:rFonts w:ascii="Arial" w:hAnsi="Arial" w:cs="Arial"/>
          <w:bCs/>
          <w:sz w:val="24"/>
        </w:rPr>
        <w:t xml:space="preserve"> </w:t>
      </w:r>
      <w:proofErr w:type="spellStart"/>
      <w:r>
        <w:rPr>
          <w:rFonts w:ascii="Arial" w:hAnsi="Arial" w:cs="Arial"/>
          <w:bCs/>
          <w:sz w:val="24"/>
        </w:rPr>
        <w:t>conclude</w:t>
      </w:r>
      <w:proofErr w:type="spellEnd"/>
      <w:r>
        <w:rPr>
          <w:rFonts w:ascii="Arial" w:hAnsi="Arial" w:cs="Arial"/>
          <w:bCs/>
          <w:sz w:val="24"/>
        </w:rPr>
        <w:t xml:space="preserve"> </w:t>
      </w:r>
      <w:proofErr w:type="spellStart"/>
      <w:r>
        <w:rPr>
          <w:rFonts w:ascii="Arial" w:hAnsi="Arial" w:cs="Arial"/>
          <w:bCs/>
          <w:sz w:val="24"/>
        </w:rPr>
        <w:t>that</w:t>
      </w:r>
      <w:proofErr w:type="spellEnd"/>
      <w:r>
        <w:rPr>
          <w:rFonts w:ascii="Arial" w:hAnsi="Arial" w:cs="Arial"/>
          <w:bCs/>
          <w:sz w:val="24"/>
        </w:rPr>
        <w:t xml:space="preserve">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application</w:t>
      </w:r>
      <w:proofErr w:type="spellEnd"/>
      <w:r>
        <w:rPr>
          <w:rFonts w:ascii="Arial" w:hAnsi="Arial" w:cs="Arial"/>
          <w:bCs/>
          <w:sz w:val="24"/>
        </w:rPr>
        <w:t xml:space="preserve"> </w:t>
      </w:r>
      <w:proofErr w:type="spellStart"/>
      <w:r>
        <w:rPr>
          <w:rFonts w:ascii="Arial" w:hAnsi="Arial" w:cs="Arial"/>
          <w:bCs/>
          <w:sz w:val="24"/>
        </w:rPr>
        <w:t>of</w:t>
      </w:r>
      <w:proofErr w:type="spellEnd"/>
      <w:r>
        <w:rPr>
          <w:rFonts w:ascii="Arial" w:hAnsi="Arial" w:cs="Arial"/>
          <w:bCs/>
          <w:sz w:val="24"/>
        </w:rPr>
        <w:t xml:space="preserve"> </w:t>
      </w:r>
      <w:proofErr w:type="spellStart"/>
      <w:r>
        <w:rPr>
          <w:rFonts w:ascii="Arial" w:hAnsi="Arial" w:cs="Arial"/>
          <w:bCs/>
          <w:sz w:val="24"/>
        </w:rPr>
        <w:t>environmental</w:t>
      </w:r>
      <w:proofErr w:type="spellEnd"/>
      <w:r>
        <w:rPr>
          <w:rFonts w:ascii="Arial" w:hAnsi="Arial" w:cs="Arial"/>
          <w:bCs/>
          <w:sz w:val="24"/>
        </w:rPr>
        <w:t xml:space="preserve"> </w:t>
      </w:r>
      <w:proofErr w:type="spellStart"/>
      <w:r>
        <w:rPr>
          <w:rFonts w:ascii="Arial" w:hAnsi="Arial" w:cs="Arial"/>
          <w:bCs/>
          <w:sz w:val="24"/>
        </w:rPr>
        <w:t>sustainability</w:t>
      </w:r>
      <w:proofErr w:type="spellEnd"/>
      <w:r>
        <w:rPr>
          <w:rFonts w:ascii="Arial" w:hAnsi="Arial" w:cs="Arial"/>
          <w:bCs/>
          <w:sz w:val="24"/>
        </w:rPr>
        <w:t xml:space="preserve"> </w:t>
      </w:r>
      <w:proofErr w:type="spellStart"/>
      <w:r>
        <w:rPr>
          <w:rFonts w:ascii="Arial" w:hAnsi="Arial" w:cs="Arial"/>
          <w:bCs/>
          <w:sz w:val="24"/>
        </w:rPr>
        <w:t>is</w:t>
      </w:r>
      <w:proofErr w:type="spellEnd"/>
      <w:r>
        <w:rPr>
          <w:rFonts w:ascii="Arial" w:hAnsi="Arial" w:cs="Arial"/>
          <w:bCs/>
          <w:sz w:val="24"/>
        </w:rPr>
        <w:t xml:space="preserve"> a </w:t>
      </w:r>
      <w:proofErr w:type="spellStart"/>
      <w:r>
        <w:rPr>
          <w:rFonts w:ascii="Arial" w:hAnsi="Arial" w:cs="Arial"/>
          <w:bCs/>
          <w:sz w:val="24"/>
        </w:rPr>
        <w:t>competitive</w:t>
      </w:r>
      <w:proofErr w:type="spellEnd"/>
      <w:r>
        <w:rPr>
          <w:rFonts w:ascii="Arial" w:hAnsi="Arial" w:cs="Arial"/>
          <w:bCs/>
          <w:sz w:val="24"/>
        </w:rPr>
        <w:t xml:space="preserve"> </w:t>
      </w:r>
      <w:proofErr w:type="spellStart"/>
      <w:r>
        <w:rPr>
          <w:rFonts w:ascii="Arial" w:hAnsi="Arial" w:cs="Arial"/>
          <w:bCs/>
          <w:sz w:val="24"/>
        </w:rPr>
        <w:t>advantage</w:t>
      </w:r>
      <w:proofErr w:type="spellEnd"/>
      <w:r>
        <w:rPr>
          <w:rFonts w:ascii="Arial" w:hAnsi="Arial" w:cs="Arial"/>
          <w:bCs/>
          <w:sz w:val="24"/>
        </w:rPr>
        <w:t xml:space="preserve"> in </w:t>
      </w:r>
      <w:proofErr w:type="spellStart"/>
      <w:r>
        <w:rPr>
          <w:rFonts w:ascii="Arial" w:hAnsi="Arial" w:cs="Arial"/>
          <w:bCs/>
          <w:sz w:val="24"/>
        </w:rPr>
        <w:t>the</w:t>
      </w:r>
      <w:proofErr w:type="spellEnd"/>
      <w:r>
        <w:rPr>
          <w:rFonts w:ascii="Arial" w:hAnsi="Arial" w:cs="Arial"/>
          <w:bCs/>
          <w:sz w:val="24"/>
        </w:rPr>
        <w:t xml:space="preserve"> </w:t>
      </w:r>
      <w:proofErr w:type="spellStart"/>
      <w:r>
        <w:rPr>
          <w:rFonts w:ascii="Arial" w:hAnsi="Arial" w:cs="Arial"/>
          <w:bCs/>
          <w:sz w:val="24"/>
        </w:rPr>
        <w:t>contemporary</w:t>
      </w:r>
      <w:proofErr w:type="spellEnd"/>
      <w:r>
        <w:rPr>
          <w:rFonts w:ascii="Arial" w:hAnsi="Arial" w:cs="Arial"/>
          <w:bCs/>
          <w:sz w:val="24"/>
        </w:rPr>
        <w:t xml:space="preserve"> business </w:t>
      </w:r>
      <w:proofErr w:type="spellStart"/>
      <w:r>
        <w:rPr>
          <w:rFonts w:ascii="Arial" w:hAnsi="Arial" w:cs="Arial"/>
          <w:bCs/>
          <w:sz w:val="24"/>
        </w:rPr>
        <w:t>market</w:t>
      </w:r>
      <w:proofErr w:type="spellEnd"/>
      <w:r>
        <w:rPr>
          <w:rFonts w:ascii="Arial" w:hAnsi="Arial" w:cs="Arial"/>
          <w:bCs/>
          <w:sz w:val="24"/>
        </w:rPr>
        <w:t>.</w:t>
      </w:r>
    </w:p>
    <w:p w14:paraId="5674EB6B" w14:textId="77777777" w:rsidR="004C7C5E" w:rsidRDefault="004C7C5E">
      <w:pPr>
        <w:spacing w:after="0" w:line="240" w:lineRule="auto"/>
        <w:jc w:val="both"/>
        <w:rPr>
          <w:rFonts w:ascii="Arial" w:hAnsi="Arial" w:cs="Arial"/>
          <w:bCs/>
          <w:sz w:val="24"/>
        </w:rPr>
      </w:pPr>
    </w:p>
    <w:p w14:paraId="5E7847B4" w14:textId="77777777" w:rsidR="004C7C5E" w:rsidRDefault="00000000">
      <w:pPr>
        <w:spacing w:after="0" w:line="240" w:lineRule="auto"/>
        <w:jc w:val="both"/>
        <w:rPr>
          <w:rFonts w:ascii="Arial" w:hAnsi="Arial" w:cs="Arial"/>
          <w:bCs/>
          <w:sz w:val="24"/>
          <w:lang w:val="en-US"/>
        </w:rPr>
      </w:pPr>
      <w:r>
        <w:rPr>
          <w:rFonts w:ascii="Arial" w:hAnsi="Arial" w:cs="Arial"/>
          <w:b/>
          <w:sz w:val="24"/>
          <w:lang w:val="en-US"/>
        </w:rPr>
        <w:t>Keywords:</w:t>
      </w:r>
      <w:r>
        <w:rPr>
          <w:rFonts w:ascii="Arial" w:hAnsi="Arial" w:cs="Arial"/>
          <w:bCs/>
          <w:sz w:val="24"/>
          <w:lang w:val="en-US"/>
        </w:rPr>
        <w:t xml:space="preserve"> environmental sustainability, competitive advantage, innovation, environmental responsibility, business competitiveness</w:t>
      </w:r>
    </w:p>
    <w:p w14:paraId="4763AA71" w14:textId="77777777" w:rsidR="004C7C5E" w:rsidRDefault="004C7C5E">
      <w:pPr>
        <w:spacing w:after="0" w:line="240" w:lineRule="auto"/>
        <w:jc w:val="both"/>
        <w:rPr>
          <w:rFonts w:ascii="Arial" w:hAnsi="Arial" w:cs="Arial"/>
          <w:bCs/>
          <w:sz w:val="24"/>
          <w:lang w:val="en-US"/>
        </w:rPr>
      </w:pPr>
    </w:p>
    <w:p w14:paraId="558E9A06" w14:textId="77777777" w:rsidR="004C7C5E" w:rsidRDefault="004C7C5E">
      <w:pPr>
        <w:spacing w:after="0" w:line="240" w:lineRule="auto"/>
        <w:jc w:val="both"/>
        <w:rPr>
          <w:rFonts w:ascii="Arial" w:hAnsi="Arial" w:cs="Arial"/>
          <w:sz w:val="24"/>
          <w:lang w:val="en-US"/>
        </w:rPr>
      </w:pPr>
    </w:p>
    <w:p w14:paraId="5AB7C460" w14:textId="77777777" w:rsidR="004C7C5E" w:rsidRDefault="004C7C5E">
      <w:pPr>
        <w:spacing w:after="0" w:line="240" w:lineRule="auto"/>
        <w:jc w:val="both"/>
        <w:rPr>
          <w:rFonts w:ascii="Arial" w:hAnsi="Arial" w:cs="Arial"/>
          <w:sz w:val="24"/>
          <w:lang w:val="en-US"/>
        </w:rPr>
      </w:pPr>
    </w:p>
    <w:p w14:paraId="56F57BCD" w14:textId="77777777" w:rsidR="004C7C5E" w:rsidRDefault="00000000">
      <w:pPr>
        <w:spacing w:after="0" w:line="240" w:lineRule="auto"/>
        <w:jc w:val="both"/>
        <w:rPr>
          <w:rFonts w:ascii="Arial" w:hAnsi="Arial" w:cs="Arial"/>
          <w:b/>
          <w:sz w:val="24"/>
          <w:lang w:val="en-US"/>
        </w:rPr>
      </w:pPr>
      <w:r>
        <w:rPr>
          <w:rFonts w:ascii="Arial" w:hAnsi="Arial" w:cs="Arial"/>
          <w:b/>
          <w:sz w:val="24"/>
          <w:lang w:val="en-US"/>
        </w:rPr>
        <w:t xml:space="preserve">INTRODUÇÃO </w:t>
      </w:r>
    </w:p>
    <w:p w14:paraId="229B5B04" w14:textId="77777777" w:rsidR="004C7C5E" w:rsidRDefault="004C7C5E">
      <w:pPr>
        <w:spacing w:after="0" w:line="240" w:lineRule="auto"/>
        <w:jc w:val="both"/>
        <w:rPr>
          <w:rFonts w:ascii="Arial" w:hAnsi="Arial" w:cs="Arial"/>
          <w:sz w:val="24"/>
          <w:lang w:val="en-US"/>
        </w:rPr>
      </w:pPr>
    </w:p>
    <w:p w14:paraId="3CFF5F60" w14:textId="77777777" w:rsidR="004C7C5E" w:rsidRDefault="00000000">
      <w:pPr>
        <w:spacing w:after="0" w:line="240" w:lineRule="auto"/>
        <w:jc w:val="both"/>
        <w:rPr>
          <w:rFonts w:ascii="Arial" w:hAnsi="Arial" w:cs="Arial"/>
          <w:bCs/>
          <w:sz w:val="24"/>
        </w:rPr>
      </w:pPr>
      <w:r>
        <w:rPr>
          <w:rFonts w:ascii="Arial" w:hAnsi="Arial" w:cs="Arial"/>
          <w:bCs/>
          <w:sz w:val="24"/>
        </w:rPr>
        <w:t>A crise climática é uma demanda atual e vem se intensificando conforme ocorre a degradação do meio ambiente, seja pela exploração inadequada ou pela falta de sua devida preservação, tornando necessário adotar uma postura mais responsável e consciente em ralação ao meio ambiente.</w:t>
      </w:r>
    </w:p>
    <w:p w14:paraId="2BFAC52F" w14:textId="77777777" w:rsidR="004C7C5E" w:rsidRDefault="00000000">
      <w:pPr>
        <w:spacing w:after="0" w:line="240" w:lineRule="auto"/>
        <w:jc w:val="both"/>
        <w:rPr>
          <w:rFonts w:ascii="Arial" w:hAnsi="Arial" w:cs="Arial"/>
          <w:bCs/>
          <w:sz w:val="24"/>
        </w:rPr>
      </w:pPr>
      <w:r>
        <w:rPr>
          <w:rFonts w:ascii="Arial" w:hAnsi="Arial" w:cs="Arial"/>
          <w:bCs/>
          <w:sz w:val="24"/>
        </w:rPr>
        <w:t>Dito isso, ser uma empresa que adota a sustentabilidade, além de uma preocupação ética, tem se tornado um fator estratégico para estar dentro das regulamentações e se destacar no mercado global. Em um cenário de incertezas ambientais, não degradar e tentar inovar utilizando de processos mais conscientes e que preservem o meio ambiente, é agregar valor a longo prazo tanto para o meio que se tem quanto para as partes interessadas, que são afetados diretamente pelas ações da empresa em questão.</w:t>
      </w:r>
    </w:p>
    <w:p w14:paraId="4E6B77B6" w14:textId="77777777" w:rsidR="004C7C5E" w:rsidRDefault="00000000">
      <w:pPr>
        <w:spacing w:after="0" w:line="240" w:lineRule="auto"/>
        <w:jc w:val="both"/>
        <w:rPr>
          <w:rFonts w:ascii="Arial" w:hAnsi="Arial" w:cs="Arial"/>
          <w:bCs/>
          <w:sz w:val="24"/>
        </w:rPr>
      </w:pPr>
      <w:r>
        <w:rPr>
          <w:rFonts w:ascii="Arial" w:hAnsi="Arial" w:cs="Arial"/>
          <w:bCs/>
          <w:sz w:val="24"/>
        </w:rPr>
        <w:t>A sustentabilidade tem saído do campo da regulamentação e responsabilidade social e tem começado a se tornar um ponto essencial na vantagem competitiva, porque além de atender um consumidor mais consciente e mais exigente, também é sobre inovar e reduzir custos operacionais e garantir uma boa reputação no mercado.</w:t>
      </w:r>
    </w:p>
    <w:p w14:paraId="0BDC6094" w14:textId="77777777" w:rsidR="004C7C5E" w:rsidRDefault="00000000">
      <w:pPr>
        <w:spacing w:after="0" w:line="240" w:lineRule="auto"/>
        <w:jc w:val="both"/>
        <w:rPr>
          <w:rFonts w:ascii="Arial" w:hAnsi="Arial" w:cs="Arial"/>
          <w:bCs/>
          <w:sz w:val="24"/>
        </w:rPr>
      </w:pPr>
      <w:r>
        <w:rPr>
          <w:rFonts w:ascii="Arial" w:hAnsi="Arial" w:cs="Arial"/>
          <w:bCs/>
          <w:sz w:val="24"/>
        </w:rPr>
        <w:t>O foco central deste estudo é como a sustentabilidade ambiental pode ser uma estratégia que contribui para a vantagem competitiva das empresas no mercado global, sendo um questionamento crucial no atual cenário, onde isso tem se tornado um diferencial e ajudado a ter melhores resultados financeiros e de reputação.</w:t>
      </w:r>
    </w:p>
    <w:p w14:paraId="2071D0FB" w14:textId="77777777" w:rsidR="004C7C5E" w:rsidRDefault="00000000">
      <w:pPr>
        <w:spacing w:after="0" w:line="240" w:lineRule="auto"/>
        <w:jc w:val="both"/>
        <w:rPr>
          <w:rFonts w:ascii="Arial" w:hAnsi="Arial" w:cs="Arial"/>
          <w:bCs/>
          <w:sz w:val="24"/>
        </w:rPr>
      </w:pPr>
      <w:r>
        <w:rPr>
          <w:rFonts w:ascii="Arial" w:hAnsi="Arial" w:cs="Arial"/>
          <w:bCs/>
          <w:sz w:val="24"/>
        </w:rPr>
        <w:t>Os objetivos incluem: (I) Identificar quais são as práticas ambientais que as empresas vêm adotando; (II) entender como essas práticas ajudam no diferencial competitivo no mercado; (III) analisar quais são os efeitos dessas práticas nos resultados, seja eles financeiros e ou na imagem da corporação; e (IV) entender se as práticas sustentáveis podem ser utilizadas e aplicadas em outros cenários dentro das organizações.</w:t>
      </w:r>
    </w:p>
    <w:p w14:paraId="496ADE09" w14:textId="77777777" w:rsidR="004C7C5E" w:rsidRDefault="00000000">
      <w:pPr>
        <w:spacing w:after="0" w:line="240" w:lineRule="auto"/>
        <w:jc w:val="both"/>
        <w:rPr>
          <w:rFonts w:ascii="Arial" w:hAnsi="Arial" w:cs="Arial"/>
          <w:bCs/>
          <w:sz w:val="24"/>
        </w:rPr>
      </w:pPr>
      <w:r>
        <w:rPr>
          <w:rFonts w:ascii="Arial" w:hAnsi="Arial" w:cs="Arial"/>
          <w:bCs/>
          <w:sz w:val="24"/>
        </w:rPr>
        <w:t>A relevância desta pesquisa é aprofundar em como a sustentabilidade poder ser aplicada nos negócios e como isso pode ser um forte diferencial competitivo. Visto que a adoção de práticas mais sustentáveis se tornou uma necessidade para garantir a permanência e crescimento empresarial.</w:t>
      </w:r>
    </w:p>
    <w:p w14:paraId="23D4E998" w14:textId="77777777" w:rsidR="004C7C5E" w:rsidRDefault="00000000">
      <w:pPr>
        <w:spacing w:after="0" w:line="240" w:lineRule="auto"/>
        <w:jc w:val="both"/>
        <w:rPr>
          <w:rFonts w:ascii="Arial" w:hAnsi="Arial" w:cs="Arial"/>
          <w:sz w:val="24"/>
        </w:rPr>
      </w:pPr>
      <w:r>
        <w:rPr>
          <w:rFonts w:ascii="Arial" w:hAnsi="Arial" w:cs="Arial"/>
          <w:bCs/>
          <w:sz w:val="24"/>
        </w:rPr>
        <w:t>Esse tema será abordado de maneira abrangente, para que contribua no entendimento das vantagens e desafios envolvidos ao implementar práticas ambientais e oferecer dados e ideias valiosas para empresas que procuram aumentar sua competitividade através da sustentabilidade</w:t>
      </w:r>
      <w:r>
        <w:rPr>
          <w:rFonts w:ascii="Arial" w:hAnsi="Arial" w:cs="Arial"/>
          <w:sz w:val="24"/>
        </w:rPr>
        <w:t>.</w:t>
      </w:r>
    </w:p>
    <w:p w14:paraId="3A123C65" w14:textId="77777777" w:rsidR="004C7C5E" w:rsidRDefault="004C7C5E">
      <w:pPr>
        <w:spacing w:after="0" w:line="240" w:lineRule="auto"/>
        <w:jc w:val="both"/>
        <w:rPr>
          <w:rFonts w:ascii="Arial" w:hAnsi="Arial" w:cs="Arial"/>
          <w:sz w:val="24"/>
        </w:rPr>
      </w:pPr>
    </w:p>
    <w:p w14:paraId="68A3AFCD" w14:textId="77777777" w:rsidR="004C7C5E" w:rsidRDefault="00000000">
      <w:pPr>
        <w:spacing w:after="0" w:line="240" w:lineRule="auto"/>
        <w:jc w:val="both"/>
        <w:rPr>
          <w:rFonts w:ascii="Arial" w:hAnsi="Arial" w:cs="Arial"/>
          <w:b/>
          <w:sz w:val="24"/>
        </w:rPr>
      </w:pPr>
      <w:r>
        <w:rPr>
          <w:rFonts w:ascii="Arial" w:hAnsi="Arial" w:cs="Arial"/>
          <w:b/>
          <w:sz w:val="24"/>
        </w:rPr>
        <w:t xml:space="preserve">REFERENCIAL TEÓRICO </w:t>
      </w:r>
    </w:p>
    <w:p w14:paraId="6A9C45C1" w14:textId="77777777" w:rsidR="004C7C5E" w:rsidRDefault="004C7C5E">
      <w:pPr>
        <w:spacing w:after="0" w:line="240" w:lineRule="auto"/>
        <w:jc w:val="both"/>
        <w:rPr>
          <w:rFonts w:ascii="Arial" w:hAnsi="Arial" w:cs="Arial"/>
          <w:b/>
          <w:sz w:val="24"/>
        </w:rPr>
      </w:pPr>
    </w:p>
    <w:p w14:paraId="082CE7BD" w14:textId="77777777" w:rsidR="004C7C5E" w:rsidRDefault="004C7C5E">
      <w:pPr>
        <w:spacing w:after="0" w:line="240" w:lineRule="auto"/>
        <w:jc w:val="both"/>
        <w:rPr>
          <w:rFonts w:ascii="Arial" w:hAnsi="Arial" w:cs="Arial"/>
          <w:b/>
          <w:sz w:val="24"/>
        </w:rPr>
      </w:pPr>
    </w:p>
    <w:p w14:paraId="3DC30358" w14:textId="77777777" w:rsidR="004C7C5E" w:rsidRDefault="00000000">
      <w:pPr>
        <w:numPr>
          <w:ilvl w:val="1"/>
          <w:numId w:val="1"/>
        </w:numPr>
        <w:spacing w:after="0" w:line="240" w:lineRule="auto"/>
        <w:jc w:val="both"/>
        <w:rPr>
          <w:rFonts w:ascii="Arial" w:hAnsi="Arial" w:cs="Arial"/>
          <w:b/>
          <w:sz w:val="24"/>
        </w:rPr>
      </w:pPr>
      <w:r>
        <w:rPr>
          <w:rFonts w:ascii="Arial" w:hAnsi="Arial" w:cs="Arial"/>
          <w:b/>
          <w:sz w:val="24"/>
        </w:rPr>
        <w:t>Sustentabilidade Ambiental no Contexto Empresarial</w:t>
      </w:r>
    </w:p>
    <w:p w14:paraId="7D641DF5" w14:textId="77777777" w:rsidR="004C7C5E" w:rsidRDefault="004C7C5E">
      <w:pPr>
        <w:spacing w:after="0" w:line="240" w:lineRule="auto"/>
        <w:jc w:val="both"/>
        <w:rPr>
          <w:rFonts w:ascii="Arial" w:hAnsi="Arial" w:cs="Arial"/>
          <w:b/>
          <w:sz w:val="24"/>
        </w:rPr>
      </w:pPr>
    </w:p>
    <w:p w14:paraId="04DE3BCA" w14:textId="77777777" w:rsidR="004C7C5E" w:rsidRDefault="00000000">
      <w:pPr>
        <w:spacing w:after="0" w:line="360" w:lineRule="auto"/>
        <w:ind w:firstLine="708"/>
        <w:jc w:val="both"/>
        <w:rPr>
          <w:rFonts w:ascii="Arial" w:hAnsi="Arial"/>
          <w:sz w:val="24"/>
        </w:rPr>
      </w:pPr>
      <w:r>
        <w:rPr>
          <w:rFonts w:ascii="Arial" w:hAnsi="Arial"/>
          <w:sz w:val="24"/>
        </w:rPr>
        <w:lastRenderedPageBreak/>
        <w:t>A sustentabilidade ambiental tem se consolidado como um pilar essencial para o desenvolvimento das empresas, deixando de ser apenas uma questão ética ou legal para se tornar um importante diferencial competitivo.</w:t>
      </w:r>
    </w:p>
    <w:p w14:paraId="5CA86A8E" w14:textId="77777777" w:rsidR="004C7C5E" w:rsidRDefault="00000000">
      <w:pPr>
        <w:spacing w:after="0" w:line="360" w:lineRule="auto"/>
        <w:ind w:firstLine="708"/>
        <w:jc w:val="both"/>
        <w:rPr>
          <w:rFonts w:ascii="Arial" w:hAnsi="Arial"/>
          <w:sz w:val="24"/>
        </w:rPr>
      </w:pPr>
      <w:r>
        <w:rPr>
          <w:rFonts w:ascii="Arial" w:hAnsi="Arial"/>
          <w:sz w:val="24"/>
        </w:rPr>
        <w:t>Segundo uma pesquisa da FGV em parceria com a Toluna, quase um terço dos brasileiros (27%) afirmam ter mudado completamente seus hábitos em função das preocupações ambientais. A pesquisa foi aplicada com 1.034 pessoas de diversas regiões do país, entre 18 e 55 anos ou mais (MURAD, 2025).</w:t>
      </w:r>
    </w:p>
    <w:p w14:paraId="440CAFF0" w14:textId="77777777" w:rsidR="004C7C5E" w:rsidRDefault="00000000">
      <w:pPr>
        <w:spacing w:after="0" w:line="360" w:lineRule="auto"/>
        <w:ind w:firstLine="708"/>
        <w:jc w:val="both"/>
        <w:rPr>
          <w:rFonts w:ascii="Arial" w:hAnsi="Arial"/>
          <w:sz w:val="24"/>
        </w:rPr>
      </w:pPr>
      <w:r>
        <w:rPr>
          <w:rFonts w:ascii="Arial" w:hAnsi="Arial"/>
          <w:sz w:val="24"/>
        </w:rPr>
        <w:t>Diante do aumento da consciência ambiental e da pressão por parte da sociedade, consumidores e investidores, torna-se estratégico adotar práticas que reduzam a pegada ecológica. Essas práticas contribuem para a melhoria da reputação institucional, fidelização de clientes e redução de custos operacionais.</w:t>
      </w:r>
    </w:p>
    <w:p w14:paraId="35C668AC" w14:textId="77777777" w:rsidR="004C7C5E" w:rsidRDefault="004C7C5E">
      <w:pPr>
        <w:spacing w:after="0" w:line="360" w:lineRule="auto"/>
        <w:ind w:firstLine="708"/>
        <w:jc w:val="both"/>
        <w:rPr>
          <w:rFonts w:ascii="Arial" w:hAnsi="Arial"/>
          <w:sz w:val="24"/>
        </w:rPr>
      </w:pPr>
    </w:p>
    <w:p w14:paraId="17AA6A33" w14:textId="77777777" w:rsidR="004C7C5E" w:rsidRDefault="00000000">
      <w:pPr>
        <w:numPr>
          <w:ilvl w:val="1"/>
          <w:numId w:val="1"/>
        </w:numPr>
        <w:spacing w:after="0" w:line="240" w:lineRule="auto"/>
        <w:jc w:val="both"/>
        <w:rPr>
          <w:rFonts w:ascii="Arial" w:hAnsi="Arial" w:cs="Arial"/>
          <w:b/>
          <w:sz w:val="24"/>
        </w:rPr>
      </w:pPr>
      <w:r>
        <w:rPr>
          <w:rFonts w:ascii="Arial" w:hAnsi="Arial" w:cs="Arial"/>
          <w:b/>
          <w:sz w:val="24"/>
        </w:rPr>
        <w:t>Sustentabilidade e Vantagem Competitiva</w:t>
      </w:r>
    </w:p>
    <w:p w14:paraId="7FB8E696" w14:textId="77777777" w:rsidR="004C7C5E" w:rsidRDefault="004C7C5E">
      <w:pPr>
        <w:spacing w:after="0" w:line="240" w:lineRule="auto"/>
        <w:jc w:val="both"/>
        <w:rPr>
          <w:rFonts w:ascii="Arial" w:hAnsi="Arial" w:cs="Arial"/>
          <w:b/>
          <w:sz w:val="24"/>
        </w:rPr>
      </w:pPr>
    </w:p>
    <w:p w14:paraId="7373144E" w14:textId="77777777" w:rsidR="004C7C5E" w:rsidRDefault="00000000">
      <w:pPr>
        <w:spacing w:after="0" w:line="360" w:lineRule="auto"/>
        <w:ind w:firstLine="708"/>
        <w:jc w:val="both"/>
        <w:rPr>
          <w:rFonts w:ascii="Arial" w:hAnsi="Arial"/>
          <w:sz w:val="24"/>
        </w:rPr>
      </w:pPr>
      <w:r>
        <w:rPr>
          <w:rFonts w:ascii="Arial" w:hAnsi="Arial"/>
          <w:sz w:val="24"/>
        </w:rPr>
        <w:t>A sustentabilidade tem se destacado como um fator determinante para a vantagem competitiva das empresas. Ao incorporar práticas sustentáveis de forma estratégica em seus produtos e serviços, as organizações não apenas reduzem impactos ambientais, mas também fortalecem sua imagem perante consumidores, investidores e demais stakeholders.</w:t>
      </w:r>
    </w:p>
    <w:p w14:paraId="20DEF271" w14:textId="77777777" w:rsidR="004C7C5E" w:rsidRDefault="00000000">
      <w:pPr>
        <w:spacing w:after="0" w:line="360" w:lineRule="auto"/>
        <w:ind w:firstLine="708"/>
        <w:jc w:val="both"/>
        <w:rPr>
          <w:rFonts w:ascii="Arial" w:hAnsi="Arial"/>
          <w:sz w:val="24"/>
        </w:rPr>
      </w:pPr>
      <w:r>
        <w:rPr>
          <w:rFonts w:ascii="Arial" w:hAnsi="Arial"/>
          <w:sz w:val="24"/>
        </w:rPr>
        <w:t xml:space="preserve">Segundo a pesquisa global 'Global </w:t>
      </w:r>
      <w:proofErr w:type="spellStart"/>
      <w:r>
        <w:rPr>
          <w:rFonts w:ascii="Arial" w:hAnsi="Arial"/>
          <w:sz w:val="24"/>
        </w:rPr>
        <w:t>Reporting</w:t>
      </w:r>
      <w:proofErr w:type="spellEnd"/>
      <w:r>
        <w:rPr>
          <w:rFonts w:ascii="Arial" w:hAnsi="Arial"/>
          <w:sz w:val="24"/>
        </w:rPr>
        <w:t xml:space="preserve"> </w:t>
      </w:r>
      <w:proofErr w:type="spellStart"/>
      <w:r>
        <w:rPr>
          <w:rFonts w:ascii="Arial" w:hAnsi="Arial"/>
          <w:sz w:val="24"/>
        </w:rPr>
        <w:t>and</w:t>
      </w:r>
      <w:proofErr w:type="spellEnd"/>
      <w:r>
        <w:rPr>
          <w:rFonts w:ascii="Arial" w:hAnsi="Arial"/>
          <w:sz w:val="24"/>
        </w:rPr>
        <w:t xml:space="preserve"> </w:t>
      </w:r>
      <w:proofErr w:type="spellStart"/>
      <w:r>
        <w:rPr>
          <w:rFonts w:ascii="Arial" w:hAnsi="Arial"/>
          <w:sz w:val="24"/>
        </w:rPr>
        <w:t>Institutional</w:t>
      </w:r>
      <w:proofErr w:type="spellEnd"/>
      <w:r>
        <w:rPr>
          <w:rFonts w:ascii="Arial" w:hAnsi="Arial"/>
          <w:sz w:val="24"/>
        </w:rPr>
        <w:t xml:space="preserve"> Investor </w:t>
      </w:r>
      <w:proofErr w:type="spellStart"/>
      <w:r>
        <w:rPr>
          <w:rFonts w:ascii="Arial" w:hAnsi="Arial"/>
          <w:sz w:val="24"/>
        </w:rPr>
        <w:t>Survey</w:t>
      </w:r>
      <w:proofErr w:type="spellEnd"/>
      <w:r>
        <w:rPr>
          <w:rFonts w:ascii="Arial" w:hAnsi="Arial"/>
          <w:sz w:val="24"/>
        </w:rPr>
        <w:t>', conduzida pela EY, 88% dos investidores afirmaram que ampliaram, parcial ou substancialmente, o uso de informações ESG (Ambiental, Social e Governança) em suas decisões no último ano (DUTRA, 2024). Isso reflete a importância crescente dos relatórios de sustentabilidade corporativa como instrumento de transparência e valor.</w:t>
      </w:r>
    </w:p>
    <w:p w14:paraId="2407A781" w14:textId="77777777" w:rsidR="004C7C5E" w:rsidRDefault="00000000">
      <w:pPr>
        <w:spacing w:after="0" w:line="360" w:lineRule="auto"/>
        <w:ind w:firstLine="708"/>
        <w:jc w:val="both"/>
        <w:rPr>
          <w:rFonts w:ascii="Arial" w:hAnsi="Arial"/>
          <w:sz w:val="24"/>
        </w:rPr>
      </w:pPr>
      <w:r>
        <w:rPr>
          <w:rFonts w:ascii="Arial" w:hAnsi="Arial"/>
          <w:sz w:val="24"/>
        </w:rPr>
        <w:t>Nesse sentido, além de atrair investimentos, a sustentabilidade permite a diversificação de produtos e serviços, demonstra responsabilidade socioambiental e contribui com a inovação. Em um mercado cada vez mais competitivo, essas práticas agregam valor ao negócio e proporcionam uma posição estratégica diferenciada.</w:t>
      </w:r>
    </w:p>
    <w:p w14:paraId="54B1BA28" w14:textId="77777777" w:rsidR="004C7C5E" w:rsidRDefault="004C7C5E">
      <w:pPr>
        <w:spacing w:after="0" w:line="360" w:lineRule="auto"/>
        <w:ind w:firstLine="708"/>
        <w:jc w:val="both"/>
        <w:rPr>
          <w:rFonts w:ascii="Arial" w:hAnsi="Arial"/>
          <w:sz w:val="24"/>
        </w:rPr>
      </w:pPr>
    </w:p>
    <w:p w14:paraId="413F7682" w14:textId="77777777" w:rsidR="004C7C5E" w:rsidRDefault="00000000">
      <w:pPr>
        <w:numPr>
          <w:ilvl w:val="1"/>
          <w:numId w:val="1"/>
        </w:numPr>
        <w:spacing w:after="0" w:line="240" w:lineRule="auto"/>
        <w:jc w:val="both"/>
        <w:rPr>
          <w:rFonts w:ascii="Arial" w:hAnsi="Arial" w:cs="Arial"/>
          <w:b/>
          <w:sz w:val="24"/>
        </w:rPr>
      </w:pPr>
      <w:r>
        <w:rPr>
          <w:rFonts w:ascii="Arial" w:hAnsi="Arial" w:cs="Arial"/>
          <w:b/>
          <w:sz w:val="24"/>
        </w:rPr>
        <w:t>Sustentabilidade e o Caso de Empresas de Sucesso</w:t>
      </w:r>
    </w:p>
    <w:p w14:paraId="3AB23B3C" w14:textId="77777777" w:rsidR="004C7C5E" w:rsidRDefault="004C7C5E">
      <w:pPr>
        <w:spacing w:after="0" w:line="240" w:lineRule="auto"/>
        <w:jc w:val="both"/>
        <w:rPr>
          <w:rFonts w:ascii="Arial" w:hAnsi="Arial" w:cs="Arial"/>
          <w:b/>
          <w:sz w:val="24"/>
        </w:rPr>
      </w:pPr>
    </w:p>
    <w:p w14:paraId="629736C0" w14:textId="77777777" w:rsidR="004C7C5E" w:rsidRDefault="00000000">
      <w:pPr>
        <w:spacing w:after="0" w:line="360" w:lineRule="auto"/>
        <w:ind w:firstLine="708"/>
        <w:jc w:val="both"/>
        <w:rPr>
          <w:rFonts w:ascii="Arial" w:hAnsi="Arial" w:cs="Arial"/>
          <w:sz w:val="24"/>
        </w:rPr>
      </w:pPr>
      <w:r>
        <w:rPr>
          <w:rFonts w:ascii="Arial" w:hAnsi="Arial" w:cs="Arial"/>
          <w:sz w:val="24"/>
        </w:rPr>
        <w:t xml:space="preserve">Entre as empresas que se destacam pela adoção de práticas sustentáveis, a Natura é um dos principais exemplos no cenário brasileiro. Em 2024, foi considerada a terceira empresa mais sustentável do mundo pela consultoria internacional </w:t>
      </w:r>
      <w:proofErr w:type="spellStart"/>
      <w:r>
        <w:rPr>
          <w:rFonts w:ascii="Arial" w:hAnsi="Arial" w:cs="Arial"/>
          <w:sz w:val="24"/>
        </w:rPr>
        <w:lastRenderedPageBreak/>
        <w:t>GlobeScan</w:t>
      </w:r>
      <w:proofErr w:type="spellEnd"/>
      <w:r>
        <w:rPr>
          <w:rFonts w:ascii="Arial" w:hAnsi="Arial" w:cs="Arial"/>
          <w:sz w:val="24"/>
        </w:rPr>
        <w:t>, especializada em ESG (Environmental, Social and Governance). A pesquisa envolveu mais de 500 especialistas de mais de 60 países.</w:t>
      </w:r>
    </w:p>
    <w:p w14:paraId="5E1C484D" w14:textId="77777777" w:rsidR="004C7C5E" w:rsidRDefault="004C7C5E">
      <w:pPr>
        <w:spacing w:after="0" w:line="360" w:lineRule="auto"/>
        <w:ind w:firstLine="708"/>
        <w:jc w:val="both"/>
        <w:rPr>
          <w:rFonts w:ascii="Arial" w:hAnsi="Arial" w:cs="Arial"/>
          <w:sz w:val="24"/>
        </w:rPr>
      </w:pPr>
    </w:p>
    <w:p w14:paraId="7E0EA908" w14:textId="77777777" w:rsidR="004C7C5E" w:rsidRDefault="00000000">
      <w:pPr>
        <w:spacing w:after="0" w:line="360" w:lineRule="auto"/>
        <w:ind w:firstLine="708"/>
        <w:jc w:val="both"/>
        <w:rPr>
          <w:rFonts w:ascii="Arial" w:hAnsi="Arial" w:cs="Arial"/>
          <w:sz w:val="24"/>
        </w:rPr>
      </w:pPr>
      <w:r>
        <w:rPr>
          <w:rFonts w:ascii="Arial" w:hAnsi="Arial" w:cs="Arial"/>
          <w:sz w:val="24"/>
        </w:rPr>
        <w:t>No entanto, a sustentabilidade não é exclusividade de grandes corporações. Micro e pequenas empresas também têm adotado práticas ambientais significativas. De acordo com pesquisa realizada pelo Sebrae em parceria com o IBGE, 74% dessas empresas implementaram controle de consumo de energia, 65% monitoram o uso da água, 62% fazem gestão do consumo de papel e 55% realizam separação de resíduos para coleta seletiva. Apesar desses avanços, ainda há espaço para melhorias: apenas 9% aproveitam a água da chuva (SEBRAE, 2023).</w:t>
      </w:r>
    </w:p>
    <w:p w14:paraId="137789CD" w14:textId="77777777" w:rsidR="004C7C5E" w:rsidRDefault="004C7C5E">
      <w:pPr>
        <w:spacing w:after="0" w:line="360" w:lineRule="auto"/>
        <w:ind w:firstLine="708"/>
        <w:jc w:val="both"/>
        <w:rPr>
          <w:rFonts w:ascii="Arial" w:hAnsi="Arial" w:cs="Arial"/>
          <w:sz w:val="24"/>
        </w:rPr>
      </w:pPr>
    </w:p>
    <w:p w14:paraId="6BEE348B" w14:textId="77777777" w:rsidR="004C7C5E" w:rsidRDefault="00000000">
      <w:pPr>
        <w:spacing w:after="0" w:line="360" w:lineRule="auto"/>
        <w:ind w:firstLine="708"/>
        <w:jc w:val="both"/>
        <w:rPr>
          <w:rFonts w:ascii="Arial" w:hAnsi="Arial" w:cs="Arial"/>
          <w:sz w:val="24"/>
        </w:rPr>
      </w:pPr>
      <w:r>
        <w:rPr>
          <w:rFonts w:ascii="Arial" w:hAnsi="Arial" w:cs="Arial"/>
          <w:sz w:val="24"/>
        </w:rPr>
        <w:t>Esses dados demonstram que práticas sustentáveis podem ser incorporadas independentemente do porte da empresa, desde que haja conscientização sobre os benefícios estratégicos e competitivos dessas ações.</w:t>
      </w:r>
    </w:p>
    <w:p w14:paraId="2C62A5BE" w14:textId="77777777" w:rsidR="004C7C5E" w:rsidRDefault="004C7C5E">
      <w:pPr>
        <w:spacing w:after="0" w:line="360" w:lineRule="auto"/>
        <w:ind w:firstLine="708"/>
        <w:jc w:val="both"/>
        <w:rPr>
          <w:rFonts w:ascii="Arial" w:hAnsi="Arial" w:cs="Arial"/>
          <w:sz w:val="24"/>
        </w:rPr>
      </w:pPr>
    </w:p>
    <w:p w14:paraId="5F7D3D91" w14:textId="77777777" w:rsidR="004C7C5E" w:rsidRDefault="00000000">
      <w:pPr>
        <w:spacing w:after="0" w:line="240" w:lineRule="auto"/>
        <w:jc w:val="both"/>
        <w:rPr>
          <w:rFonts w:ascii="Arial" w:hAnsi="Arial" w:cs="Arial"/>
          <w:b/>
          <w:sz w:val="24"/>
        </w:rPr>
      </w:pPr>
      <w:r>
        <w:rPr>
          <w:rFonts w:ascii="Arial" w:hAnsi="Arial" w:cs="Arial"/>
          <w:b/>
          <w:sz w:val="24"/>
        </w:rPr>
        <w:t>METODOLOGIA</w:t>
      </w:r>
    </w:p>
    <w:p w14:paraId="62AFD1D2" w14:textId="77777777" w:rsidR="004C7C5E" w:rsidRDefault="004C7C5E">
      <w:pPr>
        <w:spacing w:after="0" w:line="240" w:lineRule="auto"/>
        <w:jc w:val="both"/>
        <w:rPr>
          <w:rFonts w:ascii="Arial" w:hAnsi="Arial" w:cs="Arial"/>
          <w:b/>
          <w:sz w:val="24"/>
        </w:rPr>
      </w:pPr>
    </w:p>
    <w:p w14:paraId="0E113F95" w14:textId="77777777" w:rsidR="004C7C5E" w:rsidRDefault="00000000">
      <w:pPr>
        <w:spacing w:after="0" w:line="240" w:lineRule="auto"/>
        <w:jc w:val="both"/>
        <w:rPr>
          <w:rFonts w:ascii="Arial" w:hAnsi="Arial" w:cs="Arial"/>
          <w:sz w:val="24"/>
        </w:rPr>
      </w:pPr>
      <w:r>
        <w:rPr>
          <w:rFonts w:ascii="Arial" w:hAnsi="Arial" w:cs="Arial"/>
          <w:sz w:val="24"/>
        </w:rPr>
        <w:t>Este trabalho caracteriza-se como uma pesquisa qualitativa de cunho exploratório e bibliográfico. A abordagem qualitativa foi escolhida por permitir a análise mais aprofundada dos significados e interpretações atribuídos às práticas de sustentabilidade no contexto empresarial. Já o caráter exploratório visa proporcionar maior familiaridade com o tema, a fim de torná-lo mais explícito e compreensível.</w:t>
      </w:r>
      <w:r>
        <w:rPr>
          <w:rFonts w:ascii="Arial" w:hAnsi="Arial" w:cs="Arial"/>
          <w:sz w:val="24"/>
        </w:rPr>
        <w:br/>
      </w:r>
      <w:r>
        <w:rPr>
          <w:rFonts w:ascii="Arial" w:hAnsi="Arial" w:cs="Arial"/>
          <w:sz w:val="24"/>
        </w:rPr>
        <w:br/>
        <w:t xml:space="preserve">As fontes utilizadas para embasamento teórico foram compostas por artigos científicos, relatórios de sustentabilidade, estudos de caso, publicações institucionais, sites especializados e dados de organizações reconhecidas, como a FGV, EY, Sebrae e </w:t>
      </w:r>
      <w:proofErr w:type="spellStart"/>
      <w:r>
        <w:rPr>
          <w:rFonts w:ascii="Arial" w:hAnsi="Arial" w:cs="Arial"/>
          <w:sz w:val="24"/>
        </w:rPr>
        <w:t>GlobeScan</w:t>
      </w:r>
      <w:proofErr w:type="spellEnd"/>
      <w:r>
        <w:rPr>
          <w:rFonts w:ascii="Arial" w:hAnsi="Arial" w:cs="Arial"/>
          <w:sz w:val="24"/>
        </w:rPr>
        <w:t>. A escolha dessas fontes justifica-se pela credibilidade e atualidade dos dados.</w:t>
      </w:r>
      <w:r>
        <w:rPr>
          <w:rFonts w:ascii="Arial" w:hAnsi="Arial" w:cs="Arial"/>
          <w:sz w:val="24"/>
        </w:rPr>
        <w:br/>
      </w:r>
      <w:r>
        <w:rPr>
          <w:rFonts w:ascii="Arial" w:hAnsi="Arial" w:cs="Arial"/>
          <w:sz w:val="24"/>
        </w:rPr>
        <w:br/>
        <w:t>Além disso, foram analisados exemplos práticos de empresas de diferentes portes que implementaram ações sustentáveis como estratégia de negócio, possibilitando uma reflexão sobre os benefícios e desafios da sustentabilidade no ambiente corporativo.</w:t>
      </w:r>
    </w:p>
    <w:p w14:paraId="46C0E5E2" w14:textId="77777777" w:rsidR="004C7C5E" w:rsidRDefault="004C7C5E" w:rsidP="00C61080">
      <w:pPr>
        <w:spacing w:after="0" w:line="360" w:lineRule="auto"/>
        <w:jc w:val="both"/>
        <w:rPr>
          <w:rFonts w:ascii="Arial" w:hAnsi="Arial" w:cs="Arial"/>
          <w:sz w:val="24"/>
        </w:rPr>
      </w:pPr>
    </w:p>
    <w:p w14:paraId="38F2F3B6" w14:textId="77777777" w:rsidR="00C61080" w:rsidRPr="006F5EAB" w:rsidRDefault="00C61080" w:rsidP="00C61080">
      <w:pPr>
        <w:spacing w:after="0" w:line="360" w:lineRule="auto"/>
        <w:jc w:val="both"/>
        <w:rPr>
          <w:rFonts w:ascii="Arial" w:hAnsi="Arial" w:cs="Arial"/>
          <w:b/>
          <w:bCs/>
        </w:rPr>
      </w:pPr>
      <w:r w:rsidRPr="006F5EAB">
        <w:rPr>
          <w:rFonts w:ascii="Arial" w:hAnsi="Arial" w:cs="Arial"/>
          <w:b/>
          <w:bCs/>
          <w:sz w:val="24"/>
          <w:szCs w:val="24"/>
        </w:rPr>
        <w:t xml:space="preserve">RESULTADOS E DISCUSSÃO </w:t>
      </w:r>
    </w:p>
    <w:p w14:paraId="5B7C51D3" w14:textId="77777777" w:rsidR="00C61080" w:rsidRPr="006F5EAB" w:rsidRDefault="00C61080" w:rsidP="00C61080">
      <w:pPr>
        <w:spacing w:after="0" w:line="360" w:lineRule="auto"/>
        <w:jc w:val="both"/>
        <w:rPr>
          <w:rFonts w:ascii="Arial" w:hAnsi="Arial" w:cs="Arial"/>
          <w:b/>
          <w:bCs/>
        </w:rPr>
      </w:pPr>
    </w:p>
    <w:p w14:paraId="4B5BFB25" w14:textId="77777777" w:rsidR="00C61080" w:rsidRPr="002C600B" w:rsidRDefault="00C61080" w:rsidP="00C61080">
      <w:pPr>
        <w:spacing w:line="360" w:lineRule="auto"/>
        <w:ind w:firstLine="851"/>
        <w:jc w:val="both"/>
        <w:rPr>
          <w:rFonts w:ascii="Arial" w:hAnsi="Arial" w:cs="Arial"/>
          <w:sz w:val="24"/>
          <w:szCs w:val="24"/>
        </w:rPr>
      </w:pPr>
      <w:r w:rsidRPr="002C600B">
        <w:rPr>
          <w:rFonts w:ascii="Arial" w:eastAsia="Times New Roman" w:hAnsi="Arial" w:cs="Arial"/>
          <w:sz w:val="24"/>
          <w:szCs w:val="24"/>
        </w:rPr>
        <w:t xml:space="preserve">No Gráfico 1 são apresentados dados sobre a relação de mudanças de hábito devido ao meio ambiente em uma pesquisa que foi aplicada com 1.034 pessoas de várias regiões do Brasil, entre 18 e 55 anos ou mais, em 2019, segundo </w:t>
      </w:r>
      <w:r w:rsidRPr="002C600B">
        <w:rPr>
          <w:rFonts w:ascii="Arial" w:hAnsi="Arial" w:cs="Arial"/>
          <w:sz w:val="24"/>
          <w:szCs w:val="24"/>
        </w:rPr>
        <w:t>uma pesquisa da Fundação Getúlio Vargas (FGV) em parceria com a Toluna.</w:t>
      </w:r>
    </w:p>
    <w:p w14:paraId="22BE9F12" w14:textId="77777777" w:rsidR="00C61080" w:rsidRPr="006F5EAB" w:rsidRDefault="00C61080" w:rsidP="00C61080">
      <w:pPr>
        <w:jc w:val="both"/>
        <w:rPr>
          <w:rFonts w:ascii="Arial" w:eastAsia="Times New Roman" w:hAnsi="Arial" w:cs="Arial"/>
          <w:highlight w:val="yellow"/>
        </w:rPr>
      </w:pPr>
    </w:p>
    <w:p w14:paraId="05E94D36" w14:textId="77777777" w:rsidR="00C61080" w:rsidRPr="006413F9" w:rsidRDefault="00C61080" w:rsidP="00C61080">
      <w:pPr>
        <w:jc w:val="both"/>
        <w:rPr>
          <w:rFonts w:ascii="Times New Roman" w:eastAsia="Times New Roman" w:hAnsi="Times New Roman" w:cs="Times New Roman"/>
          <w:sz w:val="24"/>
          <w:szCs w:val="24"/>
          <w:highlight w:val="yellow"/>
        </w:rPr>
      </w:pPr>
      <w:r w:rsidRPr="006413F9">
        <w:rPr>
          <w:rFonts w:ascii="Times New Roman" w:eastAsia="Times New Roman" w:hAnsi="Times New Roman" w:cs="Times New Roman"/>
          <w:sz w:val="24"/>
          <w:szCs w:val="24"/>
        </w:rPr>
        <w:t>Gráfico 1 - Dados sobre as mudanças de hábito devido ao meio ambiente. Todas as regiões do país, Brasil, 2019.</w:t>
      </w:r>
    </w:p>
    <w:p w14:paraId="6243B1A9" w14:textId="77777777" w:rsidR="00C61080" w:rsidRDefault="00C61080" w:rsidP="00C61080">
      <w:r w:rsidRPr="00C107BB">
        <w:rPr>
          <w:noProof/>
        </w:rPr>
        <w:drawing>
          <wp:inline distT="0" distB="0" distL="0" distR="0" wp14:anchorId="61B9CB9B" wp14:editId="2334CF90">
            <wp:extent cx="4572000" cy="2454291"/>
            <wp:effectExtent l="0" t="0" r="0" b="3175"/>
            <wp:docPr id="2046987755" name="Imagem 1" descr="Gráfico, Gráfico de bar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87755" name="Imagem 1" descr="Gráfico, Gráfico de barras&#10;&#10;O conteúdo gerado por IA pode estar incorreto."/>
                    <pic:cNvPicPr/>
                  </pic:nvPicPr>
                  <pic:blipFill>
                    <a:blip r:embed="rId8"/>
                    <a:stretch>
                      <a:fillRect/>
                    </a:stretch>
                  </pic:blipFill>
                  <pic:spPr>
                    <a:xfrm>
                      <a:off x="0" y="0"/>
                      <a:ext cx="4598334" cy="2468427"/>
                    </a:xfrm>
                    <a:prstGeom prst="rect">
                      <a:avLst/>
                    </a:prstGeom>
                  </pic:spPr>
                </pic:pic>
              </a:graphicData>
            </a:graphic>
          </wp:inline>
        </w:drawing>
      </w:r>
    </w:p>
    <w:p w14:paraId="5A037E34" w14:textId="34050D16" w:rsidR="00C61080" w:rsidRPr="00EE7876" w:rsidRDefault="00C61080" w:rsidP="00C61080">
      <w:pPr>
        <w:jc w:val="center"/>
        <w:rPr>
          <w:rFonts w:ascii="Times New Roman" w:eastAsia="Times New Roman" w:hAnsi="Times New Roman" w:cs="Times New Roman"/>
        </w:rPr>
      </w:pPr>
      <w:r w:rsidRPr="00EE7876">
        <w:rPr>
          <w:rFonts w:ascii="Times New Roman" w:eastAsia="Times New Roman" w:hAnsi="Times New Roman" w:cs="Times New Roman"/>
        </w:rPr>
        <w:t xml:space="preserve">Fonte: </w:t>
      </w:r>
      <w:r w:rsidR="00EE7876" w:rsidRPr="00EE7876">
        <w:rPr>
          <w:rFonts w:ascii="Times New Roman" w:eastAsia="Times New Roman" w:hAnsi="Times New Roman" w:cs="Times New Roman"/>
        </w:rPr>
        <w:t>FGV</w:t>
      </w:r>
      <w:r w:rsidRPr="00EE7876">
        <w:rPr>
          <w:rFonts w:ascii="Times New Roman" w:eastAsia="Times New Roman" w:hAnsi="Times New Roman" w:cs="Times New Roman"/>
        </w:rPr>
        <w:t xml:space="preserve">, </w:t>
      </w:r>
      <w:r w:rsidR="00EE7876" w:rsidRPr="00EE7876">
        <w:rPr>
          <w:rFonts w:ascii="Times New Roman" w:eastAsia="Times New Roman" w:hAnsi="Times New Roman" w:cs="Times New Roman"/>
        </w:rPr>
        <w:t>TOLUNA</w:t>
      </w:r>
      <w:r w:rsidRPr="00EE7876">
        <w:rPr>
          <w:rFonts w:ascii="Times New Roman" w:eastAsia="Times New Roman" w:hAnsi="Times New Roman" w:cs="Times New Roman"/>
        </w:rPr>
        <w:t>.</w:t>
      </w:r>
    </w:p>
    <w:p w14:paraId="530D7A9D" w14:textId="77777777" w:rsidR="00C61080" w:rsidRPr="006F5EAB" w:rsidRDefault="00C61080" w:rsidP="00C61080">
      <w:pPr>
        <w:spacing w:line="360" w:lineRule="auto"/>
        <w:ind w:firstLine="851"/>
        <w:jc w:val="center"/>
        <w:rPr>
          <w:rFonts w:ascii="Arial" w:eastAsia="Times New Roman" w:hAnsi="Arial" w:cs="Arial"/>
          <w:highlight w:val="yellow"/>
        </w:rPr>
      </w:pPr>
    </w:p>
    <w:p w14:paraId="4725BE30" w14:textId="77777777" w:rsidR="00C61080" w:rsidRPr="006F5EAB" w:rsidRDefault="00C61080" w:rsidP="00C61080">
      <w:pPr>
        <w:spacing w:line="360" w:lineRule="auto"/>
        <w:ind w:firstLine="851"/>
        <w:jc w:val="both"/>
        <w:rPr>
          <w:rFonts w:ascii="Arial" w:hAnsi="Arial" w:cs="Arial"/>
        </w:rPr>
      </w:pPr>
      <w:r w:rsidRPr="006F5EAB">
        <w:rPr>
          <w:rFonts w:ascii="Arial" w:eastAsia="Times New Roman" w:hAnsi="Arial" w:cs="Arial"/>
          <w:sz w:val="24"/>
          <w:szCs w:val="24"/>
        </w:rPr>
        <w:t xml:space="preserve">No Gráfico </w:t>
      </w:r>
      <w:r w:rsidRPr="006F5EAB">
        <w:rPr>
          <w:rFonts w:ascii="Arial" w:eastAsia="Times New Roman" w:hAnsi="Arial" w:cs="Arial"/>
        </w:rPr>
        <w:t>2</w:t>
      </w:r>
      <w:r w:rsidRPr="006F5EAB">
        <w:rPr>
          <w:rFonts w:ascii="Arial" w:eastAsia="Times New Roman" w:hAnsi="Arial" w:cs="Arial"/>
          <w:sz w:val="24"/>
          <w:szCs w:val="24"/>
        </w:rPr>
        <w:t xml:space="preserve"> são apresentados dados sobre</w:t>
      </w:r>
      <w:r w:rsidRPr="006F5EAB">
        <w:rPr>
          <w:rFonts w:ascii="Arial" w:eastAsia="Times New Roman" w:hAnsi="Arial" w:cs="Arial"/>
        </w:rPr>
        <w:t xml:space="preserve"> as preocupações com o meio ambiente em uma pesquisa que foi aplicada com 1.034 pessoas de várias regiões do Brasil, entre 18 e 55 anos ou mais</w:t>
      </w:r>
      <w:r w:rsidRPr="006F5EAB">
        <w:rPr>
          <w:rFonts w:ascii="Arial" w:eastAsia="Times New Roman" w:hAnsi="Arial" w:cs="Arial"/>
          <w:sz w:val="24"/>
          <w:szCs w:val="24"/>
        </w:rPr>
        <w:t xml:space="preserve">, </w:t>
      </w:r>
      <w:r w:rsidRPr="006F5EAB">
        <w:rPr>
          <w:rFonts w:ascii="Arial" w:eastAsia="Times New Roman" w:hAnsi="Arial" w:cs="Arial"/>
        </w:rPr>
        <w:t>em 2019</w:t>
      </w:r>
      <w:r w:rsidRPr="006F5EAB">
        <w:rPr>
          <w:rFonts w:ascii="Arial" w:eastAsia="Times New Roman" w:hAnsi="Arial" w:cs="Arial"/>
          <w:sz w:val="24"/>
          <w:szCs w:val="24"/>
        </w:rPr>
        <w:t xml:space="preserve">, segundo </w:t>
      </w:r>
      <w:r w:rsidRPr="006F5EAB">
        <w:rPr>
          <w:rFonts w:ascii="Arial" w:hAnsi="Arial" w:cs="Arial"/>
          <w:sz w:val="24"/>
        </w:rPr>
        <w:t>uma pesquisa da F</w:t>
      </w:r>
      <w:r w:rsidRPr="006F5EAB">
        <w:rPr>
          <w:rFonts w:ascii="Arial" w:hAnsi="Arial" w:cs="Arial"/>
        </w:rPr>
        <w:t xml:space="preserve">undação </w:t>
      </w:r>
      <w:r w:rsidRPr="006F5EAB">
        <w:rPr>
          <w:rFonts w:ascii="Arial" w:hAnsi="Arial" w:cs="Arial"/>
          <w:sz w:val="24"/>
        </w:rPr>
        <w:t>G</w:t>
      </w:r>
      <w:r w:rsidRPr="006F5EAB">
        <w:rPr>
          <w:rFonts w:ascii="Arial" w:hAnsi="Arial" w:cs="Arial"/>
        </w:rPr>
        <w:t>etúlio Vargas (FGV)</w:t>
      </w:r>
      <w:r w:rsidRPr="006F5EAB">
        <w:rPr>
          <w:rFonts w:ascii="Arial" w:hAnsi="Arial" w:cs="Arial"/>
          <w:sz w:val="24"/>
        </w:rPr>
        <w:t xml:space="preserve"> em parceria com a Toluna</w:t>
      </w:r>
      <w:r w:rsidRPr="006F5EAB">
        <w:rPr>
          <w:rFonts w:ascii="Arial" w:hAnsi="Arial" w:cs="Arial"/>
        </w:rPr>
        <w:t>.</w:t>
      </w:r>
    </w:p>
    <w:p w14:paraId="0DFE1986" w14:textId="77777777" w:rsidR="00C61080" w:rsidRPr="006F5EAB" w:rsidRDefault="00C61080" w:rsidP="00C61080">
      <w:pPr>
        <w:spacing w:line="360" w:lineRule="auto"/>
        <w:ind w:firstLine="851"/>
        <w:jc w:val="both"/>
        <w:rPr>
          <w:rFonts w:ascii="Times New Roman" w:eastAsia="Times New Roman" w:hAnsi="Times New Roman" w:cs="Times New Roman"/>
        </w:rPr>
      </w:pPr>
    </w:p>
    <w:p w14:paraId="6825D43D" w14:textId="77777777" w:rsidR="00C61080" w:rsidRDefault="00C61080" w:rsidP="00C61080">
      <w:pPr>
        <w:spacing w:line="360" w:lineRule="auto"/>
        <w:ind w:firstLine="851"/>
        <w:jc w:val="both"/>
        <w:rPr>
          <w:rFonts w:ascii="Times New Roman" w:eastAsia="Times New Roman" w:hAnsi="Times New Roman" w:cs="Times New Roman"/>
          <w:sz w:val="24"/>
          <w:szCs w:val="24"/>
        </w:rPr>
      </w:pPr>
      <w:r w:rsidRPr="006413F9">
        <w:rPr>
          <w:rFonts w:ascii="Times New Roman" w:eastAsia="Times New Roman" w:hAnsi="Times New Roman" w:cs="Times New Roman"/>
          <w:sz w:val="24"/>
          <w:szCs w:val="24"/>
        </w:rPr>
        <w:t>Gráfico 2 - Dados sobre as preocupações com o meio ambiente dos brasileiros. Todas as regiões do país, Brasil, 2019.</w:t>
      </w:r>
    </w:p>
    <w:p w14:paraId="19DBE4A0" w14:textId="77777777" w:rsidR="002C600B" w:rsidRDefault="002C600B" w:rsidP="002C600B">
      <w:pPr>
        <w:spacing w:line="360" w:lineRule="auto"/>
        <w:ind w:firstLine="851"/>
        <w:jc w:val="both"/>
        <w:rPr>
          <w:rFonts w:ascii="Times New Roman" w:eastAsia="Times New Roman" w:hAnsi="Times New Roman" w:cs="Times New Roman"/>
          <w:sz w:val="24"/>
          <w:szCs w:val="24"/>
        </w:rPr>
      </w:pPr>
      <w:r w:rsidRPr="00C107BB">
        <w:rPr>
          <w:noProof/>
        </w:rPr>
        <w:drawing>
          <wp:inline distT="0" distB="0" distL="0" distR="0" wp14:anchorId="40967B3F" wp14:editId="177849C1">
            <wp:extent cx="4273550" cy="1657052"/>
            <wp:effectExtent l="0" t="0" r="0" b="635"/>
            <wp:docPr id="1404611590" name="Imagem 1" descr="Interface gráfica do usuári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11590" name="Imagem 1" descr="Interface gráfica do usuário, Gráfico&#10;&#10;O conteúdo gerado por IA pode estar incorreto."/>
                    <pic:cNvPicPr/>
                  </pic:nvPicPr>
                  <pic:blipFill>
                    <a:blip r:embed="rId9"/>
                    <a:stretch>
                      <a:fillRect/>
                    </a:stretch>
                  </pic:blipFill>
                  <pic:spPr>
                    <a:xfrm>
                      <a:off x="0" y="0"/>
                      <a:ext cx="4340295" cy="1682932"/>
                    </a:xfrm>
                    <a:prstGeom prst="rect">
                      <a:avLst/>
                    </a:prstGeom>
                  </pic:spPr>
                </pic:pic>
              </a:graphicData>
            </a:graphic>
          </wp:inline>
        </w:drawing>
      </w:r>
    </w:p>
    <w:p w14:paraId="1175D301" w14:textId="702C7825" w:rsidR="002C600B" w:rsidRDefault="00C61080" w:rsidP="002C600B">
      <w:pPr>
        <w:spacing w:line="360" w:lineRule="auto"/>
        <w:ind w:firstLine="851"/>
        <w:jc w:val="both"/>
        <w:rPr>
          <w:rFonts w:ascii="Arial" w:eastAsia="Times New Roman" w:hAnsi="Arial" w:cs="Arial"/>
        </w:rPr>
      </w:pPr>
      <w:r w:rsidRPr="00EE7876">
        <w:rPr>
          <w:rFonts w:ascii="Arial" w:eastAsia="Times New Roman" w:hAnsi="Arial" w:cs="Arial"/>
        </w:rPr>
        <w:t xml:space="preserve">Fonte: </w:t>
      </w:r>
      <w:r w:rsidR="00EE7876" w:rsidRPr="00EE7876">
        <w:rPr>
          <w:rFonts w:ascii="Arial" w:eastAsia="Times New Roman" w:hAnsi="Arial" w:cs="Arial"/>
        </w:rPr>
        <w:t>FGV, TOLUNA</w:t>
      </w:r>
      <w:r w:rsidRPr="00EE7876">
        <w:rPr>
          <w:rFonts w:ascii="Arial" w:eastAsia="Times New Roman" w:hAnsi="Arial" w:cs="Arial"/>
        </w:rPr>
        <w:t>.</w:t>
      </w:r>
    </w:p>
    <w:p w14:paraId="1F657585" w14:textId="77777777" w:rsidR="002C600B" w:rsidRPr="002C600B" w:rsidRDefault="002C600B" w:rsidP="002C600B">
      <w:pPr>
        <w:spacing w:line="360" w:lineRule="auto"/>
        <w:ind w:firstLine="851"/>
        <w:jc w:val="both"/>
        <w:rPr>
          <w:rFonts w:ascii="Times New Roman" w:eastAsia="Times New Roman" w:hAnsi="Times New Roman" w:cs="Times New Roman"/>
          <w:sz w:val="24"/>
          <w:szCs w:val="24"/>
        </w:rPr>
      </w:pPr>
    </w:p>
    <w:p w14:paraId="4774D772" w14:textId="77777777" w:rsidR="00C61080" w:rsidRPr="006F5EAB" w:rsidRDefault="00C61080" w:rsidP="00C61080">
      <w:pPr>
        <w:spacing w:line="360" w:lineRule="auto"/>
        <w:ind w:firstLine="851"/>
        <w:jc w:val="both"/>
        <w:rPr>
          <w:rFonts w:ascii="Arial" w:eastAsia="Times New Roman" w:hAnsi="Arial" w:cs="Arial"/>
          <w:sz w:val="24"/>
          <w:szCs w:val="24"/>
        </w:rPr>
      </w:pPr>
      <w:r w:rsidRPr="006F5EAB">
        <w:rPr>
          <w:rFonts w:ascii="Arial" w:eastAsia="Times New Roman" w:hAnsi="Arial" w:cs="Arial"/>
          <w:sz w:val="24"/>
          <w:szCs w:val="24"/>
        </w:rPr>
        <w:lastRenderedPageBreak/>
        <w:t xml:space="preserve">No Gráfico </w:t>
      </w:r>
      <w:r w:rsidRPr="006F5EAB">
        <w:rPr>
          <w:rFonts w:ascii="Arial" w:eastAsia="Times New Roman" w:hAnsi="Arial" w:cs="Arial"/>
        </w:rPr>
        <w:t>3</w:t>
      </w:r>
      <w:r w:rsidRPr="006F5EAB">
        <w:rPr>
          <w:rFonts w:ascii="Arial" w:eastAsia="Times New Roman" w:hAnsi="Arial" w:cs="Arial"/>
          <w:sz w:val="24"/>
          <w:szCs w:val="24"/>
        </w:rPr>
        <w:t xml:space="preserve"> são apresentados dados sobre </w:t>
      </w:r>
      <w:r w:rsidRPr="006F5EAB">
        <w:rPr>
          <w:rFonts w:ascii="Arial" w:eastAsia="Times New Roman" w:hAnsi="Arial" w:cs="Arial"/>
        </w:rPr>
        <w:t>os fatores de investimentos avaliados na hora de definir se irão ou não investir,</w:t>
      </w:r>
      <w:r w:rsidRPr="006F5EAB">
        <w:rPr>
          <w:rFonts w:ascii="Arial" w:eastAsia="Times New Roman" w:hAnsi="Arial" w:cs="Arial"/>
          <w:sz w:val="24"/>
          <w:szCs w:val="24"/>
        </w:rPr>
        <w:t xml:space="preserve"> </w:t>
      </w:r>
      <w:r w:rsidRPr="006F5EAB">
        <w:rPr>
          <w:rFonts w:ascii="Arial" w:eastAsia="Times New Roman" w:hAnsi="Arial" w:cs="Arial"/>
        </w:rPr>
        <w:t xml:space="preserve">de acordo com </w:t>
      </w:r>
      <w:r w:rsidRPr="006F5EAB">
        <w:rPr>
          <w:rFonts w:ascii="Arial" w:eastAsia="Times New Roman" w:hAnsi="Arial" w:cs="Arial"/>
          <w:sz w:val="24"/>
          <w:szCs w:val="24"/>
        </w:rPr>
        <w:t xml:space="preserve">segundo o </w:t>
      </w:r>
      <w:r w:rsidRPr="006F5EAB">
        <w:rPr>
          <w:rFonts w:ascii="Arial" w:eastAsia="Times New Roman" w:hAnsi="Arial" w:cs="Arial"/>
        </w:rPr>
        <w:t xml:space="preserve">a pesquisa global 'Global </w:t>
      </w:r>
      <w:proofErr w:type="spellStart"/>
      <w:r w:rsidRPr="006F5EAB">
        <w:rPr>
          <w:rFonts w:ascii="Arial" w:eastAsia="Times New Roman" w:hAnsi="Arial" w:cs="Arial"/>
        </w:rPr>
        <w:t>Reporting</w:t>
      </w:r>
      <w:proofErr w:type="spellEnd"/>
      <w:r w:rsidRPr="006F5EAB">
        <w:rPr>
          <w:rFonts w:ascii="Arial" w:eastAsia="Times New Roman" w:hAnsi="Arial" w:cs="Arial"/>
        </w:rPr>
        <w:t xml:space="preserve"> </w:t>
      </w:r>
      <w:proofErr w:type="spellStart"/>
      <w:r w:rsidRPr="006F5EAB">
        <w:rPr>
          <w:rFonts w:ascii="Arial" w:eastAsia="Times New Roman" w:hAnsi="Arial" w:cs="Arial"/>
        </w:rPr>
        <w:t>and</w:t>
      </w:r>
      <w:proofErr w:type="spellEnd"/>
      <w:r w:rsidRPr="006F5EAB">
        <w:rPr>
          <w:rFonts w:ascii="Arial" w:eastAsia="Times New Roman" w:hAnsi="Arial" w:cs="Arial"/>
        </w:rPr>
        <w:t xml:space="preserve"> </w:t>
      </w:r>
      <w:proofErr w:type="spellStart"/>
      <w:r w:rsidRPr="006F5EAB">
        <w:rPr>
          <w:rFonts w:ascii="Arial" w:eastAsia="Times New Roman" w:hAnsi="Arial" w:cs="Arial"/>
        </w:rPr>
        <w:t>Institutional</w:t>
      </w:r>
      <w:proofErr w:type="spellEnd"/>
      <w:r w:rsidRPr="006F5EAB">
        <w:rPr>
          <w:rFonts w:ascii="Arial" w:eastAsia="Times New Roman" w:hAnsi="Arial" w:cs="Arial"/>
        </w:rPr>
        <w:t xml:space="preserve"> Investor </w:t>
      </w:r>
      <w:proofErr w:type="spellStart"/>
      <w:r w:rsidRPr="006F5EAB">
        <w:rPr>
          <w:rFonts w:ascii="Arial" w:eastAsia="Times New Roman" w:hAnsi="Arial" w:cs="Arial"/>
        </w:rPr>
        <w:t>Survey</w:t>
      </w:r>
      <w:proofErr w:type="spellEnd"/>
      <w:r w:rsidRPr="006F5EAB">
        <w:rPr>
          <w:rFonts w:ascii="Arial" w:eastAsia="Times New Roman" w:hAnsi="Arial" w:cs="Arial"/>
        </w:rPr>
        <w:t>', conduzida pela EY.</w:t>
      </w:r>
    </w:p>
    <w:p w14:paraId="6879F92B" w14:textId="77777777" w:rsidR="00C61080" w:rsidRPr="00DA45B1" w:rsidRDefault="00C61080" w:rsidP="00C61080">
      <w:pPr>
        <w:spacing w:line="360" w:lineRule="auto"/>
        <w:ind w:firstLine="851"/>
        <w:rPr>
          <w:rFonts w:ascii="Arial" w:eastAsia="Times New Roman" w:hAnsi="Arial" w:cs="Arial"/>
          <w:sz w:val="24"/>
          <w:szCs w:val="24"/>
          <w:highlight w:val="yellow"/>
        </w:rPr>
      </w:pPr>
    </w:p>
    <w:p w14:paraId="2A58CEC6" w14:textId="77777777" w:rsidR="00C61080" w:rsidRPr="000C4FB5" w:rsidRDefault="00C61080" w:rsidP="00C61080">
      <w:pPr>
        <w:jc w:val="center"/>
        <w:rPr>
          <w:rFonts w:ascii="Arial" w:eastAsia="Times New Roman" w:hAnsi="Arial" w:cs="Arial"/>
        </w:rPr>
      </w:pPr>
      <w:r w:rsidRPr="006413F9">
        <w:rPr>
          <w:rFonts w:ascii="Times New Roman" w:eastAsia="Times New Roman" w:hAnsi="Times New Roman" w:cs="Times New Roman"/>
          <w:sz w:val="24"/>
          <w:szCs w:val="24"/>
        </w:rPr>
        <w:t>Gráfico 3 - Dados sobre fatores de investimento. Ano de 2024</w:t>
      </w:r>
      <w:r w:rsidRPr="006413F9">
        <w:rPr>
          <w:rFonts w:ascii="Arial" w:eastAsia="Times New Roman" w:hAnsi="Arial" w:cs="Arial"/>
          <w:sz w:val="24"/>
          <w:szCs w:val="24"/>
        </w:rPr>
        <w:t>.</w:t>
      </w:r>
    </w:p>
    <w:p w14:paraId="2C0147D7" w14:textId="77777777" w:rsidR="00C61080" w:rsidRDefault="00C61080" w:rsidP="00C61080">
      <w:r w:rsidRPr="00C67D49">
        <w:rPr>
          <w:noProof/>
        </w:rPr>
        <w:drawing>
          <wp:inline distT="0" distB="0" distL="0" distR="0" wp14:anchorId="5A21D2AE" wp14:editId="61DAB3B3">
            <wp:extent cx="5562600" cy="2076450"/>
            <wp:effectExtent l="0" t="0" r="0" b="0"/>
            <wp:docPr id="1909376926" name="Imagem 1" descr="Gráfico, Gráfico de bar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76926" name="Imagem 1" descr="Gráfico, Gráfico de barras&#10;&#10;O conteúdo gerado por IA pode estar incorreto."/>
                    <pic:cNvPicPr/>
                  </pic:nvPicPr>
                  <pic:blipFill>
                    <a:blip r:embed="rId10"/>
                    <a:stretch>
                      <a:fillRect/>
                    </a:stretch>
                  </pic:blipFill>
                  <pic:spPr>
                    <a:xfrm>
                      <a:off x="0" y="0"/>
                      <a:ext cx="5580956" cy="2083302"/>
                    </a:xfrm>
                    <a:prstGeom prst="rect">
                      <a:avLst/>
                    </a:prstGeom>
                  </pic:spPr>
                </pic:pic>
              </a:graphicData>
            </a:graphic>
          </wp:inline>
        </w:drawing>
      </w:r>
    </w:p>
    <w:p w14:paraId="482DC8A4" w14:textId="4D76DB05" w:rsidR="00C61080" w:rsidRPr="00EE7876" w:rsidRDefault="00C61080" w:rsidP="00C61080">
      <w:pPr>
        <w:jc w:val="center"/>
        <w:rPr>
          <w:rFonts w:ascii="Arial" w:eastAsia="Times New Roman" w:hAnsi="Arial" w:cs="Arial"/>
        </w:rPr>
      </w:pPr>
      <w:r w:rsidRPr="00EE7876">
        <w:rPr>
          <w:rFonts w:ascii="Arial" w:eastAsia="Times New Roman" w:hAnsi="Arial" w:cs="Arial"/>
        </w:rPr>
        <w:t>Fonte:</w:t>
      </w:r>
      <w:r w:rsidR="00EE7876">
        <w:rPr>
          <w:rFonts w:ascii="Arial" w:eastAsia="Times New Roman" w:hAnsi="Arial" w:cs="Arial"/>
        </w:rPr>
        <w:t xml:space="preserve"> </w:t>
      </w:r>
      <w:r w:rsidR="00EE7876" w:rsidRPr="00EE7876">
        <w:rPr>
          <w:rFonts w:ascii="Arial" w:eastAsia="Times New Roman" w:hAnsi="Arial" w:cs="Arial"/>
        </w:rPr>
        <w:t>EY GLOBAL.</w:t>
      </w:r>
    </w:p>
    <w:p w14:paraId="1F7704A3" w14:textId="77777777" w:rsidR="00C61080" w:rsidRPr="006F5EAB" w:rsidRDefault="00C61080" w:rsidP="00C61080">
      <w:pPr>
        <w:spacing w:line="360" w:lineRule="auto"/>
        <w:ind w:firstLine="851"/>
        <w:jc w:val="both"/>
        <w:rPr>
          <w:rFonts w:ascii="Times New Roman" w:eastAsia="Times New Roman" w:hAnsi="Times New Roman" w:cs="Times New Roman"/>
          <w:highlight w:val="yellow"/>
        </w:rPr>
      </w:pPr>
    </w:p>
    <w:p w14:paraId="33F99883" w14:textId="77777777" w:rsidR="00C61080" w:rsidRPr="002C600B" w:rsidRDefault="00C61080" w:rsidP="00C61080">
      <w:pPr>
        <w:spacing w:line="360" w:lineRule="auto"/>
        <w:ind w:firstLine="851"/>
        <w:jc w:val="both"/>
        <w:rPr>
          <w:rFonts w:ascii="Arial" w:eastAsia="Times New Roman" w:hAnsi="Arial" w:cs="Arial"/>
          <w:sz w:val="24"/>
          <w:szCs w:val="24"/>
          <w:highlight w:val="yellow"/>
        </w:rPr>
      </w:pPr>
      <w:r w:rsidRPr="002C600B">
        <w:rPr>
          <w:rFonts w:ascii="Arial" w:eastAsia="Times New Roman" w:hAnsi="Arial" w:cs="Arial"/>
          <w:sz w:val="24"/>
          <w:szCs w:val="24"/>
        </w:rPr>
        <w:t>Na figura 4 são apresentados dados referentes ao ranking de empresas que mais são sustentáveis, conforme a</w:t>
      </w:r>
      <w:r w:rsidRPr="002C600B">
        <w:rPr>
          <w:rFonts w:ascii="Arial" w:hAnsi="Arial" w:cs="Arial"/>
          <w:sz w:val="24"/>
          <w:szCs w:val="24"/>
        </w:rPr>
        <w:t xml:space="preserve"> c</w:t>
      </w:r>
      <w:r w:rsidRPr="002C600B">
        <w:rPr>
          <w:rFonts w:ascii="Arial" w:eastAsia="Times New Roman" w:hAnsi="Arial" w:cs="Arial"/>
          <w:sz w:val="24"/>
          <w:szCs w:val="24"/>
        </w:rPr>
        <w:t xml:space="preserve">onsultoria internacional </w:t>
      </w:r>
      <w:proofErr w:type="spellStart"/>
      <w:r w:rsidRPr="002C600B">
        <w:rPr>
          <w:rFonts w:ascii="Arial" w:eastAsia="Times New Roman" w:hAnsi="Arial" w:cs="Arial"/>
          <w:sz w:val="24"/>
          <w:szCs w:val="24"/>
        </w:rPr>
        <w:t>GlobeScan</w:t>
      </w:r>
      <w:proofErr w:type="spellEnd"/>
      <w:r w:rsidRPr="002C600B">
        <w:rPr>
          <w:rFonts w:ascii="Arial" w:eastAsia="Times New Roman" w:hAnsi="Arial" w:cs="Arial"/>
          <w:sz w:val="24"/>
          <w:szCs w:val="24"/>
        </w:rPr>
        <w:t>, especializada em ESG (Environmental, Social and Governance). A pesquisa envolveu mais de 500 especialistas de mais de 60 países.</w:t>
      </w:r>
    </w:p>
    <w:p w14:paraId="095CB561" w14:textId="77777777" w:rsidR="00C61080" w:rsidRPr="006F5EAB" w:rsidRDefault="00C61080" w:rsidP="00C61080">
      <w:pPr>
        <w:spacing w:line="360" w:lineRule="auto"/>
        <w:ind w:firstLine="851"/>
        <w:jc w:val="both"/>
        <w:rPr>
          <w:rFonts w:ascii="Times New Roman" w:eastAsia="Times New Roman" w:hAnsi="Times New Roman" w:cs="Times New Roman"/>
          <w:sz w:val="24"/>
          <w:szCs w:val="24"/>
          <w:highlight w:val="yellow"/>
        </w:rPr>
      </w:pPr>
    </w:p>
    <w:p w14:paraId="44A71145" w14:textId="77777777" w:rsidR="00C61080" w:rsidRPr="006413F9" w:rsidRDefault="00C61080" w:rsidP="00C61080">
      <w:pPr>
        <w:jc w:val="both"/>
        <w:rPr>
          <w:rFonts w:ascii="Times New Roman" w:eastAsia="Times New Roman" w:hAnsi="Times New Roman" w:cs="Times New Roman"/>
          <w:sz w:val="24"/>
          <w:szCs w:val="24"/>
        </w:rPr>
      </w:pPr>
      <w:r w:rsidRPr="006413F9">
        <w:rPr>
          <w:rFonts w:ascii="Times New Roman" w:eastAsia="Times New Roman" w:hAnsi="Times New Roman" w:cs="Times New Roman"/>
          <w:sz w:val="24"/>
          <w:szCs w:val="24"/>
        </w:rPr>
        <w:t>Figura 4 – Imagem com o ranking de empresas mais sustentáveis. Ano de 2024.</w:t>
      </w:r>
    </w:p>
    <w:p w14:paraId="6C1E78FE" w14:textId="77777777" w:rsidR="002C600B" w:rsidRDefault="00C61080" w:rsidP="002C600B">
      <w:pPr>
        <w:spacing w:line="278" w:lineRule="auto"/>
        <w:jc w:val="center"/>
        <w:rPr>
          <w:rFonts w:ascii="Arial" w:eastAsia="Times New Roman" w:hAnsi="Arial" w:cs="Arial"/>
        </w:rPr>
      </w:pPr>
      <w:r w:rsidRPr="00C67D49">
        <w:rPr>
          <w:rFonts w:ascii="Arial" w:eastAsia="Times New Roman" w:hAnsi="Arial" w:cs="Arial"/>
          <w:noProof/>
          <w:highlight w:val="yellow"/>
        </w:rPr>
        <w:drawing>
          <wp:inline distT="0" distB="0" distL="0" distR="0" wp14:anchorId="28FBCAC7" wp14:editId="1E2CB3CB">
            <wp:extent cx="2193464" cy="2550795"/>
            <wp:effectExtent l="0" t="0" r="0" b="1905"/>
            <wp:docPr id="880453343" name="Imagem 2"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53343" name="Imagem 2" descr="Diagrama&#10;&#10;O conteúdo gerado por IA pode estar incorre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2895" cy="2561762"/>
                    </a:xfrm>
                    <a:prstGeom prst="rect">
                      <a:avLst/>
                    </a:prstGeom>
                    <a:noFill/>
                    <a:ln>
                      <a:noFill/>
                    </a:ln>
                  </pic:spPr>
                </pic:pic>
              </a:graphicData>
            </a:graphic>
          </wp:inline>
        </w:drawing>
      </w:r>
    </w:p>
    <w:p w14:paraId="5919A568" w14:textId="31A0425B" w:rsidR="00C61080" w:rsidRPr="002C600B" w:rsidRDefault="00C61080" w:rsidP="002C600B">
      <w:pPr>
        <w:spacing w:line="278" w:lineRule="auto"/>
        <w:jc w:val="center"/>
        <w:rPr>
          <w:rFonts w:ascii="Arial" w:eastAsia="Times New Roman" w:hAnsi="Arial" w:cs="Arial"/>
          <w:highlight w:val="yellow"/>
        </w:rPr>
      </w:pPr>
      <w:r w:rsidRPr="00EE7876">
        <w:rPr>
          <w:rFonts w:ascii="Arial" w:eastAsia="Times New Roman" w:hAnsi="Arial" w:cs="Arial"/>
        </w:rPr>
        <w:lastRenderedPageBreak/>
        <w:t xml:space="preserve">Fonte: </w:t>
      </w:r>
      <w:r w:rsidR="00EE7876" w:rsidRPr="00EE7876">
        <w:rPr>
          <w:rFonts w:ascii="Arial" w:eastAsia="Times New Roman" w:hAnsi="Arial" w:cs="Arial"/>
        </w:rPr>
        <w:t>GLOBESCAN</w:t>
      </w:r>
      <w:r w:rsidRPr="00EE7876">
        <w:rPr>
          <w:rFonts w:ascii="Arial" w:eastAsia="Times New Roman" w:hAnsi="Arial" w:cs="Arial"/>
        </w:rPr>
        <w:t>.</w:t>
      </w:r>
    </w:p>
    <w:p w14:paraId="47EB7201" w14:textId="77777777" w:rsidR="00C61080" w:rsidRPr="006F5EAB" w:rsidRDefault="00C61080" w:rsidP="00C61080">
      <w:pPr>
        <w:spacing w:line="360" w:lineRule="auto"/>
        <w:ind w:firstLine="851"/>
        <w:jc w:val="both"/>
        <w:rPr>
          <w:rFonts w:ascii="Times New Roman" w:eastAsia="Times New Roman" w:hAnsi="Times New Roman" w:cs="Times New Roman"/>
          <w:highlight w:val="yellow"/>
        </w:rPr>
      </w:pPr>
    </w:p>
    <w:p w14:paraId="2E81676E" w14:textId="77777777" w:rsidR="00C61080" w:rsidRPr="002C600B" w:rsidRDefault="00C61080" w:rsidP="00C61080">
      <w:pPr>
        <w:spacing w:line="360" w:lineRule="auto"/>
        <w:ind w:firstLine="851"/>
        <w:jc w:val="both"/>
        <w:rPr>
          <w:rFonts w:ascii="Arial" w:eastAsia="Times New Roman" w:hAnsi="Arial" w:cs="Arial"/>
          <w:sz w:val="24"/>
          <w:szCs w:val="24"/>
          <w:highlight w:val="yellow"/>
        </w:rPr>
      </w:pPr>
      <w:r w:rsidRPr="002C600B">
        <w:rPr>
          <w:rFonts w:ascii="Arial" w:eastAsia="Times New Roman" w:hAnsi="Arial" w:cs="Arial"/>
          <w:sz w:val="24"/>
          <w:szCs w:val="24"/>
        </w:rPr>
        <w:t xml:space="preserve">No Gráfico 5 é possível ver as práticas sustentáveis adotadas por Micro e pequenas empresas, conforme analisado pelo </w:t>
      </w:r>
      <w:r w:rsidRPr="002C600B">
        <w:rPr>
          <w:rFonts w:ascii="Arial" w:hAnsi="Arial" w:cs="Arial"/>
          <w:sz w:val="24"/>
          <w:szCs w:val="24"/>
        </w:rPr>
        <w:t>Sebrae em parceria com o IBGE em 2023.</w:t>
      </w:r>
    </w:p>
    <w:p w14:paraId="3569C359" w14:textId="77777777" w:rsidR="00C61080" w:rsidRPr="006F5EAB" w:rsidRDefault="00C61080" w:rsidP="00C61080">
      <w:pPr>
        <w:spacing w:line="360" w:lineRule="auto"/>
        <w:ind w:firstLine="851"/>
        <w:jc w:val="both"/>
        <w:rPr>
          <w:rFonts w:ascii="Arial" w:eastAsia="Times New Roman" w:hAnsi="Arial" w:cs="Arial"/>
          <w:sz w:val="24"/>
          <w:szCs w:val="24"/>
          <w:highlight w:val="yellow"/>
        </w:rPr>
      </w:pPr>
    </w:p>
    <w:p w14:paraId="357805C0" w14:textId="0FDBC14A" w:rsidR="00C61080" w:rsidRPr="006413F9" w:rsidRDefault="00C61080" w:rsidP="00C61080">
      <w:pPr>
        <w:jc w:val="both"/>
        <w:rPr>
          <w:rFonts w:ascii="Times New Roman" w:eastAsia="Times New Roman" w:hAnsi="Times New Roman" w:cs="Times New Roman"/>
          <w:sz w:val="24"/>
          <w:szCs w:val="24"/>
        </w:rPr>
      </w:pPr>
      <w:r w:rsidRPr="006413F9">
        <w:rPr>
          <w:rFonts w:ascii="Times New Roman" w:eastAsia="Times New Roman" w:hAnsi="Times New Roman" w:cs="Times New Roman"/>
          <w:sz w:val="24"/>
          <w:szCs w:val="24"/>
        </w:rPr>
        <w:t xml:space="preserve">Gráfico 5 – Práticas </w:t>
      </w:r>
      <w:r w:rsidR="00EE7876" w:rsidRPr="006413F9">
        <w:rPr>
          <w:rFonts w:ascii="Times New Roman" w:eastAsia="Times New Roman" w:hAnsi="Times New Roman" w:cs="Times New Roman"/>
          <w:sz w:val="24"/>
          <w:szCs w:val="24"/>
        </w:rPr>
        <w:t>ambientais</w:t>
      </w:r>
      <w:r w:rsidRPr="006413F9">
        <w:rPr>
          <w:rFonts w:ascii="Times New Roman" w:eastAsia="Times New Roman" w:hAnsi="Times New Roman" w:cs="Times New Roman"/>
          <w:sz w:val="24"/>
          <w:szCs w:val="24"/>
        </w:rPr>
        <w:t xml:space="preserve"> adotadas por Micro e pequenas empresas. Brasil, 2023.</w:t>
      </w:r>
    </w:p>
    <w:p w14:paraId="5881571D" w14:textId="77777777" w:rsidR="00C61080" w:rsidRDefault="00C61080" w:rsidP="00C61080">
      <w:r w:rsidRPr="00270322">
        <w:rPr>
          <w:noProof/>
        </w:rPr>
        <w:drawing>
          <wp:inline distT="0" distB="0" distL="0" distR="0" wp14:anchorId="13B7E503" wp14:editId="10D972D8">
            <wp:extent cx="5714028" cy="2052000"/>
            <wp:effectExtent l="0" t="0" r="1270" b="5715"/>
            <wp:docPr id="918091936" name="Imagem 1" descr="Gráfico, Gráfico de bar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2719" name="Imagem 1" descr="Gráfico, Gráfico de barras&#10;&#10;O conteúdo gerado por IA pode estar incorreto."/>
                    <pic:cNvPicPr/>
                  </pic:nvPicPr>
                  <pic:blipFill>
                    <a:blip r:embed="rId12"/>
                    <a:stretch>
                      <a:fillRect/>
                    </a:stretch>
                  </pic:blipFill>
                  <pic:spPr>
                    <a:xfrm>
                      <a:off x="0" y="0"/>
                      <a:ext cx="5714028" cy="2052000"/>
                    </a:xfrm>
                    <a:prstGeom prst="rect">
                      <a:avLst/>
                    </a:prstGeom>
                  </pic:spPr>
                </pic:pic>
              </a:graphicData>
            </a:graphic>
          </wp:inline>
        </w:drawing>
      </w:r>
    </w:p>
    <w:p w14:paraId="7AC16297" w14:textId="67F02B8C" w:rsidR="003E6558" w:rsidRDefault="00C61080" w:rsidP="003E6558">
      <w:pPr>
        <w:jc w:val="center"/>
        <w:rPr>
          <w:rFonts w:ascii="Arial" w:eastAsia="Times New Roman" w:hAnsi="Arial" w:cs="Arial"/>
        </w:rPr>
      </w:pPr>
      <w:r w:rsidRPr="00EE7876">
        <w:rPr>
          <w:rFonts w:ascii="Arial" w:eastAsia="Times New Roman" w:hAnsi="Arial" w:cs="Arial"/>
        </w:rPr>
        <w:t xml:space="preserve">Fonte: </w:t>
      </w:r>
      <w:r w:rsidR="00EE7876" w:rsidRPr="00EE7876">
        <w:rPr>
          <w:rFonts w:ascii="Arial" w:eastAsia="Times New Roman" w:hAnsi="Arial" w:cs="Arial"/>
        </w:rPr>
        <w:t>SEBRAE,</w:t>
      </w:r>
      <w:r w:rsidRPr="00EE7876">
        <w:rPr>
          <w:rFonts w:ascii="Arial" w:eastAsia="Times New Roman" w:hAnsi="Arial" w:cs="Arial"/>
        </w:rPr>
        <w:t xml:space="preserve"> IBGE.</w:t>
      </w:r>
    </w:p>
    <w:p w14:paraId="2D0F72C5" w14:textId="77777777" w:rsidR="006413F9" w:rsidRDefault="006413F9" w:rsidP="003E6558">
      <w:pPr>
        <w:jc w:val="center"/>
        <w:rPr>
          <w:rFonts w:ascii="Arial" w:eastAsia="Times New Roman" w:hAnsi="Arial" w:cs="Arial"/>
        </w:rPr>
      </w:pPr>
    </w:p>
    <w:p w14:paraId="42FE23C2" w14:textId="10BC95D6" w:rsidR="003E6558" w:rsidRPr="002C600B" w:rsidRDefault="003E6558" w:rsidP="003E6558">
      <w:pPr>
        <w:jc w:val="both"/>
        <w:rPr>
          <w:rFonts w:ascii="Arial" w:eastAsia="Times New Roman" w:hAnsi="Arial" w:cs="Arial"/>
          <w:sz w:val="24"/>
          <w:szCs w:val="24"/>
        </w:rPr>
      </w:pPr>
      <w:r w:rsidRPr="002C600B">
        <w:rPr>
          <w:rFonts w:ascii="Arial" w:eastAsia="Times New Roman" w:hAnsi="Arial" w:cs="Arial"/>
          <w:sz w:val="24"/>
          <w:szCs w:val="24"/>
        </w:rPr>
        <w:t>Os dados coletados reforçam o aumento da conscientização ambiental entre os brasileiros. Conforme apresentado no Gráfico 1, uma parcela significativa dos entrevistados (dados da FGV e Toluna, 2019) relatou mudanças de hábito motivadas por preocupações ambientais. Esse comportamento está alinhado com a análise de Murad (2025), que destaca o papel da educação ambiental e da visibilidade das questões climáticas na transformação de atitudes cotidianas.</w:t>
      </w:r>
    </w:p>
    <w:p w14:paraId="2AAE9814" w14:textId="77777777" w:rsidR="003E6558" w:rsidRDefault="003E6558" w:rsidP="003E6558"/>
    <w:p w14:paraId="070CFF80" w14:textId="77777777" w:rsidR="003E6558" w:rsidRPr="003E6558" w:rsidRDefault="003E6558" w:rsidP="003E6558">
      <w:pPr>
        <w:jc w:val="both"/>
        <w:rPr>
          <w:rFonts w:ascii="Arial" w:eastAsia="Times New Roman" w:hAnsi="Arial" w:cs="Arial"/>
          <w:sz w:val="24"/>
          <w:szCs w:val="24"/>
        </w:rPr>
      </w:pPr>
      <w:r w:rsidRPr="003E6558">
        <w:rPr>
          <w:rFonts w:ascii="Arial" w:eastAsia="Times New Roman" w:hAnsi="Arial" w:cs="Arial"/>
          <w:sz w:val="24"/>
          <w:szCs w:val="24"/>
        </w:rPr>
        <w:t>O Gráfico 2 complementa essa percepção ao mostrar que a preocupação com o meio ambiente é um fator relevante para a maioria dos brasileiros. Isso indica que a sustentabilidade deixou de ser um tema periférico e passou a integrar o cotidiano da população, influenciando diretamente o comportamento de consumo e a relação com marcas e empresas.</w:t>
      </w:r>
    </w:p>
    <w:p w14:paraId="18B288E0" w14:textId="77777777" w:rsidR="003E6558" w:rsidRDefault="003E6558" w:rsidP="003E6558">
      <w:pPr>
        <w:jc w:val="both"/>
      </w:pPr>
    </w:p>
    <w:p w14:paraId="1439B5C5" w14:textId="77777777" w:rsidR="003E6558" w:rsidRPr="003E6558" w:rsidRDefault="003E6558" w:rsidP="003E6558">
      <w:pPr>
        <w:jc w:val="both"/>
        <w:rPr>
          <w:rFonts w:ascii="Arial" w:eastAsia="Times New Roman" w:hAnsi="Arial" w:cs="Arial"/>
          <w:sz w:val="24"/>
          <w:szCs w:val="24"/>
        </w:rPr>
      </w:pPr>
      <w:r w:rsidRPr="003E6558">
        <w:rPr>
          <w:rFonts w:ascii="Arial" w:eastAsia="Times New Roman" w:hAnsi="Arial" w:cs="Arial"/>
          <w:sz w:val="24"/>
          <w:szCs w:val="24"/>
        </w:rPr>
        <w:t>No campo dos investimentos, o Gráfico 3 revela que fatores ambientais, sociais e de governança (ESG) têm ganhado espaço nas decisões dos investidores. Segundo a pesquisa da EY (2024), 88% dos investidores passaram a considerar critérios ESG em suas análises. Dutra (2024) reforça que essa tendência representa uma mudança estrutural no mercado financeiro, onde a sustentabilidade se torna um critério de valor e não apenas de reputação.</w:t>
      </w:r>
    </w:p>
    <w:p w14:paraId="04FF097B" w14:textId="77777777" w:rsidR="003E6558" w:rsidRDefault="003E6558" w:rsidP="003E6558">
      <w:pPr>
        <w:jc w:val="both"/>
      </w:pPr>
    </w:p>
    <w:p w14:paraId="471B6F07" w14:textId="77777777" w:rsidR="003E6558" w:rsidRPr="003E6558" w:rsidRDefault="003E6558" w:rsidP="003E6558">
      <w:pPr>
        <w:jc w:val="both"/>
        <w:rPr>
          <w:rFonts w:ascii="Arial" w:eastAsia="Times New Roman" w:hAnsi="Arial" w:cs="Arial"/>
          <w:sz w:val="24"/>
          <w:szCs w:val="24"/>
        </w:rPr>
      </w:pPr>
      <w:r w:rsidRPr="003E6558">
        <w:rPr>
          <w:rFonts w:ascii="Arial" w:eastAsia="Times New Roman" w:hAnsi="Arial" w:cs="Arial"/>
          <w:sz w:val="24"/>
          <w:szCs w:val="24"/>
        </w:rPr>
        <w:t xml:space="preserve">Além disso, os dados apresentados na Figura 4, com base na pesquisa da </w:t>
      </w:r>
      <w:proofErr w:type="spellStart"/>
      <w:r w:rsidRPr="003E6558">
        <w:rPr>
          <w:rFonts w:ascii="Arial" w:eastAsia="Times New Roman" w:hAnsi="Arial" w:cs="Arial"/>
          <w:sz w:val="24"/>
          <w:szCs w:val="24"/>
        </w:rPr>
        <w:t>GlobeScan</w:t>
      </w:r>
      <w:proofErr w:type="spellEnd"/>
      <w:r w:rsidRPr="003E6558">
        <w:rPr>
          <w:rFonts w:ascii="Arial" w:eastAsia="Times New Roman" w:hAnsi="Arial" w:cs="Arial"/>
          <w:sz w:val="24"/>
          <w:szCs w:val="24"/>
        </w:rPr>
        <w:t xml:space="preserve"> (2024), mostram que empresas como a Natura têm se destacado globalmente por suas práticas sustentáveis. Isso evidencia que a adoção de estratégias ambientais pode posicionar empresas brasileiras entre as líderes mundiais em responsabilidade socioambiental.</w:t>
      </w:r>
    </w:p>
    <w:p w14:paraId="027F33FE" w14:textId="77777777" w:rsidR="003E6558" w:rsidRDefault="003E6558" w:rsidP="003E6558">
      <w:pPr>
        <w:jc w:val="both"/>
      </w:pPr>
    </w:p>
    <w:p w14:paraId="64FA3F95" w14:textId="37CF8ED0" w:rsidR="003E6558" w:rsidRPr="002C600B" w:rsidRDefault="003E6558" w:rsidP="003E6558">
      <w:pPr>
        <w:jc w:val="both"/>
        <w:rPr>
          <w:rFonts w:ascii="Arial" w:eastAsia="Times New Roman" w:hAnsi="Arial" w:cs="Arial"/>
          <w:sz w:val="24"/>
          <w:szCs w:val="24"/>
        </w:rPr>
      </w:pPr>
      <w:r w:rsidRPr="002C600B">
        <w:rPr>
          <w:rFonts w:ascii="Arial" w:eastAsia="Times New Roman" w:hAnsi="Arial" w:cs="Arial"/>
          <w:sz w:val="24"/>
          <w:szCs w:val="24"/>
        </w:rPr>
        <w:t>Por fim, o Gráfico 5 demonstra que micro e pequenas empresas também estão engajadas em práticas sustentáveis. De acordo com o Sebrae (2023), ações como controle de energia, uso racional da água e separação de resíduos já são realidade em boa parte dessas organizações. No entanto, ainda há espaço para avanços, como o aproveitamento da água da chuva, adotado por apenas 9% das empresas analisadas.</w:t>
      </w:r>
    </w:p>
    <w:p w14:paraId="6F662CB1" w14:textId="77777777" w:rsidR="003E6558" w:rsidRDefault="003E6558" w:rsidP="003E6558">
      <w:pPr>
        <w:jc w:val="both"/>
      </w:pPr>
    </w:p>
    <w:p w14:paraId="3DCD72EB" w14:textId="77777777" w:rsidR="003E6558" w:rsidRPr="002C600B" w:rsidRDefault="003E6558" w:rsidP="003E6558">
      <w:pPr>
        <w:jc w:val="both"/>
        <w:rPr>
          <w:rFonts w:ascii="Arial" w:eastAsia="Times New Roman" w:hAnsi="Arial" w:cs="Arial"/>
          <w:sz w:val="24"/>
          <w:szCs w:val="24"/>
        </w:rPr>
      </w:pPr>
      <w:r w:rsidRPr="002C600B">
        <w:rPr>
          <w:rFonts w:ascii="Arial" w:eastAsia="Times New Roman" w:hAnsi="Arial" w:cs="Arial"/>
          <w:sz w:val="24"/>
          <w:szCs w:val="24"/>
        </w:rPr>
        <w:t>Esses resultados indicam que a sustentabilidade ambiental, além de contribuir para a preservação do meio ambiente, representa uma estratégia eficaz de diferenciação competitiva, capaz de atrair consumidores conscientes, reduzir custos operacionais e fortalecer a imagem institucional das empresas.</w:t>
      </w:r>
    </w:p>
    <w:p w14:paraId="4ED5A28A" w14:textId="77777777" w:rsidR="00D423A3" w:rsidRDefault="00D423A3" w:rsidP="003E6558">
      <w:pPr>
        <w:jc w:val="both"/>
        <w:rPr>
          <w:rFonts w:ascii="Arial" w:eastAsia="Times New Roman" w:hAnsi="Arial" w:cs="Arial"/>
          <w:sz w:val="24"/>
          <w:szCs w:val="24"/>
        </w:rPr>
      </w:pPr>
    </w:p>
    <w:p w14:paraId="0CF83227" w14:textId="14018DBF" w:rsidR="00D423A3" w:rsidRDefault="00D423A3" w:rsidP="00D423A3">
      <w:pPr>
        <w:spacing w:after="0" w:line="360" w:lineRule="auto"/>
        <w:jc w:val="both"/>
        <w:rPr>
          <w:rFonts w:ascii="Arial" w:hAnsi="Arial" w:cs="Arial"/>
          <w:b/>
          <w:bCs/>
          <w:sz w:val="24"/>
          <w:szCs w:val="24"/>
        </w:rPr>
      </w:pPr>
      <w:r w:rsidRPr="00D423A3">
        <w:rPr>
          <w:rFonts w:ascii="Arial" w:hAnsi="Arial" w:cs="Arial"/>
          <w:b/>
          <w:bCs/>
          <w:sz w:val="24"/>
          <w:szCs w:val="24"/>
        </w:rPr>
        <w:t>CONCLUSÕES OU CONSIDERAÇÕES FINAIS</w:t>
      </w:r>
    </w:p>
    <w:p w14:paraId="770156A9" w14:textId="77777777" w:rsidR="008036F5" w:rsidRPr="00D423A3" w:rsidRDefault="008036F5" w:rsidP="00D423A3">
      <w:pPr>
        <w:spacing w:after="0" w:line="360" w:lineRule="auto"/>
        <w:jc w:val="both"/>
        <w:rPr>
          <w:rFonts w:ascii="Arial" w:hAnsi="Arial" w:cs="Arial"/>
          <w:b/>
          <w:bCs/>
          <w:sz w:val="24"/>
          <w:szCs w:val="24"/>
        </w:rPr>
      </w:pPr>
    </w:p>
    <w:p w14:paraId="32FCFF38" w14:textId="3E8EE03E" w:rsidR="00D423A3" w:rsidRPr="002C600B" w:rsidRDefault="00D423A3" w:rsidP="00D423A3">
      <w:pPr>
        <w:jc w:val="both"/>
        <w:rPr>
          <w:rFonts w:ascii="Arial" w:eastAsia="Times New Roman" w:hAnsi="Arial" w:cs="Arial"/>
          <w:sz w:val="24"/>
          <w:szCs w:val="24"/>
        </w:rPr>
      </w:pPr>
      <w:r w:rsidRPr="002C600B">
        <w:rPr>
          <w:rFonts w:ascii="Arial" w:eastAsia="Times New Roman" w:hAnsi="Arial" w:cs="Arial"/>
          <w:sz w:val="24"/>
          <w:szCs w:val="24"/>
        </w:rPr>
        <w:t>Este estudo teve como objetivo analisar a relação entre sustentabilidade ambiental e o comportamento de consumo e investimento no Brasil. Os resultados obtidos demonstraram uma crescente conscientização ambiental entre os consumidores e investidores, evidenciada pela adoção de práticas sustentáveis e pela valorização de critérios ESG nas decisões de mercado. A pesquisa contribui para a área ao evidenciar que a sustentabilidade deixou de ser apenas uma preocupação ética, tornando-se um diferencial competitivo e estratégico para empresas de todos os portes. Entre as limitações do estudo, destaca-se a dependência de dados secundários e a ausência de entrevistas qualitativas que poderiam aprofundar a compreensão dos fatores motivacionais. Sugere-se, para pesquisas futuras, a realização de estudos de campo com abordagem qualitativa, bem como a ampliação da análise para outros segmentos econômicos e regiões do país.</w:t>
      </w:r>
    </w:p>
    <w:p w14:paraId="74849B88" w14:textId="77777777" w:rsidR="00D423A3" w:rsidRPr="00D423A3" w:rsidRDefault="00D423A3" w:rsidP="00D423A3">
      <w:pPr>
        <w:jc w:val="both"/>
        <w:rPr>
          <w:rFonts w:ascii="Arial" w:eastAsia="Times New Roman" w:hAnsi="Arial" w:cs="Arial"/>
          <w:sz w:val="24"/>
          <w:szCs w:val="24"/>
        </w:rPr>
      </w:pPr>
    </w:p>
    <w:p w14:paraId="4AA9C71C" w14:textId="1AA79289" w:rsidR="00102B85" w:rsidRDefault="00D423A3" w:rsidP="00D423A3">
      <w:pPr>
        <w:spacing w:after="0" w:line="360" w:lineRule="auto"/>
        <w:jc w:val="both"/>
        <w:rPr>
          <w:rFonts w:ascii="Arial" w:hAnsi="Arial" w:cs="Arial"/>
          <w:b/>
          <w:bCs/>
          <w:sz w:val="24"/>
          <w:szCs w:val="24"/>
        </w:rPr>
      </w:pPr>
      <w:r w:rsidRPr="00D423A3">
        <w:rPr>
          <w:rFonts w:ascii="Arial" w:hAnsi="Arial" w:cs="Arial"/>
          <w:b/>
          <w:bCs/>
          <w:sz w:val="24"/>
          <w:szCs w:val="24"/>
        </w:rPr>
        <w:t>REFERÊNCIAS</w:t>
      </w:r>
    </w:p>
    <w:p w14:paraId="3C6E490A" w14:textId="77777777" w:rsidR="008036F5" w:rsidRPr="002C600B" w:rsidRDefault="008036F5" w:rsidP="00D423A3">
      <w:pPr>
        <w:spacing w:after="0" w:line="360" w:lineRule="auto"/>
        <w:jc w:val="both"/>
        <w:rPr>
          <w:rFonts w:ascii="Arial" w:hAnsi="Arial" w:cs="Arial"/>
          <w:b/>
          <w:bCs/>
          <w:sz w:val="24"/>
          <w:szCs w:val="24"/>
        </w:rPr>
      </w:pPr>
    </w:p>
    <w:p w14:paraId="3D069393" w14:textId="77777777" w:rsidR="00102B85" w:rsidRPr="002C600B" w:rsidRDefault="00102B85" w:rsidP="00102B85">
      <w:pPr>
        <w:spacing w:after="0" w:line="360" w:lineRule="auto"/>
        <w:jc w:val="both"/>
        <w:rPr>
          <w:rFonts w:ascii="Arial" w:hAnsi="Arial" w:cs="Arial"/>
          <w:sz w:val="24"/>
          <w:szCs w:val="24"/>
        </w:rPr>
      </w:pPr>
      <w:r w:rsidRPr="002C600B">
        <w:rPr>
          <w:rFonts w:ascii="Arial" w:hAnsi="Arial" w:cs="Arial"/>
          <w:sz w:val="24"/>
          <w:szCs w:val="24"/>
        </w:rPr>
        <w:t>ESG INSIGHTS. Natura é eleita como uma das três empresas mais sustentáveis do mundo. 2024. Disponível em: &lt;https://esginsights.com.br/natura-e-eleita-como-uma-das-tres-empresas-mais-sustentaveis-do-mundo/&gt;. Acesso em: 20 jun. 2025.</w:t>
      </w:r>
    </w:p>
    <w:p w14:paraId="68F3F79D" w14:textId="77777777" w:rsidR="00102B85" w:rsidRPr="002C600B" w:rsidRDefault="00102B85" w:rsidP="00102B85">
      <w:pPr>
        <w:spacing w:after="0" w:line="360" w:lineRule="auto"/>
        <w:jc w:val="both"/>
        <w:rPr>
          <w:rFonts w:ascii="Arial" w:hAnsi="Arial" w:cs="Arial"/>
          <w:sz w:val="24"/>
          <w:szCs w:val="24"/>
        </w:rPr>
      </w:pPr>
    </w:p>
    <w:p w14:paraId="40584AF0" w14:textId="77777777" w:rsidR="00102B85" w:rsidRPr="002C600B" w:rsidRDefault="00102B85" w:rsidP="00102B85">
      <w:pPr>
        <w:spacing w:after="0" w:line="360" w:lineRule="auto"/>
        <w:jc w:val="both"/>
        <w:rPr>
          <w:rFonts w:ascii="Arial" w:hAnsi="Arial" w:cs="Arial"/>
          <w:sz w:val="24"/>
          <w:szCs w:val="24"/>
        </w:rPr>
      </w:pPr>
      <w:r w:rsidRPr="002C600B">
        <w:rPr>
          <w:rFonts w:ascii="Arial" w:hAnsi="Arial" w:cs="Arial"/>
          <w:sz w:val="24"/>
          <w:szCs w:val="24"/>
        </w:rPr>
        <w:t xml:space="preserve">EY. </w:t>
      </w:r>
      <w:proofErr w:type="spellStart"/>
      <w:r w:rsidRPr="002C600B">
        <w:rPr>
          <w:rFonts w:ascii="Arial" w:hAnsi="Arial" w:cs="Arial"/>
          <w:sz w:val="24"/>
          <w:szCs w:val="24"/>
        </w:rPr>
        <w:t>Institutional</w:t>
      </w:r>
      <w:proofErr w:type="spellEnd"/>
      <w:r w:rsidRPr="002C600B">
        <w:rPr>
          <w:rFonts w:ascii="Arial" w:hAnsi="Arial" w:cs="Arial"/>
          <w:sz w:val="24"/>
          <w:szCs w:val="24"/>
        </w:rPr>
        <w:t xml:space="preserve"> </w:t>
      </w:r>
      <w:proofErr w:type="spellStart"/>
      <w:r w:rsidRPr="002C600B">
        <w:rPr>
          <w:rFonts w:ascii="Arial" w:hAnsi="Arial" w:cs="Arial"/>
          <w:sz w:val="24"/>
          <w:szCs w:val="24"/>
        </w:rPr>
        <w:t>investor</w:t>
      </w:r>
      <w:proofErr w:type="spellEnd"/>
      <w:r w:rsidRPr="002C600B">
        <w:rPr>
          <w:rFonts w:ascii="Arial" w:hAnsi="Arial" w:cs="Arial"/>
          <w:sz w:val="24"/>
          <w:szCs w:val="24"/>
        </w:rPr>
        <w:t xml:space="preserve"> </w:t>
      </w:r>
      <w:proofErr w:type="spellStart"/>
      <w:r w:rsidRPr="002C600B">
        <w:rPr>
          <w:rFonts w:ascii="Arial" w:hAnsi="Arial" w:cs="Arial"/>
          <w:sz w:val="24"/>
          <w:szCs w:val="24"/>
        </w:rPr>
        <w:t>survey</w:t>
      </w:r>
      <w:proofErr w:type="spellEnd"/>
      <w:r w:rsidRPr="002C600B">
        <w:rPr>
          <w:rFonts w:ascii="Arial" w:hAnsi="Arial" w:cs="Arial"/>
          <w:sz w:val="24"/>
          <w:szCs w:val="24"/>
        </w:rPr>
        <w:t>. 2024. Disponível em: &lt;https://www.ey.com/pt_br/insights/climate-change-sustainability-services/institutional-investor-survey&gt;. Acesso em: 20 jun. 2025.</w:t>
      </w:r>
    </w:p>
    <w:p w14:paraId="2CD4E34E" w14:textId="77777777" w:rsidR="00102B85" w:rsidRPr="002C600B" w:rsidRDefault="00102B85" w:rsidP="00102B85">
      <w:pPr>
        <w:spacing w:after="0" w:line="360" w:lineRule="auto"/>
        <w:jc w:val="both"/>
        <w:rPr>
          <w:rFonts w:ascii="Arial" w:hAnsi="Arial" w:cs="Arial"/>
          <w:sz w:val="24"/>
          <w:szCs w:val="24"/>
        </w:rPr>
      </w:pPr>
    </w:p>
    <w:p w14:paraId="163FBF8B" w14:textId="77777777" w:rsidR="00102B85" w:rsidRPr="002C600B" w:rsidRDefault="00102B85" w:rsidP="00102B85">
      <w:pPr>
        <w:spacing w:after="0" w:line="360" w:lineRule="auto"/>
        <w:jc w:val="both"/>
        <w:rPr>
          <w:rFonts w:ascii="Arial" w:hAnsi="Arial" w:cs="Arial"/>
          <w:sz w:val="24"/>
          <w:szCs w:val="24"/>
        </w:rPr>
      </w:pPr>
      <w:r w:rsidRPr="002C600B">
        <w:rPr>
          <w:rFonts w:ascii="Arial" w:hAnsi="Arial" w:cs="Arial"/>
          <w:sz w:val="24"/>
          <w:szCs w:val="24"/>
        </w:rPr>
        <w:t>MEIO &amp; MENSAGEM. Brasileiros mudam de hábitos pelo meio ambiente. 2024. Disponível em: &lt;https://www.meioemensagem.com.br/marketing/brasileiros-mudam-de-habitos-pelo-meio-ambiente&gt;. Acesso em: 20 jun. 2025.</w:t>
      </w:r>
    </w:p>
    <w:p w14:paraId="26A3EF9F" w14:textId="77777777" w:rsidR="00102B85" w:rsidRPr="002C600B" w:rsidRDefault="00102B85" w:rsidP="00102B85">
      <w:pPr>
        <w:spacing w:after="0" w:line="360" w:lineRule="auto"/>
        <w:jc w:val="both"/>
        <w:rPr>
          <w:rFonts w:ascii="Arial" w:hAnsi="Arial" w:cs="Arial"/>
          <w:sz w:val="24"/>
          <w:szCs w:val="24"/>
        </w:rPr>
      </w:pPr>
      <w:r w:rsidRPr="002C600B">
        <w:rPr>
          <w:rFonts w:ascii="Arial" w:hAnsi="Arial" w:cs="Arial"/>
          <w:sz w:val="24"/>
          <w:szCs w:val="24"/>
        </w:rPr>
        <w:t>NATURA. Natura é uma das empresas mais sustentáveis do mundo. 2024. Disponível em: &lt;https://www.natura.com.br/blog/mais-natura/natura-e-uma-das-empresas-mais-sustentaveis-do-mundo&gt;. Acesso em: 20 jun. 2025.</w:t>
      </w:r>
    </w:p>
    <w:p w14:paraId="51BB7E17" w14:textId="77777777" w:rsidR="00102B85" w:rsidRPr="002C600B" w:rsidRDefault="00102B85" w:rsidP="00102B85">
      <w:pPr>
        <w:spacing w:after="0" w:line="360" w:lineRule="auto"/>
        <w:jc w:val="both"/>
        <w:rPr>
          <w:rFonts w:ascii="Arial" w:hAnsi="Arial" w:cs="Arial"/>
          <w:sz w:val="24"/>
          <w:szCs w:val="24"/>
        </w:rPr>
      </w:pPr>
    </w:p>
    <w:p w14:paraId="083373ED" w14:textId="7A2C5C1C" w:rsidR="00C61080" w:rsidRPr="002C600B" w:rsidRDefault="00102B85" w:rsidP="00102B85">
      <w:pPr>
        <w:spacing w:after="0" w:line="360" w:lineRule="auto"/>
        <w:jc w:val="both"/>
        <w:rPr>
          <w:rFonts w:ascii="Arial" w:hAnsi="Arial" w:cs="Arial"/>
          <w:sz w:val="24"/>
          <w:szCs w:val="24"/>
        </w:rPr>
      </w:pPr>
      <w:r w:rsidRPr="002C600B">
        <w:rPr>
          <w:rFonts w:ascii="Arial" w:hAnsi="Arial" w:cs="Arial"/>
          <w:sz w:val="24"/>
          <w:szCs w:val="24"/>
        </w:rPr>
        <w:t>SEBRAE. Pequenas empresas também investem em sustentabilidade. 2023. Disponível em: &lt;https://sebrae.com.br/sites/PortalSebrae/conteudos/posts/pequenas-empresas-tambem-investem-em-sustentabilidade,84e37dc122895810VgnVCM1000001b00320aRCRD&gt;. Acesso em: 20 jun. 2025</w:t>
      </w:r>
    </w:p>
    <w:p w14:paraId="713FF620" w14:textId="77777777" w:rsidR="004C7C5E" w:rsidRDefault="004C7C5E">
      <w:pPr>
        <w:spacing w:after="0" w:line="240" w:lineRule="auto"/>
        <w:jc w:val="both"/>
        <w:rPr>
          <w:rFonts w:ascii="Arial" w:hAnsi="Arial" w:cs="Arial"/>
          <w:b/>
          <w:sz w:val="24"/>
        </w:rPr>
      </w:pPr>
    </w:p>
    <w:p w14:paraId="3DD22076" w14:textId="77777777" w:rsidR="004C7C5E" w:rsidRDefault="004C7C5E">
      <w:pPr>
        <w:spacing w:after="0" w:line="360" w:lineRule="auto"/>
        <w:ind w:firstLine="708"/>
        <w:jc w:val="both"/>
        <w:rPr>
          <w:rFonts w:ascii="Arial" w:hAnsi="Arial" w:cs="Arial"/>
          <w:sz w:val="24"/>
        </w:rPr>
      </w:pPr>
    </w:p>
    <w:sectPr w:rsidR="004C7C5E">
      <w:headerReference w:type="default" r:id="rId13"/>
      <w:headerReference w:type="first" r:id="rId14"/>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34400" w14:textId="77777777" w:rsidR="009D5EBF" w:rsidRDefault="009D5EBF">
      <w:pPr>
        <w:spacing w:line="240" w:lineRule="auto"/>
      </w:pPr>
      <w:r>
        <w:separator/>
      </w:r>
    </w:p>
  </w:endnote>
  <w:endnote w:type="continuationSeparator" w:id="0">
    <w:p w14:paraId="634AE88A" w14:textId="77777777" w:rsidR="009D5EBF" w:rsidRDefault="009D5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1F46" w14:textId="77777777" w:rsidR="009D5EBF" w:rsidRDefault="009D5EBF">
      <w:pPr>
        <w:spacing w:after="0"/>
      </w:pPr>
      <w:r>
        <w:separator/>
      </w:r>
    </w:p>
  </w:footnote>
  <w:footnote w:type="continuationSeparator" w:id="0">
    <w:p w14:paraId="089F59DA" w14:textId="77777777" w:rsidR="009D5EBF" w:rsidRDefault="009D5E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AutoText"/>
      </w:docPartObj>
    </w:sdtPr>
    <w:sdtContent>
      <w:p w14:paraId="571548B8" w14:textId="77777777" w:rsidR="004C7C5E" w:rsidRDefault="00000000">
        <w:pPr>
          <w:pStyle w:val="Cabealho"/>
          <w:jc w:val="right"/>
          <w:rPr>
            <w:rFonts w:ascii="Arial" w:hAnsi="Arial" w:cs="Arial"/>
            <w:sz w:val="24"/>
          </w:rPr>
        </w:pPr>
        <w:r>
          <w:rPr>
            <w:rFonts w:ascii="Arial" w:hAnsi="Arial" w:cs="Arial"/>
            <w:sz w:val="24"/>
          </w:rPr>
          <w:fldChar w:fldCharType="begin"/>
        </w:r>
        <w:r>
          <w:rPr>
            <w:rFonts w:ascii="Arial" w:hAnsi="Arial" w:cs="Arial"/>
            <w:sz w:val="24"/>
          </w:rPr>
          <w:instrText>PAGE   \* MERGEFORMAT</w:instrText>
        </w:r>
        <w:r>
          <w:rPr>
            <w:rFonts w:ascii="Arial" w:hAnsi="Arial" w:cs="Arial"/>
            <w:sz w:val="24"/>
          </w:rPr>
          <w:fldChar w:fldCharType="separate"/>
        </w:r>
        <w:r>
          <w:rPr>
            <w:rFonts w:ascii="Arial" w:hAnsi="Arial" w:cs="Arial"/>
            <w:sz w:val="24"/>
          </w:rPr>
          <w:t>2</w:t>
        </w:r>
        <w:r>
          <w:rPr>
            <w:rFonts w:ascii="Arial" w:hAnsi="Arial" w:cs="Arial"/>
            <w:sz w:val="24"/>
          </w:rPr>
          <w:fldChar w:fldCharType="end"/>
        </w:r>
      </w:p>
    </w:sdtContent>
  </w:sdt>
  <w:p w14:paraId="66939282" w14:textId="77777777" w:rsidR="004C7C5E" w:rsidRDefault="004C7C5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7E73" w14:textId="77777777" w:rsidR="004C7C5E" w:rsidRDefault="004C7C5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1FFB54"/>
    <w:multiLevelType w:val="multilevel"/>
    <w:tmpl w:val="D41FFB5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983125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2421"/>
    <w:rsid w:val="00004112"/>
    <w:rsid w:val="00004942"/>
    <w:rsid w:val="0006029C"/>
    <w:rsid w:val="000630E8"/>
    <w:rsid w:val="00083F0C"/>
    <w:rsid w:val="000D231E"/>
    <w:rsid w:val="000D4D78"/>
    <w:rsid w:val="000E026B"/>
    <w:rsid w:val="00102B85"/>
    <w:rsid w:val="00153ED3"/>
    <w:rsid w:val="00196321"/>
    <w:rsid w:val="001F56F2"/>
    <w:rsid w:val="00205620"/>
    <w:rsid w:val="002107A5"/>
    <w:rsid w:val="0024686E"/>
    <w:rsid w:val="00272E10"/>
    <w:rsid w:val="002A78C7"/>
    <w:rsid w:val="002C52EA"/>
    <w:rsid w:val="002C600B"/>
    <w:rsid w:val="002D1403"/>
    <w:rsid w:val="002F0F44"/>
    <w:rsid w:val="00313EDE"/>
    <w:rsid w:val="003142E4"/>
    <w:rsid w:val="003431FE"/>
    <w:rsid w:val="0034694B"/>
    <w:rsid w:val="00374E98"/>
    <w:rsid w:val="0039191A"/>
    <w:rsid w:val="00393018"/>
    <w:rsid w:val="003A680D"/>
    <w:rsid w:val="003D0EB3"/>
    <w:rsid w:val="003E6558"/>
    <w:rsid w:val="003F6D20"/>
    <w:rsid w:val="00400860"/>
    <w:rsid w:val="00414F0C"/>
    <w:rsid w:val="004150AB"/>
    <w:rsid w:val="00437E11"/>
    <w:rsid w:val="004550D3"/>
    <w:rsid w:val="00471DE7"/>
    <w:rsid w:val="004C7C5E"/>
    <w:rsid w:val="004E5563"/>
    <w:rsid w:val="00500347"/>
    <w:rsid w:val="00506050"/>
    <w:rsid w:val="00535320"/>
    <w:rsid w:val="00540607"/>
    <w:rsid w:val="00561028"/>
    <w:rsid w:val="005724E6"/>
    <w:rsid w:val="00583128"/>
    <w:rsid w:val="006413F9"/>
    <w:rsid w:val="00661698"/>
    <w:rsid w:val="00695BF8"/>
    <w:rsid w:val="006C5743"/>
    <w:rsid w:val="006D1F5A"/>
    <w:rsid w:val="00714174"/>
    <w:rsid w:val="00740CCD"/>
    <w:rsid w:val="00744B70"/>
    <w:rsid w:val="007528D1"/>
    <w:rsid w:val="0077055B"/>
    <w:rsid w:val="00780CD2"/>
    <w:rsid w:val="0079163A"/>
    <w:rsid w:val="007A14F7"/>
    <w:rsid w:val="007B1507"/>
    <w:rsid w:val="008036F5"/>
    <w:rsid w:val="008159E6"/>
    <w:rsid w:val="008165FA"/>
    <w:rsid w:val="00860F89"/>
    <w:rsid w:val="00881BEF"/>
    <w:rsid w:val="008A1AB9"/>
    <w:rsid w:val="008C6CF1"/>
    <w:rsid w:val="008F46E3"/>
    <w:rsid w:val="00902D44"/>
    <w:rsid w:val="009573B9"/>
    <w:rsid w:val="00974857"/>
    <w:rsid w:val="009A433C"/>
    <w:rsid w:val="009B5109"/>
    <w:rsid w:val="009D5EBF"/>
    <w:rsid w:val="00A006DB"/>
    <w:rsid w:val="00A1756F"/>
    <w:rsid w:val="00A21320"/>
    <w:rsid w:val="00A47AF0"/>
    <w:rsid w:val="00AB5E2B"/>
    <w:rsid w:val="00AD71EF"/>
    <w:rsid w:val="00AE0B38"/>
    <w:rsid w:val="00B07108"/>
    <w:rsid w:val="00B41097"/>
    <w:rsid w:val="00B54491"/>
    <w:rsid w:val="00B62C99"/>
    <w:rsid w:val="00B64D06"/>
    <w:rsid w:val="00B66B34"/>
    <w:rsid w:val="00B82474"/>
    <w:rsid w:val="00BA0AE3"/>
    <w:rsid w:val="00BB4DA4"/>
    <w:rsid w:val="00BC0CFE"/>
    <w:rsid w:val="00BC1CA0"/>
    <w:rsid w:val="00BC29D8"/>
    <w:rsid w:val="00BC35A0"/>
    <w:rsid w:val="00BD266B"/>
    <w:rsid w:val="00BE5EF0"/>
    <w:rsid w:val="00C351E5"/>
    <w:rsid w:val="00C61080"/>
    <w:rsid w:val="00C61FB6"/>
    <w:rsid w:val="00C8735A"/>
    <w:rsid w:val="00C9196B"/>
    <w:rsid w:val="00CA24B7"/>
    <w:rsid w:val="00CB28A2"/>
    <w:rsid w:val="00CD72CA"/>
    <w:rsid w:val="00D14139"/>
    <w:rsid w:val="00D40DE6"/>
    <w:rsid w:val="00D423A3"/>
    <w:rsid w:val="00D67599"/>
    <w:rsid w:val="00DA1CD5"/>
    <w:rsid w:val="00DA2C5E"/>
    <w:rsid w:val="00DB0221"/>
    <w:rsid w:val="00DC68DE"/>
    <w:rsid w:val="00DE0519"/>
    <w:rsid w:val="00E008F1"/>
    <w:rsid w:val="00E33B21"/>
    <w:rsid w:val="00E3580E"/>
    <w:rsid w:val="00E43049"/>
    <w:rsid w:val="00E67F4E"/>
    <w:rsid w:val="00E72338"/>
    <w:rsid w:val="00E74E2A"/>
    <w:rsid w:val="00E910D1"/>
    <w:rsid w:val="00EB72C9"/>
    <w:rsid w:val="00EC59B2"/>
    <w:rsid w:val="00EE2909"/>
    <w:rsid w:val="00EE7876"/>
    <w:rsid w:val="00EF4E58"/>
    <w:rsid w:val="00F21D78"/>
    <w:rsid w:val="00F22441"/>
    <w:rsid w:val="00F23452"/>
    <w:rsid w:val="00F422BA"/>
    <w:rsid w:val="00F75EB4"/>
    <w:rsid w:val="00FA156F"/>
    <w:rsid w:val="02883974"/>
    <w:rsid w:val="0EE0414A"/>
    <w:rsid w:val="22D910F1"/>
    <w:rsid w:val="3D6772BC"/>
    <w:rsid w:val="44C601D5"/>
    <w:rsid w:val="508436A7"/>
    <w:rsid w:val="58963BB0"/>
    <w:rsid w:val="5E3205D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BF8DB"/>
  <w15:docId w15:val="{CEF94CDD-2B3C-4ED6-8987-3DAF30E3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563C1" w:themeColor="hyperlink"/>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qFormat/>
    <w:pPr>
      <w:tabs>
        <w:tab w:val="center" w:pos="4252"/>
        <w:tab w:val="right" w:pos="8504"/>
      </w:tabs>
      <w:spacing w:after="0" w:line="240" w:lineRule="auto"/>
    </w:pPr>
  </w:style>
  <w:style w:type="table" w:styleId="Tabelacomgrade">
    <w:name w:val="Table Grid"/>
    <w:basedOn w:val="Tabelanormal"/>
    <w:uiPriority w:val="59"/>
    <w:qFormat/>
    <w:rPr>
      <w:rFonts w:ascii="Times New Roman" w:eastAsia="Times New Roman" w:hAnsi="Times New Roman"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MenoPendente1">
    <w:name w:val="Menção Pendente1"/>
    <w:basedOn w:val="Fontepargpadr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516390">
      <w:bodyDiv w:val="1"/>
      <w:marLeft w:val="0"/>
      <w:marRight w:val="0"/>
      <w:marTop w:val="0"/>
      <w:marBottom w:val="0"/>
      <w:divBdr>
        <w:top w:val="none" w:sz="0" w:space="0" w:color="auto"/>
        <w:left w:val="none" w:sz="0" w:space="0" w:color="auto"/>
        <w:bottom w:val="none" w:sz="0" w:space="0" w:color="auto"/>
        <w:right w:val="none" w:sz="0" w:space="0" w:color="auto"/>
      </w:divBdr>
    </w:div>
    <w:div w:id="969365563">
      <w:bodyDiv w:val="1"/>
      <w:marLeft w:val="0"/>
      <w:marRight w:val="0"/>
      <w:marTop w:val="0"/>
      <w:marBottom w:val="0"/>
      <w:divBdr>
        <w:top w:val="none" w:sz="0" w:space="0" w:color="auto"/>
        <w:left w:val="none" w:sz="0" w:space="0" w:color="auto"/>
        <w:bottom w:val="none" w:sz="0" w:space="0" w:color="auto"/>
        <w:right w:val="none" w:sz="0" w:space="0" w:color="auto"/>
      </w:divBdr>
    </w:div>
    <w:div w:id="1567914404">
      <w:bodyDiv w:val="1"/>
      <w:marLeft w:val="0"/>
      <w:marRight w:val="0"/>
      <w:marTop w:val="0"/>
      <w:marBottom w:val="0"/>
      <w:divBdr>
        <w:top w:val="none" w:sz="0" w:space="0" w:color="auto"/>
        <w:left w:val="none" w:sz="0" w:space="0" w:color="auto"/>
        <w:bottom w:val="none" w:sz="0" w:space="0" w:color="auto"/>
        <w:right w:val="none" w:sz="0" w:space="0" w:color="auto"/>
      </w:divBdr>
    </w:div>
    <w:div w:id="2017800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2377</Words>
  <Characters>12837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SND</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Tadeu Girotti</dc:creator>
  <cp:lastModifiedBy>Larissa Souza</cp:lastModifiedBy>
  <cp:revision>9</cp:revision>
  <dcterms:created xsi:type="dcterms:W3CDTF">2025-06-20T14:39:00Z</dcterms:created>
  <dcterms:modified xsi:type="dcterms:W3CDTF">2025-06-20T15:25:00Z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1046-12.2.0.20795</vt:lpwstr>
  </property>
  <property fmtid="{D5CDD505-2E9C-101B-9397-08002B2CF9AE}" pid="3" name="ICV">
    <vt:lpwstr>CC2AA916274A464984B55FD4C4233BBA_13</vt:lpwstr>
  </property>
</Properties>
</file>