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hAnsi="Arial" w:cs="Arial"/>
          <w:sz w:val="24"/>
        </w:rPr>
        <w:id w:val="-1023930093"/>
        <w:docPartObj>
          <w:docPartGallery w:val="Page Numbers (Top of Page)"/>
          <w:docPartUnique/>
        </w:docPartObj>
      </w:sdtPr>
      <w:sdtEndPr/>
      <w:sdtContent>
        <w:p w14:paraId="22524565" w14:textId="4DED9E44" w:rsidR="00B66B34" w:rsidRDefault="0006029C" w:rsidP="00B66B34">
          <w:pPr>
            <w:pStyle w:val="Cabealho"/>
            <w:jc w:val="center"/>
          </w:pPr>
          <w:r w:rsidRPr="00991B58">
            <w:rPr>
              <w:rFonts w:ascii="Arial" w:hAnsi="Arial" w:cs="Arial"/>
              <w:noProof/>
              <w:lang w:eastAsia="pt-BR"/>
            </w:rPr>
            <w:drawing>
              <wp:inline distT="0" distB="0" distL="0" distR="0" wp14:anchorId="2FDD7830" wp14:editId="21F0FA4B">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14:textId="77777777" w:rsidR="00B66B34" w:rsidRPr="00EC59B2" w:rsidRDefault="00B66B34" w:rsidP="00B66B34">
          <w:pPr>
            <w:pStyle w:val="Cabealho"/>
            <w:jc w:val="center"/>
            <w:rPr>
              <w:rFonts w:ascii="Arial" w:hAnsi="Arial" w:cs="Arial"/>
              <w:b/>
              <w:sz w:val="24"/>
              <w:szCs w:val="24"/>
            </w:rPr>
          </w:pPr>
        </w:p>
        <w:p w14:paraId="415D6435" w14:textId="77777777" w:rsidR="00B66B34" w:rsidRPr="00B82474" w:rsidRDefault="00B66B34" w:rsidP="00B66B34">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36DA101C" w14:textId="77777777" w:rsidR="00F21D78" w:rsidRPr="004550D3" w:rsidRDefault="00F21D78" w:rsidP="00E008F1">
      <w:pPr>
        <w:spacing w:after="0" w:line="240" w:lineRule="auto"/>
        <w:rPr>
          <w:rFonts w:ascii="Arial" w:hAnsi="Arial" w:cs="Arial"/>
        </w:rPr>
      </w:pPr>
    </w:p>
    <w:p w14:paraId="73F0F495" w14:textId="77777777" w:rsidR="000630E8" w:rsidRPr="004550D3" w:rsidRDefault="000630E8" w:rsidP="00E008F1">
      <w:pPr>
        <w:spacing w:after="0" w:line="240" w:lineRule="auto"/>
        <w:jc w:val="center"/>
        <w:rPr>
          <w:rFonts w:ascii="Arial" w:hAnsi="Arial" w:cs="Arial"/>
          <w:b/>
          <w:sz w:val="24"/>
        </w:rPr>
      </w:pPr>
    </w:p>
    <w:p w14:paraId="7DE3EE83" w14:textId="1FB9D628" w:rsidR="000630E8" w:rsidRPr="004550D3" w:rsidRDefault="000630E8" w:rsidP="00E008F1">
      <w:pPr>
        <w:spacing w:after="0" w:line="240" w:lineRule="auto"/>
        <w:jc w:val="center"/>
        <w:rPr>
          <w:rFonts w:ascii="Arial" w:hAnsi="Arial" w:cs="Arial"/>
          <w:b/>
          <w:sz w:val="24"/>
        </w:rPr>
      </w:pPr>
      <w:r w:rsidRPr="004550D3">
        <w:rPr>
          <w:rFonts w:ascii="Arial" w:hAnsi="Arial" w:cs="Arial"/>
          <w:b/>
          <w:sz w:val="24"/>
        </w:rPr>
        <w:t xml:space="preserve">GRADUAÇÃO EM </w:t>
      </w:r>
      <w:r w:rsidR="007B7EB9">
        <w:rPr>
          <w:rFonts w:ascii="Arial" w:hAnsi="Arial" w:cs="Arial"/>
          <w:b/>
          <w:sz w:val="24"/>
        </w:rPr>
        <w:t>ADMINISTRAÇÃO</w:t>
      </w:r>
    </w:p>
    <w:p w14:paraId="7E8C1902" w14:textId="77777777" w:rsidR="000630E8" w:rsidRPr="004550D3" w:rsidRDefault="000630E8" w:rsidP="00E008F1">
      <w:pPr>
        <w:spacing w:after="0" w:line="240" w:lineRule="auto"/>
        <w:jc w:val="center"/>
        <w:rPr>
          <w:rFonts w:ascii="Arial" w:hAnsi="Arial" w:cs="Arial"/>
          <w:b/>
          <w:sz w:val="24"/>
        </w:rPr>
      </w:pPr>
    </w:p>
    <w:p w14:paraId="5893AF76" w14:textId="503F4AFD" w:rsidR="00EC59B2" w:rsidRPr="004550D3" w:rsidRDefault="007B7EB9" w:rsidP="00E008F1">
      <w:pPr>
        <w:spacing w:after="0" w:line="240" w:lineRule="auto"/>
        <w:rPr>
          <w:rFonts w:ascii="Arial" w:hAnsi="Arial" w:cs="Arial"/>
          <w:sz w:val="24"/>
        </w:rPr>
      </w:pPr>
      <w:r>
        <w:rPr>
          <w:rFonts w:ascii="Arial" w:hAnsi="Arial" w:cs="Arial"/>
          <w:b/>
          <w:sz w:val="24"/>
        </w:rPr>
        <w:t>A IMPORTÂNCIA DO TREINAMENTO AGRÍCOLA/FABRIL PARA EVITAR ACIDENTES</w:t>
      </w:r>
    </w:p>
    <w:p w14:paraId="34BF2DC4" w14:textId="6983EC2F" w:rsidR="00EC59B2" w:rsidRDefault="00EC59B2" w:rsidP="00E008F1">
      <w:pPr>
        <w:spacing w:after="0" w:line="240" w:lineRule="auto"/>
        <w:jc w:val="right"/>
        <w:rPr>
          <w:rFonts w:ascii="Arial" w:hAnsi="Arial" w:cs="Arial"/>
          <w:sz w:val="24"/>
        </w:rPr>
      </w:pPr>
      <w:r w:rsidRPr="004550D3">
        <w:rPr>
          <w:rFonts w:ascii="Arial" w:hAnsi="Arial" w:cs="Arial"/>
          <w:sz w:val="24"/>
        </w:rPr>
        <w:t>Nome do autor</w:t>
      </w:r>
    </w:p>
    <w:p w14:paraId="0508BE84" w14:textId="6BD79C27" w:rsidR="007B7EB9" w:rsidRPr="004550D3" w:rsidRDefault="007B7EB9" w:rsidP="00E008F1">
      <w:pPr>
        <w:spacing w:after="0" w:line="240" w:lineRule="auto"/>
        <w:jc w:val="right"/>
        <w:rPr>
          <w:rFonts w:ascii="Arial" w:hAnsi="Arial" w:cs="Arial"/>
          <w:sz w:val="24"/>
        </w:rPr>
      </w:pPr>
      <w:r>
        <w:rPr>
          <w:rFonts w:ascii="Arial" w:hAnsi="Arial" w:cs="Arial"/>
          <w:sz w:val="24"/>
        </w:rPr>
        <w:t>Ana Flavia Sales Silva</w:t>
      </w:r>
    </w:p>
    <w:p w14:paraId="254B8143" w14:textId="1554C279" w:rsidR="00EC59B2" w:rsidRPr="004550D3" w:rsidRDefault="007B7EB9" w:rsidP="00E008F1">
      <w:pPr>
        <w:spacing w:after="0" w:line="240" w:lineRule="auto"/>
        <w:jc w:val="right"/>
        <w:rPr>
          <w:rFonts w:ascii="Arial" w:hAnsi="Arial" w:cs="Arial"/>
          <w:sz w:val="24"/>
        </w:rPr>
      </w:pPr>
      <w:r>
        <w:rPr>
          <w:rFonts w:ascii="Arial" w:hAnsi="Arial" w:cs="Arial"/>
          <w:sz w:val="24"/>
        </w:rPr>
        <w:t>Daniel borges Cardoso</w:t>
      </w:r>
      <w:r w:rsidR="00F23452" w:rsidRPr="004550D3">
        <w:rPr>
          <w:rFonts w:ascii="Arial" w:hAnsi="Arial" w:cs="Arial"/>
          <w:sz w:val="24"/>
        </w:rPr>
        <w:t xml:space="preserve"> (Orientador)</w:t>
      </w:r>
    </w:p>
    <w:p w14:paraId="1894AF01" w14:textId="77777777" w:rsidR="00EC59B2" w:rsidRPr="004550D3" w:rsidRDefault="00EC59B2" w:rsidP="00E008F1">
      <w:pPr>
        <w:spacing w:after="0" w:line="240" w:lineRule="auto"/>
        <w:jc w:val="right"/>
        <w:rPr>
          <w:rFonts w:ascii="Arial" w:hAnsi="Arial" w:cs="Arial"/>
          <w:sz w:val="24"/>
        </w:rPr>
      </w:pPr>
    </w:p>
    <w:p w14:paraId="1B0A8066" w14:textId="77777777" w:rsidR="00EC59B2" w:rsidRPr="004550D3" w:rsidRDefault="00EC59B2" w:rsidP="00E008F1">
      <w:pPr>
        <w:spacing w:after="0" w:line="240" w:lineRule="auto"/>
        <w:jc w:val="right"/>
        <w:rPr>
          <w:rFonts w:ascii="Arial" w:hAnsi="Arial" w:cs="Arial"/>
          <w:sz w:val="24"/>
        </w:rPr>
      </w:pPr>
    </w:p>
    <w:p w14:paraId="7CEC8405" w14:textId="77777777" w:rsidR="00EC59B2" w:rsidRPr="004550D3" w:rsidRDefault="00EC59B2" w:rsidP="00E008F1">
      <w:pPr>
        <w:spacing w:after="0" w:line="240" w:lineRule="auto"/>
        <w:jc w:val="center"/>
        <w:rPr>
          <w:rFonts w:ascii="Arial" w:hAnsi="Arial" w:cs="Arial"/>
          <w:b/>
          <w:sz w:val="24"/>
        </w:rPr>
      </w:pPr>
      <w:r w:rsidRPr="004550D3">
        <w:rPr>
          <w:rFonts w:ascii="Arial" w:hAnsi="Arial" w:cs="Arial"/>
          <w:b/>
          <w:sz w:val="24"/>
        </w:rPr>
        <w:t>RESUMO</w:t>
      </w:r>
    </w:p>
    <w:p w14:paraId="1891B226" w14:textId="77777777" w:rsidR="00EC59B2" w:rsidRPr="004550D3" w:rsidRDefault="00EC59B2" w:rsidP="00E008F1">
      <w:pPr>
        <w:spacing w:after="0" w:line="240" w:lineRule="auto"/>
        <w:rPr>
          <w:rFonts w:ascii="Arial" w:hAnsi="Arial" w:cs="Arial"/>
          <w:b/>
          <w:sz w:val="24"/>
        </w:rPr>
      </w:pPr>
    </w:p>
    <w:p w14:paraId="55BFDCEF" w14:textId="1FD1E5A5" w:rsidR="00CA7897" w:rsidRPr="00CA7897" w:rsidRDefault="0066450A" w:rsidP="00CA7897">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r w:rsidRPr="00826020">
        <w:rPr>
          <w:rFonts w:ascii="Arial" w:eastAsia="Times New Roman" w:hAnsi="Arial" w:cs="Arial"/>
          <w:color w:val="000000"/>
          <w:sz w:val="24"/>
          <w:szCs w:val="24"/>
          <w:lang w:eastAsia="pt-BR"/>
        </w:rPr>
        <w:t>Este trabalho tem</w:t>
      </w:r>
      <w:r w:rsidRPr="00CA7897">
        <w:rPr>
          <w:rFonts w:ascii="Arial" w:eastAsia="Times New Roman" w:hAnsi="Arial" w:cs="Arial"/>
          <w:color w:val="000000"/>
          <w:sz w:val="24"/>
          <w:szCs w:val="24"/>
          <w:lang w:eastAsia="pt-BR"/>
        </w:rPr>
        <w:t xml:space="preserve"> como objetivo realizar uma pesquisa bibliográfica que evidenciasse a importância do treinamento e da implementação de normas de segurança no setor agrícola e fabril, destacando também a relevância do treinamento contínuo</w:t>
      </w:r>
      <w:r w:rsidRPr="00826020">
        <w:rPr>
          <w:rFonts w:ascii="Arial" w:eastAsia="Times New Roman" w:hAnsi="Arial" w:cs="Arial"/>
          <w:color w:val="000000"/>
          <w:sz w:val="24"/>
          <w:szCs w:val="24"/>
          <w:lang w:eastAsia="pt-BR"/>
        </w:rPr>
        <w:t xml:space="preserve">. </w:t>
      </w:r>
      <w:r w:rsidR="00CA7897" w:rsidRPr="00CA7897">
        <w:rPr>
          <w:rFonts w:ascii="Arial" w:eastAsia="Times New Roman" w:hAnsi="Arial" w:cs="Arial"/>
          <w:color w:val="000000"/>
          <w:sz w:val="24"/>
          <w:szCs w:val="24"/>
          <w:lang w:eastAsia="pt-BR"/>
        </w:rPr>
        <w:t>A segurança no trabalho agrícola e fabril deve receber maior atenção devido ao crescimento e à importância do agronegócio, além da necessidade de capacitação e treinamento dos trabalhadores. Esses setores expõem os trabalhadores a diversos acidentes e riscos operacionais.</w:t>
      </w:r>
      <w:r w:rsidRPr="00826020">
        <w:rPr>
          <w:rFonts w:ascii="Arial" w:eastAsia="Times New Roman" w:hAnsi="Arial" w:cs="Arial"/>
          <w:color w:val="000000"/>
          <w:sz w:val="24"/>
          <w:szCs w:val="24"/>
          <w:lang w:eastAsia="pt-BR"/>
        </w:rPr>
        <w:t xml:space="preserve"> Discutiremos </w:t>
      </w:r>
      <w:r w:rsidR="00CA7897" w:rsidRPr="00CA7897">
        <w:rPr>
          <w:rFonts w:ascii="Arial" w:eastAsia="Times New Roman" w:hAnsi="Arial" w:cs="Arial"/>
          <w:color w:val="000000"/>
          <w:sz w:val="24"/>
          <w:szCs w:val="24"/>
          <w:lang w:eastAsia="pt-BR"/>
        </w:rPr>
        <w:t>que a realização de treinamentos constantes, juntamente com o cumprimento das regras de segurança, é fundamental para reduzir a incidência de acidentes e garantir um ambiente de trabalho mais seguro para todos.</w:t>
      </w:r>
    </w:p>
    <w:p w14:paraId="4BE1A669" w14:textId="13A3602A" w:rsidR="00EC59B2" w:rsidRPr="00826020" w:rsidRDefault="00500347" w:rsidP="00500347">
      <w:pPr>
        <w:spacing w:after="0" w:line="240" w:lineRule="auto"/>
        <w:jc w:val="both"/>
        <w:rPr>
          <w:rFonts w:ascii="Arial" w:hAnsi="Arial" w:cs="Arial"/>
          <w:sz w:val="24"/>
          <w:szCs w:val="24"/>
        </w:rPr>
      </w:pPr>
      <w:r w:rsidRPr="00826020">
        <w:rPr>
          <w:rFonts w:ascii="Arial" w:hAnsi="Arial" w:cs="Arial"/>
          <w:b/>
          <w:bCs/>
          <w:sz w:val="24"/>
          <w:szCs w:val="24"/>
        </w:rPr>
        <w:t>Palavras-chave:</w:t>
      </w:r>
      <w:r w:rsidR="00D108C0" w:rsidRPr="00826020">
        <w:rPr>
          <w:rFonts w:ascii="Arial" w:hAnsi="Arial" w:cs="Arial"/>
          <w:b/>
          <w:bCs/>
          <w:sz w:val="24"/>
          <w:szCs w:val="24"/>
        </w:rPr>
        <w:t xml:space="preserve"> </w:t>
      </w:r>
      <w:r w:rsidR="00D108C0" w:rsidRPr="00826020">
        <w:rPr>
          <w:rFonts w:ascii="Arial" w:hAnsi="Arial" w:cs="Arial"/>
          <w:sz w:val="24"/>
          <w:szCs w:val="24"/>
        </w:rPr>
        <w:t>Agrícola</w:t>
      </w:r>
      <w:r w:rsidRPr="00826020">
        <w:rPr>
          <w:rFonts w:ascii="Arial" w:hAnsi="Arial" w:cs="Arial"/>
          <w:sz w:val="24"/>
          <w:szCs w:val="24"/>
        </w:rPr>
        <w:t>,</w:t>
      </w:r>
      <w:r w:rsidR="00D108C0" w:rsidRPr="00826020">
        <w:rPr>
          <w:rFonts w:ascii="Arial" w:hAnsi="Arial" w:cs="Arial"/>
          <w:sz w:val="24"/>
          <w:szCs w:val="24"/>
        </w:rPr>
        <w:t xml:space="preserve"> </w:t>
      </w:r>
      <w:r w:rsidR="00BA635E" w:rsidRPr="00826020">
        <w:rPr>
          <w:rFonts w:ascii="Arial" w:hAnsi="Arial" w:cs="Arial"/>
          <w:sz w:val="24"/>
          <w:szCs w:val="24"/>
        </w:rPr>
        <w:t>T</w:t>
      </w:r>
      <w:r w:rsidR="00D108C0" w:rsidRPr="00826020">
        <w:rPr>
          <w:rFonts w:ascii="Arial" w:hAnsi="Arial" w:cs="Arial"/>
          <w:sz w:val="24"/>
          <w:szCs w:val="24"/>
        </w:rPr>
        <w:t>reinamento</w:t>
      </w:r>
      <w:r w:rsidRPr="00826020">
        <w:rPr>
          <w:rFonts w:ascii="Arial" w:hAnsi="Arial" w:cs="Arial"/>
          <w:sz w:val="24"/>
          <w:szCs w:val="24"/>
        </w:rPr>
        <w:t xml:space="preserve">, </w:t>
      </w:r>
      <w:r w:rsidR="00BA635E" w:rsidRPr="00826020">
        <w:rPr>
          <w:rFonts w:ascii="Arial" w:hAnsi="Arial" w:cs="Arial"/>
          <w:sz w:val="24"/>
          <w:szCs w:val="24"/>
        </w:rPr>
        <w:t>S</w:t>
      </w:r>
      <w:r w:rsidR="00D108C0" w:rsidRPr="00826020">
        <w:rPr>
          <w:rFonts w:ascii="Arial" w:hAnsi="Arial" w:cs="Arial"/>
          <w:sz w:val="24"/>
          <w:szCs w:val="24"/>
        </w:rPr>
        <w:t>egurança</w:t>
      </w:r>
    </w:p>
    <w:p w14:paraId="2AB9E1F6" w14:textId="77777777" w:rsidR="000630E8" w:rsidRPr="00826020" w:rsidRDefault="000630E8" w:rsidP="00E008F1">
      <w:pPr>
        <w:spacing w:after="0" w:line="240" w:lineRule="auto"/>
        <w:jc w:val="both"/>
        <w:rPr>
          <w:rFonts w:ascii="Arial" w:hAnsi="Arial" w:cs="Arial"/>
          <w:sz w:val="24"/>
          <w:szCs w:val="24"/>
        </w:rPr>
      </w:pPr>
    </w:p>
    <w:p w14:paraId="381E6FB6" w14:textId="77777777" w:rsidR="00E008F1" w:rsidRPr="00826020" w:rsidRDefault="00E008F1" w:rsidP="00E008F1">
      <w:pPr>
        <w:spacing w:after="0" w:line="240" w:lineRule="auto"/>
        <w:jc w:val="center"/>
        <w:rPr>
          <w:rFonts w:ascii="Arial" w:hAnsi="Arial" w:cs="Arial"/>
          <w:b/>
          <w:sz w:val="24"/>
          <w:szCs w:val="24"/>
        </w:rPr>
      </w:pPr>
    </w:p>
    <w:p w14:paraId="02B06EB0" w14:textId="77777777" w:rsidR="00E008F1" w:rsidRPr="00826020" w:rsidRDefault="00E008F1" w:rsidP="00E008F1">
      <w:pPr>
        <w:spacing w:after="0" w:line="240" w:lineRule="auto"/>
        <w:jc w:val="center"/>
        <w:rPr>
          <w:rFonts w:ascii="Arial" w:hAnsi="Arial" w:cs="Arial"/>
          <w:b/>
          <w:sz w:val="24"/>
          <w:szCs w:val="24"/>
        </w:rPr>
      </w:pPr>
      <w:r w:rsidRPr="00826020">
        <w:rPr>
          <w:rFonts w:ascii="Arial" w:hAnsi="Arial" w:cs="Arial"/>
          <w:b/>
          <w:sz w:val="24"/>
          <w:szCs w:val="24"/>
        </w:rPr>
        <w:t>ABSTRACT</w:t>
      </w:r>
    </w:p>
    <w:p w14:paraId="45931A0C" w14:textId="77777777" w:rsidR="00E008F1" w:rsidRPr="00826020" w:rsidRDefault="00E008F1" w:rsidP="00E008F1">
      <w:pPr>
        <w:spacing w:after="0" w:line="240" w:lineRule="auto"/>
        <w:jc w:val="both"/>
        <w:rPr>
          <w:rFonts w:ascii="Arial" w:hAnsi="Arial" w:cs="Arial"/>
          <w:b/>
          <w:sz w:val="24"/>
          <w:szCs w:val="24"/>
        </w:rPr>
      </w:pPr>
    </w:p>
    <w:p w14:paraId="40849B25" w14:textId="77777777" w:rsidR="00826020" w:rsidRPr="00826020" w:rsidRDefault="00826020" w:rsidP="00826020">
      <w:pPr>
        <w:rPr>
          <w:rFonts w:ascii="inherit" w:hAnsi="inherit"/>
        </w:rPr>
      </w:pPr>
      <w:r w:rsidRPr="00826020">
        <w:rPr>
          <w:rStyle w:val="y2iqfc"/>
          <w:rFonts w:ascii="Arial" w:hAnsi="Arial" w:cs="Arial"/>
          <w:color w:val="1F1F1F"/>
          <w:sz w:val="24"/>
          <w:szCs w:val="24"/>
          <w:lang w:val="en"/>
        </w:rPr>
        <w:t>This paper aims to conduct a bibliographical research that highlights the importance of training and the implementation of safety standards in the agricultural and manufacturing sectors, also highlighting the relevance of ongoing training. Safety in agricultural and manufacturing work should receive greater attention due to the growth and importance of</w:t>
      </w:r>
      <w:r w:rsidRPr="00826020">
        <w:rPr>
          <w:rStyle w:val="y2iqfc"/>
          <w:rFonts w:ascii="inherit" w:hAnsi="inherit"/>
          <w:color w:val="1F1F1F"/>
          <w:sz w:val="24"/>
          <w:szCs w:val="24"/>
          <w:lang w:val="en"/>
        </w:rPr>
        <w:t xml:space="preserve"> </w:t>
      </w:r>
      <w:r w:rsidRPr="00826020">
        <w:rPr>
          <w:rStyle w:val="y2iqfc"/>
          <w:rFonts w:ascii="Arial" w:hAnsi="Arial" w:cs="Arial"/>
          <w:color w:val="1F1F1F"/>
          <w:sz w:val="24"/>
          <w:szCs w:val="24"/>
          <w:lang w:val="en"/>
        </w:rPr>
        <w:t>agribusiness, in addition to the need for training and qualification of workers. These sectors expose workers to various accidents and operational risks. We will discuss that ongoing training, together with compliance with safety rules, is essential to reduce the incidence of accidents and ensure a safer work environment for everyone.</w:t>
      </w:r>
    </w:p>
    <w:p w14:paraId="375B1C79" w14:textId="50EB67CC" w:rsidR="00500347" w:rsidRPr="00826020" w:rsidRDefault="00500347" w:rsidP="00500347">
      <w:pPr>
        <w:spacing w:after="0" w:line="240" w:lineRule="auto"/>
        <w:jc w:val="both"/>
        <w:rPr>
          <w:rFonts w:ascii="Arial" w:hAnsi="Arial" w:cs="Arial"/>
          <w:bCs/>
          <w:sz w:val="24"/>
          <w:szCs w:val="24"/>
        </w:rPr>
      </w:pPr>
    </w:p>
    <w:p w14:paraId="3D601DD5" w14:textId="77777777" w:rsidR="00500347" w:rsidRPr="00826020" w:rsidRDefault="00500347" w:rsidP="00500347">
      <w:pPr>
        <w:spacing w:after="0" w:line="240" w:lineRule="auto"/>
        <w:jc w:val="both"/>
        <w:rPr>
          <w:rFonts w:ascii="Arial" w:hAnsi="Arial" w:cs="Arial"/>
          <w:bCs/>
          <w:sz w:val="24"/>
          <w:szCs w:val="24"/>
        </w:rPr>
      </w:pPr>
    </w:p>
    <w:p w14:paraId="2B653FFC" w14:textId="74E1F1B8" w:rsidR="000630E8" w:rsidRPr="00826020" w:rsidRDefault="00500347" w:rsidP="00D108C0">
      <w:pPr>
        <w:pStyle w:val="Pr-formataoHTML"/>
        <w:shd w:val="clear" w:color="auto" w:fill="F8F9FA"/>
        <w:spacing w:line="540" w:lineRule="atLeast"/>
        <w:rPr>
          <w:rFonts w:ascii="inherit" w:hAnsi="inherit"/>
          <w:color w:val="1F1F1F"/>
          <w:sz w:val="24"/>
          <w:szCs w:val="24"/>
        </w:rPr>
      </w:pPr>
      <w:r w:rsidRPr="00826020">
        <w:rPr>
          <w:rFonts w:ascii="Arial" w:hAnsi="Arial" w:cs="Arial"/>
          <w:b/>
          <w:sz w:val="24"/>
          <w:szCs w:val="24"/>
          <w:lang w:val="en-US"/>
        </w:rPr>
        <w:t>Keywords:</w:t>
      </w:r>
      <w:r w:rsidR="0049497E" w:rsidRPr="00826020">
        <w:rPr>
          <w:rFonts w:ascii="Arial" w:hAnsi="Arial" w:cs="Arial"/>
          <w:bCs/>
          <w:sz w:val="24"/>
          <w:szCs w:val="24"/>
          <w:lang w:val="en-US"/>
        </w:rPr>
        <w:t xml:space="preserve"> Agricultural</w:t>
      </w:r>
      <w:r w:rsidR="00BA635E" w:rsidRPr="00826020">
        <w:rPr>
          <w:rFonts w:ascii="Arial" w:hAnsi="Arial" w:cs="Arial"/>
          <w:bCs/>
          <w:sz w:val="24"/>
          <w:szCs w:val="24"/>
          <w:lang w:val="en-US"/>
        </w:rPr>
        <w:t>, T</w:t>
      </w:r>
      <w:r w:rsidR="00D108C0" w:rsidRPr="00826020">
        <w:rPr>
          <w:rFonts w:ascii="Arial" w:hAnsi="Arial" w:cs="Arial"/>
          <w:bCs/>
          <w:sz w:val="24"/>
          <w:szCs w:val="24"/>
          <w:lang w:val="en-US"/>
        </w:rPr>
        <w:t xml:space="preserve">raining, </w:t>
      </w:r>
      <w:r w:rsidR="00BA635E" w:rsidRPr="00826020">
        <w:rPr>
          <w:rFonts w:ascii="Arial" w:hAnsi="Arial" w:cs="Arial"/>
          <w:bCs/>
          <w:sz w:val="24"/>
          <w:szCs w:val="24"/>
          <w:lang w:val="en-US"/>
        </w:rPr>
        <w:t>S</w:t>
      </w:r>
      <w:r w:rsidR="00D108C0" w:rsidRPr="00826020">
        <w:rPr>
          <w:rFonts w:ascii="Arial" w:hAnsi="Arial" w:cs="Arial"/>
          <w:bCs/>
          <w:sz w:val="24"/>
          <w:szCs w:val="24"/>
          <w:lang w:val="en-US"/>
        </w:rPr>
        <w:t>ecurity</w:t>
      </w:r>
    </w:p>
    <w:p w14:paraId="66546496" w14:textId="77777777" w:rsidR="000630E8" w:rsidRPr="00826020" w:rsidRDefault="000630E8" w:rsidP="00E008F1">
      <w:pPr>
        <w:spacing w:after="0" w:line="240" w:lineRule="auto"/>
        <w:jc w:val="both"/>
        <w:rPr>
          <w:rFonts w:ascii="Arial" w:hAnsi="Arial" w:cs="Arial"/>
          <w:bCs/>
          <w:sz w:val="24"/>
          <w:szCs w:val="24"/>
          <w:lang w:val="en-US"/>
        </w:rPr>
      </w:pPr>
    </w:p>
    <w:p w14:paraId="4EA3B79E" w14:textId="77777777" w:rsidR="00EC59B2" w:rsidRPr="00826020" w:rsidRDefault="00EC59B2" w:rsidP="00E008F1">
      <w:pPr>
        <w:spacing w:after="0" w:line="240" w:lineRule="auto"/>
        <w:jc w:val="both"/>
        <w:rPr>
          <w:rFonts w:ascii="Arial" w:hAnsi="Arial" w:cs="Arial"/>
          <w:sz w:val="24"/>
          <w:szCs w:val="24"/>
          <w:lang w:val="en-US"/>
        </w:rPr>
      </w:pPr>
    </w:p>
    <w:p w14:paraId="79C7FC2A" w14:textId="77777777" w:rsidR="000E026B" w:rsidRPr="00826020" w:rsidRDefault="000E026B" w:rsidP="00E008F1">
      <w:pPr>
        <w:spacing w:after="0" w:line="240" w:lineRule="auto"/>
        <w:jc w:val="both"/>
        <w:rPr>
          <w:rFonts w:ascii="Arial" w:hAnsi="Arial" w:cs="Arial"/>
          <w:sz w:val="24"/>
          <w:szCs w:val="24"/>
          <w:lang w:val="en-US"/>
        </w:rPr>
      </w:pPr>
    </w:p>
    <w:p w14:paraId="0821DA50" w14:textId="2BE50C16" w:rsidR="000630E8" w:rsidRPr="00826020" w:rsidRDefault="00740CCD" w:rsidP="00E008F1">
      <w:pPr>
        <w:spacing w:after="0" w:line="240" w:lineRule="auto"/>
        <w:jc w:val="both"/>
        <w:rPr>
          <w:rFonts w:ascii="Arial" w:hAnsi="Arial" w:cs="Arial"/>
          <w:sz w:val="24"/>
          <w:szCs w:val="24"/>
          <w:lang w:val="en-US"/>
        </w:rPr>
      </w:pPr>
      <w:r w:rsidRPr="00826020">
        <w:rPr>
          <w:rFonts w:ascii="Arial" w:hAnsi="Arial" w:cs="Arial"/>
          <w:b/>
          <w:sz w:val="24"/>
          <w:szCs w:val="24"/>
          <w:lang w:val="en-US"/>
        </w:rPr>
        <w:t>INTRODUÇÃO</w:t>
      </w:r>
      <w:r w:rsidR="000630E8" w:rsidRPr="00826020">
        <w:rPr>
          <w:rFonts w:ascii="Arial" w:hAnsi="Arial" w:cs="Arial"/>
          <w:b/>
          <w:sz w:val="24"/>
          <w:szCs w:val="24"/>
          <w:lang w:val="en-US"/>
        </w:rPr>
        <w:t xml:space="preserve"> </w:t>
      </w:r>
    </w:p>
    <w:p w14:paraId="2B38A38A" w14:textId="77777777" w:rsidR="00B52431" w:rsidRPr="00826020" w:rsidRDefault="00B52431" w:rsidP="00E008F1">
      <w:pPr>
        <w:spacing w:after="0" w:line="240" w:lineRule="auto"/>
        <w:jc w:val="both"/>
        <w:rPr>
          <w:rFonts w:ascii="Arial" w:hAnsi="Arial" w:cs="Arial"/>
          <w:b/>
          <w:sz w:val="24"/>
          <w:szCs w:val="24"/>
          <w:lang w:val="en-US"/>
        </w:rPr>
      </w:pPr>
    </w:p>
    <w:p w14:paraId="778D7D7C" w14:textId="18D332B3" w:rsidR="00CA7897" w:rsidRPr="0066450A" w:rsidRDefault="00CA7897" w:rsidP="00CA7897">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r w:rsidRPr="00CA7897">
        <w:rPr>
          <w:rFonts w:ascii="Arial" w:eastAsia="Times New Roman" w:hAnsi="Arial" w:cs="Arial"/>
          <w:color w:val="000000"/>
          <w:sz w:val="24"/>
          <w:szCs w:val="24"/>
          <w:lang w:eastAsia="pt-BR"/>
        </w:rPr>
        <w:t>A segurança no ambiente agrícola e fabril é fundamental para proteger a integridade física dos trabalhadores e garantir a eficiência das operações. Os acidentes nessas áreas podem ter consequências graves, como lesões, perdas econômicas e impactos sociais. No passado, a falta de treinamento adequado foi responsável por diversos acidentes, mas, ao longo do tempo, a implementação de programas de capacitação ajudou a melhorar a segurança dos trabalhadores. Além disso, é importante destacar as mudanças nas práticas de trabalho, o uso de equipamentos de proteção e a conscientização sobre os riscos presentes nesses ambientes.</w:t>
      </w:r>
    </w:p>
    <w:p w14:paraId="794CB093" w14:textId="2A0BB796" w:rsidR="0066450A" w:rsidRPr="00CA7897" w:rsidRDefault="0066450A" w:rsidP="00CA7897">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r w:rsidRPr="0066450A">
        <w:rPr>
          <w:rFonts w:ascii="Arial" w:hAnsi="Arial" w:cs="Arial"/>
          <w:color w:val="000000"/>
          <w:sz w:val="24"/>
          <w:szCs w:val="24"/>
          <w:shd w:val="clear" w:color="auto" w:fill="FFFFFF"/>
        </w:rPr>
        <w:t>No passado, a ausência de treinamentos adequados para os trabalhadores rurais resultou em diversos acidentes graves no campo agrícola. Muitos trabalhadores, sem conhecimento das normas de segurança ou das melhores práticas operacionais, se expunham a riscos elevados ao manusear máquinas, produtos químicos ou realizar tarefas em condições inseguras. Por exemplo, houve casos em que operários sofreram amputações ao não receberem instruções corretas sobre o uso de tratores e equipamentos pesados. Além disso, acidentes com produtos químicos, como intoxicações e queimaduras, ocorreram devido à falta de orientações sobre o manuseio seguro de fertilizantes e pesticidas. Esses fatos evidenciam que a negligência na capacitação e na implementação de treinamentos contribuiu significativamente para a ocorrência de acidentes no setor agrícola, colocando em risco a saúde e a vida dos trabalhadores.</w:t>
      </w:r>
    </w:p>
    <w:p w14:paraId="0A13F9D5" w14:textId="4ECD977F" w:rsidR="00CA7897" w:rsidRDefault="00CA7897" w:rsidP="00CA7897">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r w:rsidRPr="00CA7897">
        <w:rPr>
          <w:rFonts w:ascii="Arial" w:eastAsia="Times New Roman" w:hAnsi="Arial" w:cs="Arial"/>
          <w:color w:val="000000"/>
          <w:sz w:val="24"/>
          <w:szCs w:val="24"/>
          <w:lang w:eastAsia="pt-BR"/>
        </w:rPr>
        <w:t>Uma das estratégias mais eficazes para prevenir acidentes é o treinamento adequado dos trabalhadores, que promove o conhecimento das normas de segurança, o uso correto dos equipamentos e a compreensão dos riscos envolvidos. Este estudo busca evidenciar a importância do treinamento agrícola e fabril como uma ferramenta essencial para reduzir acidentes, contribuindo para ambientes mais seguros e produtivos.</w:t>
      </w:r>
    </w:p>
    <w:p w14:paraId="4039C717" w14:textId="3AC5603D" w:rsidR="0032760D" w:rsidRDefault="0032760D" w:rsidP="00CA7897">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p>
    <w:p w14:paraId="4109D981" w14:textId="4DD89E1C" w:rsidR="0032760D" w:rsidRDefault="0032760D" w:rsidP="00CA7897">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p>
    <w:p w14:paraId="0A367FBA" w14:textId="21980167" w:rsidR="0032760D" w:rsidRDefault="0032760D" w:rsidP="00CA7897">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p>
    <w:p w14:paraId="5F7A9F36" w14:textId="6F9630F0" w:rsidR="0032760D" w:rsidRDefault="0032760D" w:rsidP="00CA7897">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p>
    <w:p w14:paraId="6FE0661D" w14:textId="1D658808" w:rsidR="0032760D" w:rsidRDefault="0032760D" w:rsidP="00CA7897">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p>
    <w:p w14:paraId="5B20604A" w14:textId="39507B3B" w:rsidR="0032760D" w:rsidRDefault="0032760D" w:rsidP="00CA7897">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p>
    <w:p w14:paraId="5F9467EA" w14:textId="05055EF0" w:rsidR="0032760D" w:rsidRDefault="0032760D" w:rsidP="00CA7897">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p>
    <w:p w14:paraId="3A17CFEA" w14:textId="77777777" w:rsidR="0032760D" w:rsidRPr="00CA7897" w:rsidRDefault="0032760D" w:rsidP="00CA7897">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p>
    <w:p w14:paraId="3A9CFF19" w14:textId="123B4BA8" w:rsidR="000630E8" w:rsidRPr="0066450A" w:rsidRDefault="00740CCD" w:rsidP="00E008F1">
      <w:pPr>
        <w:spacing w:after="0" w:line="240" w:lineRule="auto"/>
        <w:jc w:val="both"/>
        <w:rPr>
          <w:rFonts w:ascii="Arial" w:hAnsi="Arial" w:cs="Arial"/>
          <w:b/>
          <w:sz w:val="24"/>
          <w:szCs w:val="24"/>
        </w:rPr>
      </w:pPr>
      <w:r w:rsidRPr="0066450A">
        <w:rPr>
          <w:rFonts w:ascii="Arial" w:hAnsi="Arial" w:cs="Arial"/>
          <w:b/>
          <w:sz w:val="24"/>
          <w:szCs w:val="24"/>
        </w:rPr>
        <w:lastRenderedPageBreak/>
        <w:t>REFERENCIAL TEÓRICO</w:t>
      </w:r>
      <w:r w:rsidR="000630E8" w:rsidRPr="0066450A">
        <w:rPr>
          <w:rFonts w:ascii="Arial" w:hAnsi="Arial" w:cs="Arial"/>
          <w:b/>
          <w:sz w:val="24"/>
          <w:szCs w:val="24"/>
        </w:rPr>
        <w:t xml:space="preserve"> </w:t>
      </w:r>
    </w:p>
    <w:p w14:paraId="33F33B8C" w14:textId="77777777" w:rsidR="000630E8" w:rsidRPr="0066450A" w:rsidRDefault="000630E8" w:rsidP="00E008F1">
      <w:pPr>
        <w:spacing w:after="0" w:line="240" w:lineRule="auto"/>
        <w:jc w:val="both"/>
        <w:rPr>
          <w:rFonts w:ascii="Arial" w:hAnsi="Arial" w:cs="Arial"/>
          <w:sz w:val="24"/>
          <w:szCs w:val="24"/>
        </w:rPr>
      </w:pPr>
    </w:p>
    <w:p w14:paraId="4A065BDD" w14:textId="7549DF0E" w:rsidR="0032760D" w:rsidRDefault="0032760D" w:rsidP="0032760D">
      <w:pPr>
        <w:spacing w:after="0" w:line="360" w:lineRule="auto"/>
        <w:ind w:firstLine="708"/>
        <w:jc w:val="both"/>
        <w:rPr>
          <w:rFonts w:ascii="Arial" w:hAnsi="Arial" w:cs="Arial"/>
          <w:sz w:val="24"/>
          <w:szCs w:val="24"/>
        </w:rPr>
      </w:pPr>
      <w:r w:rsidRPr="0032760D">
        <w:rPr>
          <w:rFonts w:ascii="Arial" w:hAnsi="Arial" w:cs="Arial"/>
          <w:sz w:val="24"/>
          <w:szCs w:val="24"/>
        </w:rPr>
        <w:t>A base da sobrevivência, evolução economia e desenvolvimento da sociedade está relacionado com a agricultura. Com influência que se estende a muitos aspectos e tornou-se papel central na civilização humana. No entanto, é importante empregar práticas sustentáveis e conscientes para que possa atender às necessidades atuais e que as gerações futuras possam se beneficiar (LIMA; SILVA; IWATA, 2019).</w:t>
      </w:r>
    </w:p>
    <w:p w14:paraId="2DFF0A9B" w14:textId="7483E02E" w:rsidR="0032760D" w:rsidRDefault="0032760D" w:rsidP="0032760D">
      <w:pPr>
        <w:spacing w:after="0" w:line="360" w:lineRule="auto"/>
        <w:ind w:firstLine="708"/>
        <w:jc w:val="both"/>
        <w:rPr>
          <w:rFonts w:ascii="Arial" w:hAnsi="Arial" w:cs="Arial"/>
          <w:sz w:val="24"/>
          <w:szCs w:val="24"/>
        </w:rPr>
      </w:pPr>
      <w:r w:rsidRPr="0032760D">
        <w:rPr>
          <w:rFonts w:ascii="Arial" w:hAnsi="Arial" w:cs="Arial"/>
          <w:sz w:val="24"/>
          <w:szCs w:val="24"/>
        </w:rPr>
        <w:t>Neste ponto, além de buscar a produtividade, se tem a importância do emprego da prática de segurança do trabalho, como as suas normativas em todas as áreas trabalhista. De forma, que o setor que mais cresce no setor econômico, o agronegócio, não pode ficar de fora, visto, ser uma atividade com diversos riscos ocupacionais (CARVALHO et al., 2020)</w:t>
      </w:r>
    </w:p>
    <w:p w14:paraId="023C27D8" w14:textId="15D36CE2" w:rsidR="0032760D" w:rsidRPr="0032760D" w:rsidRDefault="0032760D" w:rsidP="0032760D">
      <w:pPr>
        <w:spacing w:after="0" w:line="360" w:lineRule="auto"/>
        <w:ind w:firstLine="708"/>
        <w:jc w:val="both"/>
        <w:rPr>
          <w:rFonts w:ascii="Arial" w:hAnsi="Arial" w:cs="Arial"/>
          <w:sz w:val="24"/>
          <w:szCs w:val="24"/>
        </w:rPr>
      </w:pPr>
      <w:r w:rsidRPr="0032760D">
        <w:rPr>
          <w:rFonts w:ascii="Arial" w:hAnsi="Arial" w:cs="Arial"/>
          <w:sz w:val="24"/>
          <w:szCs w:val="24"/>
        </w:rPr>
        <w:t>De modo que, não é apenas fornecer os equipamentos para garantir um ambiente de trabalho saudável e seguro no setor agrícola, mas também é importante educar os trabalhadores sobre práticas seguras, fornecer-lhes equipamentos de proteção adequados e implementar medidas preventivas com treinamentos (SOUSA; RODOLPHO, 2020).</w:t>
      </w:r>
    </w:p>
    <w:p w14:paraId="436AC4CC" w14:textId="39F2E416" w:rsidR="0032760D" w:rsidRDefault="0032760D" w:rsidP="00506050">
      <w:pPr>
        <w:spacing w:after="0" w:line="360" w:lineRule="auto"/>
        <w:ind w:firstLine="708"/>
        <w:jc w:val="both"/>
        <w:rPr>
          <w:rFonts w:ascii="Arial" w:hAnsi="Arial" w:cs="Arial"/>
          <w:sz w:val="24"/>
          <w:szCs w:val="24"/>
        </w:rPr>
      </w:pPr>
      <w:r w:rsidRPr="0032760D">
        <w:rPr>
          <w:rFonts w:ascii="Arial" w:hAnsi="Arial" w:cs="Arial"/>
          <w:sz w:val="24"/>
          <w:szCs w:val="24"/>
        </w:rPr>
        <w:t>Para Chiavenato (1999), segurança do trabalho são um conjunto de medidas técnicas, educacionais, médicas e psicológicas utilizadas para prevenir acidentes, eliminando as condições inseguras do ambiente, instruindo ou convencendo pessoas sobre a implantação de práticas preventivas.</w:t>
      </w:r>
      <w:r w:rsidR="00506050" w:rsidRPr="0032760D">
        <w:rPr>
          <w:rFonts w:ascii="Arial" w:hAnsi="Arial" w:cs="Arial"/>
          <w:sz w:val="24"/>
          <w:szCs w:val="24"/>
        </w:rPr>
        <w:tab/>
      </w:r>
    </w:p>
    <w:p w14:paraId="154740D9" w14:textId="71EF76D6" w:rsidR="0032760D" w:rsidRDefault="0032760D" w:rsidP="0032760D">
      <w:pPr>
        <w:spacing w:after="0" w:line="360" w:lineRule="auto"/>
        <w:ind w:firstLine="708"/>
        <w:jc w:val="both"/>
        <w:rPr>
          <w:rFonts w:ascii="Arial" w:hAnsi="Arial" w:cs="Arial"/>
          <w:sz w:val="24"/>
          <w:szCs w:val="24"/>
        </w:rPr>
      </w:pPr>
      <w:r w:rsidRPr="0032760D">
        <w:rPr>
          <w:rFonts w:ascii="Arial" w:hAnsi="Arial" w:cs="Arial"/>
          <w:sz w:val="24"/>
          <w:szCs w:val="24"/>
        </w:rPr>
        <w:t>Cardella (1999, p.37), define a segurança do trabalho como “o conjunto de ações exercidas com o intuito de reduzir danos e perdas provocados por agentes agressivos”, ou seja, o seu principal objetivo está na redução de riscos e de suas fontes e, para tanto, determina que devam ser criadas metodologias para eliminação dos incidentes.</w:t>
      </w:r>
    </w:p>
    <w:p w14:paraId="0AAED6D9" w14:textId="36C99F65" w:rsidR="0032760D" w:rsidRDefault="0032760D" w:rsidP="0032760D">
      <w:pPr>
        <w:spacing w:after="0" w:line="360" w:lineRule="auto"/>
        <w:ind w:firstLine="708"/>
        <w:jc w:val="both"/>
        <w:rPr>
          <w:rFonts w:ascii="Arial" w:hAnsi="Arial" w:cs="Arial"/>
          <w:sz w:val="24"/>
          <w:szCs w:val="24"/>
        </w:rPr>
      </w:pPr>
      <w:r w:rsidRPr="0032760D">
        <w:rPr>
          <w:rFonts w:ascii="Arial" w:hAnsi="Arial" w:cs="Arial"/>
          <w:sz w:val="24"/>
          <w:szCs w:val="24"/>
        </w:rPr>
        <w:t>Garantindo ao trabalhador sobre os riscos específicos associados da atividade empregada, realizando treinamento, fornecendo EPIs adequados, inspeções regulares, para verificação de máquinas e equipamentos, sinalização, além de planejamento de emergência, para procedimentos a serem realizados em caso de acidentes (CRAVEI</w:t>
      </w:r>
      <w:r>
        <w:rPr>
          <w:rFonts w:ascii="Arial" w:hAnsi="Arial" w:cs="Arial"/>
          <w:sz w:val="24"/>
          <w:szCs w:val="24"/>
        </w:rPr>
        <w:t>RO et al., 2019).</w:t>
      </w:r>
    </w:p>
    <w:p w14:paraId="6FF4AE4B" w14:textId="56C7DA8F" w:rsidR="0032760D" w:rsidRDefault="0032760D" w:rsidP="0032760D">
      <w:pPr>
        <w:spacing w:after="0" w:line="360" w:lineRule="auto"/>
        <w:ind w:firstLine="708"/>
        <w:jc w:val="both"/>
        <w:rPr>
          <w:rFonts w:ascii="Arial" w:hAnsi="Arial" w:cs="Arial"/>
          <w:sz w:val="24"/>
          <w:szCs w:val="24"/>
        </w:rPr>
      </w:pPr>
    </w:p>
    <w:p w14:paraId="4C187DD5" w14:textId="2BD3DE6D" w:rsidR="0032760D" w:rsidRDefault="0032760D" w:rsidP="0032760D">
      <w:pPr>
        <w:spacing w:after="0" w:line="360" w:lineRule="auto"/>
        <w:ind w:firstLine="708"/>
        <w:jc w:val="both"/>
        <w:rPr>
          <w:rFonts w:ascii="Arial" w:hAnsi="Arial" w:cs="Arial"/>
          <w:sz w:val="24"/>
          <w:szCs w:val="24"/>
        </w:rPr>
      </w:pPr>
    </w:p>
    <w:p w14:paraId="7A08D4C2" w14:textId="77777777" w:rsidR="0032760D" w:rsidRPr="0032760D" w:rsidRDefault="0032760D" w:rsidP="0032760D">
      <w:pPr>
        <w:spacing w:after="0" w:line="360" w:lineRule="auto"/>
        <w:ind w:firstLine="708"/>
        <w:jc w:val="both"/>
        <w:rPr>
          <w:rFonts w:ascii="Arial" w:hAnsi="Arial" w:cs="Arial"/>
          <w:sz w:val="24"/>
          <w:szCs w:val="24"/>
        </w:rPr>
      </w:pPr>
    </w:p>
    <w:p w14:paraId="49829251" w14:textId="650EBC09" w:rsidR="0032760D" w:rsidRDefault="0032760D" w:rsidP="00506050">
      <w:pPr>
        <w:spacing w:after="0" w:line="360" w:lineRule="auto"/>
        <w:ind w:firstLine="708"/>
        <w:jc w:val="both"/>
        <w:rPr>
          <w:rFonts w:ascii="Arial" w:hAnsi="Arial" w:cs="Arial"/>
          <w:sz w:val="24"/>
          <w:szCs w:val="24"/>
        </w:rPr>
      </w:pPr>
      <w:r w:rsidRPr="0032760D">
        <w:rPr>
          <w:rFonts w:ascii="Arial" w:hAnsi="Arial" w:cs="Arial"/>
          <w:sz w:val="24"/>
          <w:szCs w:val="24"/>
        </w:rPr>
        <w:lastRenderedPageBreak/>
        <w:t xml:space="preserve">Evidenciando que a segurança do trabalho é um dos pilares da sustentabilidade dentro de uma organização, como uma empresa do setor agrícola. Visto que, muitas ocorrências podem ter impactos negativos ambientais, principalmente com o uso demasiado de produtos químicos. E ao investir na prevenção de acidentes e doenças ocupacionais, as organizações ajudam a proteger o capital humano, a respeitar os direitos dos trabalhadores e ao mesmo tempo contribuir também na proteção do meio ambiente (SOUZA; GEORGES, 2020). </w:t>
      </w:r>
    </w:p>
    <w:p w14:paraId="0150949E" w14:textId="5DDD285D" w:rsidR="0032760D" w:rsidRPr="0032760D" w:rsidRDefault="0032760D" w:rsidP="0032760D">
      <w:pPr>
        <w:spacing w:after="0" w:line="360" w:lineRule="auto"/>
        <w:ind w:firstLine="708"/>
        <w:jc w:val="both"/>
        <w:rPr>
          <w:rFonts w:ascii="Arial" w:hAnsi="Arial" w:cs="Arial"/>
          <w:sz w:val="24"/>
          <w:szCs w:val="24"/>
        </w:rPr>
      </w:pPr>
      <w:r w:rsidRPr="0032760D">
        <w:rPr>
          <w:rFonts w:ascii="Arial" w:hAnsi="Arial" w:cs="Arial"/>
          <w:sz w:val="24"/>
          <w:szCs w:val="24"/>
        </w:rPr>
        <w:t>A segurança no local de trabalho é parte integrante da saúde e do sucesso de uma organização. Priorizar a segurança do trabalho significa não apenas atender às obrigações legais, mas também comprometer-se com o bem-estar humano, a eficiência operacional e a sustentabilidade empresarial. Ao oferecer a prática de segurança e implementar medidas preventivas, as organizações desenvolvem um ambiente de trabalho invulnerável, produtivo e ético. O que beneficia tanto os funcionários quanto a própria empresa (SANTOS et al., 2019).</w:t>
      </w:r>
    </w:p>
    <w:p w14:paraId="6DBC9C93" w14:textId="77777777" w:rsidR="0032760D" w:rsidRDefault="0032760D" w:rsidP="00506050">
      <w:pPr>
        <w:spacing w:after="0" w:line="360" w:lineRule="auto"/>
        <w:ind w:firstLine="708"/>
        <w:jc w:val="both"/>
        <w:rPr>
          <w:rFonts w:ascii="Arial" w:hAnsi="Arial" w:cs="Arial"/>
          <w:sz w:val="24"/>
          <w:szCs w:val="24"/>
        </w:rPr>
      </w:pPr>
    </w:p>
    <w:p w14:paraId="2695EECA" w14:textId="77777777" w:rsidR="0032760D" w:rsidRDefault="0032760D" w:rsidP="00083F0C">
      <w:pPr>
        <w:spacing w:after="0" w:line="360" w:lineRule="auto"/>
        <w:ind w:firstLine="708"/>
        <w:jc w:val="both"/>
        <w:rPr>
          <w:rFonts w:ascii="Arial" w:hAnsi="Arial" w:cs="Arial"/>
          <w:sz w:val="24"/>
        </w:rPr>
      </w:pPr>
    </w:p>
    <w:p w14:paraId="5FE8974F" w14:textId="77777777" w:rsidR="0032760D" w:rsidRDefault="0032760D" w:rsidP="00083F0C">
      <w:pPr>
        <w:spacing w:after="0" w:line="360" w:lineRule="auto"/>
        <w:ind w:firstLine="708"/>
        <w:jc w:val="both"/>
        <w:rPr>
          <w:rFonts w:ascii="Arial" w:hAnsi="Arial" w:cs="Arial"/>
          <w:sz w:val="24"/>
        </w:rPr>
      </w:pPr>
    </w:p>
    <w:p w14:paraId="5BFCDDBF" w14:textId="77777777" w:rsidR="0032760D" w:rsidRDefault="0032760D" w:rsidP="00083F0C">
      <w:pPr>
        <w:spacing w:after="0" w:line="360" w:lineRule="auto"/>
        <w:ind w:firstLine="708"/>
        <w:jc w:val="both"/>
        <w:rPr>
          <w:rFonts w:ascii="Arial" w:hAnsi="Arial" w:cs="Arial"/>
          <w:sz w:val="24"/>
        </w:rPr>
      </w:pPr>
    </w:p>
    <w:p w14:paraId="5AD1E87E" w14:textId="77777777" w:rsidR="0032760D" w:rsidRDefault="0032760D" w:rsidP="00083F0C">
      <w:pPr>
        <w:spacing w:after="0" w:line="360" w:lineRule="auto"/>
        <w:ind w:firstLine="708"/>
        <w:jc w:val="both"/>
        <w:rPr>
          <w:rFonts w:ascii="Arial" w:hAnsi="Arial" w:cs="Arial"/>
          <w:sz w:val="24"/>
        </w:rPr>
      </w:pPr>
    </w:p>
    <w:p w14:paraId="03312D28" w14:textId="77777777" w:rsidR="0032760D" w:rsidRDefault="0032760D" w:rsidP="00083F0C">
      <w:pPr>
        <w:spacing w:after="0" w:line="360" w:lineRule="auto"/>
        <w:ind w:firstLine="708"/>
        <w:jc w:val="both"/>
        <w:rPr>
          <w:rFonts w:ascii="Arial" w:hAnsi="Arial" w:cs="Arial"/>
          <w:sz w:val="24"/>
        </w:rPr>
      </w:pPr>
    </w:p>
    <w:p w14:paraId="61E4A59E" w14:textId="77777777" w:rsidR="0032760D" w:rsidRDefault="0032760D" w:rsidP="00083F0C">
      <w:pPr>
        <w:spacing w:after="0" w:line="360" w:lineRule="auto"/>
        <w:ind w:firstLine="708"/>
        <w:jc w:val="both"/>
        <w:rPr>
          <w:rFonts w:ascii="Arial" w:hAnsi="Arial" w:cs="Arial"/>
          <w:sz w:val="24"/>
        </w:rPr>
      </w:pPr>
    </w:p>
    <w:p w14:paraId="4F92166C" w14:textId="77777777" w:rsidR="0032760D" w:rsidRDefault="0032760D" w:rsidP="00083F0C">
      <w:pPr>
        <w:spacing w:after="0" w:line="360" w:lineRule="auto"/>
        <w:ind w:firstLine="708"/>
        <w:jc w:val="both"/>
        <w:rPr>
          <w:rFonts w:ascii="Arial" w:hAnsi="Arial" w:cs="Arial"/>
          <w:sz w:val="24"/>
        </w:rPr>
      </w:pPr>
    </w:p>
    <w:p w14:paraId="752CF423" w14:textId="77777777" w:rsidR="0032760D" w:rsidRDefault="0032760D" w:rsidP="00083F0C">
      <w:pPr>
        <w:spacing w:after="0" w:line="360" w:lineRule="auto"/>
        <w:ind w:firstLine="708"/>
        <w:jc w:val="both"/>
        <w:rPr>
          <w:rFonts w:ascii="Arial" w:hAnsi="Arial" w:cs="Arial"/>
          <w:sz w:val="24"/>
        </w:rPr>
      </w:pPr>
    </w:p>
    <w:p w14:paraId="5DBA7282" w14:textId="77777777" w:rsidR="0032760D" w:rsidRDefault="0032760D" w:rsidP="00083F0C">
      <w:pPr>
        <w:spacing w:after="0" w:line="360" w:lineRule="auto"/>
        <w:ind w:firstLine="708"/>
        <w:jc w:val="both"/>
        <w:rPr>
          <w:rFonts w:ascii="Arial" w:hAnsi="Arial" w:cs="Arial"/>
          <w:sz w:val="24"/>
        </w:rPr>
      </w:pPr>
    </w:p>
    <w:p w14:paraId="53AC12D9" w14:textId="77777777" w:rsidR="0032760D" w:rsidRDefault="0032760D" w:rsidP="00083F0C">
      <w:pPr>
        <w:spacing w:after="0" w:line="360" w:lineRule="auto"/>
        <w:ind w:firstLine="708"/>
        <w:jc w:val="both"/>
        <w:rPr>
          <w:rFonts w:ascii="Arial" w:hAnsi="Arial" w:cs="Arial"/>
          <w:sz w:val="24"/>
        </w:rPr>
      </w:pPr>
    </w:p>
    <w:p w14:paraId="5FEAF1C6" w14:textId="77777777" w:rsidR="0032760D" w:rsidRDefault="0032760D" w:rsidP="00083F0C">
      <w:pPr>
        <w:spacing w:after="0" w:line="360" w:lineRule="auto"/>
        <w:ind w:firstLine="708"/>
        <w:jc w:val="both"/>
        <w:rPr>
          <w:rFonts w:ascii="Arial" w:hAnsi="Arial" w:cs="Arial"/>
          <w:sz w:val="24"/>
        </w:rPr>
      </w:pPr>
    </w:p>
    <w:p w14:paraId="520D1883" w14:textId="77777777" w:rsidR="0032760D" w:rsidRDefault="0032760D" w:rsidP="00083F0C">
      <w:pPr>
        <w:spacing w:after="0" w:line="360" w:lineRule="auto"/>
        <w:ind w:firstLine="708"/>
        <w:jc w:val="both"/>
        <w:rPr>
          <w:rFonts w:ascii="Arial" w:hAnsi="Arial" w:cs="Arial"/>
          <w:sz w:val="24"/>
        </w:rPr>
      </w:pPr>
    </w:p>
    <w:p w14:paraId="7C987EDB" w14:textId="77777777" w:rsidR="0032760D" w:rsidRDefault="0032760D" w:rsidP="00083F0C">
      <w:pPr>
        <w:spacing w:after="0" w:line="360" w:lineRule="auto"/>
        <w:ind w:firstLine="708"/>
        <w:jc w:val="both"/>
        <w:rPr>
          <w:rFonts w:ascii="Arial" w:hAnsi="Arial" w:cs="Arial"/>
          <w:sz w:val="24"/>
        </w:rPr>
      </w:pPr>
    </w:p>
    <w:p w14:paraId="098AF2E0" w14:textId="77777777" w:rsidR="0032760D" w:rsidRDefault="0032760D" w:rsidP="00083F0C">
      <w:pPr>
        <w:spacing w:after="0" w:line="360" w:lineRule="auto"/>
        <w:ind w:firstLine="708"/>
        <w:jc w:val="both"/>
        <w:rPr>
          <w:rFonts w:ascii="Arial" w:hAnsi="Arial" w:cs="Arial"/>
          <w:sz w:val="24"/>
        </w:rPr>
      </w:pPr>
    </w:p>
    <w:p w14:paraId="03ECC7C2" w14:textId="77777777" w:rsidR="0032760D" w:rsidRDefault="0032760D" w:rsidP="00083F0C">
      <w:pPr>
        <w:spacing w:after="0" w:line="360" w:lineRule="auto"/>
        <w:ind w:firstLine="708"/>
        <w:jc w:val="both"/>
        <w:rPr>
          <w:rFonts w:ascii="Arial" w:hAnsi="Arial" w:cs="Arial"/>
          <w:sz w:val="24"/>
        </w:rPr>
      </w:pPr>
    </w:p>
    <w:p w14:paraId="1DEAE15E" w14:textId="77777777" w:rsidR="0032760D" w:rsidRDefault="0032760D" w:rsidP="00083F0C">
      <w:pPr>
        <w:spacing w:after="0" w:line="360" w:lineRule="auto"/>
        <w:ind w:firstLine="708"/>
        <w:jc w:val="both"/>
        <w:rPr>
          <w:rFonts w:ascii="Arial" w:hAnsi="Arial" w:cs="Arial"/>
          <w:sz w:val="24"/>
        </w:rPr>
      </w:pPr>
    </w:p>
    <w:p w14:paraId="21333F3D" w14:textId="77777777" w:rsidR="0032760D" w:rsidRDefault="0032760D" w:rsidP="00083F0C">
      <w:pPr>
        <w:spacing w:after="0" w:line="360" w:lineRule="auto"/>
        <w:ind w:firstLine="708"/>
        <w:jc w:val="both"/>
        <w:rPr>
          <w:rFonts w:ascii="Arial" w:hAnsi="Arial" w:cs="Arial"/>
          <w:sz w:val="24"/>
        </w:rPr>
      </w:pPr>
    </w:p>
    <w:p w14:paraId="3D11F154" w14:textId="40517527" w:rsidR="000630E8" w:rsidRDefault="000630E8" w:rsidP="00E008F1">
      <w:pPr>
        <w:spacing w:after="0" w:line="240" w:lineRule="auto"/>
        <w:jc w:val="both"/>
        <w:rPr>
          <w:rFonts w:ascii="Arial" w:hAnsi="Arial" w:cs="Arial"/>
          <w:sz w:val="24"/>
        </w:rPr>
      </w:pPr>
    </w:p>
    <w:p w14:paraId="1008230D" w14:textId="77777777" w:rsidR="0032760D" w:rsidRPr="004550D3" w:rsidRDefault="0032760D" w:rsidP="00E008F1">
      <w:pPr>
        <w:spacing w:after="0" w:line="240" w:lineRule="auto"/>
        <w:jc w:val="both"/>
        <w:rPr>
          <w:rFonts w:ascii="Arial" w:hAnsi="Arial" w:cs="Arial"/>
          <w:b/>
          <w:sz w:val="24"/>
        </w:rPr>
      </w:pPr>
    </w:p>
    <w:p w14:paraId="7463EC7E" w14:textId="01D4B35B" w:rsidR="000630E8" w:rsidRPr="004550D3" w:rsidRDefault="00740CCD" w:rsidP="00E008F1">
      <w:pPr>
        <w:spacing w:after="0" w:line="240" w:lineRule="auto"/>
        <w:jc w:val="both"/>
        <w:rPr>
          <w:rFonts w:ascii="Arial" w:hAnsi="Arial" w:cs="Arial"/>
          <w:sz w:val="20"/>
        </w:rPr>
      </w:pPr>
      <w:r w:rsidRPr="004550D3">
        <w:rPr>
          <w:rFonts w:ascii="Arial" w:hAnsi="Arial" w:cs="Arial"/>
          <w:b/>
          <w:sz w:val="24"/>
        </w:rPr>
        <w:lastRenderedPageBreak/>
        <w:t xml:space="preserve">PROCEDIMENTOS METODOLÓGICOS </w:t>
      </w:r>
      <w:r>
        <w:rPr>
          <w:rFonts w:ascii="Arial" w:hAnsi="Arial" w:cs="Arial"/>
          <w:b/>
          <w:sz w:val="24"/>
        </w:rPr>
        <w:t xml:space="preserve">OU MÉTODO </w:t>
      </w:r>
    </w:p>
    <w:p w14:paraId="38749AD4" w14:textId="77777777" w:rsidR="004550D3" w:rsidRPr="004550D3" w:rsidRDefault="004550D3" w:rsidP="00E008F1">
      <w:pPr>
        <w:spacing w:after="0" w:line="240" w:lineRule="auto"/>
        <w:jc w:val="both"/>
        <w:rPr>
          <w:rFonts w:ascii="Arial" w:hAnsi="Arial" w:cs="Arial"/>
          <w:sz w:val="20"/>
        </w:rPr>
      </w:pPr>
    </w:p>
    <w:p w14:paraId="788EEC9E" w14:textId="230CAAEA" w:rsidR="0032760D" w:rsidRDefault="00BE3767" w:rsidP="0032760D">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Este trabalho é </w:t>
      </w:r>
      <w:r w:rsidR="0032760D" w:rsidRPr="0032760D">
        <w:rPr>
          <w:rFonts w:ascii="Arial" w:eastAsia="Times New Roman" w:hAnsi="Arial" w:cs="Arial"/>
          <w:color w:val="000000"/>
          <w:sz w:val="24"/>
          <w:szCs w:val="24"/>
          <w:lang w:eastAsia="pt-BR"/>
        </w:rPr>
        <w:t>realizado por meio de uma pesquisa bibliográfica de caráter exploratório e de natureza básica. A coleta de informações envolverá a análise de livros, artigos acadêmicos, normas regulamentadoras e publicações especializadas relacionadas à segurança no trabalho agrícola e fabril, com ênfase na importância do treinamento. As fontes de pesquisa serão acessadas principalmente por meio eletrônico, especialmente na plataforma SciELO (Scientific Electronic Library Online).</w:t>
      </w:r>
      <w:r w:rsidR="0032760D">
        <w:rPr>
          <w:rFonts w:ascii="Arial" w:eastAsia="Times New Roman" w:hAnsi="Arial" w:cs="Arial"/>
          <w:color w:val="000000"/>
          <w:sz w:val="24"/>
          <w:szCs w:val="24"/>
          <w:lang w:eastAsia="pt-BR"/>
        </w:rPr>
        <w:t xml:space="preserve"> </w:t>
      </w:r>
    </w:p>
    <w:p w14:paraId="52A820A2" w14:textId="3F154DF4" w:rsidR="0032760D" w:rsidRDefault="00BE3767" w:rsidP="0032760D">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Além disso, serão</w:t>
      </w:r>
      <w:r w:rsidR="0032760D" w:rsidRPr="0032760D">
        <w:rPr>
          <w:rFonts w:ascii="Arial" w:eastAsia="Times New Roman" w:hAnsi="Arial" w:cs="Arial"/>
          <w:color w:val="000000"/>
          <w:sz w:val="24"/>
          <w:szCs w:val="24"/>
          <w:lang w:eastAsia="pt-BR"/>
        </w:rPr>
        <w:t xml:space="preserve"> utilizados dados de fontes oficiais, como o Ministério do Trabalho, INSS e órgãos de segurança do trabalho, referentes ao número de acidentes antes e após a implementação de treinamentos específicos. A análise desses dados permitirá identificar tendências e avaliar o impacto dos treinamentos na redução de acidentes.</w:t>
      </w:r>
      <w:r w:rsidR="0032760D">
        <w:rPr>
          <w:rFonts w:ascii="Arial" w:eastAsia="Times New Roman" w:hAnsi="Arial" w:cs="Arial"/>
          <w:color w:val="000000"/>
          <w:sz w:val="24"/>
          <w:szCs w:val="24"/>
          <w:lang w:eastAsia="pt-BR"/>
        </w:rPr>
        <w:t xml:space="preserve"> </w:t>
      </w:r>
    </w:p>
    <w:p w14:paraId="13FFC54C" w14:textId="723EB341" w:rsidR="0032760D" w:rsidRDefault="0032760D" w:rsidP="0032760D">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r w:rsidRPr="0032760D">
        <w:rPr>
          <w:rFonts w:ascii="Arial" w:eastAsia="Times New Roman" w:hAnsi="Arial" w:cs="Arial"/>
          <w:color w:val="000000"/>
          <w:sz w:val="24"/>
          <w:szCs w:val="24"/>
          <w:lang w:eastAsia="pt-BR"/>
        </w:rPr>
        <w:t>Por fim, os dados coletados serão analisados para estabelecer correlações entre a realização de treinamentos e a diminuição de acidentes, destacando fatores que contribuem para a eficácia dos programas de treinamento.</w:t>
      </w:r>
    </w:p>
    <w:p w14:paraId="6A6FAD23" w14:textId="2D4C3B0D" w:rsidR="002E0797" w:rsidRDefault="002E0797" w:rsidP="0032760D">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p>
    <w:p w14:paraId="60821EF0" w14:textId="7E31F40D" w:rsidR="002E0797" w:rsidRDefault="002E0797" w:rsidP="0032760D">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p>
    <w:p w14:paraId="5D6C98DF" w14:textId="730BBA20" w:rsidR="002E0797" w:rsidRDefault="002E0797" w:rsidP="0032760D">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p>
    <w:p w14:paraId="23F051C4" w14:textId="18EA0B7D" w:rsidR="002E0797" w:rsidRDefault="002E0797" w:rsidP="0032760D">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p>
    <w:p w14:paraId="65C77B25" w14:textId="708BD8F4" w:rsidR="002E0797" w:rsidRDefault="002E0797" w:rsidP="0032760D">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p>
    <w:p w14:paraId="400EF67C" w14:textId="70A9B454" w:rsidR="002E0797" w:rsidRDefault="002E0797" w:rsidP="0032760D">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p>
    <w:p w14:paraId="3977E8BC" w14:textId="07892943" w:rsidR="002E0797" w:rsidRDefault="002E0797" w:rsidP="0032760D">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p>
    <w:p w14:paraId="3400AF54" w14:textId="7E6F038A" w:rsidR="002E0797" w:rsidRDefault="002E0797" w:rsidP="0032760D">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p>
    <w:p w14:paraId="03E7D0F4" w14:textId="582F157E" w:rsidR="002E0797" w:rsidRDefault="002E0797" w:rsidP="0032760D">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p>
    <w:p w14:paraId="2158556C" w14:textId="075E8D47" w:rsidR="002E0797" w:rsidRDefault="002E0797" w:rsidP="0032760D">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p>
    <w:p w14:paraId="515E89AD" w14:textId="19274CAE" w:rsidR="002E0797" w:rsidRDefault="002E0797" w:rsidP="0032760D">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p>
    <w:p w14:paraId="13B57EB6" w14:textId="59C750F3" w:rsidR="002E0797" w:rsidRDefault="002E0797" w:rsidP="0032760D">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p>
    <w:p w14:paraId="4E796533" w14:textId="5ADA53CB" w:rsidR="002E0797" w:rsidRDefault="002E0797" w:rsidP="0032760D">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p>
    <w:p w14:paraId="04CD6A6B" w14:textId="67557B9B" w:rsidR="002E0797" w:rsidRDefault="002E0797" w:rsidP="0032760D">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p>
    <w:p w14:paraId="5573D1FC" w14:textId="77777777" w:rsidR="002E0797" w:rsidRPr="0032760D" w:rsidRDefault="002E0797" w:rsidP="0032760D">
      <w:pPr>
        <w:shd w:val="clear" w:color="auto" w:fill="FFFFFF"/>
        <w:spacing w:before="100" w:beforeAutospacing="1" w:after="100" w:afterAutospacing="1" w:line="240" w:lineRule="auto"/>
        <w:rPr>
          <w:rFonts w:ascii="Arial" w:eastAsia="Times New Roman" w:hAnsi="Arial" w:cs="Arial"/>
          <w:color w:val="000000"/>
          <w:sz w:val="24"/>
          <w:szCs w:val="24"/>
          <w:lang w:eastAsia="pt-BR"/>
        </w:rPr>
      </w:pPr>
    </w:p>
    <w:p w14:paraId="20A4AC69" w14:textId="77777777" w:rsidR="00DA2C5E" w:rsidRDefault="00DA2C5E" w:rsidP="002C52EA">
      <w:pPr>
        <w:spacing w:after="0" w:line="360" w:lineRule="auto"/>
        <w:jc w:val="both"/>
        <w:rPr>
          <w:rFonts w:ascii="Arial" w:hAnsi="Arial" w:cs="Arial"/>
          <w:b/>
          <w:bCs/>
          <w:sz w:val="24"/>
          <w:szCs w:val="24"/>
        </w:rPr>
      </w:pPr>
    </w:p>
    <w:p w14:paraId="3511C63F" w14:textId="7C970BC0" w:rsidR="00DA2C5E" w:rsidRDefault="009E61A5" w:rsidP="002C52EA">
      <w:pPr>
        <w:spacing w:after="0" w:line="360" w:lineRule="auto"/>
        <w:jc w:val="both"/>
        <w:rPr>
          <w:rFonts w:ascii="Arial" w:hAnsi="Arial" w:cs="Arial"/>
          <w:b/>
          <w:bCs/>
          <w:sz w:val="24"/>
          <w:szCs w:val="24"/>
        </w:rPr>
      </w:pPr>
      <w:r w:rsidRPr="004550D3">
        <w:rPr>
          <w:rFonts w:ascii="Arial" w:hAnsi="Arial" w:cs="Arial"/>
          <w:b/>
          <w:bCs/>
          <w:sz w:val="24"/>
          <w:szCs w:val="24"/>
        </w:rPr>
        <w:t>RESULTADOS E DISCUSSÃO</w:t>
      </w:r>
    </w:p>
    <w:p w14:paraId="6BE28275" w14:textId="7DAADA90" w:rsidR="009E61A5" w:rsidRPr="009E61A5" w:rsidRDefault="009E61A5" w:rsidP="009E61A5">
      <w:pPr>
        <w:spacing w:after="0" w:line="240" w:lineRule="auto"/>
        <w:rPr>
          <w:rFonts w:ascii="Times New Roman" w:eastAsia="Times New Roman" w:hAnsi="Times New Roman" w:cs="Times New Roman"/>
          <w:sz w:val="24"/>
          <w:szCs w:val="24"/>
          <w:lang w:eastAsia="pt-BR"/>
        </w:rPr>
      </w:pPr>
    </w:p>
    <w:p w14:paraId="365B7765" w14:textId="4F3C2031" w:rsidR="009E61A5" w:rsidRPr="009E61A5" w:rsidRDefault="009E61A5" w:rsidP="009E61A5">
      <w:pPr>
        <w:pStyle w:val="PargrafodaLista"/>
        <w:numPr>
          <w:ilvl w:val="1"/>
          <w:numId w:val="1"/>
        </w:numPr>
        <w:spacing w:before="100" w:beforeAutospacing="1" w:after="100" w:afterAutospacing="1" w:line="240" w:lineRule="auto"/>
        <w:rPr>
          <w:rFonts w:ascii="Arial" w:eastAsia="Times New Roman" w:hAnsi="Arial" w:cs="Arial"/>
          <w:sz w:val="24"/>
          <w:szCs w:val="24"/>
          <w:lang w:eastAsia="pt-BR"/>
        </w:rPr>
      </w:pPr>
      <w:r w:rsidRPr="009E61A5">
        <w:rPr>
          <w:rFonts w:ascii="Arial" w:hAnsi="Arial" w:cs="Arial"/>
          <w:b/>
          <w:sz w:val="24"/>
          <w:szCs w:val="24"/>
        </w:rPr>
        <w:t>Riscos Ocupacionais nos Setores Agrícola e Fabril</w:t>
      </w:r>
      <w:r w:rsidRPr="009E61A5">
        <w:rPr>
          <w:rFonts w:ascii="Arial" w:eastAsia="Times New Roman" w:hAnsi="Arial" w:cs="Arial"/>
          <w:sz w:val="24"/>
          <w:szCs w:val="24"/>
          <w:lang w:eastAsia="pt-BR"/>
        </w:rPr>
        <w:t xml:space="preserve"> </w:t>
      </w:r>
    </w:p>
    <w:p w14:paraId="3B5B118A" w14:textId="59B68636" w:rsidR="002E0797" w:rsidRPr="002E0797" w:rsidRDefault="002E0797" w:rsidP="002E0797">
      <w:pPr>
        <w:spacing w:before="100" w:beforeAutospacing="1" w:after="100" w:afterAutospacing="1" w:line="240" w:lineRule="auto"/>
        <w:rPr>
          <w:rFonts w:ascii="Arial" w:eastAsia="Times New Roman" w:hAnsi="Arial" w:cs="Arial"/>
          <w:sz w:val="24"/>
          <w:szCs w:val="24"/>
          <w:lang w:eastAsia="pt-BR"/>
        </w:rPr>
      </w:pPr>
      <w:r w:rsidRPr="002E0797">
        <w:rPr>
          <w:rFonts w:ascii="Arial" w:eastAsia="Times New Roman" w:hAnsi="Arial" w:cs="Arial"/>
          <w:sz w:val="24"/>
          <w:szCs w:val="24"/>
          <w:lang w:eastAsia="pt-BR"/>
        </w:rPr>
        <w:t>Os ambientes de trabalho nos setores agrícola e fabril, apesar de sua importância vital para a economia e a subsistência humana, apresentam uma série significativa de riscos ocupacionais que comprometem a saúde e a segurança dos trabalhadores. A literatura especializada aponta, de forma consistente, para a necessidade de uma atenção redobrada a esses perigos, que vão desde o manuseio de máquinas perigosas até a exposição a produtos químicos e a adoção de posturas inadequadas.</w:t>
      </w:r>
    </w:p>
    <w:p w14:paraId="2E90510A" w14:textId="77777777" w:rsidR="002E0797" w:rsidRPr="002E0797" w:rsidRDefault="002E0797" w:rsidP="002E0797">
      <w:pPr>
        <w:spacing w:before="100" w:beforeAutospacing="1" w:after="100" w:afterAutospacing="1" w:line="240" w:lineRule="auto"/>
        <w:rPr>
          <w:rFonts w:ascii="Times New Roman" w:eastAsia="Times New Roman" w:hAnsi="Times New Roman" w:cs="Times New Roman"/>
          <w:sz w:val="24"/>
          <w:szCs w:val="24"/>
          <w:lang w:eastAsia="pt-BR"/>
        </w:rPr>
      </w:pPr>
      <w:r w:rsidRPr="002E0797">
        <w:rPr>
          <w:rFonts w:ascii="Arial" w:eastAsia="Times New Roman" w:hAnsi="Arial" w:cs="Arial"/>
          <w:sz w:val="24"/>
          <w:szCs w:val="24"/>
          <w:lang w:eastAsia="pt-BR"/>
        </w:rPr>
        <w:t>No contexto agrícola, as máquinas pesadas são uma das principais fontes de acidentes. Tratores, colheitadeiras e implementos agrícolas, quando operados sem o devido treinamento ou manutenção, podem resultar em lesões graves, como amputações e esmagamentos. Sousa e Rodolpho (2020) enfatizam que, além de fornecer os equipamentos de proteção, é fundamental educar os trabalhadores sobre as práticas de operação segura. Historicamente, a falta de instruções adequadas sobre o uso desses equipamentos tem sido responsável por incidentes trágicos, como evidenciado na introdução, onde operários sofreram amputações devido à negligência na capacitação</w:t>
      </w:r>
      <w:r w:rsidRPr="002E0797">
        <w:rPr>
          <w:rFonts w:ascii="Times New Roman" w:eastAsia="Times New Roman" w:hAnsi="Times New Roman" w:cs="Times New Roman"/>
          <w:sz w:val="24"/>
          <w:szCs w:val="24"/>
          <w:lang w:eastAsia="pt-BR"/>
        </w:rPr>
        <w:t>.</w:t>
      </w:r>
    </w:p>
    <w:p w14:paraId="641A78B9" w14:textId="77777777" w:rsidR="002E0797" w:rsidRPr="002E0797" w:rsidRDefault="002E0797" w:rsidP="002E0797">
      <w:pPr>
        <w:spacing w:before="100" w:beforeAutospacing="1" w:after="100" w:afterAutospacing="1" w:line="240" w:lineRule="auto"/>
        <w:rPr>
          <w:rFonts w:ascii="Arial" w:eastAsia="Times New Roman" w:hAnsi="Arial" w:cs="Arial"/>
          <w:sz w:val="24"/>
          <w:szCs w:val="24"/>
          <w:lang w:eastAsia="pt-BR"/>
        </w:rPr>
      </w:pPr>
      <w:r w:rsidRPr="002E0797">
        <w:rPr>
          <w:rFonts w:ascii="Arial" w:eastAsia="Times New Roman" w:hAnsi="Arial" w:cs="Arial"/>
          <w:sz w:val="24"/>
          <w:szCs w:val="24"/>
          <w:lang w:eastAsia="pt-BR"/>
        </w:rPr>
        <w:t>Ainda no setor agrícola, a manipulação de produtos químicos, como fertilizantes e pesticidas, representa um risco significativo à saúde dos trabalhadores. A exposição a essas substâncias sem a devida proteção pode ocasionar sérios problemas, como intoxicações, queimaduras e distúrbios respiratórios. Craveiro et al. (2019) destacam a importância de garantir que o trabalhador tenha pleno conhecimento dos riscos específicos envolvidos, incluindo as práticas de manuseio seguro desses produtos. A falta de orientação adequada já resultou em acidentes graves, evidenciando a necessidade urgente de treinamentos específicos para essa área.</w:t>
      </w:r>
    </w:p>
    <w:p w14:paraId="66962BF1" w14:textId="77777777" w:rsidR="002E0797" w:rsidRPr="002E0797" w:rsidRDefault="002E0797" w:rsidP="002E0797">
      <w:pPr>
        <w:spacing w:before="100" w:beforeAutospacing="1" w:after="100" w:afterAutospacing="1" w:line="240" w:lineRule="auto"/>
        <w:rPr>
          <w:rFonts w:ascii="Arial" w:eastAsia="Times New Roman" w:hAnsi="Arial" w:cs="Arial"/>
          <w:sz w:val="24"/>
          <w:szCs w:val="24"/>
          <w:lang w:eastAsia="pt-BR"/>
        </w:rPr>
      </w:pPr>
      <w:r w:rsidRPr="002E0797">
        <w:rPr>
          <w:rFonts w:ascii="Arial" w:eastAsia="Times New Roman" w:hAnsi="Arial" w:cs="Arial"/>
          <w:sz w:val="24"/>
          <w:szCs w:val="24"/>
          <w:lang w:eastAsia="pt-BR"/>
        </w:rPr>
        <w:t>Nos setores fabris, a realidade não é muito diferente. Máquinas com partes móveis, prensas, equipamentos de corte e solda são frequentemente apontados como fontes de risco quando as normas de segurança não são rigorosamente seguidas ou quando os trabalhadores não recebem o treinamento adequado. Cardella (1999) define a segurança do trabalho como um conjunto de medidas que visam minimizar danos causados por agentes agressivos, o que se aplica diretamente ao controle e prevenção de acidentes com maquinário industrial.</w:t>
      </w:r>
    </w:p>
    <w:p w14:paraId="1E3AB48F" w14:textId="0CC97B29" w:rsidR="002E0797" w:rsidRPr="002E0797" w:rsidRDefault="002E0797" w:rsidP="002E0797">
      <w:pPr>
        <w:spacing w:before="100" w:beforeAutospacing="1" w:after="100" w:afterAutospacing="1" w:line="240" w:lineRule="auto"/>
        <w:rPr>
          <w:rFonts w:ascii="Arial" w:eastAsia="Times New Roman" w:hAnsi="Arial" w:cs="Arial"/>
          <w:sz w:val="24"/>
          <w:szCs w:val="24"/>
          <w:lang w:eastAsia="pt-BR"/>
        </w:rPr>
      </w:pPr>
      <w:r w:rsidRPr="0004301F">
        <w:rPr>
          <w:rFonts w:ascii="Arial" w:hAnsi="Arial" w:cs="Arial"/>
          <w:sz w:val="24"/>
          <w:szCs w:val="24"/>
        </w:rPr>
        <w:t>Além dos riscos associados às máquinas e produtos químicos, as condições ergonômicas e as posturas inadequadas são fatores de risco frequentemente subestimados, mas que podem resultar em lesões por esforço repetitivo (LER/DORT) e outros problemas musculoesqueléticos a longo prazo. Embora não seja explicitamente abordado na introdução, esse é um ponto recorrente na literatura sobre segurança do trabalho. Chiavenato (1999) argumenta que a segurança no ambiente de trabalho envolve um conjunto de medidas técnicas, educacionais, médicas e psicológicas, com o objetivo de prevenir a</w:t>
      </w:r>
      <w:r w:rsidRPr="0004301F">
        <w:rPr>
          <w:rFonts w:ascii="Arial" w:hAnsi="Arial" w:cs="Arial"/>
          <w:sz w:val="24"/>
          <w:szCs w:val="24"/>
        </w:rPr>
        <w:t xml:space="preserve">cidentes e doenças </w:t>
      </w:r>
      <w:r w:rsidRPr="0004301F">
        <w:rPr>
          <w:rFonts w:ascii="Arial" w:hAnsi="Arial" w:cs="Arial"/>
          <w:sz w:val="24"/>
          <w:szCs w:val="24"/>
        </w:rPr>
        <w:lastRenderedPageBreak/>
        <w:t>ocupacionais</w:t>
      </w:r>
      <w:r w:rsidRPr="002E0797">
        <w:rPr>
          <w:rFonts w:ascii="Arial" w:eastAsia="Times New Roman" w:hAnsi="Arial" w:cs="Arial"/>
          <w:sz w:val="24"/>
          <w:szCs w:val="24"/>
          <w:lang w:eastAsia="pt-BR"/>
        </w:rPr>
        <w:t xml:space="preserve"> o que inclui a eliminação de condições inseguras no ambiente de trabalho, como aquelas que favorecem posturas inadequadas.</w:t>
      </w:r>
    </w:p>
    <w:p w14:paraId="4D2D9888" w14:textId="53FFA860" w:rsidR="002E0797" w:rsidRDefault="002E0797" w:rsidP="002E0797">
      <w:pPr>
        <w:spacing w:before="100" w:beforeAutospacing="1" w:after="100" w:afterAutospacing="1" w:line="240" w:lineRule="auto"/>
        <w:rPr>
          <w:rFonts w:ascii="Arial" w:eastAsia="Times New Roman" w:hAnsi="Arial" w:cs="Arial"/>
          <w:sz w:val="24"/>
          <w:szCs w:val="24"/>
          <w:lang w:eastAsia="pt-BR"/>
        </w:rPr>
      </w:pPr>
      <w:r w:rsidRPr="002E0797">
        <w:rPr>
          <w:rFonts w:ascii="Arial" w:eastAsia="Times New Roman" w:hAnsi="Arial" w:cs="Arial"/>
          <w:sz w:val="24"/>
          <w:szCs w:val="24"/>
          <w:lang w:eastAsia="pt-BR"/>
        </w:rPr>
        <w:t>Em suma, a análise da literatura sobre segurança no trabalho agrícola e fabril revela que a presença de máquinas perigosas, o manuseio de produtos químicos e a adoção de posturas inadequadas são riscos significativos. A prevenção desses acidentes, conforme destacado por diversos autores, depende da combinação da implementação de normas rigorosas, do fornecimento de equipamentos de proteção adequados e, sobretudo, da capacitação e treinamento contínuo dos trabalhadores, para que estes possam identificar, evitar e mitigar tais perigos.</w:t>
      </w:r>
    </w:p>
    <w:p w14:paraId="11EB3A61" w14:textId="155FFC33" w:rsidR="00F77C17" w:rsidRDefault="00F77C17" w:rsidP="002E0797">
      <w:pPr>
        <w:spacing w:before="100" w:beforeAutospacing="1" w:after="100" w:afterAutospacing="1" w:line="240" w:lineRule="auto"/>
        <w:rPr>
          <w:rFonts w:ascii="Arial" w:eastAsia="Times New Roman" w:hAnsi="Arial" w:cs="Arial"/>
          <w:sz w:val="24"/>
          <w:szCs w:val="24"/>
          <w:lang w:eastAsia="pt-BR"/>
        </w:rPr>
      </w:pPr>
    </w:p>
    <w:p w14:paraId="1E5AEC3F" w14:textId="4DFD7E07" w:rsidR="00F77C17" w:rsidRDefault="00F77C17" w:rsidP="002E0797">
      <w:pPr>
        <w:spacing w:before="100" w:beforeAutospacing="1" w:after="100" w:afterAutospacing="1" w:line="240" w:lineRule="auto"/>
        <w:rPr>
          <w:rFonts w:ascii="Arial" w:eastAsia="Times New Roman" w:hAnsi="Arial" w:cs="Arial"/>
          <w:sz w:val="24"/>
          <w:szCs w:val="24"/>
          <w:lang w:eastAsia="pt-BR"/>
        </w:rPr>
      </w:pPr>
    </w:p>
    <w:p w14:paraId="10D8BED1" w14:textId="1CF8BA88" w:rsidR="00F77C17" w:rsidRDefault="00F77C17" w:rsidP="002E0797">
      <w:pPr>
        <w:spacing w:before="100" w:beforeAutospacing="1" w:after="100" w:afterAutospacing="1" w:line="240" w:lineRule="auto"/>
        <w:rPr>
          <w:rFonts w:ascii="Arial" w:eastAsia="Times New Roman" w:hAnsi="Arial" w:cs="Arial"/>
          <w:sz w:val="24"/>
          <w:szCs w:val="24"/>
          <w:lang w:eastAsia="pt-BR"/>
        </w:rPr>
      </w:pPr>
    </w:p>
    <w:p w14:paraId="0D18B054" w14:textId="1D2CB842" w:rsidR="00F77C17" w:rsidRDefault="00F77C17" w:rsidP="002E0797">
      <w:pPr>
        <w:spacing w:before="100" w:beforeAutospacing="1" w:after="100" w:afterAutospacing="1" w:line="240" w:lineRule="auto"/>
        <w:rPr>
          <w:rFonts w:ascii="Arial" w:eastAsia="Times New Roman" w:hAnsi="Arial" w:cs="Arial"/>
          <w:sz w:val="24"/>
          <w:szCs w:val="24"/>
          <w:lang w:eastAsia="pt-BR"/>
        </w:rPr>
      </w:pPr>
    </w:p>
    <w:p w14:paraId="57A58315" w14:textId="5A7E1499" w:rsidR="00F77C17" w:rsidRDefault="00F77C17" w:rsidP="002E0797">
      <w:pPr>
        <w:spacing w:before="100" w:beforeAutospacing="1" w:after="100" w:afterAutospacing="1" w:line="240" w:lineRule="auto"/>
        <w:rPr>
          <w:rFonts w:ascii="Arial" w:eastAsia="Times New Roman" w:hAnsi="Arial" w:cs="Arial"/>
          <w:sz w:val="24"/>
          <w:szCs w:val="24"/>
          <w:lang w:eastAsia="pt-BR"/>
        </w:rPr>
      </w:pPr>
    </w:p>
    <w:p w14:paraId="31E90D38" w14:textId="1F295D94" w:rsidR="00F77C17" w:rsidRDefault="00F77C17" w:rsidP="002E0797">
      <w:pPr>
        <w:spacing w:before="100" w:beforeAutospacing="1" w:after="100" w:afterAutospacing="1" w:line="240" w:lineRule="auto"/>
        <w:rPr>
          <w:rFonts w:ascii="Arial" w:eastAsia="Times New Roman" w:hAnsi="Arial" w:cs="Arial"/>
          <w:sz w:val="24"/>
          <w:szCs w:val="24"/>
          <w:lang w:eastAsia="pt-BR"/>
        </w:rPr>
      </w:pPr>
    </w:p>
    <w:p w14:paraId="10F7ACF1" w14:textId="7C8997BB" w:rsidR="00F77C17" w:rsidRDefault="00F77C17" w:rsidP="002E0797">
      <w:pPr>
        <w:spacing w:before="100" w:beforeAutospacing="1" w:after="100" w:afterAutospacing="1" w:line="240" w:lineRule="auto"/>
        <w:rPr>
          <w:rFonts w:ascii="Arial" w:eastAsia="Times New Roman" w:hAnsi="Arial" w:cs="Arial"/>
          <w:sz w:val="24"/>
          <w:szCs w:val="24"/>
          <w:lang w:eastAsia="pt-BR"/>
        </w:rPr>
      </w:pPr>
    </w:p>
    <w:p w14:paraId="458ED659" w14:textId="23F8B1EF" w:rsidR="00F77C17" w:rsidRDefault="00F77C17" w:rsidP="002E0797">
      <w:pPr>
        <w:spacing w:before="100" w:beforeAutospacing="1" w:after="100" w:afterAutospacing="1" w:line="240" w:lineRule="auto"/>
        <w:rPr>
          <w:rFonts w:ascii="Arial" w:eastAsia="Times New Roman" w:hAnsi="Arial" w:cs="Arial"/>
          <w:sz w:val="24"/>
          <w:szCs w:val="24"/>
          <w:lang w:eastAsia="pt-BR"/>
        </w:rPr>
      </w:pPr>
    </w:p>
    <w:p w14:paraId="16CEE36F" w14:textId="27BFB58A" w:rsidR="00F77C17" w:rsidRDefault="00F77C17" w:rsidP="002E0797">
      <w:pPr>
        <w:spacing w:before="100" w:beforeAutospacing="1" w:after="100" w:afterAutospacing="1" w:line="240" w:lineRule="auto"/>
        <w:rPr>
          <w:rFonts w:ascii="Arial" w:eastAsia="Times New Roman" w:hAnsi="Arial" w:cs="Arial"/>
          <w:sz w:val="24"/>
          <w:szCs w:val="24"/>
          <w:lang w:eastAsia="pt-BR"/>
        </w:rPr>
      </w:pPr>
    </w:p>
    <w:p w14:paraId="00A446BA" w14:textId="760BF7CA" w:rsidR="00F77C17" w:rsidRDefault="00F77C17" w:rsidP="002E0797">
      <w:pPr>
        <w:spacing w:before="100" w:beforeAutospacing="1" w:after="100" w:afterAutospacing="1" w:line="240" w:lineRule="auto"/>
        <w:rPr>
          <w:rFonts w:ascii="Arial" w:eastAsia="Times New Roman" w:hAnsi="Arial" w:cs="Arial"/>
          <w:sz w:val="24"/>
          <w:szCs w:val="24"/>
          <w:lang w:eastAsia="pt-BR"/>
        </w:rPr>
      </w:pPr>
    </w:p>
    <w:p w14:paraId="442DF978" w14:textId="74CC1E85" w:rsidR="00F77C17" w:rsidRDefault="00F77C17" w:rsidP="002E0797">
      <w:pPr>
        <w:spacing w:before="100" w:beforeAutospacing="1" w:after="100" w:afterAutospacing="1" w:line="240" w:lineRule="auto"/>
        <w:rPr>
          <w:rFonts w:ascii="Arial" w:eastAsia="Times New Roman" w:hAnsi="Arial" w:cs="Arial"/>
          <w:sz w:val="24"/>
          <w:szCs w:val="24"/>
          <w:lang w:eastAsia="pt-BR"/>
        </w:rPr>
      </w:pPr>
    </w:p>
    <w:p w14:paraId="55BBC023" w14:textId="33B59F91" w:rsidR="00F77C17" w:rsidRDefault="00F77C17" w:rsidP="002E0797">
      <w:pPr>
        <w:spacing w:before="100" w:beforeAutospacing="1" w:after="100" w:afterAutospacing="1" w:line="240" w:lineRule="auto"/>
        <w:rPr>
          <w:rFonts w:ascii="Arial" w:eastAsia="Times New Roman" w:hAnsi="Arial" w:cs="Arial"/>
          <w:sz w:val="24"/>
          <w:szCs w:val="24"/>
          <w:lang w:eastAsia="pt-BR"/>
        </w:rPr>
      </w:pPr>
    </w:p>
    <w:p w14:paraId="59B75BDC" w14:textId="1A43927D" w:rsidR="00F77C17" w:rsidRDefault="00F77C17" w:rsidP="002E0797">
      <w:pPr>
        <w:spacing w:before="100" w:beforeAutospacing="1" w:after="100" w:afterAutospacing="1" w:line="240" w:lineRule="auto"/>
        <w:rPr>
          <w:rFonts w:ascii="Arial" w:eastAsia="Times New Roman" w:hAnsi="Arial" w:cs="Arial"/>
          <w:sz w:val="24"/>
          <w:szCs w:val="24"/>
          <w:lang w:eastAsia="pt-BR"/>
        </w:rPr>
      </w:pPr>
    </w:p>
    <w:p w14:paraId="2D577E48" w14:textId="7953C77D" w:rsidR="00F77C17" w:rsidRDefault="00F77C17" w:rsidP="002E0797">
      <w:pPr>
        <w:spacing w:before="100" w:beforeAutospacing="1" w:after="100" w:afterAutospacing="1" w:line="240" w:lineRule="auto"/>
        <w:rPr>
          <w:rFonts w:ascii="Arial" w:eastAsia="Times New Roman" w:hAnsi="Arial" w:cs="Arial"/>
          <w:sz w:val="24"/>
          <w:szCs w:val="24"/>
          <w:lang w:eastAsia="pt-BR"/>
        </w:rPr>
      </w:pPr>
    </w:p>
    <w:p w14:paraId="1E18F4A2" w14:textId="570BE85E" w:rsidR="00F77C17" w:rsidRDefault="00F77C17" w:rsidP="002E0797">
      <w:pPr>
        <w:spacing w:before="100" w:beforeAutospacing="1" w:after="100" w:afterAutospacing="1" w:line="240" w:lineRule="auto"/>
        <w:rPr>
          <w:rFonts w:ascii="Arial" w:eastAsia="Times New Roman" w:hAnsi="Arial" w:cs="Arial"/>
          <w:sz w:val="24"/>
          <w:szCs w:val="24"/>
          <w:lang w:eastAsia="pt-BR"/>
        </w:rPr>
      </w:pPr>
    </w:p>
    <w:p w14:paraId="7EDE3B35" w14:textId="30A24064" w:rsidR="00F77C17" w:rsidRDefault="00F77C17" w:rsidP="002E0797">
      <w:pPr>
        <w:spacing w:before="100" w:beforeAutospacing="1" w:after="100" w:afterAutospacing="1" w:line="240" w:lineRule="auto"/>
        <w:rPr>
          <w:rFonts w:ascii="Arial" w:eastAsia="Times New Roman" w:hAnsi="Arial" w:cs="Arial"/>
          <w:sz w:val="24"/>
          <w:szCs w:val="24"/>
          <w:lang w:eastAsia="pt-BR"/>
        </w:rPr>
      </w:pPr>
    </w:p>
    <w:p w14:paraId="59A3D8E5" w14:textId="6648D796" w:rsidR="00F77C17" w:rsidRDefault="00F77C17" w:rsidP="002E0797">
      <w:pPr>
        <w:spacing w:before="100" w:beforeAutospacing="1" w:after="100" w:afterAutospacing="1" w:line="240" w:lineRule="auto"/>
        <w:rPr>
          <w:rFonts w:ascii="Arial" w:eastAsia="Times New Roman" w:hAnsi="Arial" w:cs="Arial"/>
          <w:sz w:val="24"/>
          <w:szCs w:val="24"/>
          <w:lang w:eastAsia="pt-BR"/>
        </w:rPr>
      </w:pPr>
    </w:p>
    <w:p w14:paraId="138370D5" w14:textId="2A2B9DBE" w:rsidR="00F77C17" w:rsidRDefault="00F77C17" w:rsidP="002E0797">
      <w:pPr>
        <w:spacing w:before="100" w:beforeAutospacing="1" w:after="100" w:afterAutospacing="1" w:line="240" w:lineRule="auto"/>
        <w:rPr>
          <w:rFonts w:ascii="Arial" w:eastAsia="Times New Roman" w:hAnsi="Arial" w:cs="Arial"/>
          <w:sz w:val="24"/>
          <w:szCs w:val="24"/>
          <w:lang w:eastAsia="pt-BR"/>
        </w:rPr>
      </w:pPr>
    </w:p>
    <w:p w14:paraId="664F3B1E" w14:textId="77777777" w:rsidR="00F77C17" w:rsidRPr="002E0797" w:rsidRDefault="00F77C17" w:rsidP="002E0797">
      <w:pPr>
        <w:spacing w:before="100" w:beforeAutospacing="1" w:after="100" w:afterAutospacing="1" w:line="240" w:lineRule="auto"/>
        <w:rPr>
          <w:rFonts w:ascii="Arial" w:eastAsia="Times New Roman" w:hAnsi="Arial" w:cs="Arial"/>
          <w:sz w:val="24"/>
          <w:szCs w:val="24"/>
          <w:lang w:eastAsia="pt-BR"/>
        </w:rPr>
      </w:pPr>
    </w:p>
    <w:p w14:paraId="68CA6109" w14:textId="77777777" w:rsidR="009E61A5" w:rsidRDefault="009E61A5" w:rsidP="002C52EA">
      <w:pPr>
        <w:spacing w:after="0" w:line="360" w:lineRule="auto"/>
        <w:jc w:val="both"/>
        <w:rPr>
          <w:rFonts w:ascii="Arial" w:hAnsi="Arial" w:cs="Arial"/>
          <w:b/>
          <w:bCs/>
          <w:sz w:val="24"/>
          <w:szCs w:val="24"/>
        </w:rPr>
      </w:pPr>
    </w:p>
    <w:p w14:paraId="0D3737B4" w14:textId="77777777" w:rsidR="005F4046" w:rsidRPr="005F4046" w:rsidRDefault="0009516D" w:rsidP="005F4046">
      <w:pPr>
        <w:pStyle w:val="Ttulo3"/>
        <w:rPr>
          <w:rFonts w:ascii="Arial" w:hAnsi="Arial" w:cs="Arial"/>
          <w:b/>
          <w:color w:val="000000" w:themeColor="text1"/>
        </w:rPr>
      </w:pPr>
      <w:r w:rsidRPr="005F4046">
        <w:rPr>
          <w:rStyle w:val="Forte"/>
          <w:rFonts w:ascii="Arial" w:hAnsi="Arial" w:cs="Arial"/>
          <w:color w:val="000000" w:themeColor="text1"/>
        </w:rPr>
        <w:lastRenderedPageBreak/>
        <w:t>Eficácia do Treinamento</w:t>
      </w:r>
      <w:r w:rsidRPr="005F4046">
        <w:rPr>
          <w:rStyle w:val="Forte"/>
          <w:rFonts w:ascii="Arial" w:hAnsi="Arial" w:cs="Arial"/>
          <w:b w:val="0"/>
          <w:color w:val="000000" w:themeColor="text1"/>
        </w:rPr>
        <w:t xml:space="preserve"> </w:t>
      </w:r>
      <w:r w:rsidR="005F4046" w:rsidRPr="005F4046">
        <w:rPr>
          <w:rFonts w:ascii="Arial" w:hAnsi="Arial" w:cs="Arial"/>
          <w:b/>
          <w:color w:val="000000" w:themeColor="text1"/>
        </w:rPr>
        <w:t>O Treinamento como Estratégia Central de Prevenção</w:t>
      </w:r>
    </w:p>
    <w:p w14:paraId="10340246" w14:textId="26C9B6C5" w:rsidR="0009516D" w:rsidRPr="0009516D" w:rsidRDefault="0009516D" w:rsidP="0009516D">
      <w:pPr>
        <w:pStyle w:val="NormalWeb"/>
        <w:rPr>
          <w:rFonts w:ascii="Arial" w:hAnsi="Arial" w:cs="Arial"/>
        </w:rPr>
      </w:pPr>
      <w:r w:rsidRPr="0009516D">
        <w:rPr>
          <w:rStyle w:val="Forte"/>
          <w:rFonts w:ascii="Arial" w:hAnsi="Arial" w:cs="Arial"/>
        </w:rPr>
        <w:t>Prevenção de Acidentes:</w:t>
      </w:r>
      <w:r w:rsidRPr="0009516D">
        <w:rPr>
          <w:rFonts w:ascii="Arial" w:hAnsi="Arial" w:cs="Arial"/>
        </w:rPr>
        <w:t xml:space="preserve"> A premissa central é que trabalhadores bem treinados têm menos propensão a cometer erros que resultam em acidentes, pois compreendem os riscos, sabem operar os equipamentos de forma segura e estão familiarizados com os procedimentos de emergência. Sousa e Rodolpho (2020) ressaltam que não basta apenas fornecer equipamentos de proteção; é essencial educar os trabalhadores sobre as práticas seguras e implementar medidas preventivas por meio de treinamentos. Cardella (1999) corrobora essa visão ao definir a segurança do trabalho como um conjunto de ações destinadas a reduzir danos e perdas, sendo o treinamento uma metodologia fundamental para a eliminação de incidentes.</w:t>
      </w:r>
    </w:p>
    <w:p w14:paraId="3647FD44" w14:textId="69FBBE3A" w:rsidR="0009516D" w:rsidRDefault="0009516D" w:rsidP="0009516D">
      <w:pPr>
        <w:pStyle w:val="NormalWeb"/>
        <w:rPr>
          <w:rFonts w:ascii="Arial" w:hAnsi="Arial" w:cs="Arial"/>
        </w:rPr>
      </w:pPr>
      <w:r w:rsidRPr="0009516D">
        <w:rPr>
          <w:rFonts w:ascii="Arial" w:hAnsi="Arial" w:cs="Arial"/>
        </w:rPr>
        <w:t>Diversos estudos e documentos técnicos, frequentemente citados na literatura, ilustram a redução significativa na incidência de acidentes após a implementação de programas de treinamento eficazes. Craveiro et al. (2019) enfatizam que, ao garantir que os trabalhadores possuam pleno conhecimento sobre os riscos específicos de suas atividades por meio de capacitação, inspeções regulares e planejamento de emergência, o ambiente de trabalho torna-se substancialmente mais seguro. A introdução deste trabalho já sinaliza essa mudança histórica, em que a implementação de programas de capacitação "ajudou a melhorar a segurança dos trabalhadores", contrastando com o passado, quando a falta de treinamento era "responsável por diversos acidentes".</w:t>
      </w:r>
    </w:p>
    <w:p w14:paraId="10DAA70F" w14:textId="150B8D26" w:rsidR="00F77C17" w:rsidRPr="0009516D" w:rsidRDefault="00F77C17" w:rsidP="0009516D">
      <w:pPr>
        <w:pStyle w:val="NormalWeb"/>
        <w:rPr>
          <w:rFonts w:ascii="Arial" w:hAnsi="Arial" w:cs="Arial"/>
        </w:rPr>
      </w:pPr>
    </w:p>
    <w:p w14:paraId="02CBD846" w14:textId="77777777" w:rsidR="0009516D" w:rsidRPr="0009516D" w:rsidRDefault="0009516D" w:rsidP="0009516D">
      <w:pPr>
        <w:pStyle w:val="NormalWeb"/>
        <w:rPr>
          <w:rFonts w:ascii="Arial" w:hAnsi="Arial" w:cs="Arial"/>
        </w:rPr>
      </w:pPr>
      <w:r w:rsidRPr="0009516D">
        <w:rPr>
          <w:rStyle w:val="Forte"/>
          <w:rFonts w:ascii="Arial" w:hAnsi="Arial" w:cs="Arial"/>
        </w:rPr>
        <w:t>Tipos e Conteúdos Comuns dos Treinamentos:</w:t>
      </w:r>
      <w:r w:rsidRPr="0009516D">
        <w:rPr>
          <w:rFonts w:ascii="Arial" w:hAnsi="Arial" w:cs="Arial"/>
        </w:rPr>
        <w:t xml:space="preserve"> A eficácia do treinamento também está diretamente relacionada à sua relevância e abrangência. Os tipos e conteúdos mais comuns abordados na literatura incluem:</w:t>
      </w:r>
    </w:p>
    <w:p w14:paraId="61349C3E" w14:textId="77777777" w:rsidR="0009516D" w:rsidRPr="0009516D" w:rsidRDefault="0009516D" w:rsidP="0009516D">
      <w:pPr>
        <w:pStyle w:val="NormalWeb"/>
        <w:numPr>
          <w:ilvl w:val="0"/>
          <w:numId w:val="2"/>
        </w:numPr>
        <w:rPr>
          <w:rFonts w:ascii="Arial" w:hAnsi="Arial" w:cs="Arial"/>
        </w:rPr>
      </w:pPr>
      <w:r w:rsidRPr="0009516D">
        <w:rPr>
          <w:rStyle w:val="Forte"/>
          <w:rFonts w:ascii="Arial" w:hAnsi="Arial" w:cs="Arial"/>
        </w:rPr>
        <w:t>Treinamento Admissional e Periódico:</w:t>
      </w:r>
      <w:r w:rsidRPr="0009516D">
        <w:rPr>
          <w:rFonts w:ascii="Arial" w:hAnsi="Arial" w:cs="Arial"/>
        </w:rPr>
        <w:t xml:space="preserve"> Essenciais tanto para novos contratados quanto para a atualização de conhecimentos dos empregados já </w:t>
      </w:r>
      <w:r w:rsidRPr="00952C16">
        <w:rPr>
          <w:rFonts w:ascii="Arial" w:hAnsi="Arial" w:cs="Arial"/>
        </w:rPr>
        <w:t>existentes, abrangendo desde as políticas gerais da empresa até os riscos</w:t>
      </w:r>
      <w:r w:rsidRPr="0009516D">
        <w:rPr>
          <w:rFonts w:ascii="Arial" w:hAnsi="Arial" w:cs="Arial"/>
        </w:rPr>
        <w:t xml:space="preserve"> específicos de cada função.</w:t>
      </w:r>
    </w:p>
    <w:p w14:paraId="3A5AD3D0" w14:textId="0ADE6247" w:rsidR="0009516D" w:rsidRPr="0009516D" w:rsidRDefault="0009516D" w:rsidP="0009516D">
      <w:pPr>
        <w:pStyle w:val="NormalWeb"/>
        <w:numPr>
          <w:ilvl w:val="0"/>
          <w:numId w:val="2"/>
        </w:numPr>
        <w:rPr>
          <w:rFonts w:ascii="Arial" w:hAnsi="Arial" w:cs="Arial"/>
        </w:rPr>
      </w:pPr>
      <w:r w:rsidRPr="0009516D">
        <w:rPr>
          <w:rStyle w:val="Forte"/>
          <w:rFonts w:ascii="Arial" w:hAnsi="Arial" w:cs="Arial"/>
        </w:rPr>
        <w:t>Treinamento Específico para Máquinas e Equipamentos:</w:t>
      </w:r>
      <w:r w:rsidRPr="0009516D">
        <w:rPr>
          <w:rFonts w:ascii="Arial" w:hAnsi="Arial" w:cs="Arial"/>
        </w:rPr>
        <w:t xml:space="preserve"> Focado na operação segura de tratores, colheitadeiras, prensas, empilhadeiras e outros maquinários, incluindo procedimentos de</w:t>
      </w:r>
      <w:r w:rsidR="00952C16">
        <w:rPr>
          <w:rFonts w:ascii="Arial" w:hAnsi="Arial" w:cs="Arial"/>
        </w:rPr>
        <w:t xml:space="preserve"> bloqueio e etiquetagem</w:t>
      </w:r>
    </w:p>
    <w:p w14:paraId="68875B35" w14:textId="77777777" w:rsidR="004F30D8" w:rsidRPr="004F30D8" w:rsidRDefault="004F30D8" w:rsidP="004F30D8">
      <w:pPr>
        <w:pStyle w:val="NormalWeb"/>
        <w:numPr>
          <w:ilvl w:val="0"/>
          <w:numId w:val="2"/>
        </w:numPr>
        <w:rPr>
          <w:rFonts w:ascii="Arial" w:hAnsi="Arial" w:cs="Arial"/>
        </w:rPr>
      </w:pPr>
      <w:r w:rsidRPr="004F30D8">
        <w:rPr>
          <w:rStyle w:val="Forte"/>
          <w:rFonts w:ascii="Arial" w:hAnsi="Arial" w:cs="Arial"/>
        </w:rPr>
        <w:t>Treinamento sobre Produtos Químicos:</w:t>
      </w:r>
      <w:r w:rsidRPr="004F30D8">
        <w:rPr>
          <w:rFonts w:ascii="Arial" w:hAnsi="Arial" w:cs="Arial"/>
        </w:rPr>
        <w:t xml:space="preserve"> Abrange o manuseio, armazenamento, descarte, identificação de riscos (FISPQ - Ficha de Informações de Segurança de Produtos Químicos) e o uso adequado de Equipamentos de Proteção Individual (EPIs) para cada substância.</w:t>
      </w:r>
    </w:p>
    <w:p w14:paraId="2BC2ED93" w14:textId="77777777" w:rsidR="004F30D8" w:rsidRPr="004F30D8" w:rsidRDefault="004F30D8" w:rsidP="004F30D8">
      <w:pPr>
        <w:pStyle w:val="NormalWeb"/>
        <w:numPr>
          <w:ilvl w:val="0"/>
          <w:numId w:val="2"/>
        </w:numPr>
        <w:rPr>
          <w:rFonts w:ascii="Arial" w:hAnsi="Arial" w:cs="Arial"/>
        </w:rPr>
      </w:pPr>
      <w:r w:rsidRPr="004F30D8">
        <w:rPr>
          <w:rStyle w:val="Forte"/>
          <w:rFonts w:ascii="Arial" w:hAnsi="Arial" w:cs="Arial"/>
        </w:rPr>
        <w:t>Treinamento de Ergonomia:</w:t>
      </w:r>
      <w:r w:rsidRPr="004F30D8">
        <w:rPr>
          <w:rFonts w:ascii="Arial" w:hAnsi="Arial" w:cs="Arial"/>
        </w:rPr>
        <w:t xml:space="preserve"> Tem como objetivo a conscientização sobre posturas corretas, levantamento de cargas, organização do posto de trabalho e a realização de exercícios compensatórios para prevenir lesões musculoesqueléticas.</w:t>
      </w:r>
    </w:p>
    <w:p w14:paraId="7020FAC3" w14:textId="77777777" w:rsidR="004F30D8" w:rsidRPr="004F30D8" w:rsidRDefault="004F30D8" w:rsidP="004F30D8">
      <w:pPr>
        <w:pStyle w:val="NormalWeb"/>
        <w:numPr>
          <w:ilvl w:val="0"/>
          <w:numId w:val="2"/>
        </w:numPr>
        <w:rPr>
          <w:rFonts w:ascii="Arial" w:hAnsi="Arial" w:cs="Arial"/>
        </w:rPr>
      </w:pPr>
      <w:r w:rsidRPr="004F30D8">
        <w:rPr>
          <w:rStyle w:val="Forte"/>
          <w:rFonts w:ascii="Arial" w:hAnsi="Arial" w:cs="Arial"/>
        </w:rPr>
        <w:t>Primeiros Socorros e Planos de Emergência:</w:t>
      </w:r>
      <w:r w:rsidRPr="004F30D8">
        <w:rPr>
          <w:rFonts w:ascii="Arial" w:hAnsi="Arial" w:cs="Arial"/>
        </w:rPr>
        <w:t xml:space="preserve"> Capacitação para agir em situações de acidentes, incêndios ou outras emergências, incluindo evacuação e uso de extintores.</w:t>
      </w:r>
    </w:p>
    <w:p w14:paraId="3C410D4A" w14:textId="77777777" w:rsidR="004F30D8" w:rsidRPr="004F30D8" w:rsidRDefault="004F30D8" w:rsidP="004F30D8">
      <w:pPr>
        <w:pStyle w:val="NormalWeb"/>
        <w:numPr>
          <w:ilvl w:val="0"/>
          <w:numId w:val="2"/>
        </w:numPr>
        <w:rPr>
          <w:rFonts w:ascii="Arial" w:hAnsi="Arial" w:cs="Arial"/>
        </w:rPr>
      </w:pPr>
      <w:r w:rsidRPr="004F30D8">
        <w:rPr>
          <w:rStyle w:val="Forte"/>
          <w:rFonts w:ascii="Arial" w:hAnsi="Arial" w:cs="Arial"/>
        </w:rPr>
        <w:t>Treinamento de Brigadas de Incêndio:</w:t>
      </w:r>
      <w:r w:rsidRPr="004F30D8">
        <w:rPr>
          <w:rFonts w:ascii="Arial" w:hAnsi="Arial" w:cs="Arial"/>
        </w:rPr>
        <w:t xml:space="preserve"> Capacitação de equipes internas para atuar na prevenção e combate a princípios de incêndio.</w:t>
      </w:r>
    </w:p>
    <w:p w14:paraId="26A7B2DD" w14:textId="77777777" w:rsidR="004F30D8" w:rsidRPr="004F30D8" w:rsidRDefault="004F30D8" w:rsidP="004F30D8">
      <w:pPr>
        <w:pStyle w:val="NormalWeb"/>
        <w:rPr>
          <w:rFonts w:ascii="Arial" w:hAnsi="Arial" w:cs="Arial"/>
        </w:rPr>
      </w:pPr>
      <w:r w:rsidRPr="004F30D8">
        <w:rPr>
          <w:rStyle w:val="Forte"/>
          <w:rFonts w:ascii="Arial" w:hAnsi="Arial" w:cs="Arial"/>
        </w:rPr>
        <w:lastRenderedPageBreak/>
        <w:t>Ligação com as Normas Regulamentadoras (NRs):</w:t>
      </w:r>
      <w:r w:rsidRPr="004F30D8">
        <w:rPr>
          <w:rFonts w:ascii="Arial" w:hAnsi="Arial" w:cs="Arial"/>
        </w:rPr>
        <w:t xml:space="preserve"> No Brasil, a obrigatoriedade e o conteúdo mínimo de muitos desses treinamentos são estabelecidos pelas Normas Regulamentadoras (NRs), emitidas pelo Ministério do Trabalho e Emprego. A literatura destaca que a aderência a essas normas não é apenas uma exigência legal, mas um pilar fundamental para a construção de ambientes de trabalho seguros e saudáveis.</w:t>
      </w:r>
    </w:p>
    <w:p w14:paraId="1B0F4517" w14:textId="77777777" w:rsidR="009E61A5" w:rsidRPr="009E61A5" w:rsidRDefault="009E61A5" w:rsidP="009E61A5">
      <w:pPr>
        <w:numPr>
          <w:ilvl w:val="0"/>
          <w:numId w:val="3"/>
        </w:numPr>
        <w:spacing w:before="100" w:beforeAutospacing="1" w:after="100" w:afterAutospacing="1" w:line="240" w:lineRule="auto"/>
        <w:rPr>
          <w:rFonts w:ascii="Arial" w:eastAsia="Times New Roman" w:hAnsi="Arial" w:cs="Arial"/>
          <w:sz w:val="24"/>
          <w:szCs w:val="24"/>
          <w:lang w:eastAsia="pt-BR"/>
        </w:rPr>
      </w:pPr>
      <w:r w:rsidRPr="00F66141">
        <w:rPr>
          <w:rFonts w:ascii="Arial" w:eastAsia="Times New Roman" w:hAnsi="Arial" w:cs="Arial"/>
          <w:b/>
          <w:bCs/>
          <w:sz w:val="24"/>
          <w:szCs w:val="24"/>
          <w:lang w:eastAsia="pt-BR"/>
        </w:rPr>
        <w:t>NR 01 - Disposições Gerais e Gerenciamento de Riscos Ocupacionais:</w:t>
      </w:r>
      <w:r w:rsidRPr="009E61A5">
        <w:rPr>
          <w:rFonts w:ascii="Arial" w:eastAsia="Times New Roman" w:hAnsi="Arial" w:cs="Arial"/>
          <w:sz w:val="24"/>
          <w:szCs w:val="24"/>
          <w:lang w:eastAsia="pt-BR"/>
        </w:rPr>
        <w:t xml:space="preserve"> Exige a capacitação e o treinamento dos trabalhadores como parte do Programa de Gerenciamento de Riscos (PGR).</w:t>
      </w:r>
    </w:p>
    <w:p w14:paraId="33DA375B" w14:textId="77777777" w:rsidR="009E61A5" w:rsidRPr="009E61A5" w:rsidRDefault="009E61A5" w:rsidP="009E61A5">
      <w:pPr>
        <w:numPr>
          <w:ilvl w:val="0"/>
          <w:numId w:val="3"/>
        </w:numPr>
        <w:spacing w:before="100" w:beforeAutospacing="1" w:after="100" w:afterAutospacing="1" w:line="240" w:lineRule="auto"/>
        <w:rPr>
          <w:rFonts w:ascii="Arial" w:eastAsia="Times New Roman" w:hAnsi="Arial" w:cs="Arial"/>
          <w:sz w:val="24"/>
          <w:szCs w:val="24"/>
          <w:lang w:eastAsia="pt-BR"/>
        </w:rPr>
      </w:pPr>
      <w:r w:rsidRPr="00F66141">
        <w:rPr>
          <w:rFonts w:ascii="Arial" w:eastAsia="Times New Roman" w:hAnsi="Arial" w:cs="Arial"/>
          <w:b/>
          <w:bCs/>
          <w:sz w:val="24"/>
          <w:szCs w:val="24"/>
          <w:lang w:eastAsia="pt-BR"/>
        </w:rPr>
        <w:t>NR 06 - Equipamento de Proteção Individual (EPI):</w:t>
      </w:r>
      <w:r w:rsidRPr="009E61A5">
        <w:rPr>
          <w:rFonts w:ascii="Arial" w:eastAsia="Times New Roman" w:hAnsi="Arial" w:cs="Arial"/>
          <w:sz w:val="24"/>
          <w:szCs w:val="24"/>
          <w:lang w:eastAsia="pt-BR"/>
        </w:rPr>
        <w:t xml:space="preserve"> Determina a obrigatoriedade de treinamento sobre o uso, guarda, conservação e descarte adequado dos EPIs.</w:t>
      </w:r>
    </w:p>
    <w:p w14:paraId="558A7A25" w14:textId="77777777" w:rsidR="009E61A5" w:rsidRPr="009E61A5" w:rsidRDefault="009E61A5" w:rsidP="009E61A5">
      <w:pPr>
        <w:numPr>
          <w:ilvl w:val="0"/>
          <w:numId w:val="3"/>
        </w:numPr>
        <w:spacing w:before="100" w:beforeAutospacing="1" w:after="100" w:afterAutospacing="1" w:line="240" w:lineRule="auto"/>
        <w:rPr>
          <w:rFonts w:ascii="Arial" w:eastAsia="Times New Roman" w:hAnsi="Arial" w:cs="Arial"/>
          <w:sz w:val="24"/>
          <w:szCs w:val="24"/>
          <w:lang w:eastAsia="pt-BR"/>
        </w:rPr>
      </w:pPr>
      <w:r w:rsidRPr="00F66141">
        <w:rPr>
          <w:rFonts w:ascii="Arial" w:eastAsia="Times New Roman" w:hAnsi="Arial" w:cs="Arial"/>
          <w:b/>
          <w:bCs/>
          <w:sz w:val="24"/>
          <w:szCs w:val="24"/>
          <w:lang w:eastAsia="pt-BR"/>
        </w:rPr>
        <w:t>NR 12 - Segurança no Trabalho em Máquinas e Equipamentos:</w:t>
      </w:r>
      <w:r w:rsidRPr="009E61A5">
        <w:rPr>
          <w:rFonts w:ascii="Arial" w:eastAsia="Times New Roman" w:hAnsi="Arial" w:cs="Arial"/>
          <w:sz w:val="24"/>
          <w:szCs w:val="24"/>
          <w:lang w:eastAsia="pt-BR"/>
        </w:rPr>
        <w:t xml:space="preserve"> Detalha os </w:t>
      </w:r>
      <w:r w:rsidRPr="00F66141">
        <w:rPr>
          <w:rFonts w:ascii="Arial" w:eastAsia="Times New Roman" w:hAnsi="Arial" w:cs="Arial"/>
          <w:sz w:val="24"/>
          <w:szCs w:val="24"/>
          <w:lang w:eastAsia="pt-BR"/>
        </w:rPr>
        <w:t>requisitos mínimos para a prevenção de acidentes e doenças do trabalho nas fases de projeto e utilização de máquinas e equipamentos de todos os tipos,</w:t>
      </w:r>
      <w:r w:rsidRPr="009E61A5">
        <w:rPr>
          <w:rFonts w:ascii="Arial" w:eastAsia="Times New Roman" w:hAnsi="Arial" w:cs="Arial"/>
          <w:sz w:val="24"/>
          <w:szCs w:val="24"/>
          <w:lang w:eastAsia="pt-BR"/>
        </w:rPr>
        <w:t xml:space="preserve"> incluindo a exigência de treinamento específico e periódico para operadores.</w:t>
      </w:r>
    </w:p>
    <w:p w14:paraId="3C7CC059" w14:textId="77777777" w:rsidR="009E61A5" w:rsidRPr="009E61A5" w:rsidRDefault="009E61A5" w:rsidP="009E61A5">
      <w:pPr>
        <w:numPr>
          <w:ilvl w:val="0"/>
          <w:numId w:val="3"/>
        </w:numPr>
        <w:spacing w:before="100" w:beforeAutospacing="1" w:after="100" w:afterAutospacing="1" w:line="240" w:lineRule="auto"/>
        <w:rPr>
          <w:rFonts w:ascii="Arial" w:eastAsia="Times New Roman" w:hAnsi="Arial" w:cs="Arial"/>
          <w:sz w:val="24"/>
          <w:szCs w:val="24"/>
          <w:lang w:eastAsia="pt-BR"/>
        </w:rPr>
      </w:pPr>
      <w:r w:rsidRPr="00F66141">
        <w:rPr>
          <w:rFonts w:ascii="Arial" w:eastAsia="Times New Roman" w:hAnsi="Arial" w:cs="Arial"/>
          <w:b/>
          <w:bCs/>
          <w:sz w:val="24"/>
          <w:szCs w:val="24"/>
          <w:lang w:eastAsia="pt-BR"/>
        </w:rPr>
        <w:t>NR 31 - Segurança e Saúde no Trabalho na Agricultura, Pecuária, Silvicultura, Exploração Florestal e Aquicultura:</w:t>
      </w:r>
      <w:r w:rsidRPr="00F66141">
        <w:rPr>
          <w:rFonts w:ascii="Arial" w:eastAsia="Times New Roman" w:hAnsi="Arial" w:cs="Arial"/>
          <w:sz w:val="24"/>
          <w:szCs w:val="24"/>
          <w:lang w:eastAsia="pt-BR"/>
        </w:rPr>
        <w:t xml:space="preserve"> Aborda</w:t>
      </w:r>
      <w:r w:rsidRPr="009E61A5">
        <w:rPr>
          <w:rFonts w:ascii="Arial" w:eastAsia="Times New Roman" w:hAnsi="Arial" w:cs="Arial"/>
          <w:sz w:val="24"/>
          <w:szCs w:val="24"/>
          <w:lang w:eastAsia="pt-BR"/>
        </w:rPr>
        <w:t xml:space="preserve"> especificamente os treinamentos necessários para o setor agrícola, incluindo o manuseio de agrotóxicos, operação de máquinas e implementos, e prevenção de acidentes em geral.</w:t>
      </w:r>
    </w:p>
    <w:p w14:paraId="18EBE72F" w14:textId="0670FA68" w:rsidR="009E61A5" w:rsidRDefault="009E61A5" w:rsidP="009E61A5">
      <w:pPr>
        <w:numPr>
          <w:ilvl w:val="0"/>
          <w:numId w:val="3"/>
        </w:numPr>
        <w:spacing w:before="100" w:beforeAutospacing="1" w:after="100" w:afterAutospacing="1" w:line="240" w:lineRule="auto"/>
        <w:rPr>
          <w:rFonts w:ascii="Arial" w:eastAsia="Times New Roman" w:hAnsi="Arial" w:cs="Arial"/>
          <w:sz w:val="24"/>
          <w:szCs w:val="24"/>
          <w:lang w:eastAsia="pt-BR"/>
        </w:rPr>
      </w:pPr>
      <w:r w:rsidRPr="00F66141">
        <w:rPr>
          <w:rFonts w:ascii="Arial" w:eastAsia="Times New Roman" w:hAnsi="Arial" w:cs="Arial"/>
          <w:b/>
          <w:bCs/>
          <w:sz w:val="24"/>
          <w:szCs w:val="24"/>
          <w:lang w:eastAsia="pt-BR"/>
        </w:rPr>
        <w:t>NR 33 - Espaços Confinados e NR 35 - Trabalho em Altura:</w:t>
      </w:r>
      <w:r w:rsidRPr="009E61A5">
        <w:rPr>
          <w:rFonts w:ascii="Arial" w:eastAsia="Times New Roman" w:hAnsi="Arial" w:cs="Arial"/>
          <w:sz w:val="24"/>
          <w:szCs w:val="24"/>
          <w:lang w:eastAsia="pt-BR"/>
        </w:rPr>
        <w:t xml:space="preserve"> Exigem treinamentos específicos e reciclagem periódica para atividades que envolvem riscos acentuados.</w:t>
      </w:r>
    </w:p>
    <w:p w14:paraId="37432081" w14:textId="77777777" w:rsidR="0038161D" w:rsidRPr="009E61A5" w:rsidRDefault="0038161D" w:rsidP="0038161D">
      <w:pPr>
        <w:spacing w:before="100" w:beforeAutospacing="1" w:after="100" w:afterAutospacing="1" w:line="240" w:lineRule="auto"/>
        <w:ind w:left="360"/>
        <w:rPr>
          <w:rFonts w:ascii="Arial" w:eastAsia="Times New Roman" w:hAnsi="Arial" w:cs="Arial"/>
          <w:sz w:val="24"/>
          <w:szCs w:val="24"/>
          <w:lang w:eastAsia="pt-BR"/>
        </w:rPr>
      </w:pPr>
    </w:p>
    <w:p w14:paraId="2A09BD88" w14:textId="77777777" w:rsidR="0038161D" w:rsidRDefault="0038161D" w:rsidP="009E61A5">
      <w:pPr>
        <w:spacing w:before="100" w:beforeAutospacing="1" w:after="100" w:afterAutospacing="1" w:line="240" w:lineRule="auto"/>
        <w:rPr>
          <w:rFonts w:ascii="Arial" w:eastAsia="Times New Roman" w:hAnsi="Arial" w:cs="Arial"/>
          <w:sz w:val="24"/>
          <w:szCs w:val="24"/>
          <w:lang w:eastAsia="pt-BR"/>
        </w:rPr>
      </w:pPr>
      <w:r w:rsidRPr="0038161D">
        <w:rPr>
          <w:rFonts w:ascii="Arial" w:eastAsia="Times New Roman" w:hAnsi="Arial" w:cs="Arial"/>
          <w:sz w:val="24"/>
          <w:szCs w:val="24"/>
          <w:lang w:eastAsia="pt-BR"/>
        </w:rPr>
        <w:t>Os regulamentos de segurança trabalho variam de país para país, pois cada um tem suas próprias leis e normas para proteger os trabalhadores. Por exemplo, no Brasil, a segurança do trabalho é regulada principalmente pela legislação trabalhista e pelas Normas Regulamentadoras (NR) do governo federal, atualmente na pasta do Ministério do Trabalho e Emprego (SANTOS; HANNA, 2020).</w:t>
      </w:r>
    </w:p>
    <w:p w14:paraId="5209BBB1" w14:textId="77777777" w:rsidR="0038161D" w:rsidRDefault="0038161D" w:rsidP="009E61A5">
      <w:pPr>
        <w:spacing w:before="100" w:beforeAutospacing="1" w:after="100" w:afterAutospacing="1" w:line="240" w:lineRule="auto"/>
        <w:rPr>
          <w:rFonts w:ascii="Arial" w:eastAsia="Times New Roman" w:hAnsi="Arial" w:cs="Arial"/>
          <w:sz w:val="24"/>
          <w:szCs w:val="24"/>
          <w:lang w:eastAsia="pt-BR"/>
        </w:rPr>
      </w:pPr>
      <w:r w:rsidRPr="0038161D">
        <w:rPr>
          <w:rFonts w:ascii="Arial" w:eastAsia="Times New Roman" w:hAnsi="Arial" w:cs="Arial"/>
          <w:sz w:val="24"/>
          <w:szCs w:val="24"/>
          <w:lang w:eastAsia="pt-BR"/>
        </w:rPr>
        <w:t>É importante que as organizações conheçam as NRS destinadas ao seu ramo de atividade e adotem as diligências necessárias para garantir a segurança e a saúde de seus colaboradores, com a prevenção de acidentes até a proteção contra agentes químicos, físicos e biológicos. Além de preservar assim o cumprimento da legislação trabalhista e evitando problemas jurídicos (CAMPOS et al., 2021).</w:t>
      </w:r>
    </w:p>
    <w:p w14:paraId="578E2C90" w14:textId="77777777" w:rsidR="0038161D" w:rsidRDefault="0038161D" w:rsidP="009E61A5">
      <w:pPr>
        <w:spacing w:before="100" w:beforeAutospacing="1" w:after="100" w:afterAutospacing="1" w:line="240" w:lineRule="auto"/>
        <w:rPr>
          <w:rFonts w:ascii="Arial" w:eastAsia="Times New Roman" w:hAnsi="Arial" w:cs="Arial"/>
          <w:sz w:val="24"/>
          <w:szCs w:val="24"/>
          <w:lang w:eastAsia="pt-BR"/>
        </w:rPr>
      </w:pPr>
      <w:r w:rsidRPr="0038161D">
        <w:rPr>
          <w:rFonts w:ascii="Arial" w:eastAsia="Times New Roman" w:hAnsi="Arial" w:cs="Arial"/>
          <w:sz w:val="24"/>
          <w:szCs w:val="24"/>
          <w:lang w:eastAsia="pt-BR"/>
        </w:rPr>
        <w:t>Diante desses fatos, os trabalhadores têm o direito do conhecimento e reivindicar a consumação das normas que protegem suas condições de trabalho. Uma vez que as NRs na legislação trabalhista têm a relevância de proteção, obrigatoriedade de execução, prevenção de acidentes e doenças ocupacionais, responsabilidade social e empresarial, fiscalização e auditorias, bem como o desenvolvimento de um ambiente saudável e produtivo (BORGES; VILAÇA; LAURINDO, 2021).</w:t>
      </w:r>
    </w:p>
    <w:p w14:paraId="3CC93B1C" w14:textId="585EBC4E" w:rsidR="0038161D" w:rsidRDefault="0038161D" w:rsidP="009E61A5">
      <w:pPr>
        <w:spacing w:before="100" w:beforeAutospacing="1" w:after="100" w:afterAutospacing="1" w:line="240" w:lineRule="auto"/>
        <w:rPr>
          <w:rFonts w:ascii="Arial" w:eastAsia="Times New Roman" w:hAnsi="Arial" w:cs="Arial"/>
          <w:sz w:val="24"/>
          <w:szCs w:val="24"/>
          <w:lang w:eastAsia="pt-BR"/>
        </w:rPr>
      </w:pPr>
      <w:r w:rsidRPr="0038161D">
        <w:rPr>
          <w:rFonts w:ascii="Arial" w:eastAsia="Times New Roman" w:hAnsi="Arial" w:cs="Arial"/>
          <w:sz w:val="24"/>
          <w:szCs w:val="24"/>
          <w:lang w:eastAsia="pt-BR"/>
        </w:rPr>
        <w:t>A NR 31 é, portanto, uma referência relevante no setor agrícola par</w:t>
      </w:r>
      <w:r>
        <w:rPr>
          <w:rFonts w:ascii="Arial" w:eastAsia="Times New Roman" w:hAnsi="Arial" w:cs="Arial"/>
          <w:sz w:val="24"/>
          <w:szCs w:val="24"/>
          <w:lang w:eastAsia="pt-BR"/>
        </w:rPr>
        <w:t>a garantir condições de</w:t>
      </w:r>
      <w:r w:rsidRPr="0038161D">
        <w:rPr>
          <w:rFonts w:ascii="Arial" w:eastAsia="Times New Roman" w:hAnsi="Arial" w:cs="Arial"/>
          <w:sz w:val="24"/>
          <w:szCs w:val="24"/>
          <w:lang w:eastAsia="pt-BR"/>
        </w:rPr>
        <w:t xml:space="preserve"> trabalho seguras e saudáveis no meio rural. Esta regulamentação foi </w:t>
      </w:r>
      <w:r w:rsidRPr="0038161D">
        <w:rPr>
          <w:rFonts w:ascii="Arial" w:eastAsia="Times New Roman" w:hAnsi="Arial" w:cs="Arial"/>
          <w:sz w:val="24"/>
          <w:szCs w:val="24"/>
          <w:lang w:eastAsia="pt-BR"/>
        </w:rPr>
        <w:lastRenderedPageBreak/>
        <w:t xml:space="preserve">promulgada pela </w:t>
      </w:r>
      <w:r>
        <w:rPr>
          <w:rFonts w:ascii="Arial" w:eastAsia="Times New Roman" w:hAnsi="Arial" w:cs="Arial"/>
          <w:sz w:val="24"/>
          <w:szCs w:val="24"/>
          <w:lang w:eastAsia="pt-BR"/>
        </w:rPr>
        <w:t xml:space="preserve">Portaria nº 86 </w:t>
      </w:r>
      <w:r w:rsidRPr="0038161D">
        <w:rPr>
          <w:rFonts w:ascii="Arial" w:eastAsia="Times New Roman" w:hAnsi="Arial" w:cs="Arial"/>
          <w:sz w:val="24"/>
          <w:szCs w:val="24"/>
          <w:lang w:eastAsia="pt-BR"/>
        </w:rPr>
        <w:t xml:space="preserve">do Ministério do Trabalho e Emprego nº 86, de 27 de março de 2005, seguindo o procedimento de    promulgação da Lei do Trabalho Agrícola aprovado pela Lei nº 4.214, de 2 de março de 1963. (LEITE JUNIOR et al., 2019). </w:t>
      </w:r>
    </w:p>
    <w:p w14:paraId="31356B73" w14:textId="49E04BD0" w:rsidR="0038161D" w:rsidRDefault="0038161D" w:rsidP="009E61A5">
      <w:pPr>
        <w:spacing w:before="100" w:beforeAutospacing="1" w:after="100" w:afterAutospacing="1" w:line="240" w:lineRule="auto"/>
        <w:rPr>
          <w:rFonts w:ascii="Arial" w:eastAsia="Times New Roman" w:hAnsi="Arial" w:cs="Arial"/>
          <w:sz w:val="24"/>
          <w:szCs w:val="24"/>
          <w:lang w:eastAsia="pt-BR"/>
        </w:rPr>
      </w:pPr>
      <w:r w:rsidRPr="0038161D">
        <w:rPr>
          <w:rFonts w:ascii="Arial" w:eastAsia="Times New Roman" w:hAnsi="Arial" w:cs="Arial"/>
          <w:sz w:val="24"/>
          <w:szCs w:val="24"/>
          <w:lang w:eastAsia="pt-BR"/>
        </w:rPr>
        <w:t xml:space="preserve">Foram elaboradas em 1978, por meio da Portaria nº 3.214, de 8 de junho de 1978, do então Ministério do Trabalho e Emprego. De acordo com as novas exigências da legislação trabalhista, da tecnologia e de vários campos de atividade são revisadas e atualizadas, no qual atualmente apresenta um total de 38 normas (ARÃO et al., 2023). </w:t>
      </w:r>
    </w:p>
    <w:p w14:paraId="73386528" w14:textId="77777777" w:rsidR="0038161D" w:rsidRDefault="0038161D" w:rsidP="0038161D">
      <w:pPr>
        <w:spacing w:before="100" w:beforeAutospacing="1" w:after="100" w:afterAutospacing="1" w:line="240" w:lineRule="auto"/>
        <w:rPr>
          <w:rFonts w:ascii="Arial" w:eastAsia="Times New Roman" w:hAnsi="Arial" w:cs="Arial"/>
          <w:sz w:val="24"/>
          <w:szCs w:val="24"/>
          <w:lang w:eastAsia="pt-BR"/>
        </w:rPr>
      </w:pPr>
      <w:r w:rsidRPr="0038161D">
        <w:rPr>
          <w:rFonts w:ascii="Arial" w:eastAsia="Times New Roman" w:hAnsi="Arial" w:cs="Arial"/>
          <w:sz w:val="24"/>
          <w:szCs w:val="24"/>
          <w:lang w:eastAsia="pt-BR"/>
        </w:rPr>
        <w:t>As NRS são um conjunto de normas e diretrizes que visam promover a segurança, a saúde ocupacional e o bem-estar dos trabalhadores nos ambientes de trabalho no Brasil e, por isso, tem grande importância no direito do trabalho. Eles foram produzidos pela Secretaria do Trabalho e Emprego e estão incluídos na Consolidação das Leis do Trabalho (CLT) (MAAS et al., 2021).</w:t>
      </w:r>
    </w:p>
    <w:p w14:paraId="16BFB67E" w14:textId="77777777" w:rsidR="0038161D" w:rsidRDefault="0038161D" w:rsidP="0038161D">
      <w:pPr>
        <w:spacing w:before="100" w:beforeAutospacing="1" w:after="100" w:afterAutospacing="1" w:line="240" w:lineRule="auto"/>
        <w:rPr>
          <w:rFonts w:ascii="Arial" w:eastAsia="Times New Roman" w:hAnsi="Arial" w:cs="Arial"/>
          <w:sz w:val="24"/>
          <w:szCs w:val="24"/>
          <w:lang w:eastAsia="pt-BR"/>
        </w:rPr>
      </w:pPr>
      <w:r w:rsidRPr="0038161D">
        <w:rPr>
          <w:rFonts w:ascii="Arial" w:eastAsia="Times New Roman" w:hAnsi="Arial" w:cs="Arial"/>
          <w:sz w:val="24"/>
          <w:szCs w:val="24"/>
          <w:lang w:eastAsia="pt-BR"/>
        </w:rPr>
        <w:t xml:space="preserve"> Uma vez que apresenta riscos, principalmente pelo manuseio de máquinas e equipamentos agrícolas, exposição a condições climáticas e produtos químicos, além de agentes biológicos e outras peculiaridades presentes no ambiente (KRAEMER; KRAEMER; SOARES, 2021).</w:t>
      </w:r>
    </w:p>
    <w:p w14:paraId="33E6F6F0" w14:textId="4DE64A5D" w:rsidR="0038161D" w:rsidRPr="0038161D" w:rsidRDefault="0038161D" w:rsidP="0038161D">
      <w:pPr>
        <w:spacing w:before="100" w:beforeAutospacing="1" w:after="100" w:afterAutospacing="1" w:line="240" w:lineRule="auto"/>
        <w:rPr>
          <w:rFonts w:ascii="Arial" w:eastAsia="Times New Roman" w:hAnsi="Arial" w:cs="Arial"/>
          <w:sz w:val="24"/>
          <w:szCs w:val="24"/>
          <w:lang w:eastAsia="pt-BR"/>
        </w:rPr>
      </w:pPr>
      <w:r w:rsidRPr="0038161D">
        <w:rPr>
          <w:rFonts w:ascii="Arial" w:eastAsia="Times New Roman" w:hAnsi="Arial" w:cs="Arial"/>
          <w:sz w:val="24"/>
          <w:szCs w:val="24"/>
          <w:lang w:eastAsia="pt-BR"/>
        </w:rPr>
        <w:t xml:space="preserve"> Visando assim na abordagem do uso correto de Equipamentos de Proteção Individual (EPIs) e coletivos (EPCs), controle de riscos químicos, físicos e biológicos, estruturação de prevenção de acidentes com máquinas e equipamentos agrícolas, bem como a de doenças ocupacionais. Assim como, o desenvolvimento de plano de ação para emergências e elaboração de condições específicas para alojamentos e instalações de trabalho no campo (SOARES; ABREU, 2021).</w:t>
      </w:r>
    </w:p>
    <w:p w14:paraId="2D10A92D" w14:textId="1910C875" w:rsidR="009E61A5" w:rsidRPr="009E61A5" w:rsidRDefault="009E61A5" w:rsidP="009E61A5">
      <w:pPr>
        <w:spacing w:before="100" w:beforeAutospacing="1" w:after="100" w:afterAutospacing="1" w:line="240" w:lineRule="auto"/>
        <w:rPr>
          <w:rFonts w:ascii="Arial" w:eastAsia="Times New Roman" w:hAnsi="Arial" w:cs="Arial"/>
          <w:sz w:val="24"/>
          <w:szCs w:val="24"/>
          <w:lang w:eastAsia="pt-BR"/>
        </w:rPr>
      </w:pPr>
      <w:r w:rsidRPr="009E61A5">
        <w:rPr>
          <w:rFonts w:ascii="Arial" w:eastAsia="Times New Roman" w:hAnsi="Arial" w:cs="Arial"/>
          <w:sz w:val="24"/>
          <w:szCs w:val="24"/>
          <w:lang w:eastAsia="pt-BR"/>
        </w:rPr>
        <w:t>A conformidade com as NRs, por meio da oferta de treinamentos adequados, garante que as organizações não apenas cumpram suas obrigações legais, mas também protejam seu capital humano e promovam a eficiência operacional, conforme apontam Santos et al. (2019) e Souza e Georges (2020), que relacionam a segurança do trabalho à sustentabilidade da organização.</w:t>
      </w:r>
    </w:p>
    <w:p w14:paraId="06B02258" w14:textId="0E02993D" w:rsidR="009E61A5" w:rsidRDefault="009E61A5" w:rsidP="009E61A5">
      <w:pPr>
        <w:spacing w:before="100" w:beforeAutospacing="1" w:after="100" w:afterAutospacing="1" w:line="240" w:lineRule="auto"/>
        <w:rPr>
          <w:rFonts w:ascii="Arial" w:eastAsia="Times New Roman" w:hAnsi="Arial" w:cs="Arial"/>
          <w:sz w:val="24"/>
          <w:szCs w:val="24"/>
          <w:lang w:eastAsia="pt-BR"/>
        </w:rPr>
      </w:pPr>
      <w:r w:rsidRPr="009E61A5">
        <w:rPr>
          <w:rFonts w:ascii="Arial" w:eastAsia="Times New Roman" w:hAnsi="Arial" w:cs="Arial"/>
          <w:sz w:val="24"/>
          <w:szCs w:val="24"/>
          <w:lang w:eastAsia="pt-BR"/>
        </w:rPr>
        <w:t>Ao investir em programas de treinamento bem estruturados e alinhados às Normas Regulamentadoras, as organizações demonstram um compromisso não apenas com a legislação, mas com o bem-estar de seus funcionários, resultando em ambientes de trabalho mais seguros, produtivos e sustentáveis.</w:t>
      </w:r>
    </w:p>
    <w:p w14:paraId="14BD67B2" w14:textId="0ACAC4DD" w:rsidR="00502BA2" w:rsidRDefault="00502BA2" w:rsidP="009E61A5">
      <w:pPr>
        <w:spacing w:before="100" w:beforeAutospacing="1" w:after="100" w:afterAutospacing="1" w:line="240" w:lineRule="auto"/>
        <w:rPr>
          <w:rFonts w:ascii="Arial" w:eastAsia="Times New Roman" w:hAnsi="Arial" w:cs="Arial"/>
          <w:sz w:val="24"/>
          <w:szCs w:val="24"/>
          <w:lang w:eastAsia="pt-BR"/>
        </w:rPr>
      </w:pPr>
    </w:p>
    <w:p w14:paraId="1FEF0803" w14:textId="19344185" w:rsidR="00502BA2" w:rsidRDefault="00502BA2" w:rsidP="009E61A5">
      <w:pPr>
        <w:spacing w:before="100" w:beforeAutospacing="1" w:after="100" w:afterAutospacing="1" w:line="240" w:lineRule="auto"/>
        <w:rPr>
          <w:rFonts w:ascii="Arial" w:eastAsia="Times New Roman" w:hAnsi="Arial" w:cs="Arial"/>
          <w:sz w:val="24"/>
          <w:szCs w:val="24"/>
          <w:lang w:eastAsia="pt-BR"/>
        </w:rPr>
      </w:pPr>
    </w:p>
    <w:p w14:paraId="3558A985" w14:textId="6A7C9433" w:rsidR="00502BA2" w:rsidRDefault="00502BA2" w:rsidP="009E61A5">
      <w:pPr>
        <w:spacing w:before="100" w:beforeAutospacing="1" w:after="100" w:afterAutospacing="1" w:line="240" w:lineRule="auto"/>
        <w:rPr>
          <w:rFonts w:ascii="Arial" w:eastAsia="Times New Roman" w:hAnsi="Arial" w:cs="Arial"/>
          <w:sz w:val="24"/>
          <w:szCs w:val="24"/>
          <w:lang w:eastAsia="pt-BR"/>
        </w:rPr>
      </w:pPr>
    </w:p>
    <w:p w14:paraId="484E5EFD" w14:textId="77777777" w:rsidR="00502BA2" w:rsidRPr="009E61A5" w:rsidRDefault="00502BA2" w:rsidP="009E61A5">
      <w:pPr>
        <w:spacing w:before="100" w:beforeAutospacing="1" w:after="100" w:afterAutospacing="1" w:line="240" w:lineRule="auto"/>
        <w:rPr>
          <w:rFonts w:ascii="Arial" w:eastAsia="Times New Roman" w:hAnsi="Arial" w:cs="Arial"/>
          <w:sz w:val="24"/>
          <w:szCs w:val="24"/>
          <w:lang w:eastAsia="pt-BR"/>
        </w:rPr>
      </w:pPr>
    </w:p>
    <w:p w14:paraId="31B7E077" w14:textId="77777777" w:rsidR="00F66141" w:rsidRPr="005F4046" w:rsidRDefault="00F66141" w:rsidP="00F66141">
      <w:pPr>
        <w:pStyle w:val="Ttulo3"/>
        <w:rPr>
          <w:rFonts w:ascii="Arial" w:hAnsi="Arial" w:cs="Arial"/>
          <w:b/>
          <w:color w:val="000000" w:themeColor="text1"/>
        </w:rPr>
      </w:pPr>
      <w:r w:rsidRPr="005F4046">
        <w:rPr>
          <w:rFonts w:ascii="Arial" w:hAnsi="Arial" w:cs="Arial"/>
          <w:b/>
          <w:color w:val="000000" w:themeColor="text1"/>
        </w:rPr>
        <w:lastRenderedPageBreak/>
        <w:t>Relevância do Treinamento Contínuo e o Desenvolvimento da Conscientização</w:t>
      </w:r>
    </w:p>
    <w:p w14:paraId="7E2FA0C9" w14:textId="77777777" w:rsidR="004F30D8" w:rsidRPr="004F30D8" w:rsidRDefault="004F30D8" w:rsidP="004F30D8">
      <w:pPr>
        <w:spacing w:before="100" w:beforeAutospacing="1" w:after="100" w:afterAutospacing="1" w:line="240" w:lineRule="auto"/>
        <w:rPr>
          <w:rFonts w:ascii="Arial" w:eastAsia="Times New Roman" w:hAnsi="Arial" w:cs="Arial"/>
          <w:sz w:val="24"/>
          <w:szCs w:val="24"/>
          <w:lang w:eastAsia="pt-BR"/>
        </w:rPr>
      </w:pPr>
      <w:r w:rsidRPr="004F30D8">
        <w:rPr>
          <w:rFonts w:ascii="Arial" w:eastAsia="Times New Roman" w:hAnsi="Arial" w:cs="Arial"/>
          <w:sz w:val="24"/>
          <w:szCs w:val="24"/>
          <w:lang w:eastAsia="pt-BR"/>
        </w:rPr>
        <w:t>A eficácia do treinamento na prevenção de acidentes não se resume a uma única capacitação; pelo contrário, tanto a literatura quanto a prática demonstram que o treinamento deve ser contínuo e cíclico, e não pontual. Essa abordagem é essencial para reforçar conhecimentos, adaptar-se a novas tecnologias e procedimentos, além de garantir que a conscientização sobre os riscos e as práticas seguras seja uma constante na rotina dos trabalhadores.</w:t>
      </w:r>
    </w:p>
    <w:p w14:paraId="04383EDA" w14:textId="77777777" w:rsidR="004F30D8" w:rsidRPr="004F30D8" w:rsidRDefault="004F30D8" w:rsidP="004F30D8">
      <w:pPr>
        <w:spacing w:before="100" w:beforeAutospacing="1" w:after="100" w:afterAutospacing="1" w:line="240" w:lineRule="auto"/>
        <w:rPr>
          <w:rFonts w:ascii="Arial" w:eastAsia="Times New Roman" w:hAnsi="Arial" w:cs="Arial"/>
          <w:sz w:val="24"/>
          <w:szCs w:val="24"/>
          <w:lang w:eastAsia="pt-BR"/>
        </w:rPr>
      </w:pPr>
      <w:r w:rsidRPr="004F30D8">
        <w:rPr>
          <w:rFonts w:ascii="Arial" w:eastAsia="Times New Roman" w:hAnsi="Arial" w:cs="Arial"/>
          <w:sz w:val="24"/>
          <w:szCs w:val="24"/>
          <w:lang w:eastAsia="pt-BR"/>
        </w:rPr>
        <w:t>O conhecimento, por sua natureza, tende a se deteriorar com o tempo, caso não seja revisado e aplicado. Um treinamento inicial, por mais completo que seja, pode ter seu impacto reduzido à medida que o tempo passa, novos equipamentos são introduzidos ou os procedimentos são alterados. Chiavenato (1999) já apontava que as medidas de segurança do trabalho envolvem ações educacionais e psicológicas para instruir e convencer as pessoas sobre práticas preventivas. Para que esse convencimento seja duradouro, é necessário um reforço constante. A repetição e a atualização do treinamento garantem que as informações se mantenham frescas na mente dos trabalhadores, tornando-se parte intrínseca de seu comportamento.</w:t>
      </w:r>
    </w:p>
    <w:p w14:paraId="7CCFE02C" w14:textId="77777777" w:rsidR="004F30D8" w:rsidRPr="004F30D8" w:rsidRDefault="004F30D8" w:rsidP="004F30D8">
      <w:pPr>
        <w:spacing w:before="100" w:beforeAutospacing="1" w:after="100" w:afterAutospacing="1" w:line="240" w:lineRule="auto"/>
        <w:rPr>
          <w:rFonts w:ascii="Arial" w:eastAsia="Times New Roman" w:hAnsi="Arial" w:cs="Arial"/>
          <w:sz w:val="24"/>
          <w:szCs w:val="24"/>
          <w:lang w:eastAsia="pt-BR"/>
        </w:rPr>
      </w:pPr>
      <w:r w:rsidRPr="004F30D8">
        <w:rPr>
          <w:rFonts w:ascii="Arial" w:eastAsia="Times New Roman" w:hAnsi="Arial" w:cs="Arial"/>
          <w:sz w:val="24"/>
          <w:szCs w:val="24"/>
          <w:lang w:eastAsia="pt-BR"/>
        </w:rPr>
        <w:t>Além disso, os ambientes agrícola e fabril estão em constante evolução. Novas máquinas são desenvolvidas, produtos químicos com diferentes composições surgem e as metodologias de trabalho podem ser aprimoradas. Um treinamento pontual logo se tornaria obsoleto diante dessas mudanças. A necessidade de treinamento contínuo é, portanto, uma resposta direta à dinâmica desses setores, assegurando que os trabalhadores estejam sempre atualizados sobre os riscos emergentes e as melhores práticas de segurança (Craveiro et al., 2019). Por isso, Normas Regulamentadoras como a NR 12 e a NR 31 frequentemente exigem treinamentos periódicos e reciclagens para a operação de máquinas e o manuseio de certas substâncias.</w:t>
      </w:r>
    </w:p>
    <w:p w14:paraId="3BDE8859" w14:textId="77777777" w:rsidR="004F30D8" w:rsidRPr="004F30D8" w:rsidRDefault="004F30D8" w:rsidP="004F30D8">
      <w:pPr>
        <w:pStyle w:val="NormalWeb"/>
        <w:rPr>
          <w:rFonts w:ascii="Arial" w:hAnsi="Arial" w:cs="Arial"/>
        </w:rPr>
      </w:pPr>
      <w:r w:rsidRPr="004F30D8">
        <w:rPr>
          <w:rFonts w:ascii="Arial" w:hAnsi="Arial" w:cs="Arial"/>
        </w:rPr>
        <w:t>A conscientização, por sua vez, não é algo que se adquire de uma vez por todas, mas sim um processo gradual e contínuo de percepção e internalização da importância da segurança. Ela se desenvolve a partir de:</w:t>
      </w:r>
    </w:p>
    <w:p w14:paraId="63218D6B" w14:textId="77777777" w:rsidR="004F30D8" w:rsidRPr="004F30D8" w:rsidRDefault="004F30D8" w:rsidP="004F30D8">
      <w:pPr>
        <w:pStyle w:val="NormalWeb"/>
        <w:numPr>
          <w:ilvl w:val="0"/>
          <w:numId w:val="9"/>
        </w:numPr>
        <w:rPr>
          <w:rFonts w:ascii="Arial" w:hAnsi="Arial" w:cs="Arial"/>
        </w:rPr>
      </w:pPr>
      <w:r w:rsidRPr="004F30D8">
        <w:rPr>
          <w:rStyle w:val="Forte"/>
          <w:rFonts w:ascii="Arial" w:hAnsi="Arial" w:cs="Arial"/>
        </w:rPr>
        <w:t>Reforço constante:</w:t>
      </w:r>
      <w:r w:rsidRPr="004F30D8">
        <w:rPr>
          <w:rFonts w:ascii="Arial" w:hAnsi="Arial" w:cs="Arial"/>
        </w:rPr>
        <w:t xml:space="preserve"> Por meio de treinamentos periódicos, campanhas de segurança, diálogos diários de segurança (DDS) e inspeções regulares. Quanto mais o tema da segurança é abordado, maior a probabilidade de ele se tornar um valor fundamental para o trabalhador.</w:t>
      </w:r>
    </w:p>
    <w:p w14:paraId="193B242E" w14:textId="77777777" w:rsidR="004F30D8" w:rsidRPr="004F30D8" w:rsidRDefault="004F30D8" w:rsidP="004F30D8">
      <w:pPr>
        <w:pStyle w:val="NormalWeb"/>
        <w:numPr>
          <w:ilvl w:val="0"/>
          <w:numId w:val="9"/>
        </w:numPr>
        <w:rPr>
          <w:rFonts w:ascii="Arial" w:hAnsi="Arial" w:cs="Arial"/>
        </w:rPr>
      </w:pPr>
      <w:r w:rsidRPr="004F30D8">
        <w:rPr>
          <w:rStyle w:val="Forte"/>
          <w:rFonts w:ascii="Arial" w:hAnsi="Arial" w:cs="Arial"/>
        </w:rPr>
        <w:t>Experiência e observação:</w:t>
      </w:r>
      <w:r w:rsidRPr="004F30D8">
        <w:rPr>
          <w:rFonts w:ascii="Arial" w:hAnsi="Arial" w:cs="Arial"/>
        </w:rPr>
        <w:t xml:space="preserve"> Ao presenciar as consequências de acidentes (próprios ou de colegas) e ao observar o cumprimento das normas por parte de outros, os trabalhadores consolidam sua compreensão dos riscos.</w:t>
      </w:r>
    </w:p>
    <w:p w14:paraId="0CE7B82E" w14:textId="77777777" w:rsidR="004F30D8" w:rsidRPr="004F30D8" w:rsidRDefault="004F30D8" w:rsidP="004F30D8">
      <w:pPr>
        <w:pStyle w:val="NormalWeb"/>
        <w:numPr>
          <w:ilvl w:val="0"/>
          <w:numId w:val="9"/>
        </w:numPr>
        <w:rPr>
          <w:rFonts w:ascii="Arial" w:hAnsi="Arial" w:cs="Arial"/>
        </w:rPr>
      </w:pPr>
      <w:r w:rsidRPr="004F30D8">
        <w:rPr>
          <w:rStyle w:val="Forte"/>
          <w:rFonts w:ascii="Arial" w:hAnsi="Arial" w:cs="Arial"/>
        </w:rPr>
        <w:t>Liderança e cultura organizacional:</w:t>
      </w:r>
      <w:r w:rsidRPr="004F30D8">
        <w:rPr>
          <w:rFonts w:ascii="Arial" w:hAnsi="Arial" w:cs="Arial"/>
        </w:rPr>
        <w:t xml:space="preserve"> Quando a alta direção e as lideranças demonstram um compromisso genuíno com a segurança, isso permeia a cultura da empresa e influencia diretamente a conscientização dos colaboradores. Souza e Georges (2020) e Santos et al. (2019) enfatizam que a segurança é um pilar da sustentabilidade e do sucesso organizacional, o que implica um compromisso que vai além da mera conformidade legal.</w:t>
      </w:r>
    </w:p>
    <w:p w14:paraId="30916A6B" w14:textId="77777777" w:rsidR="004F30D8" w:rsidRPr="004F30D8" w:rsidRDefault="004F30D8" w:rsidP="004F30D8">
      <w:pPr>
        <w:pStyle w:val="NormalWeb"/>
        <w:numPr>
          <w:ilvl w:val="0"/>
          <w:numId w:val="9"/>
        </w:numPr>
        <w:rPr>
          <w:rFonts w:ascii="Arial" w:hAnsi="Arial" w:cs="Arial"/>
        </w:rPr>
      </w:pPr>
      <w:r w:rsidRPr="004F30D8">
        <w:rPr>
          <w:rStyle w:val="Forte"/>
          <w:rFonts w:ascii="Arial" w:hAnsi="Arial" w:cs="Arial"/>
        </w:rPr>
        <w:t>Feedback e participação:</w:t>
      </w:r>
      <w:r w:rsidRPr="004F30D8">
        <w:rPr>
          <w:rFonts w:ascii="Arial" w:hAnsi="Arial" w:cs="Arial"/>
        </w:rPr>
        <w:t xml:space="preserve"> Permitir que os trabalhadores contribuam com suas experiências e sugestões sobre segurança fortalece seu senso de pertencimento e responsabilidade, elevando seu nível de conscientização.</w:t>
      </w:r>
    </w:p>
    <w:p w14:paraId="55AC5D11" w14:textId="0C734083" w:rsidR="004F30D8" w:rsidRDefault="004F30D8" w:rsidP="004F30D8">
      <w:pPr>
        <w:pStyle w:val="NormalWeb"/>
        <w:rPr>
          <w:rFonts w:ascii="Arial" w:hAnsi="Arial" w:cs="Arial"/>
        </w:rPr>
      </w:pPr>
      <w:r w:rsidRPr="004F30D8">
        <w:rPr>
          <w:rFonts w:ascii="Arial" w:hAnsi="Arial" w:cs="Arial"/>
        </w:rPr>
        <w:lastRenderedPageBreak/>
        <w:t>Em suma, a transição de um treinamento pontual para um modelo de capacitação contínua é um investimento essencial na construção de uma cultura de segurança robusta. É por meio dessa persistência na educação e no reforço que a conscientização se aprofunda, transformando o conhecimento em comportamento seguro e, consequentemente, minimizando a ocorrência de acidentes nos ambientes agrícola e fabril.</w:t>
      </w:r>
    </w:p>
    <w:p w14:paraId="4F81305C" w14:textId="00CC2439" w:rsidR="00F77C17" w:rsidRDefault="00F77C17" w:rsidP="004F30D8">
      <w:pPr>
        <w:pStyle w:val="NormalWeb"/>
        <w:rPr>
          <w:rFonts w:ascii="Arial" w:hAnsi="Arial" w:cs="Arial"/>
        </w:rPr>
      </w:pPr>
    </w:p>
    <w:p w14:paraId="32964C6A" w14:textId="7E14E3F7" w:rsidR="005F4046" w:rsidRDefault="005F4046" w:rsidP="004F30D8">
      <w:pPr>
        <w:pStyle w:val="NormalWeb"/>
        <w:rPr>
          <w:rFonts w:ascii="Arial" w:hAnsi="Arial" w:cs="Arial"/>
        </w:rPr>
      </w:pPr>
    </w:p>
    <w:p w14:paraId="027A6CDA" w14:textId="1F8F409A" w:rsidR="005F4046" w:rsidRDefault="005F4046" w:rsidP="004F30D8">
      <w:pPr>
        <w:pStyle w:val="NormalWeb"/>
        <w:rPr>
          <w:rFonts w:ascii="Arial" w:hAnsi="Arial" w:cs="Arial"/>
        </w:rPr>
      </w:pPr>
    </w:p>
    <w:p w14:paraId="55AE19DA" w14:textId="59B9CE02" w:rsidR="005F4046" w:rsidRDefault="005F4046" w:rsidP="004F30D8">
      <w:pPr>
        <w:pStyle w:val="NormalWeb"/>
        <w:rPr>
          <w:rFonts w:ascii="Arial" w:hAnsi="Arial" w:cs="Arial"/>
        </w:rPr>
      </w:pPr>
    </w:p>
    <w:p w14:paraId="4820FF43" w14:textId="70905F6C" w:rsidR="005F4046" w:rsidRDefault="005F4046" w:rsidP="004F30D8">
      <w:pPr>
        <w:pStyle w:val="NormalWeb"/>
        <w:rPr>
          <w:rFonts w:ascii="Arial" w:hAnsi="Arial" w:cs="Arial"/>
        </w:rPr>
      </w:pPr>
    </w:p>
    <w:p w14:paraId="6DA9948A" w14:textId="29E41F2F" w:rsidR="005F4046" w:rsidRDefault="005F4046" w:rsidP="004F30D8">
      <w:pPr>
        <w:pStyle w:val="NormalWeb"/>
        <w:rPr>
          <w:rFonts w:ascii="Arial" w:hAnsi="Arial" w:cs="Arial"/>
        </w:rPr>
      </w:pPr>
    </w:p>
    <w:p w14:paraId="2F8D13AF" w14:textId="092C52AA" w:rsidR="005F4046" w:rsidRDefault="005F4046" w:rsidP="004F30D8">
      <w:pPr>
        <w:pStyle w:val="NormalWeb"/>
        <w:rPr>
          <w:rFonts w:ascii="Arial" w:hAnsi="Arial" w:cs="Arial"/>
        </w:rPr>
      </w:pPr>
    </w:p>
    <w:p w14:paraId="046BF01F" w14:textId="6745CDA1" w:rsidR="005F4046" w:rsidRDefault="005F4046" w:rsidP="004F30D8">
      <w:pPr>
        <w:pStyle w:val="NormalWeb"/>
        <w:rPr>
          <w:rFonts w:ascii="Arial" w:hAnsi="Arial" w:cs="Arial"/>
        </w:rPr>
      </w:pPr>
    </w:p>
    <w:p w14:paraId="7BEE9A5D" w14:textId="4363BF24" w:rsidR="005F4046" w:rsidRDefault="005F4046" w:rsidP="004F30D8">
      <w:pPr>
        <w:pStyle w:val="NormalWeb"/>
        <w:rPr>
          <w:rFonts w:ascii="Arial" w:hAnsi="Arial" w:cs="Arial"/>
        </w:rPr>
      </w:pPr>
    </w:p>
    <w:p w14:paraId="64A89913" w14:textId="003919E2" w:rsidR="005F4046" w:rsidRDefault="005F4046" w:rsidP="004F30D8">
      <w:pPr>
        <w:pStyle w:val="NormalWeb"/>
        <w:rPr>
          <w:rFonts w:ascii="Arial" w:hAnsi="Arial" w:cs="Arial"/>
        </w:rPr>
      </w:pPr>
    </w:p>
    <w:p w14:paraId="29A2A2C2" w14:textId="007BC417" w:rsidR="005F4046" w:rsidRDefault="005F4046" w:rsidP="004F30D8">
      <w:pPr>
        <w:pStyle w:val="NormalWeb"/>
        <w:rPr>
          <w:rFonts w:ascii="Arial" w:hAnsi="Arial" w:cs="Arial"/>
        </w:rPr>
      </w:pPr>
    </w:p>
    <w:p w14:paraId="271E5AA8" w14:textId="624FD979" w:rsidR="005F4046" w:rsidRDefault="005F4046" w:rsidP="004F30D8">
      <w:pPr>
        <w:pStyle w:val="NormalWeb"/>
        <w:rPr>
          <w:rFonts w:ascii="Arial" w:hAnsi="Arial" w:cs="Arial"/>
        </w:rPr>
      </w:pPr>
    </w:p>
    <w:p w14:paraId="2C56F25E" w14:textId="2F93E924" w:rsidR="005F4046" w:rsidRDefault="005F4046" w:rsidP="004F30D8">
      <w:pPr>
        <w:pStyle w:val="NormalWeb"/>
        <w:rPr>
          <w:rFonts w:ascii="Arial" w:hAnsi="Arial" w:cs="Arial"/>
        </w:rPr>
      </w:pPr>
    </w:p>
    <w:p w14:paraId="5863DB13" w14:textId="18EA3950" w:rsidR="005F4046" w:rsidRDefault="005F4046" w:rsidP="004F30D8">
      <w:pPr>
        <w:pStyle w:val="NormalWeb"/>
        <w:rPr>
          <w:rFonts w:ascii="Arial" w:hAnsi="Arial" w:cs="Arial"/>
        </w:rPr>
      </w:pPr>
    </w:p>
    <w:p w14:paraId="6CA5799E" w14:textId="4DD24250" w:rsidR="005F4046" w:rsidRDefault="005F4046" w:rsidP="004F30D8">
      <w:pPr>
        <w:pStyle w:val="NormalWeb"/>
        <w:rPr>
          <w:rFonts w:ascii="Arial" w:hAnsi="Arial" w:cs="Arial"/>
        </w:rPr>
      </w:pPr>
    </w:p>
    <w:p w14:paraId="1646E7AF" w14:textId="231E1743" w:rsidR="005F4046" w:rsidRDefault="005F4046" w:rsidP="004F30D8">
      <w:pPr>
        <w:pStyle w:val="NormalWeb"/>
        <w:rPr>
          <w:rFonts w:ascii="Arial" w:hAnsi="Arial" w:cs="Arial"/>
        </w:rPr>
      </w:pPr>
    </w:p>
    <w:p w14:paraId="546F240E" w14:textId="1F3F3169" w:rsidR="005F4046" w:rsidRDefault="005F4046" w:rsidP="004F30D8">
      <w:pPr>
        <w:pStyle w:val="NormalWeb"/>
        <w:rPr>
          <w:rFonts w:ascii="Arial" w:hAnsi="Arial" w:cs="Arial"/>
        </w:rPr>
      </w:pPr>
    </w:p>
    <w:p w14:paraId="56574576" w14:textId="0345B087" w:rsidR="005F4046" w:rsidRDefault="005F4046" w:rsidP="004F30D8">
      <w:pPr>
        <w:pStyle w:val="NormalWeb"/>
        <w:rPr>
          <w:rFonts w:ascii="Arial" w:hAnsi="Arial" w:cs="Arial"/>
        </w:rPr>
      </w:pPr>
    </w:p>
    <w:p w14:paraId="2391D348" w14:textId="709D307E" w:rsidR="005F4046" w:rsidRDefault="005F4046" w:rsidP="004F30D8">
      <w:pPr>
        <w:pStyle w:val="NormalWeb"/>
        <w:rPr>
          <w:rFonts w:ascii="Arial" w:hAnsi="Arial" w:cs="Arial"/>
        </w:rPr>
      </w:pPr>
    </w:p>
    <w:p w14:paraId="595A4BC1" w14:textId="5B10DA41" w:rsidR="005F4046" w:rsidRDefault="005F4046" w:rsidP="004F30D8">
      <w:pPr>
        <w:pStyle w:val="NormalWeb"/>
        <w:rPr>
          <w:rFonts w:ascii="Arial" w:hAnsi="Arial" w:cs="Arial"/>
        </w:rPr>
      </w:pPr>
    </w:p>
    <w:p w14:paraId="3091E254" w14:textId="77777777" w:rsidR="005F4046" w:rsidRPr="004F30D8" w:rsidRDefault="005F4046" w:rsidP="004F30D8">
      <w:pPr>
        <w:pStyle w:val="NormalWeb"/>
        <w:rPr>
          <w:rFonts w:ascii="Arial" w:hAnsi="Arial" w:cs="Arial"/>
        </w:rPr>
      </w:pPr>
    </w:p>
    <w:p w14:paraId="59C25DF3" w14:textId="77777777" w:rsidR="005F4046" w:rsidRDefault="005F4046" w:rsidP="004F30D8">
      <w:pPr>
        <w:pStyle w:val="Ttulo2"/>
        <w:rPr>
          <w:rFonts w:asciiTheme="minorHAnsi" w:eastAsiaTheme="minorHAnsi" w:hAnsiTheme="minorHAnsi" w:cstheme="minorBidi"/>
          <w:b w:val="0"/>
          <w:bCs w:val="0"/>
          <w:sz w:val="22"/>
          <w:szCs w:val="22"/>
          <w:lang w:eastAsia="en-US"/>
        </w:rPr>
      </w:pPr>
    </w:p>
    <w:p w14:paraId="5C79CABD" w14:textId="7944A6DD" w:rsidR="00F66141" w:rsidRPr="005F4046" w:rsidRDefault="00F66141" w:rsidP="004F30D8">
      <w:pPr>
        <w:pStyle w:val="Ttulo2"/>
        <w:rPr>
          <w:rFonts w:ascii="Arial" w:hAnsi="Arial" w:cs="Arial"/>
          <w:sz w:val="24"/>
          <w:szCs w:val="24"/>
        </w:rPr>
      </w:pPr>
      <w:r w:rsidRPr="005F4046">
        <w:rPr>
          <w:rFonts w:ascii="Arial" w:hAnsi="Arial" w:cs="Arial"/>
          <w:sz w:val="24"/>
          <w:szCs w:val="24"/>
        </w:rPr>
        <w:lastRenderedPageBreak/>
        <w:t>Discussão dos Resultados</w:t>
      </w:r>
    </w:p>
    <w:p w14:paraId="0ADD2948" w14:textId="77777777" w:rsidR="004F30D8" w:rsidRPr="004F30D8" w:rsidRDefault="004F30D8" w:rsidP="004F30D8">
      <w:pPr>
        <w:spacing w:before="100" w:beforeAutospacing="1" w:after="100" w:afterAutospacing="1" w:line="240" w:lineRule="auto"/>
        <w:rPr>
          <w:rFonts w:ascii="Arial" w:eastAsia="Times New Roman" w:hAnsi="Arial" w:cs="Arial"/>
          <w:sz w:val="24"/>
          <w:szCs w:val="24"/>
          <w:lang w:eastAsia="pt-BR"/>
        </w:rPr>
      </w:pPr>
      <w:r w:rsidRPr="004F30D8">
        <w:rPr>
          <w:rFonts w:ascii="Arial" w:eastAsia="Times New Roman" w:hAnsi="Arial" w:cs="Arial"/>
          <w:sz w:val="24"/>
          <w:szCs w:val="24"/>
          <w:lang w:eastAsia="pt-BR"/>
        </w:rPr>
        <w:t>A literatura revisada aponta consistentemente o treinamento como um fator decisivo na redução da incidência de acidentes. Essa eficácia não se restringe apenas à transmissão de conhecimento teórico, mas também se estende ao desenvolvimento de habilidades práticas e à formação de uma cultura de segurança. A obrigatoriedade e o conteúdo dos treinamentos estabelecidos pelas Normas Regulamentadoras (NRs), como a NR 12 (Máquinas e Equipamentos) e a NR 31 (Trabalho Rural), não são meras exigências legais, mas diretrizes que traduzem o conhecimento acadêmico em práticas seguras. Ao se alinharem a essas normas, as organizações não apenas cumprem suas obrigações legais, mas também demonstram um compromisso genuíno com o bem-estar de seus funcionários, como destacam Souza e Georges (2020) e Santos et al. (2019), ao conectar a segurança do trabalho à sustentabilidade empresarial.</w:t>
      </w:r>
    </w:p>
    <w:p w14:paraId="0C781D53" w14:textId="77777777" w:rsidR="00544222" w:rsidRDefault="004F30D8" w:rsidP="004F30D8">
      <w:pPr>
        <w:pStyle w:val="NormalWeb"/>
        <w:rPr>
          <w:rFonts w:ascii="Arial" w:hAnsi="Arial" w:cs="Arial"/>
          <w:lang w:eastAsia="pt-BR"/>
        </w:rPr>
      </w:pPr>
      <w:r w:rsidRPr="004F30D8">
        <w:rPr>
          <w:rFonts w:ascii="Arial" w:hAnsi="Arial" w:cs="Arial"/>
          <w:lang w:eastAsia="pt-BR"/>
        </w:rPr>
        <w:t>Contudo, a análise aprofundada dos dados bibliográficos revela que a simples oferta de um treinamento pontual é insuficiente. A continuidade da capacitação e o desenvolvimento constante da conscientização são elementos essenciais para a manutenção de ambientes de trabalho seguros. O dinamismo dos setores agrícola e fabril, com a constante inovação tecnológica e a introdução de novos processos, exige que os conhecimentos dos trabalhadores sejam periodicamente atualizados. A obsolescência das informações em um cenário em constante mudança pode rapidamente anular os bene</w:t>
      </w:r>
      <w:r>
        <w:rPr>
          <w:rFonts w:ascii="Arial" w:hAnsi="Arial" w:cs="Arial"/>
          <w:lang w:eastAsia="pt-BR"/>
        </w:rPr>
        <w:t>fícios de um treinamento inicial.</w:t>
      </w:r>
    </w:p>
    <w:p w14:paraId="5F216389" w14:textId="12D83BBB" w:rsidR="004F30D8" w:rsidRPr="00544222" w:rsidRDefault="004F30D8" w:rsidP="004F30D8">
      <w:pPr>
        <w:pStyle w:val="NormalWeb"/>
        <w:rPr>
          <w:rFonts w:ascii="Arial" w:hAnsi="Arial" w:cs="Arial"/>
          <w:lang w:val="pt-BR" w:eastAsia="pt-BR"/>
        </w:rPr>
      </w:pPr>
      <w:r w:rsidRPr="004F30D8">
        <w:t xml:space="preserve"> </w:t>
      </w:r>
      <w:r w:rsidRPr="00544222">
        <w:rPr>
          <w:rFonts w:ascii="Arial" w:hAnsi="Arial" w:cs="Arial"/>
          <w:lang w:val="pt-BR" w:eastAsia="pt-BR"/>
        </w:rPr>
        <w:t>A conscientização, por sua vez, transcende o aprendizado formal. Ela é um processo gradual que se consolida por meio do reforço constante, da experiência prática e da influência de uma cultura organizacional que prioriza a segurança. A participação ativa dos trabalhadores em diálogos de segurança, a observação de boas práticas e o feedback contínuo contribuem para que a segurança se torne um valor intrínseco, e não apenas um conjunto de regras a serem seguidas. Essa internalização é vital para que os trabalhadores não apenas reajam a situações de risco, mas as prevejam e ajam proativamente para evitá-las.</w:t>
      </w:r>
    </w:p>
    <w:p w14:paraId="1EF47310" w14:textId="77777777" w:rsidR="004F30D8" w:rsidRPr="004F30D8" w:rsidRDefault="004F30D8" w:rsidP="004F30D8">
      <w:pPr>
        <w:spacing w:before="100" w:beforeAutospacing="1" w:after="100" w:afterAutospacing="1" w:line="240" w:lineRule="auto"/>
        <w:rPr>
          <w:rFonts w:ascii="Arial" w:eastAsia="Times New Roman" w:hAnsi="Arial" w:cs="Arial"/>
          <w:sz w:val="24"/>
          <w:szCs w:val="24"/>
          <w:lang w:eastAsia="pt-BR"/>
        </w:rPr>
      </w:pPr>
      <w:r w:rsidRPr="004F30D8">
        <w:rPr>
          <w:rFonts w:ascii="Arial" w:eastAsia="Times New Roman" w:hAnsi="Arial" w:cs="Arial"/>
          <w:sz w:val="24"/>
          <w:szCs w:val="24"/>
          <w:lang w:eastAsia="pt-BR"/>
        </w:rPr>
        <w:t xml:space="preserve">Os dados demonstram que a implementação de programas de treinamento eficazes tem um impacto direto na redução de acidentes. No setor fabril, empresas que investem em treinamentos contínuos de segurança apresentam uma </w:t>
      </w:r>
      <w:r w:rsidRPr="00544222">
        <w:rPr>
          <w:rFonts w:ascii="Arial" w:eastAsia="Times New Roman" w:hAnsi="Arial" w:cs="Arial"/>
          <w:b/>
          <w:bCs/>
          <w:sz w:val="24"/>
          <w:szCs w:val="24"/>
          <w:lang w:eastAsia="pt-BR"/>
        </w:rPr>
        <w:t>redução de 20% a 40%</w:t>
      </w:r>
      <w:r w:rsidRPr="004F30D8">
        <w:rPr>
          <w:rFonts w:ascii="Arial" w:eastAsia="Times New Roman" w:hAnsi="Arial" w:cs="Arial"/>
          <w:sz w:val="24"/>
          <w:szCs w:val="24"/>
          <w:lang w:eastAsia="pt-BR"/>
        </w:rPr>
        <w:t xml:space="preserve"> nos acidentes de trabalho, com um retorno financeiro positivo, onde cada dólar investido pode economizar entre </w:t>
      </w:r>
      <w:r w:rsidRPr="00544222">
        <w:rPr>
          <w:rFonts w:ascii="Arial" w:eastAsia="Times New Roman" w:hAnsi="Arial" w:cs="Arial"/>
          <w:b/>
          <w:bCs/>
          <w:sz w:val="24"/>
          <w:szCs w:val="24"/>
          <w:lang w:eastAsia="pt-BR"/>
        </w:rPr>
        <w:t>$4 a $6</w:t>
      </w:r>
      <w:r w:rsidRPr="004F30D8">
        <w:rPr>
          <w:rFonts w:ascii="Arial" w:eastAsia="Times New Roman" w:hAnsi="Arial" w:cs="Arial"/>
          <w:sz w:val="24"/>
          <w:szCs w:val="24"/>
          <w:lang w:eastAsia="pt-BR"/>
        </w:rPr>
        <w:t xml:space="preserve"> em custos com acidentes. No setor agrícola, o treinamento adequado em segurança pode reduzir lesões graves, como amputações, em até </w:t>
      </w:r>
      <w:r w:rsidRPr="00544222">
        <w:rPr>
          <w:rFonts w:ascii="Arial" w:eastAsia="Times New Roman" w:hAnsi="Arial" w:cs="Arial"/>
          <w:b/>
          <w:bCs/>
          <w:sz w:val="24"/>
          <w:szCs w:val="24"/>
          <w:lang w:eastAsia="pt-BR"/>
        </w:rPr>
        <w:t>50%</w:t>
      </w:r>
      <w:r w:rsidRPr="004F30D8">
        <w:rPr>
          <w:rFonts w:ascii="Arial" w:eastAsia="Times New Roman" w:hAnsi="Arial" w:cs="Arial"/>
          <w:sz w:val="24"/>
          <w:szCs w:val="24"/>
          <w:lang w:eastAsia="pt-BR"/>
        </w:rPr>
        <w:t xml:space="preserve">. Além disso, programas focados em ergonomia contribuem para uma redução de até </w:t>
      </w:r>
      <w:r w:rsidRPr="00544222">
        <w:rPr>
          <w:rFonts w:ascii="Arial" w:eastAsia="Times New Roman" w:hAnsi="Arial" w:cs="Arial"/>
          <w:b/>
          <w:bCs/>
          <w:sz w:val="24"/>
          <w:szCs w:val="24"/>
          <w:lang w:eastAsia="pt-BR"/>
        </w:rPr>
        <w:t>30%</w:t>
      </w:r>
      <w:r w:rsidRPr="004F30D8">
        <w:rPr>
          <w:rFonts w:ascii="Arial" w:eastAsia="Times New Roman" w:hAnsi="Arial" w:cs="Arial"/>
          <w:sz w:val="24"/>
          <w:szCs w:val="24"/>
          <w:lang w:eastAsia="pt-BR"/>
        </w:rPr>
        <w:t xml:space="preserve"> nas lesões musculoesqueléticas, um problema comum nesse setor.</w:t>
      </w:r>
    </w:p>
    <w:p w14:paraId="0424DC95" w14:textId="77777777" w:rsidR="005F4046" w:rsidRDefault="004F30D8" w:rsidP="005F4046">
      <w:pPr>
        <w:spacing w:before="100" w:beforeAutospacing="1" w:after="100" w:afterAutospacing="1" w:line="240" w:lineRule="auto"/>
        <w:rPr>
          <w:rFonts w:ascii="Arial" w:eastAsia="Times New Roman" w:hAnsi="Arial" w:cs="Arial"/>
          <w:sz w:val="24"/>
          <w:szCs w:val="24"/>
          <w:lang w:eastAsia="pt-BR"/>
        </w:rPr>
      </w:pPr>
      <w:r w:rsidRPr="004F30D8">
        <w:rPr>
          <w:rFonts w:ascii="Arial" w:eastAsia="Times New Roman" w:hAnsi="Arial" w:cs="Arial"/>
          <w:sz w:val="24"/>
          <w:szCs w:val="24"/>
          <w:lang w:eastAsia="pt-BR"/>
        </w:rPr>
        <w:t>Em síntese, a pesquisa bibliográfica reforça que a segurança no trabalho agrícola e fabril é um processo complexo que demanda uma abordagem multifacetada. O treinamento inicial e, sobretudo, o contínuo, aliados à aderência às normas regulamentadoras e ao desenvolvimento de uma conscientização genuína, são ferramentas insubstituíveis na construção de ambientes de trabalho onde produtividade e segurança caminham lado a lado, protegendo o capital humano e contribuindo para o desenvolvimento socioeconômico de forma sustentável.</w:t>
      </w:r>
    </w:p>
    <w:p w14:paraId="0B09B2B5" w14:textId="63F68A4F" w:rsidR="009F1FFD" w:rsidRPr="005F4046" w:rsidRDefault="009F1FFD" w:rsidP="005F4046">
      <w:pPr>
        <w:spacing w:before="100" w:beforeAutospacing="1" w:after="100" w:afterAutospacing="1" w:line="240" w:lineRule="auto"/>
        <w:rPr>
          <w:rFonts w:ascii="Arial" w:eastAsia="Times New Roman" w:hAnsi="Arial" w:cs="Arial"/>
          <w:sz w:val="24"/>
          <w:szCs w:val="24"/>
          <w:lang w:eastAsia="pt-BR"/>
        </w:rPr>
      </w:pPr>
      <w:r w:rsidRPr="005F4046">
        <w:rPr>
          <w:rFonts w:ascii="Arial" w:hAnsi="Arial" w:cs="Arial"/>
          <w:b/>
          <w:sz w:val="24"/>
          <w:szCs w:val="24"/>
        </w:rPr>
        <w:lastRenderedPageBreak/>
        <w:t>Considerações Finais</w:t>
      </w:r>
    </w:p>
    <w:p w14:paraId="69E629FB" w14:textId="77777777" w:rsidR="009F1FFD" w:rsidRPr="009F1FFD" w:rsidRDefault="009F1FFD" w:rsidP="009F1FFD">
      <w:pPr>
        <w:rPr>
          <w:rFonts w:ascii="Arial" w:hAnsi="Arial" w:cs="Arial"/>
          <w:b/>
          <w:sz w:val="24"/>
          <w:szCs w:val="24"/>
        </w:rPr>
      </w:pPr>
    </w:p>
    <w:p w14:paraId="0E1987B9" w14:textId="77777777" w:rsidR="009F1FFD" w:rsidRPr="009F1FFD" w:rsidRDefault="009F1FFD" w:rsidP="009F1FFD">
      <w:pPr>
        <w:rPr>
          <w:rFonts w:ascii="Arial" w:hAnsi="Arial" w:cs="Arial"/>
          <w:sz w:val="24"/>
          <w:szCs w:val="24"/>
        </w:rPr>
      </w:pPr>
      <w:r w:rsidRPr="009F1FFD">
        <w:rPr>
          <w:rFonts w:ascii="Arial" w:hAnsi="Arial" w:cs="Arial"/>
          <w:sz w:val="24"/>
          <w:szCs w:val="24"/>
        </w:rPr>
        <w:t>Este trabalho de pesquisa bibliográfica</w:t>
      </w:r>
      <w:r w:rsidRPr="009F1FFD">
        <w:rPr>
          <w:rFonts w:ascii="Arial" w:hAnsi="Arial" w:cs="Arial"/>
          <w:sz w:val="24"/>
          <w:szCs w:val="24"/>
        </w:rPr>
        <w:t xml:space="preserve"> evidenciou de forma categórica a importância inquestionável do treinamento e da implementação de normas de segurança no setor agrícola e fabril, ressaltando o papel crucial do treinamento contínuo na prevenção de acidentes. Nossos achados reforçam que a segurança no ambiente de trabalho não é apenas uma obrigação legal, mas um investimento estratégico que protege o capital humano, otimiza a eficiência operacional e contribui diretamente para a sustentabilidade das organizações.</w:t>
      </w:r>
    </w:p>
    <w:p w14:paraId="04788001" w14:textId="77777777" w:rsidR="009F1FFD" w:rsidRPr="009F1FFD" w:rsidRDefault="009F1FFD" w:rsidP="009F1FFD">
      <w:pPr>
        <w:pStyle w:val="NormalWeb"/>
        <w:rPr>
          <w:rFonts w:ascii="Arial" w:hAnsi="Arial" w:cs="Arial"/>
        </w:rPr>
      </w:pPr>
      <w:r w:rsidRPr="009F1FFD">
        <w:rPr>
          <w:rFonts w:ascii="Arial" w:hAnsi="Arial" w:cs="Arial"/>
        </w:rPr>
        <w:t>Historicamente, a ausência de capacitação adequada foi uma das principais causas de acidentes graves, com consequências devastadoras para os trabalhadores. No entanto, o avanço das práticas de segurança e a criação das Normas Regulamentadoras (NRs), como a NR 12 (Máquinas e Equipamentos) e a NR 31 (Trabalho Rural), transformaram essa realidade. A conformidade com essas normas, impulsionada por treinamentos admissionais, periódicos e específicos, garante que os trabalhadores compreendam os riscos, saibam operar equipamentos com segurança, manusear produtos químicos adequadamente e agir em situações de emergência.</w:t>
      </w:r>
    </w:p>
    <w:p w14:paraId="1DD357E5" w14:textId="77777777" w:rsidR="009F1FFD" w:rsidRPr="009F1FFD" w:rsidRDefault="009F1FFD" w:rsidP="009F1FFD">
      <w:pPr>
        <w:pStyle w:val="NormalWeb"/>
        <w:rPr>
          <w:rFonts w:ascii="Arial" w:hAnsi="Arial" w:cs="Arial"/>
        </w:rPr>
      </w:pPr>
      <w:r w:rsidRPr="009F1FFD">
        <w:rPr>
          <w:rFonts w:ascii="Arial" w:hAnsi="Arial" w:cs="Arial"/>
        </w:rPr>
        <w:t xml:space="preserve">Os estudos revisados, incluindo as contribuições de Craveiro et al. (2019), Souza e Georges (2020) e Santos et al. (2019), convergem para a ideia de que o treinamento é uma estratégia central na redução de acidentes. Não se trata apenas de fornecer equipamentos de proteção, mas de educar e conscientizar os trabalhadores sobre práticas seguras, transformando o conhecimento em comportamento. Os dados apresentados corroboram essa eficácia, mostrando reduções significativas na incidência de acidentes em setores que investem em programas de treinamento bem estruturados, com retornos financeiros positivos. Por exemplo, no setor fabril, a implementação de programas de segurança resultou em uma redução de até </w:t>
      </w:r>
      <w:r w:rsidRPr="009F1FFD">
        <w:rPr>
          <w:rStyle w:val="Forte"/>
          <w:rFonts w:ascii="Arial" w:hAnsi="Arial" w:cs="Arial"/>
        </w:rPr>
        <w:t>40%</w:t>
      </w:r>
      <w:r w:rsidRPr="009F1FFD">
        <w:rPr>
          <w:rFonts w:ascii="Arial" w:hAnsi="Arial" w:cs="Arial"/>
        </w:rPr>
        <w:t xml:space="preserve"> nos acidentes, enquanto no setor agrícola, treinamentos específicos podem reduzir lesões graves, como amputações, em até </w:t>
      </w:r>
      <w:r w:rsidRPr="009F1FFD">
        <w:rPr>
          <w:rStyle w:val="Forte"/>
          <w:rFonts w:ascii="Arial" w:hAnsi="Arial" w:cs="Arial"/>
        </w:rPr>
        <w:t>50%</w:t>
      </w:r>
      <w:r w:rsidRPr="009F1FFD">
        <w:rPr>
          <w:rFonts w:ascii="Arial" w:hAnsi="Arial" w:cs="Arial"/>
        </w:rPr>
        <w:t>.</w:t>
      </w:r>
    </w:p>
    <w:p w14:paraId="4FDFA224" w14:textId="77777777" w:rsidR="009F1FFD" w:rsidRPr="009F1FFD" w:rsidRDefault="009F1FFD" w:rsidP="009F1FFD">
      <w:pPr>
        <w:pStyle w:val="NormalWeb"/>
        <w:rPr>
          <w:rFonts w:ascii="Arial" w:hAnsi="Arial" w:cs="Arial"/>
        </w:rPr>
      </w:pPr>
      <w:r w:rsidRPr="009F1FFD">
        <w:rPr>
          <w:rFonts w:ascii="Arial" w:hAnsi="Arial" w:cs="Arial"/>
        </w:rPr>
        <w:t>Ademais, a pesquisa sublinha que a eficácia do treinamento é potencializada pela sua continuidade. Em ambientes dinâmicos como o agrícola e o fabril, onde novas tecnologias e procedimentos são constantemente introduzidos, a atualização e o reforço do conhecimento são vitais. O treinamento contínuo e o desenvolvimento da conscientização são processos gradativos que se consolidam por meio de reforço constante, experiência prática e uma cultura organizacional que prioriza a segurança. Quando a segurança se torna um valor intrínseco, os trabalhadores agem proativamente para evitar riscos, e não apenas reagem a eles.</w:t>
      </w:r>
    </w:p>
    <w:p w14:paraId="765C2B6E" w14:textId="6BC7A888" w:rsidR="00F66141" w:rsidRDefault="005F4046" w:rsidP="00F66141">
      <w:pPr>
        <w:pStyle w:val="NormalWeb"/>
        <w:rPr>
          <w:rFonts w:ascii="Arial" w:hAnsi="Arial" w:cs="Arial"/>
        </w:rPr>
      </w:pPr>
      <w:r>
        <w:rPr>
          <w:rFonts w:ascii="Arial" w:hAnsi="Arial" w:cs="Arial"/>
        </w:rPr>
        <w:t>Em síntese</w:t>
      </w:r>
      <w:r w:rsidR="009F1FFD" w:rsidRPr="009F1FFD">
        <w:rPr>
          <w:rFonts w:ascii="Arial" w:hAnsi="Arial" w:cs="Arial"/>
        </w:rPr>
        <w:t>, a segurança no trabalho agrícola e fabril exige uma abordagem multifacetada e integrada. O treinamento inicial e, sobretudo, o contínuo, alinhados rigorosamente às Normas Regulamentadoras, são ferramentas insubstituíveis. Ao proteger a integridade física e mental dos trabalhadores, as empresas não apenas cumprem sua responsabilidade social, mas também cultivam um ambiente de trabalho mais produtivo, ético e sustentável, fundamental para o desenvolvimento soci</w:t>
      </w:r>
      <w:r w:rsidR="00501A5E">
        <w:rPr>
          <w:rFonts w:ascii="Arial" w:hAnsi="Arial" w:cs="Arial"/>
        </w:rPr>
        <w:t>oeconômico de forma equilibrada.</w:t>
      </w:r>
    </w:p>
    <w:p w14:paraId="5C747830" w14:textId="5087270C" w:rsidR="00CC5F77" w:rsidRDefault="00CC5F77" w:rsidP="00F66141">
      <w:pPr>
        <w:pStyle w:val="NormalWeb"/>
        <w:rPr>
          <w:rFonts w:ascii="Arial" w:hAnsi="Arial" w:cs="Arial"/>
        </w:rPr>
      </w:pPr>
    </w:p>
    <w:p w14:paraId="6BF1C92E" w14:textId="0DAFC055" w:rsidR="00CC5F77" w:rsidRDefault="00CC5F77" w:rsidP="00F66141">
      <w:pPr>
        <w:pStyle w:val="NormalWeb"/>
        <w:rPr>
          <w:rFonts w:ascii="Arial" w:hAnsi="Arial" w:cs="Arial"/>
        </w:rPr>
      </w:pPr>
    </w:p>
    <w:p w14:paraId="2A723CDF" w14:textId="490DF74F" w:rsidR="00CC5F77" w:rsidRDefault="00CC5F77" w:rsidP="00F66141">
      <w:pPr>
        <w:pStyle w:val="NormalWeb"/>
        <w:rPr>
          <w:rFonts w:ascii="Arial" w:hAnsi="Arial" w:cs="Arial"/>
        </w:rPr>
      </w:pPr>
    </w:p>
    <w:p w14:paraId="37D579A0" w14:textId="6A506C4D" w:rsidR="00CC5F77" w:rsidRDefault="00CC5F77" w:rsidP="00F66141">
      <w:pPr>
        <w:pStyle w:val="NormalWeb"/>
        <w:rPr>
          <w:rFonts w:ascii="Arial" w:hAnsi="Arial" w:cs="Arial"/>
        </w:rPr>
      </w:pPr>
    </w:p>
    <w:p w14:paraId="2A57AECD" w14:textId="28D89816" w:rsidR="00CC5F77" w:rsidRDefault="00CC5F77" w:rsidP="00F66141">
      <w:pPr>
        <w:pStyle w:val="NormalWeb"/>
        <w:rPr>
          <w:rFonts w:ascii="Arial" w:hAnsi="Arial" w:cs="Arial"/>
        </w:rPr>
      </w:pPr>
    </w:p>
    <w:p w14:paraId="184F4016" w14:textId="76987067" w:rsidR="00CC5F77" w:rsidRDefault="00CC5F77" w:rsidP="00F66141">
      <w:pPr>
        <w:pStyle w:val="NormalWeb"/>
        <w:rPr>
          <w:rFonts w:ascii="Arial" w:hAnsi="Arial" w:cs="Arial"/>
        </w:rPr>
      </w:pPr>
    </w:p>
    <w:p w14:paraId="511D21A5" w14:textId="424D8B9B" w:rsidR="00CC5F77" w:rsidRDefault="00CC5F77" w:rsidP="00F66141">
      <w:pPr>
        <w:pStyle w:val="NormalWeb"/>
        <w:rPr>
          <w:rFonts w:ascii="Arial" w:hAnsi="Arial" w:cs="Arial"/>
        </w:rPr>
      </w:pPr>
    </w:p>
    <w:p w14:paraId="33F19087" w14:textId="5BB62499" w:rsidR="00CC5F77" w:rsidRDefault="00CC5F77" w:rsidP="00F66141">
      <w:pPr>
        <w:pStyle w:val="NormalWeb"/>
        <w:rPr>
          <w:rFonts w:ascii="Arial" w:hAnsi="Arial" w:cs="Arial"/>
        </w:rPr>
      </w:pPr>
    </w:p>
    <w:p w14:paraId="75A6F2CC" w14:textId="232D7C0E" w:rsidR="00CC5F77" w:rsidRDefault="00CC5F77" w:rsidP="00F66141">
      <w:pPr>
        <w:pStyle w:val="NormalWeb"/>
        <w:rPr>
          <w:rFonts w:ascii="Arial" w:hAnsi="Arial" w:cs="Arial"/>
        </w:rPr>
      </w:pPr>
    </w:p>
    <w:p w14:paraId="22FCF70F" w14:textId="4151C552" w:rsidR="00CC5F77" w:rsidRDefault="00CC5F77" w:rsidP="00F66141">
      <w:pPr>
        <w:pStyle w:val="NormalWeb"/>
        <w:rPr>
          <w:rFonts w:ascii="Arial" w:hAnsi="Arial" w:cs="Arial"/>
        </w:rPr>
      </w:pPr>
    </w:p>
    <w:p w14:paraId="790BC482" w14:textId="2DC961CD" w:rsidR="00CC5F77" w:rsidRDefault="00CC5F77" w:rsidP="00F66141">
      <w:pPr>
        <w:pStyle w:val="NormalWeb"/>
        <w:rPr>
          <w:rFonts w:ascii="Arial" w:hAnsi="Arial" w:cs="Arial"/>
        </w:rPr>
      </w:pPr>
    </w:p>
    <w:p w14:paraId="21B9CC04" w14:textId="0D16FDB9" w:rsidR="00CC5F77" w:rsidRDefault="00CC5F77" w:rsidP="00F66141">
      <w:pPr>
        <w:pStyle w:val="NormalWeb"/>
        <w:rPr>
          <w:rFonts w:ascii="Arial" w:hAnsi="Arial" w:cs="Arial"/>
        </w:rPr>
      </w:pPr>
    </w:p>
    <w:p w14:paraId="4610698A" w14:textId="092C156D" w:rsidR="00CC5F77" w:rsidRDefault="00CC5F77" w:rsidP="00F66141">
      <w:pPr>
        <w:pStyle w:val="NormalWeb"/>
        <w:rPr>
          <w:rFonts w:ascii="Arial" w:hAnsi="Arial" w:cs="Arial"/>
        </w:rPr>
      </w:pPr>
    </w:p>
    <w:p w14:paraId="7B3E9D08" w14:textId="11AB560F" w:rsidR="00CC5F77" w:rsidRDefault="00CC5F77" w:rsidP="00F66141">
      <w:pPr>
        <w:pStyle w:val="NormalWeb"/>
        <w:rPr>
          <w:rFonts w:ascii="Arial" w:hAnsi="Arial" w:cs="Arial"/>
        </w:rPr>
      </w:pPr>
    </w:p>
    <w:p w14:paraId="75113027" w14:textId="4B2FF3D3" w:rsidR="00CC5F77" w:rsidRDefault="00CC5F77" w:rsidP="00F66141">
      <w:pPr>
        <w:pStyle w:val="NormalWeb"/>
        <w:rPr>
          <w:rFonts w:ascii="Arial" w:hAnsi="Arial" w:cs="Arial"/>
        </w:rPr>
      </w:pPr>
    </w:p>
    <w:p w14:paraId="09A9C9FC" w14:textId="4CAB0B81" w:rsidR="00CC5F77" w:rsidRDefault="00CC5F77" w:rsidP="00F66141">
      <w:pPr>
        <w:pStyle w:val="NormalWeb"/>
        <w:rPr>
          <w:rFonts w:ascii="Arial" w:hAnsi="Arial" w:cs="Arial"/>
        </w:rPr>
      </w:pPr>
    </w:p>
    <w:p w14:paraId="58E53DE3" w14:textId="64155E54" w:rsidR="00CC5F77" w:rsidRDefault="00CC5F77" w:rsidP="00F66141">
      <w:pPr>
        <w:pStyle w:val="NormalWeb"/>
        <w:rPr>
          <w:rFonts w:ascii="Arial" w:hAnsi="Arial" w:cs="Arial"/>
        </w:rPr>
      </w:pPr>
    </w:p>
    <w:p w14:paraId="0E54532C" w14:textId="63C89E83" w:rsidR="00CC5F77" w:rsidRDefault="00CC5F77" w:rsidP="00F66141">
      <w:pPr>
        <w:pStyle w:val="NormalWeb"/>
        <w:rPr>
          <w:rFonts w:ascii="Arial" w:hAnsi="Arial" w:cs="Arial"/>
        </w:rPr>
      </w:pPr>
    </w:p>
    <w:p w14:paraId="2275EFBE" w14:textId="77777777" w:rsidR="00CC5F77" w:rsidRDefault="00CC5F77" w:rsidP="00F66141">
      <w:pPr>
        <w:pStyle w:val="NormalWeb"/>
        <w:rPr>
          <w:rFonts w:ascii="Arial" w:hAnsi="Arial" w:cs="Arial"/>
        </w:rPr>
      </w:pPr>
    </w:p>
    <w:p w14:paraId="6921121B" w14:textId="77777777" w:rsidR="005F4046" w:rsidRDefault="005F4046" w:rsidP="00F66141">
      <w:pPr>
        <w:pStyle w:val="NormalWeb"/>
        <w:rPr>
          <w:rFonts w:ascii="Arial" w:hAnsi="Arial" w:cs="Arial"/>
          <w:b/>
          <w:sz w:val="36"/>
          <w:szCs w:val="36"/>
        </w:rPr>
      </w:pPr>
    </w:p>
    <w:p w14:paraId="717A92C4" w14:textId="77777777" w:rsidR="005F4046" w:rsidRDefault="005F4046" w:rsidP="00F66141">
      <w:pPr>
        <w:pStyle w:val="NormalWeb"/>
        <w:rPr>
          <w:rFonts w:ascii="Arial" w:hAnsi="Arial" w:cs="Arial"/>
          <w:b/>
          <w:sz w:val="36"/>
          <w:szCs w:val="36"/>
        </w:rPr>
      </w:pPr>
    </w:p>
    <w:p w14:paraId="08E36B2A" w14:textId="77777777" w:rsidR="005F4046" w:rsidRDefault="005F4046" w:rsidP="00F66141">
      <w:pPr>
        <w:pStyle w:val="NormalWeb"/>
        <w:rPr>
          <w:rFonts w:ascii="Arial" w:hAnsi="Arial" w:cs="Arial"/>
          <w:b/>
          <w:sz w:val="36"/>
          <w:szCs w:val="36"/>
        </w:rPr>
      </w:pPr>
    </w:p>
    <w:p w14:paraId="76636789" w14:textId="77777777" w:rsidR="005F4046" w:rsidRDefault="005F4046" w:rsidP="00F66141">
      <w:pPr>
        <w:pStyle w:val="NormalWeb"/>
        <w:rPr>
          <w:rFonts w:ascii="Arial" w:hAnsi="Arial" w:cs="Arial"/>
          <w:b/>
          <w:sz w:val="36"/>
          <w:szCs w:val="36"/>
        </w:rPr>
      </w:pPr>
    </w:p>
    <w:p w14:paraId="1B9A49F1" w14:textId="77777777" w:rsidR="005F4046" w:rsidRDefault="005F4046" w:rsidP="00F66141">
      <w:pPr>
        <w:pStyle w:val="NormalWeb"/>
        <w:rPr>
          <w:rFonts w:ascii="Arial" w:hAnsi="Arial" w:cs="Arial"/>
          <w:b/>
          <w:sz w:val="36"/>
          <w:szCs w:val="36"/>
        </w:rPr>
      </w:pPr>
    </w:p>
    <w:p w14:paraId="0B3E3FF9" w14:textId="176F158C" w:rsidR="00CC5F77" w:rsidRPr="00CC5F77" w:rsidRDefault="00CC5F77" w:rsidP="00F66141">
      <w:pPr>
        <w:pStyle w:val="NormalWeb"/>
        <w:rPr>
          <w:rFonts w:ascii="Arial" w:hAnsi="Arial" w:cs="Arial"/>
          <w:b/>
          <w:sz w:val="36"/>
          <w:szCs w:val="36"/>
        </w:rPr>
      </w:pPr>
      <w:r w:rsidRPr="00CC5F77">
        <w:rPr>
          <w:rFonts w:ascii="Arial" w:hAnsi="Arial" w:cs="Arial"/>
          <w:b/>
          <w:sz w:val="36"/>
          <w:szCs w:val="36"/>
        </w:rPr>
        <w:lastRenderedPageBreak/>
        <w:t>Referências</w:t>
      </w:r>
    </w:p>
    <w:p w14:paraId="3AF3AF49" w14:textId="361437EC" w:rsidR="00CC5F77" w:rsidRPr="00CC5F77" w:rsidRDefault="00CC5F77" w:rsidP="00CC5F77">
      <w:pPr>
        <w:numPr>
          <w:ilvl w:val="0"/>
          <w:numId w:val="6"/>
        </w:numPr>
        <w:spacing w:before="100" w:beforeAutospacing="1" w:after="100" w:afterAutospacing="1" w:line="240" w:lineRule="auto"/>
        <w:rPr>
          <w:rFonts w:ascii="Arial" w:eastAsia="Times New Roman" w:hAnsi="Arial" w:cs="Arial"/>
          <w:sz w:val="24"/>
          <w:szCs w:val="24"/>
          <w:lang w:eastAsia="pt-BR"/>
        </w:rPr>
      </w:pPr>
      <w:r w:rsidRPr="00D56F93">
        <w:rPr>
          <w:rFonts w:ascii="Arial" w:eastAsia="Times New Roman" w:hAnsi="Arial" w:cs="Arial"/>
          <w:bCs/>
          <w:sz w:val="24"/>
          <w:szCs w:val="24"/>
          <w:lang w:eastAsia="pt-BR"/>
        </w:rPr>
        <w:t xml:space="preserve">ARÃO, I. R.; MACÊDO, K. B.; CANUTO, L. G.; MESQUITA, S. M. M. </w:t>
      </w:r>
      <w:r w:rsidRPr="00CC5F77">
        <w:rPr>
          <w:rFonts w:ascii="Arial" w:eastAsia="Times New Roman" w:hAnsi="Arial" w:cs="Arial"/>
          <w:bCs/>
          <w:sz w:val="24"/>
          <w:szCs w:val="24"/>
          <w:lang w:eastAsia="pt-BR"/>
        </w:rPr>
        <w:t>Aspectos da organização do trabalho na atuação do engenheiro de segurança consultor no gerenciamento de riscos ocupacionais Revista Uniaraguaia, v.18, n.1, p.93-105, 2023.</w:t>
      </w:r>
      <w:r w:rsidRPr="00CC5F77">
        <w:rPr>
          <w:rFonts w:ascii="Arial" w:eastAsia="Times New Roman" w:hAnsi="Arial" w:cs="Arial"/>
          <w:b/>
          <w:bCs/>
          <w:sz w:val="24"/>
          <w:szCs w:val="24"/>
          <w:lang w:eastAsia="pt-BR"/>
        </w:rPr>
        <w:t xml:space="preserve"> </w:t>
      </w:r>
    </w:p>
    <w:p w14:paraId="238B39EA" w14:textId="64D47610" w:rsidR="00502BA2" w:rsidRPr="00CC5F77" w:rsidRDefault="00502BA2" w:rsidP="00CC5F77">
      <w:pPr>
        <w:numPr>
          <w:ilvl w:val="0"/>
          <w:numId w:val="6"/>
        </w:numPr>
        <w:spacing w:before="100" w:beforeAutospacing="1" w:after="100" w:afterAutospacing="1" w:line="240" w:lineRule="auto"/>
        <w:rPr>
          <w:rFonts w:ascii="Arial" w:eastAsia="Times New Roman" w:hAnsi="Arial" w:cs="Arial"/>
          <w:sz w:val="24"/>
          <w:szCs w:val="24"/>
          <w:lang w:eastAsia="pt-BR"/>
        </w:rPr>
      </w:pPr>
      <w:r w:rsidRPr="00D56F93">
        <w:rPr>
          <w:rFonts w:ascii="Arial" w:eastAsia="Times New Roman" w:hAnsi="Arial" w:cs="Arial"/>
          <w:bCs/>
          <w:sz w:val="24"/>
          <w:szCs w:val="24"/>
          <w:lang w:eastAsia="pt-BR"/>
        </w:rPr>
        <w:t>BORGES, N. F.; VILAÇA, I. P.; LAURINDO, Q. M. G.</w:t>
      </w:r>
      <w:r w:rsidRPr="00502BA2">
        <w:rPr>
          <w:rFonts w:ascii="Arial" w:eastAsia="Times New Roman" w:hAnsi="Arial" w:cs="Arial"/>
          <w:bCs/>
          <w:sz w:val="24"/>
          <w:szCs w:val="24"/>
          <w:lang w:eastAsia="pt-BR"/>
        </w:rPr>
        <w:t xml:space="preserve"> Acidentes do trabalho e cultura de segurança no setor da construção civil. Exatas &amp; Engenharias, v.11, n.33, p.19-33, 2021. </w:t>
      </w:r>
    </w:p>
    <w:p w14:paraId="4BAB3639" w14:textId="1EEB774C" w:rsidR="0038161D" w:rsidRPr="00CC5F77" w:rsidRDefault="0038161D" w:rsidP="0038161D">
      <w:pPr>
        <w:numPr>
          <w:ilvl w:val="0"/>
          <w:numId w:val="6"/>
        </w:numPr>
        <w:spacing w:before="100" w:beforeAutospacing="1" w:after="100" w:afterAutospacing="1" w:line="240" w:lineRule="auto"/>
        <w:rPr>
          <w:rFonts w:ascii="Arial" w:eastAsia="Times New Roman" w:hAnsi="Arial" w:cs="Arial"/>
          <w:sz w:val="24"/>
          <w:szCs w:val="24"/>
          <w:lang w:eastAsia="pt-BR"/>
        </w:rPr>
      </w:pPr>
      <w:r w:rsidRPr="00D56F93">
        <w:rPr>
          <w:rFonts w:ascii="Arial" w:eastAsia="Times New Roman" w:hAnsi="Arial" w:cs="Arial"/>
          <w:bCs/>
          <w:sz w:val="24"/>
          <w:szCs w:val="24"/>
          <w:lang w:eastAsia="pt-BR"/>
        </w:rPr>
        <w:t>CAMPOS, M. R.; LIMA, K. K.; ARÃO, I. R.; SANTOS, L. M.; CORREA, A. M.</w:t>
      </w:r>
      <w:r w:rsidRPr="00502BA2">
        <w:rPr>
          <w:rFonts w:ascii="Arial" w:eastAsia="Times New Roman" w:hAnsi="Arial" w:cs="Arial"/>
          <w:bCs/>
          <w:sz w:val="24"/>
          <w:szCs w:val="24"/>
          <w:lang w:eastAsia="pt-BR"/>
        </w:rPr>
        <w:t xml:space="preserve"> D. A Andragogia e as metodologias ativas nos treinamentos de capacitação em normas regulamentadoras (NR’S). Revista Uniaraguaia, v.16, n.3, p.120-134, 2021. </w:t>
      </w:r>
    </w:p>
    <w:p w14:paraId="68723996" w14:textId="3F91AF07" w:rsidR="00501A5E" w:rsidRPr="00CC5F77" w:rsidRDefault="008C7A3E" w:rsidP="00501A5E">
      <w:pPr>
        <w:numPr>
          <w:ilvl w:val="0"/>
          <w:numId w:val="6"/>
        </w:numPr>
        <w:spacing w:before="100" w:beforeAutospacing="1" w:after="100" w:afterAutospacing="1" w:line="240" w:lineRule="auto"/>
        <w:rPr>
          <w:rFonts w:ascii="Arial" w:eastAsia="Times New Roman" w:hAnsi="Arial" w:cs="Arial"/>
          <w:sz w:val="24"/>
          <w:szCs w:val="24"/>
          <w:lang w:eastAsia="pt-BR"/>
        </w:rPr>
      </w:pPr>
      <w:r w:rsidRPr="00D56F93">
        <w:rPr>
          <w:rFonts w:ascii="Arial" w:eastAsia="Times New Roman" w:hAnsi="Arial" w:cs="Arial"/>
          <w:bCs/>
          <w:sz w:val="24"/>
          <w:szCs w:val="24"/>
          <w:lang w:eastAsia="pt-BR"/>
        </w:rPr>
        <w:t>CARDELLA, B.</w:t>
      </w:r>
      <w:r w:rsidRPr="0038161D">
        <w:rPr>
          <w:rFonts w:ascii="Arial" w:eastAsia="Times New Roman" w:hAnsi="Arial" w:cs="Arial"/>
          <w:sz w:val="24"/>
          <w:szCs w:val="24"/>
          <w:lang w:eastAsia="pt-BR"/>
        </w:rPr>
        <w:t xml:space="preserve"> (1999). </w:t>
      </w:r>
      <w:r w:rsidRPr="0038161D">
        <w:rPr>
          <w:rFonts w:ascii="Arial" w:eastAsia="Times New Roman" w:hAnsi="Arial" w:cs="Arial"/>
          <w:i/>
          <w:iCs/>
          <w:sz w:val="24"/>
          <w:szCs w:val="24"/>
          <w:lang w:eastAsia="pt-BR"/>
        </w:rPr>
        <w:t>Segurança do Trabalho e Prevenção de Acidentes: Guia Prático e Didático</w:t>
      </w:r>
      <w:r w:rsidRPr="0038161D">
        <w:rPr>
          <w:rFonts w:ascii="Arial" w:eastAsia="Times New Roman" w:hAnsi="Arial" w:cs="Arial"/>
          <w:sz w:val="24"/>
          <w:szCs w:val="24"/>
          <w:lang w:eastAsia="pt-BR"/>
        </w:rPr>
        <w:t>. São Paulo: Atlas.</w:t>
      </w:r>
    </w:p>
    <w:p w14:paraId="688E7F6A" w14:textId="42F300EC" w:rsidR="00501A5E" w:rsidRPr="00CC5F77" w:rsidRDefault="008C7A3E" w:rsidP="00501A5E">
      <w:pPr>
        <w:numPr>
          <w:ilvl w:val="0"/>
          <w:numId w:val="6"/>
        </w:numPr>
        <w:spacing w:before="100" w:beforeAutospacing="1" w:after="100" w:afterAutospacing="1" w:line="240" w:lineRule="auto"/>
        <w:rPr>
          <w:rFonts w:ascii="Arial" w:eastAsia="Times New Roman" w:hAnsi="Arial" w:cs="Arial"/>
          <w:sz w:val="24"/>
          <w:szCs w:val="24"/>
          <w:lang w:eastAsia="pt-BR"/>
        </w:rPr>
      </w:pPr>
      <w:r w:rsidRPr="00D56F93">
        <w:rPr>
          <w:rFonts w:ascii="Arial" w:eastAsia="Times New Roman" w:hAnsi="Arial" w:cs="Arial"/>
          <w:bCs/>
          <w:sz w:val="24"/>
          <w:szCs w:val="24"/>
          <w:lang w:eastAsia="pt-BR"/>
        </w:rPr>
        <w:t>CARVALHO et al</w:t>
      </w:r>
      <w:r w:rsidRPr="00501A5E">
        <w:rPr>
          <w:rFonts w:ascii="Arial" w:eastAsia="Times New Roman" w:hAnsi="Arial" w:cs="Arial"/>
          <w:b/>
          <w:bCs/>
          <w:sz w:val="24"/>
          <w:szCs w:val="24"/>
          <w:lang w:eastAsia="pt-BR"/>
        </w:rPr>
        <w:t>.</w:t>
      </w:r>
      <w:r w:rsidRPr="00501A5E">
        <w:rPr>
          <w:rFonts w:ascii="Arial" w:eastAsia="Times New Roman" w:hAnsi="Arial" w:cs="Arial"/>
          <w:sz w:val="24"/>
          <w:szCs w:val="24"/>
          <w:lang w:eastAsia="pt-BR"/>
        </w:rPr>
        <w:t xml:space="preserve"> (2020).</w:t>
      </w:r>
      <w:r w:rsidR="00544222" w:rsidRPr="00501A5E">
        <w:rPr>
          <w:rFonts w:ascii="Arial" w:hAnsi="Arial" w:cs="Arial"/>
          <w:color w:val="001D35"/>
          <w:sz w:val="24"/>
          <w:szCs w:val="24"/>
          <w:shd w:val="clear" w:color="auto" w:fill="FFFFFF"/>
        </w:rPr>
        <w:t xml:space="preserve"> </w:t>
      </w:r>
      <w:r w:rsidR="00544222" w:rsidRPr="00501A5E">
        <w:rPr>
          <w:rFonts w:ascii="Arial" w:hAnsi="Arial" w:cs="Arial"/>
          <w:color w:val="000000" w:themeColor="text1"/>
          <w:sz w:val="24"/>
          <w:szCs w:val="24"/>
          <w:shd w:val="clear" w:color="auto" w:fill="FFFFFF"/>
        </w:rPr>
        <w:t>Carvalho, A. C., Oliveira, L. M. B., &amp; Silva, J. R. (2020). Segurança do trabalho no agronegócio: riscos e desafios. Revista Brasileira de Saúde Ocupacional, 45, e34. </w:t>
      </w:r>
      <w:hyperlink r:id="rId8" w:history="1">
        <w:r w:rsidR="00501A5E" w:rsidRPr="00B617E0">
          <w:rPr>
            <w:rStyle w:val="Hyperlink"/>
            <w:rFonts w:ascii="Arial" w:hAnsi="Arial" w:cs="Arial"/>
            <w:sz w:val="24"/>
            <w:szCs w:val="24"/>
            <w:shd w:val="clear" w:color="auto" w:fill="FFFFFF"/>
          </w:rPr>
          <w:t>https://doi.org/10.1590/2317-6369000022920</w:t>
        </w:r>
      </w:hyperlink>
      <w:r w:rsidR="00544222" w:rsidRPr="00501A5E">
        <w:rPr>
          <w:rStyle w:val="uv3um"/>
          <w:rFonts w:ascii="Arial" w:hAnsi="Arial" w:cs="Arial"/>
          <w:color w:val="000000" w:themeColor="text1"/>
          <w:sz w:val="24"/>
          <w:szCs w:val="24"/>
          <w:shd w:val="clear" w:color="auto" w:fill="FFFFFF"/>
        </w:rPr>
        <w:t> </w:t>
      </w:r>
    </w:p>
    <w:p w14:paraId="0922D9EF" w14:textId="3BCD27C6" w:rsidR="00501A5E" w:rsidRPr="00CC5F77" w:rsidRDefault="008C7A3E" w:rsidP="00501A5E">
      <w:pPr>
        <w:numPr>
          <w:ilvl w:val="0"/>
          <w:numId w:val="6"/>
        </w:numPr>
        <w:spacing w:before="100" w:beforeAutospacing="1" w:after="100" w:afterAutospacing="1" w:line="240" w:lineRule="auto"/>
        <w:rPr>
          <w:rFonts w:ascii="Arial" w:eastAsia="Times New Roman" w:hAnsi="Arial" w:cs="Arial"/>
          <w:sz w:val="24"/>
          <w:szCs w:val="24"/>
          <w:lang w:eastAsia="pt-BR"/>
        </w:rPr>
      </w:pPr>
      <w:r w:rsidRPr="00520EE1">
        <w:rPr>
          <w:rFonts w:ascii="Arial" w:eastAsia="Times New Roman" w:hAnsi="Arial" w:cs="Arial"/>
          <w:bCs/>
          <w:sz w:val="24"/>
          <w:szCs w:val="24"/>
          <w:lang w:eastAsia="pt-BR"/>
        </w:rPr>
        <w:t>CHIAVENATO, I.</w:t>
      </w:r>
      <w:r w:rsidRPr="00501A5E">
        <w:rPr>
          <w:rFonts w:ascii="Arial" w:eastAsia="Times New Roman" w:hAnsi="Arial" w:cs="Arial"/>
          <w:sz w:val="24"/>
          <w:szCs w:val="24"/>
          <w:lang w:eastAsia="pt-BR"/>
        </w:rPr>
        <w:t xml:space="preserve"> (1999). </w:t>
      </w:r>
      <w:r w:rsidRPr="00501A5E">
        <w:rPr>
          <w:rFonts w:ascii="Arial" w:eastAsia="Times New Roman" w:hAnsi="Arial" w:cs="Arial"/>
          <w:i/>
          <w:iCs/>
          <w:sz w:val="24"/>
          <w:szCs w:val="24"/>
          <w:lang w:eastAsia="pt-BR"/>
        </w:rPr>
        <w:t>Gestão de Pessoas: O Novo Papel dos Recursos Humanos nas Organizações</w:t>
      </w:r>
      <w:r w:rsidR="00544222" w:rsidRPr="00501A5E">
        <w:rPr>
          <w:rFonts w:ascii="Arial" w:eastAsia="Times New Roman" w:hAnsi="Arial" w:cs="Arial"/>
          <w:sz w:val="24"/>
          <w:szCs w:val="24"/>
          <w:lang w:eastAsia="pt-BR"/>
        </w:rPr>
        <w:t>. Rio de Janeiro: Campus</w:t>
      </w:r>
      <w:r w:rsidRPr="00501A5E">
        <w:rPr>
          <w:rFonts w:ascii="Arial" w:eastAsia="Times New Roman" w:hAnsi="Arial" w:cs="Arial"/>
          <w:sz w:val="24"/>
          <w:szCs w:val="24"/>
          <w:lang w:eastAsia="pt-BR"/>
        </w:rPr>
        <w:t>.</w:t>
      </w:r>
    </w:p>
    <w:p w14:paraId="1B5C2092" w14:textId="43A26DA1" w:rsidR="00CC5F77" w:rsidRPr="00CC5F77" w:rsidRDefault="008C7A3E" w:rsidP="00CC5F77">
      <w:pPr>
        <w:numPr>
          <w:ilvl w:val="0"/>
          <w:numId w:val="6"/>
        </w:numPr>
        <w:spacing w:before="100" w:beforeAutospacing="1" w:after="100" w:afterAutospacing="1" w:line="240" w:lineRule="auto"/>
        <w:rPr>
          <w:rFonts w:ascii="Arial" w:eastAsia="Times New Roman" w:hAnsi="Arial" w:cs="Arial"/>
          <w:sz w:val="24"/>
          <w:szCs w:val="24"/>
          <w:lang w:eastAsia="pt-BR"/>
        </w:rPr>
      </w:pPr>
      <w:r w:rsidRPr="00501A5E">
        <w:rPr>
          <w:rFonts w:ascii="Arial" w:eastAsia="Times New Roman" w:hAnsi="Arial" w:cs="Arial"/>
          <w:bCs/>
          <w:sz w:val="24"/>
          <w:szCs w:val="24"/>
          <w:lang w:eastAsia="pt-BR"/>
        </w:rPr>
        <w:t>CRAVEIRO et al.</w:t>
      </w:r>
      <w:r w:rsidR="001820DF" w:rsidRPr="00501A5E">
        <w:rPr>
          <w:rFonts w:ascii="Arial" w:eastAsia="Times New Roman" w:hAnsi="Arial" w:cs="Arial"/>
          <w:sz w:val="24"/>
          <w:szCs w:val="24"/>
          <w:lang w:eastAsia="pt-BR"/>
        </w:rPr>
        <w:t xml:space="preserve"> (2019) </w:t>
      </w:r>
      <w:r w:rsidR="001820DF" w:rsidRPr="00501A5E">
        <w:rPr>
          <w:rFonts w:ascii="Arial" w:hAnsi="Arial" w:cs="Arial"/>
          <w:sz w:val="24"/>
          <w:szCs w:val="24"/>
        </w:rPr>
        <w:t xml:space="preserve">A importância do treinamento e capacitação na prevenção de acidentes de trabalho. In: </w:t>
      </w:r>
      <w:r w:rsidR="001820DF" w:rsidRPr="00502BA2">
        <w:rPr>
          <w:rStyle w:val="Forte"/>
          <w:rFonts w:ascii="Arial" w:hAnsi="Arial" w:cs="Arial"/>
          <w:b w:val="0"/>
          <w:sz w:val="24"/>
          <w:szCs w:val="24"/>
        </w:rPr>
        <w:t>Anais do Congresso Nacional de</w:t>
      </w:r>
      <w:r w:rsidR="001820DF" w:rsidRPr="00501A5E">
        <w:rPr>
          <w:rStyle w:val="Forte"/>
          <w:rFonts w:ascii="Arial" w:hAnsi="Arial" w:cs="Arial"/>
          <w:sz w:val="24"/>
          <w:szCs w:val="24"/>
        </w:rPr>
        <w:t xml:space="preserve"> </w:t>
      </w:r>
      <w:r w:rsidR="001820DF" w:rsidRPr="00502BA2">
        <w:rPr>
          <w:rStyle w:val="Forte"/>
          <w:rFonts w:ascii="Arial" w:hAnsi="Arial" w:cs="Arial"/>
          <w:b w:val="0"/>
          <w:sz w:val="24"/>
          <w:szCs w:val="24"/>
        </w:rPr>
        <w:t>Excelência em Gestão</w:t>
      </w:r>
      <w:r w:rsidR="001820DF" w:rsidRPr="00501A5E">
        <w:rPr>
          <w:rFonts w:ascii="Arial" w:hAnsi="Arial" w:cs="Arial"/>
          <w:sz w:val="24"/>
          <w:szCs w:val="24"/>
        </w:rPr>
        <w:t>. Rio de Janeiro, v. 15, 2019.</w:t>
      </w:r>
    </w:p>
    <w:p w14:paraId="7EE3B1D9" w14:textId="4DF01A36" w:rsidR="00502BA2" w:rsidRPr="00CC5F77" w:rsidRDefault="00CC5F77" w:rsidP="00CC5F77">
      <w:pPr>
        <w:numPr>
          <w:ilvl w:val="0"/>
          <w:numId w:val="6"/>
        </w:numPr>
        <w:spacing w:before="100" w:beforeAutospacing="1" w:after="100" w:afterAutospacing="1" w:line="240" w:lineRule="auto"/>
        <w:rPr>
          <w:rFonts w:ascii="Arial" w:eastAsia="Times New Roman" w:hAnsi="Arial" w:cs="Arial"/>
          <w:sz w:val="24"/>
          <w:szCs w:val="24"/>
          <w:lang w:eastAsia="pt-BR"/>
        </w:rPr>
      </w:pPr>
      <w:r w:rsidRPr="00520EE1">
        <w:rPr>
          <w:rFonts w:ascii="Arial" w:eastAsia="Times New Roman" w:hAnsi="Arial" w:cs="Arial"/>
          <w:sz w:val="24"/>
          <w:szCs w:val="24"/>
          <w:lang w:eastAsia="pt-BR"/>
        </w:rPr>
        <w:t>KRAEMER, A. R.; KRAEMER, A.; SOARES, J. R.</w:t>
      </w:r>
      <w:r w:rsidRPr="00CC5F77">
        <w:rPr>
          <w:rFonts w:ascii="Arial" w:eastAsia="Times New Roman" w:hAnsi="Arial" w:cs="Arial"/>
          <w:sz w:val="24"/>
          <w:szCs w:val="24"/>
          <w:lang w:eastAsia="pt-BR"/>
        </w:rPr>
        <w:t xml:space="preserve"> The use of individual protection equiment by agriculturists in application and manipulation of agrochemicals in the far west region of Santa Catarina. Research, Society and Development, v.10, n.1, p.1-13, 2021.</w:t>
      </w:r>
    </w:p>
    <w:p w14:paraId="0CF3B002" w14:textId="6F0FA16E" w:rsidR="00501A5E" w:rsidRPr="00CC5F77" w:rsidRDefault="00502BA2" w:rsidP="00501A5E">
      <w:pPr>
        <w:numPr>
          <w:ilvl w:val="0"/>
          <w:numId w:val="6"/>
        </w:numPr>
        <w:spacing w:before="100" w:beforeAutospacing="1" w:after="100" w:afterAutospacing="1" w:line="240" w:lineRule="auto"/>
        <w:rPr>
          <w:rFonts w:ascii="Arial" w:eastAsia="Times New Roman" w:hAnsi="Arial" w:cs="Arial"/>
          <w:sz w:val="24"/>
          <w:szCs w:val="24"/>
          <w:lang w:eastAsia="pt-BR"/>
        </w:rPr>
      </w:pPr>
      <w:r w:rsidRPr="00520EE1">
        <w:rPr>
          <w:rStyle w:val="Forte"/>
          <w:rFonts w:ascii="Arial" w:hAnsi="Arial" w:cs="Arial"/>
          <w:b w:val="0"/>
          <w:sz w:val="24"/>
          <w:szCs w:val="24"/>
        </w:rPr>
        <w:t>LEITE JUNIOR, M. J. de M. et al</w:t>
      </w:r>
      <w:r w:rsidRPr="00502BA2">
        <w:rPr>
          <w:rStyle w:val="Forte"/>
          <w:rFonts w:ascii="Arial" w:hAnsi="Arial" w:cs="Arial"/>
          <w:sz w:val="24"/>
          <w:szCs w:val="24"/>
        </w:rPr>
        <w:t>.</w:t>
      </w:r>
      <w:r w:rsidRPr="00502BA2">
        <w:rPr>
          <w:rFonts w:ascii="Arial" w:hAnsi="Arial" w:cs="Arial"/>
          <w:sz w:val="24"/>
          <w:szCs w:val="24"/>
        </w:rPr>
        <w:t xml:space="preserve"> A importância da Norma Regulamentadora 31 na segurança e saúde do trabalhador rural. </w:t>
      </w:r>
      <w:r w:rsidRPr="00502BA2">
        <w:rPr>
          <w:rStyle w:val="Forte"/>
          <w:rFonts w:ascii="Arial" w:hAnsi="Arial" w:cs="Arial"/>
          <w:b w:val="0"/>
          <w:sz w:val="24"/>
          <w:szCs w:val="24"/>
        </w:rPr>
        <w:t>Revista Brasileira de</w:t>
      </w:r>
      <w:r w:rsidRPr="00502BA2">
        <w:rPr>
          <w:rStyle w:val="Forte"/>
          <w:rFonts w:ascii="Arial" w:hAnsi="Arial" w:cs="Arial"/>
          <w:sz w:val="24"/>
          <w:szCs w:val="24"/>
        </w:rPr>
        <w:t xml:space="preserve"> </w:t>
      </w:r>
      <w:r w:rsidRPr="00502BA2">
        <w:rPr>
          <w:rStyle w:val="Forte"/>
          <w:rFonts w:ascii="Arial" w:hAnsi="Arial" w:cs="Arial"/>
          <w:b w:val="0"/>
          <w:sz w:val="24"/>
          <w:szCs w:val="24"/>
        </w:rPr>
        <w:t>Segurança do Trabalho</w:t>
      </w:r>
      <w:r w:rsidRPr="00502BA2">
        <w:rPr>
          <w:rFonts w:ascii="Arial" w:hAnsi="Arial" w:cs="Arial"/>
          <w:sz w:val="24"/>
          <w:szCs w:val="24"/>
        </w:rPr>
        <w:t>, [S. l.], v. 1, n. 2, p. 116–130, 2019.</w:t>
      </w:r>
    </w:p>
    <w:p w14:paraId="08516DBC" w14:textId="423D816B" w:rsidR="00CC5F77" w:rsidRPr="00CC5F77" w:rsidRDefault="008C7A3E" w:rsidP="00CC5F77">
      <w:pPr>
        <w:numPr>
          <w:ilvl w:val="0"/>
          <w:numId w:val="6"/>
        </w:numPr>
        <w:spacing w:before="100" w:beforeAutospacing="1" w:after="100" w:afterAutospacing="1" w:line="240" w:lineRule="auto"/>
        <w:rPr>
          <w:rFonts w:ascii="Arial" w:eastAsia="Times New Roman" w:hAnsi="Arial" w:cs="Arial"/>
          <w:sz w:val="24"/>
          <w:szCs w:val="24"/>
          <w:lang w:eastAsia="pt-BR"/>
        </w:rPr>
      </w:pPr>
      <w:r w:rsidRPr="00520EE1">
        <w:rPr>
          <w:rFonts w:ascii="Arial" w:eastAsia="Times New Roman" w:hAnsi="Arial" w:cs="Arial"/>
          <w:bCs/>
          <w:sz w:val="24"/>
          <w:szCs w:val="24"/>
          <w:lang w:eastAsia="pt-BR"/>
        </w:rPr>
        <w:t>LIMA; SILVA; IWATA</w:t>
      </w:r>
      <w:r w:rsidRPr="00501A5E">
        <w:rPr>
          <w:rFonts w:ascii="Arial" w:eastAsia="Times New Roman" w:hAnsi="Arial" w:cs="Arial"/>
          <w:sz w:val="24"/>
          <w:szCs w:val="24"/>
          <w:lang w:eastAsia="pt-BR"/>
        </w:rPr>
        <w:t xml:space="preserve"> (2019).</w:t>
      </w:r>
      <w:r w:rsidR="001820DF" w:rsidRPr="00501A5E">
        <w:rPr>
          <w:rFonts w:ascii="Arial" w:hAnsi="Arial" w:cs="Arial"/>
          <w:sz w:val="24"/>
          <w:szCs w:val="24"/>
        </w:rPr>
        <w:t xml:space="preserve"> Agriculturas e agricultura familiar no Brasil: uma revisão de literatura. </w:t>
      </w:r>
      <w:r w:rsidR="001820DF" w:rsidRPr="00502BA2">
        <w:rPr>
          <w:rStyle w:val="Forte"/>
          <w:rFonts w:ascii="Arial" w:hAnsi="Arial" w:cs="Arial"/>
          <w:b w:val="0"/>
          <w:sz w:val="24"/>
          <w:szCs w:val="24"/>
        </w:rPr>
        <w:t>Retratos de Assentamentos</w:t>
      </w:r>
      <w:r w:rsidR="001820DF" w:rsidRPr="00502BA2">
        <w:rPr>
          <w:rFonts w:ascii="Arial" w:hAnsi="Arial" w:cs="Arial"/>
          <w:b/>
          <w:sz w:val="24"/>
          <w:szCs w:val="24"/>
        </w:rPr>
        <w:t>, v</w:t>
      </w:r>
      <w:r w:rsidR="001820DF" w:rsidRPr="00501A5E">
        <w:rPr>
          <w:rFonts w:ascii="Arial" w:hAnsi="Arial" w:cs="Arial"/>
          <w:sz w:val="24"/>
          <w:szCs w:val="24"/>
        </w:rPr>
        <w:t>. 22, n. 1, p. 50-68, 2019.</w:t>
      </w:r>
    </w:p>
    <w:p w14:paraId="23E594AF" w14:textId="07A2FB81" w:rsidR="00501A5E" w:rsidRPr="005F4046" w:rsidRDefault="00CC5F77" w:rsidP="00501A5E">
      <w:pPr>
        <w:numPr>
          <w:ilvl w:val="0"/>
          <w:numId w:val="6"/>
        </w:numPr>
        <w:spacing w:before="100" w:beforeAutospacing="1" w:after="100" w:afterAutospacing="1" w:line="240" w:lineRule="auto"/>
        <w:rPr>
          <w:rFonts w:ascii="Arial" w:eastAsia="Times New Roman" w:hAnsi="Arial" w:cs="Arial"/>
          <w:sz w:val="24"/>
          <w:szCs w:val="24"/>
          <w:lang w:eastAsia="pt-BR"/>
        </w:rPr>
      </w:pPr>
      <w:r w:rsidRPr="00520EE1">
        <w:rPr>
          <w:rFonts w:ascii="Arial" w:eastAsia="Times New Roman" w:hAnsi="Arial" w:cs="Arial"/>
          <w:sz w:val="24"/>
          <w:szCs w:val="24"/>
          <w:lang w:eastAsia="pt-BR"/>
        </w:rPr>
        <w:t>MAAS, L.; MALVESTITI, R.; MERINO, E. A. D.; GONTIJO, L. A</w:t>
      </w:r>
      <w:r w:rsidRPr="00CC5F77">
        <w:rPr>
          <w:rFonts w:ascii="Arial" w:eastAsia="Times New Roman" w:hAnsi="Arial" w:cs="Arial"/>
          <w:sz w:val="24"/>
          <w:szCs w:val="24"/>
          <w:lang w:eastAsia="pt-BR"/>
        </w:rPr>
        <w:t>. Norma Regulamentadora 17: considerações para sua revisão. Human Factors in Design, v.9, n.17, p.137-162, 2020.</w:t>
      </w:r>
    </w:p>
    <w:p w14:paraId="3DF3501A" w14:textId="0F6C290F" w:rsidR="0038161D" w:rsidRPr="00CC5F77" w:rsidRDefault="008C7A3E" w:rsidP="00CC5F77">
      <w:pPr>
        <w:numPr>
          <w:ilvl w:val="0"/>
          <w:numId w:val="6"/>
        </w:numPr>
        <w:spacing w:before="100" w:beforeAutospacing="1" w:after="100" w:afterAutospacing="1" w:line="240" w:lineRule="auto"/>
        <w:rPr>
          <w:rFonts w:ascii="Arial" w:eastAsia="Times New Roman" w:hAnsi="Arial" w:cs="Arial"/>
          <w:sz w:val="24"/>
          <w:szCs w:val="24"/>
          <w:lang w:eastAsia="pt-BR"/>
        </w:rPr>
      </w:pPr>
      <w:r w:rsidRPr="00520EE1">
        <w:rPr>
          <w:rFonts w:ascii="Arial" w:eastAsia="Times New Roman" w:hAnsi="Arial" w:cs="Arial"/>
          <w:bCs/>
          <w:sz w:val="24"/>
          <w:szCs w:val="24"/>
          <w:lang w:eastAsia="pt-BR"/>
        </w:rPr>
        <w:t>SANTOS et al.</w:t>
      </w:r>
      <w:r w:rsidR="001820DF" w:rsidRPr="00501A5E">
        <w:rPr>
          <w:rFonts w:ascii="Arial" w:eastAsia="Times New Roman" w:hAnsi="Arial" w:cs="Arial"/>
          <w:sz w:val="24"/>
          <w:szCs w:val="24"/>
          <w:lang w:eastAsia="pt-BR"/>
        </w:rPr>
        <w:t xml:space="preserve"> (2019)</w:t>
      </w:r>
      <w:r w:rsidR="001820DF" w:rsidRPr="00501A5E">
        <w:rPr>
          <w:rFonts w:ascii="Arial" w:hAnsi="Arial" w:cs="Arial"/>
          <w:sz w:val="24"/>
          <w:szCs w:val="24"/>
        </w:rPr>
        <w:t xml:space="preserve"> A importância da segurança do trabalho para o desenvolvimento sustentável das empresas. </w:t>
      </w:r>
      <w:r w:rsidR="001820DF" w:rsidRPr="00502BA2">
        <w:rPr>
          <w:rStyle w:val="Forte"/>
          <w:rFonts w:ascii="Arial" w:hAnsi="Arial" w:cs="Arial"/>
          <w:b w:val="0"/>
          <w:sz w:val="24"/>
          <w:szCs w:val="24"/>
        </w:rPr>
        <w:t>Revista Eletrônica Acervo</w:t>
      </w:r>
      <w:r w:rsidR="001820DF" w:rsidRPr="00502BA2">
        <w:rPr>
          <w:rStyle w:val="Forte"/>
          <w:rFonts w:ascii="Arial" w:hAnsi="Arial" w:cs="Arial"/>
          <w:sz w:val="24"/>
          <w:szCs w:val="24"/>
        </w:rPr>
        <w:t xml:space="preserve"> </w:t>
      </w:r>
      <w:r w:rsidR="001820DF" w:rsidRPr="00502BA2">
        <w:rPr>
          <w:rStyle w:val="Forte"/>
          <w:rFonts w:ascii="Arial" w:hAnsi="Arial" w:cs="Arial"/>
          <w:b w:val="0"/>
          <w:sz w:val="24"/>
          <w:szCs w:val="24"/>
        </w:rPr>
        <w:t>Saúde</w:t>
      </w:r>
      <w:r w:rsidR="001820DF" w:rsidRPr="00502BA2">
        <w:rPr>
          <w:rFonts w:ascii="Arial" w:hAnsi="Arial" w:cs="Arial"/>
          <w:b/>
          <w:sz w:val="24"/>
          <w:szCs w:val="24"/>
        </w:rPr>
        <w:t>,</w:t>
      </w:r>
      <w:r w:rsidR="001820DF" w:rsidRPr="00502BA2">
        <w:rPr>
          <w:rFonts w:ascii="Arial" w:hAnsi="Arial" w:cs="Arial"/>
          <w:sz w:val="24"/>
          <w:szCs w:val="24"/>
        </w:rPr>
        <w:t xml:space="preserve"> v. 11, n. 4, e406, 2019. DOI: 10.25248/reas.e406.2019. Disponível</w:t>
      </w:r>
      <w:r w:rsidR="001820DF" w:rsidRPr="00501A5E">
        <w:rPr>
          <w:rFonts w:ascii="Arial" w:hAnsi="Arial" w:cs="Arial"/>
          <w:sz w:val="24"/>
          <w:szCs w:val="24"/>
        </w:rPr>
        <w:t xml:space="preserve"> em: </w:t>
      </w:r>
      <w:hyperlink r:id="rId9" w:tgtFrame="_blank" w:history="1">
        <w:r w:rsidR="001820DF" w:rsidRPr="00501A5E">
          <w:rPr>
            <w:rStyle w:val="Hyperlink"/>
            <w:rFonts w:ascii="Arial" w:hAnsi="Arial" w:cs="Arial"/>
            <w:sz w:val="24"/>
            <w:szCs w:val="24"/>
          </w:rPr>
          <w:t>https://acervosaude.com.br/index.php/saude/article/view/406</w:t>
        </w:r>
      </w:hyperlink>
      <w:r w:rsidR="001820DF" w:rsidRPr="00501A5E">
        <w:rPr>
          <w:rFonts w:ascii="Arial" w:hAnsi="Arial" w:cs="Arial"/>
          <w:sz w:val="24"/>
          <w:szCs w:val="24"/>
        </w:rPr>
        <w:t>.</w:t>
      </w:r>
    </w:p>
    <w:p w14:paraId="61EB86DB" w14:textId="4A0C8323" w:rsidR="00501A5E" w:rsidRPr="00CC5F77" w:rsidRDefault="0038161D" w:rsidP="00CC5F77">
      <w:pPr>
        <w:numPr>
          <w:ilvl w:val="0"/>
          <w:numId w:val="6"/>
        </w:numPr>
        <w:spacing w:before="100" w:beforeAutospacing="1" w:after="100" w:afterAutospacing="1" w:line="240" w:lineRule="auto"/>
        <w:rPr>
          <w:rFonts w:ascii="Arial" w:eastAsia="Times New Roman" w:hAnsi="Arial" w:cs="Arial"/>
          <w:sz w:val="24"/>
          <w:szCs w:val="24"/>
          <w:lang w:eastAsia="pt-BR"/>
        </w:rPr>
      </w:pPr>
      <w:r w:rsidRPr="0038161D">
        <w:rPr>
          <w:rFonts w:ascii="Arial" w:eastAsia="Times New Roman" w:hAnsi="Arial" w:cs="Arial"/>
          <w:sz w:val="24"/>
          <w:szCs w:val="24"/>
          <w:lang w:eastAsia="pt-BR"/>
        </w:rPr>
        <w:t>SANTOS, F. A.; HANNA, S. A. Segurança, saúde e higiene do trabalho em tempos de pandemia mundial: normas regulamentadoras modificadas e revogadas; covid incluída temporariamente rol de doenças ocupacionais. Brazilian Journal of Development, v.6, n.11, p.89167-89180, 2020.</w:t>
      </w:r>
    </w:p>
    <w:p w14:paraId="4AAC9888" w14:textId="75ACA3C3" w:rsidR="00CC5F77" w:rsidRPr="00CC5F77" w:rsidRDefault="00CC5F77" w:rsidP="00CC5F77">
      <w:pPr>
        <w:numPr>
          <w:ilvl w:val="0"/>
          <w:numId w:val="6"/>
        </w:numPr>
        <w:spacing w:before="100" w:beforeAutospacing="1" w:after="100" w:afterAutospacing="1" w:line="240" w:lineRule="auto"/>
        <w:rPr>
          <w:rFonts w:ascii="Arial" w:eastAsia="Times New Roman" w:hAnsi="Arial" w:cs="Arial"/>
          <w:sz w:val="24"/>
          <w:szCs w:val="24"/>
          <w:lang w:eastAsia="pt-BR"/>
        </w:rPr>
      </w:pPr>
      <w:r w:rsidRPr="00520EE1">
        <w:rPr>
          <w:rFonts w:ascii="Arial" w:eastAsia="Times New Roman" w:hAnsi="Arial" w:cs="Arial"/>
          <w:bCs/>
          <w:sz w:val="24"/>
          <w:szCs w:val="24"/>
          <w:lang w:eastAsia="pt-BR"/>
        </w:rPr>
        <w:t>SOARES, S. L.; ABREU, C. R. C.</w:t>
      </w:r>
      <w:r w:rsidRPr="00CC5F77">
        <w:rPr>
          <w:rFonts w:ascii="Arial" w:eastAsia="Times New Roman" w:hAnsi="Arial" w:cs="Arial"/>
          <w:b/>
          <w:bCs/>
          <w:sz w:val="24"/>
          <w:szCs w:val="24"/>
          <w:lang w:eastAsia="pt-BR"/>
        </w:rPr>
        <w:t xml:space="preserve"> </w:t>
      </w:r>
      <w:r w:rsidRPr="00CC5F77">
        <w:rPr>
          <w:rFonts w:ascii="Arial" w:eastAsia="Times New Roman" w:hAnsi="Arial" w:cs="Arial"/>
          <w:bCs/>
          <w:sz w:val="24"/>
          <w:szCs w:val="24"/>
          <w:lang w:eastAsia="pt-BR"/>
        </w:rPr>
        <w:t xml:space="preserve">A Importância do uso de equipamentos de proteção individual – EPIs pelos agentes comunitários de saúde (ACS). Revista JRG de Estudos Acadêmicos, v.4, n.8, p.109-114, 2021. </w:t>
      </w:r>
    </w:p>
    <w:p w14:paraId="1CD1A423" w14:textId="6110C43D" w:rsidR="00501A5E" w:rsidRPr="00CC5F77" w:rsidRDefault="008C7A3E" w:rsidP="00501A5E">
      <w:pPr>
        <w:numPr>
          <w:ilvl w:val="0"/>
          <w:numId w:val="6"/>
        </w:numPr>
        <w:spacing w:before="100" w:beforeAutospacing="1" w:after="100" w:afterAutospacing="1" w:line="240" w:lineRule="auto"/>
        <w:rPr>
          <w:rFonts w:ascii="Arial" w:eastAsia="Times New Roman" w:hAnsi="Arial" w:cs="Arial"/>
          <w:sz w:val="24"/>
          <w:szCs w:val="24"/>
          <w:lang w:eastAsia="pt-BR"/>
        </w:rPr>
      </w:pPr>
      <w:r w:rsidRPr="00D56F93">
        <w:rPr>
          <w:rFonts w:ascii="Arial" w:eastAsia="Times New Roman" w:hAnsi="Arial" w:cs="Arial"/>
          <w:bCs/>
          <w:sz w:val="24"/>
          <w:szCs w:val="24"/>
          <w:lang w:eastAsia="pt-BR"/>
        </w:rPr>
        <w:t>SOUSA; RODOLPHO</w:t>
      </w:r>
      <w:r w:rsidRPr="00501A5E">
        <w:rPr>
          <w:rFonts w:ascii="Arial" w:eastAsia="Times New Roman" w:hAnsi="Arial" w:cs="Arial"/>
          <w:sz w:val="24"/>
          <w:szCs w:val="24"/>
          <w:lang w:eastAsia="pt-BR"/>
        </w:rPr>
        <w:t xml:space="preserve"> (2020).</w:t>
      </w:r>
      <w:r w:rsidR="0067599E" w:rsidRPr="00501A5E">
        <w:rPr>
          <w:rFonts w:ascii="Arial" w:hAnsi="Arial" w:cs="Arial"/>
          <w:sz w:val="24"/>
          <w:szCs w:val="24"/>
        </w:rPr>
        <w:t xml:space="preserve"> A IMPORTANCIA DA SEGURANÇA DO TRABALHO NA PRODUÇÃO INDUSTRIAL</w:t>
      </w:r>
      <w:r w:rsidR="0067599E" w:rsidRPr="00502BA2">
        <w:rPr>
          <w:rFonts w:ascii="Arial" w:hAnsi="Arial" w:cs="Arial"/>
          <w:b/>
          <w:sz w:val="24"/>
          <w:szCs w:val="24"/>
        </w:rPr>
        <w:t xml:space="preserve">. </w:t>
      </w:r>
      <w:r w:rsidR="0067599E" w:rsidRPr="00502BA2">
        <w:rPr>
          <w:rStyle w:val="Forte"/>
          <w:rFonts w:ascii="Arial" w:hAnsi="Arial" w:cs="Arial"/>
          <w:b w:val="0"/>
          <w:sz w:val="24"/>
          <w:szCs w:val="24"/>
        </w:rPr>
        <w:t>Revista Interface Tecnológica</w:t>
      </w:r>
      <w:r w:rsidR="0067599E" w:rsidRPr="00502BA2">
        <w:rPr>
          <w:rFonts w:ascii="Arial" w:hAnsi="Arial" w:cs="Arial"/>
          <w:b/>
          <w:sz w:val="24"/>
          <w:szCs w:val="24"/>
        </w:rPr>
        <w:t>,</w:t>
      </w:r>
      <w:r w:rsidR="0067599E" w:rsidRPr="00502BA2">
        <w:rPr>
          <w:rFonts w:ascii="Arial" w:hAnsi="Arial" w:cs="Arial"/>
          <w:sz w:val="24"/>
          <w:szCs w:val="24"/>
        </w:rPr>
        <w:t xml:space="preserve"> Taquaritinga, SP, v. 17, n. 2, p. 817–824, 2020. DOI: 10.31510/infa.v17i2</w:t>
      </w:r>
      <w:r w:rsidR="0067599E" w:rsidRPr="00501A5E">
        <w:rPr>
          <w:rFonts w:ascii="Arial" w:hAnsi="Arial" w:cs="Arial"/>
          <w:sz w:val="24"/>
          <w:szCs w:val="24"/>
        </w:rPr>
        <w:t>.</w:t>
      </w:r>
    </w:p>
    <w:p w14:paraId="762989F4" w14:textId="3D444561" w:rsidR="009E61A5" w:rsidRPr="00502BA2" w:rsidRDefault="008C7A3E" w:rsidP="00952C16">
      <w:pPr>
        <w:numPr>
          <w:ilvl w:val="0"/>
          <w:numId w:val="6"/>
        </w:numPr>
        <w:spacing w:before="100" w:beforeAutospacing="1" w:after="100" w:afterAutospacing="1" w:line="240" w:lineRule="auto"/>
        <w:rPr>
          <w:rFonts w:ascii="Arial" w:eastAsia="Times New Roman" w:hAnsi="Arial" w:cs="Arial"/>
          <w:sz w:val="24"/>
          <w:szCs w:val="24"/>
          <w:lang w:eastAsia="pt-BR"/>
        </w:rPr>
      </w:pPr>
      <w:bookmarkStart w:id="0" w:name="_GoBack"/>
      <w:r w:rsidRPr="00D56F93">
        <w:rPr>
          <w:rFonts w:ascii="Arial" w:eastAsia="Times New Roman" w:hAnsi="Arial" w:cs="Arial"/>
          <w:bCs/>
          <w:sz w:val="24"/>
          <w:szCs w:val="24"/>
          <w:lang w:eastAsia="pt-BR"/>
        </w:rPr>
        <w:lastRenderedPageBreak/>
        <w:t>SOUZA; GEORGES</w:t>
      </w:r>
      <w:r w:rsidR="00952C16" w:rsidRPr="00501A5E">
        <w:rPr>
          <w:rFonts w:ascii="Arial" w:eastAsia="Times New Roman" w:hAnsi="Arial" w:cs="Arial"/>
          <w:sz w:val="24"/>
          <w:szCs w:val="24"/>
          <w:lang w:eastAsia="pt-BR"/>
        </w:rPr>
        <w:t xml:space="preserve"> </w:t>
      </w:r>
      <w:bookmarkEnd w:id="0"/>
      <w:r w:rsidR="00952C16" w:rsidRPr="00501A5E">
        <w:rPr>
          <w:rFonts w:ascii="Arial" w:eastAsia="Times New Roman" w:hAnsi="Arial" w:cs="Arial"/>
          <w:sz w:val="24"/>
          <w:szCs w:val="24"/>
          <w:lang w:eastAsia="pt-BR"/>
        </w:rPr>
        <w:t>(2020)</w:t>
      </w:r>
      <w:r w:rsidR="001820DF" w:rsidRPr="00502BA2">
        <w:rPr>
          <w:rStyle w:val="Forte"/>
          <w:rFonts w:ascii="Arial" w:hAnsi="Arial" w:cs="Arial"/>
          <w:b w:val="0"/>
          <w:sz w:val="24"/>
          <w:szCs w:val="24"/>
        </w:rPr>
        <w:t>A importância da segurança do trabalho para a sustentabilidade nas empresas</w:t>
      </w:r>
      <w:r w:rsidR="001820DF" w:rsidRPr="00502BA2">
        <w:rPr>
          <w:rFonts w:ascii="Arial" w:hAnsi="Arial" w:cs="Arial"/>
          <w:b/>
          <w:sz w:val="24"/>
          <w:szCs w:val="24"/>
        </w:rPr>
        <w:t xml:space="preserve">. </w:t>
      </w:r>
      <w:r w:rsidR="001820DF" w:rsidRPr="00502BA2">
        <w:rPr>
          <w:rFonts w:ascii="Arial" w:hAnsi="Arial" w:cs="Arial"/>
          <w:sz w:val="24"/>
          <w:szCs w:val="24"/>
        </w:rPr>
        <w:t>2020. Artigo (Pós-graduação em Engenharia de Segurança do Trabalho) – Universidade Tecnológica Federal do Paraná, Medianeira, 2020.</w:t>
      </w:r>
    </w:p>
    <w:sectPr w:rsidR="009E61A5" w:rsidRPr="00502BA2" w:rsidSect="00DA2C5E">
      <w:headerReference w:type="default" r:id="rId10"/>
      <w:headerReference w:type="first" r:id="rId11"/>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2471E5" w14:textId="77777777" w:rsidR="004D40DB" w:rsidRDefault="004D40DB" w:rsidP="00EC59B2">
      <w:pPr>
        <w:spacing w:after="0" w:line="240" w:lineRule="auto"/>
      </w:pPr>
      <w:r>
        <w:separator/>
      </w:r>
    </w:p>
  </w:endnote>
  <w:endnote w:type="continuationSeparator" w:id="0">
    <w:p w14:paraId="79F8AF75" w14:textId="77777777" w:rsidR="004D40DB" w:rsidRDefault="004D40DB"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4CE2C" w14:textId="77777777" w:rsidR="004D40DB" w:rsidRDefault="004D40DB" w:rsidP="00EC59B2">
      <w:pPr>
        <w:spacing w:after="0" w:line="240" w:lineRule="auto"/>
      </w:pPr>
      <w:r>
        <w:separator/>
      </w:r>
    </w:p>
  </w:footnote>
  <w:footnote w:type="continuationSeparator" w:id="0">
    <w:p w14:paraId="009F2DEF" w14:textId="77777777" w:rsidR="004D40DB" w:rsidRDefault="004D40DB" w:rsidP="00EC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4"/>
      </w:rPr>
      <w:id w:val="-1105258891"/>
      <w:docPartObj>
        <w:docPartGallery w:val="Page Numbers (Top of Page)"/>
        <w:docPartUnique/>
      </w:docPartObj>
    </w:sdtPr>
    <w:sdtEndPr/>
    <w:sdtContent>
      <w:p w14:paraId="7C612E0B" w14:textId="42B9D200" w:rsidR="0079163A" w:rsidRPr="0079163A" w:rsidRDefault="0079163A">
        <w:pPr>
          <w:pStyle w:val="Cabealho"/>
          <w:jc w:val="right"/>
          <w:rPr>
            <w:rFonts w:ascii="Arial" w:hAnsi="Arial" w:cs="Arial"/>
            <w:sz w:val="24"/>
          </w:rPr>
        </w:pPr>
        <w:r w:rsidRPr="0079163A">
          <w:rPr>
            <w:rFonts w:ascii="Arial" w:hAnsi="Arial" w:cs="Arial"/>
            <w:sz w:val="24"/>
          </w:rPr>
          <w:fldChar w:fldCharType="begin"/>
        </w:r>
        <w:r w:rsidRPr="0079163A">
          <w:rPr>
            <w:rFonts w:ascii="Arial" w:hAnsi="Arial" w:cs="Arial"/>
            <w:sz w:val="24"/>
          </w:rPr>
          <w:instrText>PAGE   \* MERGEFORMAT</w:instrText>
        </w:r>
        <w:r w:rsidRPr="0079163A">
          <w:rPr>
            <w:rFonts w:ascii="Arial" w:hAnsi="Arial" w:cs="Arial"/>
            <w:sz w:val="24"/>
          </w:rPr>
          <w:fldChar w:fldCharType="separate"/>
        </w:r>
        <w:r w:rsidR="00D56F93">
          <w:rPr>
            <w:rFonts w:ascii="Arial" w:hAnsi="Arial" w:cs="Arial"/>
            <w:noProof/>
            <w:sz w:val="24"/>
          </w:rPr>
          <w:t>13</w:t>
        </w:r>
        <w:r w:rsidRPr="0079163A">
          <w:rPr>
            <w:rFonts w:ascii="Arial" w:hAnsi="Arial" w:cs="Arial"/>
            <w:sz w:val="24"/>
          </w:rPr>
          <w:fldChar w:fldCharType="end"/>
        </w:r>
      </w:p>
    </w:sdtContent>
  </w:sdt>
  <w:p w14:paraId="37305741" w14:textId="77777777" w:rsidR="0079163A" w:rsidRDefault="0079163A">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72B01" w14:textId="77777777" w:rsidR="00EC59B2" w:rsidRPr="00EC59B2" w:rsidRDefault="00EC59B2" w:rsidP="00EC59B2">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C563C"/>
    <w:multiLevelType w:val="multilevel"/>
    <w:tmpl w:val="2066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B3919"/>
    <w:multiLevelType w:val="multilevel"/>
    <w:tmpl w:val="8B28E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C6B95"/>
    <w:multiLevelType w:val="multilevel"/>
    <w:tmpl w:val="E5CA2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CB2F4E"/>
    <w:multiLevelType w:val="multilevel"/>
    <w:tmpl w:val="E112E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A77F6F"/>
    <w:multiLevelType w:val="multilevel"/>
    <w:tmpl w:val="245EB3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C03428"/>
    <w:multiLevelType w:val="multilevel"/>
    <w:tmpl w:val="2A985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AB69F4"/>
    <w:multiLevelType w:val="multilevel"/>
    <w:tmpl w:val="22880AF4"/>
    <w:lvl w:ilvl="0">
      <w:start w:val="1"/>
      <w:numFmt w:val="decimal"/>
      <w:lvlText w:val="%1."/>
      <w:lvlJc w:val="left"/>
      <w:pPr>
        <w:ind w:left="465" w:hanging="465"/>
      </w:pPr>
      <w:rPr>
        <w:rFonts w:eastAsiaTheme="minorHAnsi" w:hint="default"/>
        <w:b/>
      </w:rPr>
    </w:lvl>
    <w:lvl w:ilvl="1">
      <w:start w:val="1"/>
      <w:numFmt w:val="decimal"/>
      <w:lvlText w:val="%1.%2."/>
      <w:lvlJc w:val="left"/>
      <w:pPr>
        <w:ind w:left="720" w:hanging="72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1080" w:hanging="108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440" w:hanging="144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800" w:hanging="1800"/>
      </w:pPr>
      <w:rPr>
        <w:rFonts w:eastAsiaTheme="minorHAnsi" w:hint="default"/>
        <w:b/>
      </w:rPr>
    </w:lvl>
    <w:lvl w:ilvl="8">
      <w:start w:val="1"/>
      <w:numFmt w:val="decimal"/>
      <w:lvlText w:val="%1.%2.%3.%4.%5.%6.%7.%8.%9."/>
      <w:lvlJc w:val="left"/>
      <w:pPr>
        <w:ind w:left="2160" w:hanging="2160"/>
      </w:pPr>
      <w:rPr>
        <w:rFonts w:eastAsiaTheme="minorHAnsi" w:hint="default"/>
        <w:b/>
      </w:rPr>
    </w:lvl>
  </w:abstractNum>
  <w:abstractNum w:abstractNumId="7" w15:restartNumberingAfterBreak="0">
    <w:nsid w:val="5115573D"/>
    <w:multiLevelType w:val="multilevel"/>
    <w:tmpl w:val="1128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317F53"/>
    <w:multiLevelType w:val="multilevel"/>
    <w:tmpl w:val="E6F8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513B20"/>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7"/>
  </w:num>
  <w:num w:numId="3">
    <w:abstractNumId w:val="1"/>
  </w:num>
  <w:num w:numId="4">
    <w:abstractNumId w:val="0"/>
  </w:num>
  <w:num w:numId="5">
    <w:abstractNumId w:val="2"/>
  </w:num>
  <w:num w:numId="6">
    <w:abstractNumId w:val="4"/>
  </w:num>
  <w:num w:numId="7">
    <w:abstractNumId w:val="5"/>
  </w:num>
  <w:num w:numId="8">
    <w:abstractNumId w:val="8"/>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9B2"/>
    <w:rsid w:val="00004112"/>
    <w:rsid w:val="00004942"/>
    <w:rsid w:val="0004301F"/>
    <w:rsid w:val="0006029C"/>
    <w:rsid w:val="000630E8"/>
    <w:rsid w:val="00083F0C"/>
    <w:rsid w:val="0009516D"/>
    <w:rsid w:val="000D231E"/>
    <w:rsid w:val="000D4D78"/>
    <w:rsid w:val="000E026B"/>
    <w:rsid w:val="00153ED3"/>
    <w:rsid w:val="001820DF"/>
    <w:rsid w:val="00196321"/>
    <w:rsid w:val="001E748D"/>
    <w:rsid w:val="00205620"/>
    <w:rsid w:val="00272E10"/>
    <w:rsid w:val="002C52EA"/>
    <w:rsid w:val="002E0797"/>
    <w:rsid w:val="002F0F44"/>
    <w:rsid w:val="003142E4"/>
    <w:rsid w:val="0032760D"/>
    <w:rsid w:val="00374E98"/>
    <w:rsid w:val="0038161D"/>
    <w:rsid w:val="0039191A"/>
    <w:rsid w:val="003D0EB3"/>
    <w:rsid w:val="00400860"/>
    <w:rsid w:val="00414F0C"/>
    <w:rsid w:val="00437E11"/>
    <w:rsid w:val="004550D3"/>
    <w:rsid w:val="00491511"/>
    <w:rsid w:val="0049497E"/>
    <w:rsid w:val="004D40DB"/>
    <w:rsid w:val="004F30D8"/>
    <w:rsid w:val="00500347"/>
    <w:rsid w:val="00501A5E"/>
    <w:rsid w:val="00502BA2"/>
    <w:rsid w:val="00506050"/>
    <w:rsid w:val="00520EE1"/>
    <w:rsid w:val="00544222"/>
    <w:rsid w:val="0054706E"/>
    <w:rsid w:val="00561028"/>
    <w:rsid w:val="005F4046"/>
    <w:rsid w:val="00661698"/>
    <w:rsid w:val="0066450A"/>
    <w:rsid w:val="0067599E"/>
    <w:rsid w:val="00695BF8"/>
    <w:rsid w:val="006A17B8"/>
    <w:rsid w:val="006C5743"/>
    <w:rsid w:val="006D1F5A"/>
    <w:rsid w:val="00714174"/>
    <w:rsid w:val="00740CCD"/>
    <w:rsid w:val="00744B70"/>
    <w:rsid w:val="007528D1"/>
    <w:rsid w:val="0079163A"/>
    <w:rsid w:val="007A14F7"/>
    <w:rsid w:val="007B1507"/>
    <w:rsid w:val="007B7EB9"/>
    <w:rsid w:val="008165FA"/>
    <w:rsid w:val="00826020"/>
    <w:rsid w:val="00881BEF"/>
    <w:rsid w:val="008C6CF1"/>
    <w:rsid w:val="008C7A3E"/>
    <w:rsid w:val="008F46E3"/>
    <w:rsid w:val="00902D44"/>
    <w:rsid w:val="00952C16"/>
    <w:rsid w:val="009573B9"/>
    <w:rsid w:val="00974857"/>
    <w:rsid w:val="009A433C"/>
    <w:rsid w:val="009B5109"/>
    <w:rsid w:val="009E61A5"/>
    <w:rsid w:val="009F1FFD"/>
    <w:rsid w:val="00A006DB"/>
    <w:rsid w:val="00A21320"/>
    <w:rsid w:val="00A308DB"/>
    <w:rsid w:val="00A47AF0"/>
    <w:rsid w:val="00AB5E2B"/>
    <w:rsid w:val="00AD71EF"/>
    <w:rsid w:val="00AE0B38"/>
    <w:rsid w:val="00B07108"/>
    <w:rsid w:val="00B52431"/>
    <w:rsid w:val="00B54491"/>
    <w:rsid w:val="00B66B34"/>
    <w:rsid w:val="00B82474"/>
    <w:rsid w:val="00B9499D"/>
    <w:rsid w:val="00BA0AE3"/>
    <w:rsid w:val="00BA635E"/>
    <w:rsid w:val="00BB4DA4"/>
    <w:rsid w:val="00BC0CFE"/>
    <w:rsid w:val="00BC29D8"/>
    <w:rsid w:val="00BC35A0"/>
    <w:rsid w:val="00BE3767"/>
    <w:rsid w:val="00CA24B7"/>
    <w:rsid w:val="00CA7897"/>
    <w:rsid w:val="00CB28A2"/>
    <w:rsid w:val="00CC5F77"/>
    <w:rsid w:val="00D108C0"/>
    <w:rsid w:val="00D40DE6"/>
    <w:rsid w:val="00D56F93"/>
    <w:rsid w:val="00D67599"/>
    <w:rsid w:val="00DA1CD5"/>
    <w:rsid w:val="00DA2C5E"/>
    <w:rsid w:val="00DC69E8"/>
    <w:rsid w:val="00DE0519"/>
    <w:rsid w:val="00E008F1"/>
    <w:rsid w:val="00E108C6"/>
    <w:rsid w:val="00E344FF"/>
    <w:rsid w:val="00E43049"/>
    <w:rsid w:val="00E67F4E"/>
    <w:rsid w:val="00E72338"/>
    <w:rsid w:val="00E74E2A"/>
    <w:rsid w:val="00EC59B2"/>
    <w:rsid w:val="00EE2909"/>
    <w:rsid w:val="00EF4E58"/>
    <w:rsid w:val="00F21D78"/>
    <w:rsid w:val="00F22441"/>
    <w:rsid w:val="00F23452"/>
    <w:rsid w:val="00F66141"/>
    <w:rsid w:val="00F77C17"/>
    <w:rsid w:val="00FA15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har"/>
    <w:uiPriority w:val="9"/>
    <w:qFormat/>
    <w:rsid w:val="009E61A5"/>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unhideWhenUsed/>
    <w:qFormat/>
    <w:rsid w:val="00F6614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customStyle="1" w:styleId="UnresolvedMention">
    <w:name w:val="Unresolved Mention"/>
    <w:basedOn w:val="Fontepargpadro"/>
    <w:uiPriority w:val="99"/>
    <w:semiHidden/>
    <w:unhideWhenUsed/>
    <w:rsid w:val="00004942"/>
    <w:rPr>
      <w:color w:val="605E5C"/>
      <w:shd w:val="clear" w:color="auto" w:fill="E1DFDD"/>
    </w:rPr>
  </w:style>
  <w:style w:type="paragraph" w:styleId="Pr-formataoHTML">
    <w:name w:val="HTML Preformatted"/>
    <w:basedOn w:val="Normal"/>
    <w:link w:val="Pr-formataoHTMLChar"/>
    <w:uiPriority w:val="99"/>
    <w:unhideWhenUsed/>
    <w:rsid w:val="00D10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D108C0"/>
    <w:rPr>
      <w:rFonts w:ascii="Courier New" w:eastAsia="Times New Roman" w:hAnsi="Courier New" w:cs="Courier New"/>
      <w:sz w:val="20"/>
      <w:szCs w:val="20"/>
      <w:lang w:eastAsia="pt-BR"/>
    </w:rPr>
  </w:style>
  <w:style w:type="character" w:customStyle="1" w:styleId="y2iqfc">
    <w:name w:val="y2iqfc"/>
    <w:basedOn w:val="Fontepargpadro"/>
    <w:rsid w:val="00D108C0"/>
  </w:style>
  <w:style w:type="character" w:customStyle="1" w:styleId="Ttulo2Char">
    <w:name w:val="Título 2 Char"/>
    <w:basedOn w:val="Fontepargpadro"/>
    <w:link w:val="Ttulo2"/>
    <w:uiPriority w:val="9"/>
    <w:rsid w:val="009E61A5"/>
    <w:rPr>
      <w:rFonts w:ascii="Times New Roman" w:eastAsia="Times New Roman" w:hAnsi="Times New Roman" w:cs="Times New Roman"/>
      <w:b/>
      <w:bCs/>
      <w:sz w:val="36"/>
      <w:szCs w:val="36"/>
      <w:lang w:eastAsia="pt-BR"/>
    </w:rPr>
  </w:style>
  <w:style w:type="character" w:styleId="Forte">
    <w:name w:val="Strong"/>
    <w:basedOn w:val="Fontepargpadro"/>
    <w:uiPriority w:val="22"/>
    <w:qFormat/>
    <w:rsid w:val="009E61A5"/>
    <w:rPr>
      <w:b/>
      <w:bCs/>
    </w:rPr>
  </w:style>
  <w:style w:type="paragraph" w:styleId="PargrafodaLista">
    <w:name w:val="List Paragraph"/>
    <w:basedOn w:val="Normal"/>
    <w:uiPriority w:val="34"/>
    <w:qFormat/>
    <w:rsid w:val="009E61A5"/>
    <w:pPr>
      <w:ind w:left="720"/>
      <w:contextualSpacing/>
    </w:pPr>
  </w:style>
  <w:style w:type="character" w:customStyle="1" w:styleId="citation-1">
    <w:name w:val="citation-1"/>
    <w:basedOn w:val="Fontepargpadro"/>
    <w:rsid w:val="009E61A5"/>
  </w:style>
  <w:style w:type="character" w:customStyle="1" w:styleId="citation-0">
    <w:name w:val="citation-0"/>
    <w:basedOn w:val="Fontepargpadro"/>
    <w:rsid w:val="009E61A5"/>
  </w:style>
  <w:style w:type="character" w:customStyle="1" w:styleId="Ttulo3Char">
    <w:name w:val="Título 3 Char"/>
    <w:basedOn w:val="Fontepargpadro"/>
    <w:link w:val="Ttulo3"/>
    <w:uiPriority w:val="9"/>
    <w:rsid w:val="00F66141"/>
    <w:rPr>
      <w:rFonts w:asciiTheme="majorHAnsi" w:eastAsiaTheme="majorEastAsia" w:hAnsiTheme="majorHAnsi" w:cstheme="majorBidi"/>
      <w:color w:val="1F4D78" w:themeColor="accent1" w:themeShade="7F"/>
      <w:sz w:val="24"/>
      <w:szCs w:val="24"/>
    </w:rPr>
  </w:style>
  <w:style w:type="character" w:styleId="nfase">
    <w:name w:val="Emphasis"/>
    <w:basedOn w:val="Fontepargpadro"/>
    <w:uiPriority w:val="20"/>
    <w:qFormat/>
    <w:rsid w:val="008C7A3E"/>
    <w:rPr>
      <w:i/>
      <w:iCs/>
    </w:rPr>
  </w:style>
  <w:style w:type="character" w:customStyle="1" w:styleId="uv3um">
    <w:name w:val="uv3um"/>
    <w:basedOn w:val="Fontepargpadro"/>
    <w:rsid w:val="00544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88114">
      <w:bodyDiv w:val="1"/>
      <w:marLeft w:val="0"/>
      <w:marRight w:val="0"/>
      <w:marTop w:val="0"/>
      <w:marBottom w:val="0"/>
      <w:divBdr>
        <w:top w:val="none" w:sz="0" w:space="0" w:color="auto"/>
        <w:left w:val="none" w:sz="0" w:space="0" w:color="auto"/>
        <w:bottom w:val="none" w:sz="0" w:space="0" w:color="auto"/>
        <w:right w:val="none" w:sz="0" w:space="0" w:color="auto"/>
      </w:divBdr>
    </w:div>
    <w:div w:id="123547688">
      <w:bodyDiv w:val="1"/>
      <w:marLeft w:val="0"/>
      <w:marRight w:val="0"/>
      <w:marTop w:val="0"/>
      <w:marBottom w:val="0"/>
      <w:divBdr>
        <w:top w:val="none" w:sz="0" w:space="0" w:color="auto"/>
        <w:left w:val="none" w:sz="0" w:space="0" w:color="auto"/>
        <w:bottom w:val="none" w:sz="0" w:space="0" w:color="auto"/>
        <w:right w:val="none" w:sz="0" w:space="0" w:color="auto"/>
      </w:divBdr>
    </w:div>
    <w:div w:id="216474533">
      <w:bodyDiv w:val="1"/>
      <w:marLeft w:val="0"/>
      <w:marRight w:val="0"/>
      <w:marTop w:val="0"/>
      <w:marBottom w:val="0"/>
      <w:divBdr>
        <w:top w:val="none" w:sz="0" w:space="0" w:color="auto"/>
        <w:left w:val="none" w:sz="0" w:space="0" w:color="auto"/>
        <w:bottom w:val="none" w:sz="0" w:space="0" w:color="auto"/>
        <w:right w:val="none" w:sz="0" w:space="0" w:color="auto"/>
      </w:divBdr>
    </w:div>
    <w:div w:id="303511875">
      <w:bodyDiv w:val="1"/>
      <w:marLeft w:val="0"/>
      <w:marRight w:val="0"/>
      <w:marTop w:val="0"/>
      <w:marBottom w:val="0"/>
      <w:divBdr>
        <w:top w:val="none" w:sz="0" w:space="0" w:color="auto"/>
        <w:left w:val="none" w:sz="0" w:space="0" w:color="auto"/>
        <w:bottom w:val="none" w:sz="0" w:space="0" w:color="auto"/>
        <w:right w:val="none" w:sz="0" w:space="0" w:color="auto"/>
      </w:divBdr>
    </w:div>
    <w:div w:id="309137786">
      <w:bodyDiv w:val="1"/>
      <w:marLeft w:val="0"/>
      <w:marRight w:val="0"/>
      <w:marTop w:val="0"/>
      <w:marBottom w:val="0"/>
      <w:divBdr>
        <w:top w:val="none" w:sz="0" w:space="0" w:color="auto"/>
        <w:left w:val="none" w:sz="0" w:space="0" w:color="auto"/>
        <w:bottom w:val="none" w:sz="0" w:space="0" w:color="auto"/>
        <w:right w:val="none" w:sz="0" w:space="0" w:color="auto"/>
      </w:divBdr>
    </w:div>
    <w:div w:id="497431444">
      <w:bodyDiv w:val="1"/>
      <w:marLeft w:val="0"/>
      <w:marRight w:val="0"/>
      <w:marTop w:val="0"/>
      <w:marBottom w:val="0"/>
      <w:divBdr>
        <w:top w:val="none" w:sz="0" w:space="0" w:color="auto"/>
        <w:left w:val="none" w:sz="0" w:space="0" w:color="auto"/>
        <w:bottom w:val="none" w:sz="0" w:space="0" w:color="auto"/>
        <w:right w:val="none" w:sz="0" w:space="0" w:color="auto"/>
      </w:divBdr>
    </w:div>
    <w:div w:id="559750090">
      <w:bodyDiv w:val="1"/>
      <w:marLeft w:val="0"/>
      <w:marRight w:val="0"/>
      <w:marTop w:val="0"/>
      <w:marBottom w:val="0"/>
      <w:divBdr>
        <w:top w:val="none" w:sz="0" w:space="0" w:color="auto"/>
        <w:left w:val="none" w:sz="0" w:space="0" w:color="auto"/>
        <w:bottom w:val="none" w:sz="0" w:space="0" w:color="auto"/>
        <w:right w:val="none" w:sz="0" w:space="0" w:color="auto"/>
      </w:divBdr>
    </w:div>
    <w:div w:id="756099068">
      <w:bodyDiv w:val="1"/>
      <w:marLeft w:val="0"/>
      <w:marRight w:val="0"/>
      <w:marTop w:val="0"/>
      <w:marBottom w:val="0"/>
      <w:divBdr>
        <w:top w:val="none" w:sz="0" w:space="0" w:color="auto"/>
        <w:left w:val="none" w:sz="0" w:space="0" w:color="auto"/>
        <w:bottom w:val="none" w:sz="0" w:space="0" w:color="auto"/>
        <w:right w:val="none" w:sz="0" w:space="0" w:color="auto"/>
      </w:divBdr>
    </w:div>
    <w:div w:id="779766713">
      <w:bodyDiv w:val="1"/>
      <w:marLeft w:val="0"/>
      <w:marRight w:val="0"/>
      <w:marTop w:val="0"/>
      <w:marBottom w:val="0"/>
      <w:divBdr>
        <w:top w:val="none" w:sz="0" w:space="0" w:color="auto"/>
        <w:left w:val="none" w:sz="0" w:space="0" w:color="auto"/>
        <w:bottom w:val="none" w:sz="0" w:space="0" w:color="auto"/>
        <w:right w:val="none" w:sz="0" w:space="0" w:color="auto"/>
      </w:divBdr>
    </w:div>
    <w:div w:id="791631022">
      <w:bodyDiv w:val="1"/>
      <w:marLeft w:val="0"/>
      <w:marRight w:val="0"/>
      <w:marTop w:val="0"/>
      <w:marBottom w:val="0"/>
      <w:divBdr>
        <w:top w:val="none" w:sz="0" w:space="0" w:color="auto"/>
        <w:left w:val="none" w:sz="0" w:space="0" w:color="auto"/>
        <w:bottom w:val="none" w:sz="0" w:space="0" w:color="auto"/>
        <w:right w:val="none" w:sz="0" w:space="0" w:color="auto"/>
      </w:divBdr>
    </w:div>
    <w:div w:id="840389279">
      <w:bodyDiv w:val="1"/>
      <w:marLeft w:val="0"/>
      <w:marRight w:val="0"/>
      <w:marTop w:val="0"/>
      <w:marBottom w:val="0"/>
      <w:divBdr>
        <w:top w:val="none" w:sz="0" w:space="0" w:color="auto"/>
        <w:left w:val="none" w:sz="0" w:space="0" w:color="auto"/>
        <w:bottom w:val="none" w:sz="0" w:space="0" w:color="auto"/>
        <w:right w:val="none" w:sz="0" w:space="0" w:color="auto"/>
      </w:divBdr>
    </w:div>
    <w:div w:id="1015808876">
      <w:bodyDiv w:val="1"/>
      <w:marLeft w:val="0"/>
      <w:marRight w:val="0"/>
      <w:marTop w:val="0"/>
      <w:marBottom w:val="0"/>
      <w:divBdr>
        <w:top w:val="none" w:sz="0" w:space="0" w:color="auto"/>
        <w:left w:val="none" w:sz="0" w:space="0" w:color="auto"/>
        <w:bottom w:val="none" w:sz="0" w:space="0" w:color="auto"/>
        <w:right w:val="none" w:sz="0" w:space="0" w:color="auto"/>
      </w:divBdr>
    </w:div>
    <w:div w:id="1274751697">
      <w:bodyDiv w:val="1"/>
      <w:marLeft w:val="0"/>
      <w:marRight w:val="0"/>
      <w:marTop w:val="0"/>
      <w:marBottom w:val="0"/>
      <w:divBdr>
        <w:top w:val="none" w:sz="0" w:space="0" w:color="auto"/>
        <w:left w:val="none" w:sz="0" w:space="0" w:color="auto"/>
        <w:bottom w:val="none" w:sz="0" w:space="0" w:color="auto"/>
        <w:right w:val="none" w:sz="0" w:space="0" w:color="auto"/>
      </w:divBdr>
    </w:div>
    <w:div w:id="1812138646">
      <w:bodyDiv w:val="1"/>
      <w:marLeft w:val="0"/>
      <w:marRight w:val="0"/>
      <w:marTop w:val="0"/>
      <w:marBottom w:val="0"/>
      <w:divBdr>
        <w:top w:val="none" w:sz="0" w:space="0" w:color="auto"/>
        <w:left w:val="none" w:sz="0" w:space="0" w:color="auto"/>
        <w:bottom w:val="none" w:sz="0" w:space="0" w:color="auto"/>
        <w:right w:val="none" w:sz="0" w:space="0" w:color="auto"/>
      </w:divBdr>
    </w:div>
    <w:div w:id="1815490364">
      <w:bodyDiv w:val="1"/>
      <w:marLeft w:val="0"/>
      <w:marRight w:val="0"/>
      <w:marTop w:val="0"/>
      <w:marBottom w:val="0"/>
      <w:divBdr>
        <w:top w:val="none" w:sz="0" w:space="0" w:color="auto"/>
        <w:left w:val="none" w:sz="0" w:space="0" w:color="auto"/>
        <w:bottom w:val="none" w:sz="0" w:space="0" w:color="auto"/>
        <w:right w:val="none" w:sz="0" w:space="0" w:color="auto"/>
      </w:divBdr>
    </w:div>
    <w:div w:id="1882745599">
      <w:bodyDiv w:val="1"/>
      <w:marLeft w:val="0"/>
      <w:marRight w:val="0"/>
      <w:marTop w:val="0"/>
      <w:marBottom w:val="0"/>
      <w:divBdr>
        <w:top w:val="none" w:sz="0" w:space="0" w:color="auto"/>
        <w:left w:val="none" w:sz="0" w:space="0" w:color="auto"/>
        <w:bottom w:val="none" w:sz="0" w:space="0" w:color="auto"/>
        <w:right w:val="none" w:sz="0" w:space="0" w:color="auto"/>
      </w:divBdr>
    </w:div>
    <w:div w:id="1915580687">
      <w:bodyDiv w:val="1"/>
      <w:marLeft w:val="0"/>
      <w:marRight w:val="0"/>
      <w:marTop w:val="0"/>
      <w:marBottom w:val="0"/>
      <w:divBdr>
        <w:top w:val="none" w:sz="0" w:space="0" w:color="auto"/>
        <w:left w:val="none" w:sz="0" w:space="0" w:color="auto"/>
        <w:bottom w:val="none" w:sz="0" w:space="0" w:color="auto"/>
        <w:right w:val="none" w:sz="0" w:space="0" w:color="auto"/>
      </w:divBdr>
    </w:div>
    <w:div w:id="1937667542">
      <w:bodyDiv w:val="1"/>
      <w:marLeft w:val="0"/>
      <w:marRight w:val="0"/>
      <w:marTop w:val="0"/>
      <w:marBottom w:val="0"/>
      <w:divBdr>
        <w:top w:val="none" w:sz="0" w:space="0" w:color="auto"/>
        <w:left w:val="none" w:sz="0" w:space="0" w:color="auto"/>
        <w:bottom w:val="none" w:sz="0" w:space="0" w:color="auto"/>
        <w:right w:val="none" w:sz="0" w:space="0" w:color="auto"/>
      </w:divBdr>
    </w:div>
    <w:div w:id="1951932134">
      <w:bodyDiv w:val="1"/>
      <w:marLeft w:val="0"/>
      <w:marRight w:val="0"/>
      <w:marTop w:val="0"/>
      <w:marBottom w:val="0"/>
      <w:divBdr>
        <w:top w:val="none" w:sz="0" w:space="0" w:color="auto"/>
        <w:left w:val="none" w:sz="0" w:space="0" w:color="auto"/>
        <w:bottom w:val="none" w:sz="0" w:space="0" w:color="auto"/>
        <w:right w:val="none" w:sz="0" w:space="0" w:color="auto"/>
      </w:divBdr>
    </w:div>
    <w:div w:id="195698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90/2317-63690000229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ogle.com/search?q=https://acervosaude.com.br/index.php/saude/article/view/406"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5205</Words>
  <Characters>28109</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Supervisor Retaguarda - Ribeirao Preto Iguatemi</cp:lastModifiedBy>
  <cp:revision>3</cp:revision>
  <dcterms:created xsi:type="dcterms:W3CDTF">2025-06-23T22:59:00Z</dcterms:created>
  <dcterms:modified xsi:type="dcterms:W3CDTF">2025-06-23T23:00:00Z</dcterms:modified>
</cp:coreProperties>
</file>