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588089095"/>
        <w:docPartObj>
          <w:docPartGallery w:val="AutoText"/>
        </w:docPartObj>
      </w:sdtPr>
      <w:sdtEndPr/>
      <w:sdtContent>
        <w:p w14:paraId="3AD2F78C" w14:textId="77777777" w:rsidR="0074335F" w:rsidRPr="00D605D6" w:rsidRDefault="001A7EDF">
          <w:pPr>
            <w:pStyle w:val="Cabealho"/>
            <w:jc w:val="center"/>
          </w:pPr>
          <w:r w:rsidRPr="00D605D6">
            <w:rPr>
              <w:noProof/>
              <w:lang w:val="en-US"/>
            </w:rPr>
            <w:drawing>
              <wp:inline distT="0" distB="0" distL="0" distR="0" wp14:anchorId="43CE68F8" wp14:editId="609DC44A">
                <wp:extent cx="2362200" cy="714375"/>
                <wp:effectExtent l="0" t="0" r="0" b="0"/>
                <wp:docPr id="1" name="Imagem 4" descr="Uma imagem contendo placar, desenh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4" descr="Uma imagem contendo placar, desenho&#10;&#10;Descrição gerada automaticamente"/>
                        <pic:cNvPicPr>
                          <a:picLocks noChangeAspect="1" noChangeArrowheads="1"/>
                        </pic:cNvPicPr>
                      </pic:nvPicPr>
                      <pic:blipFill>
                        <a:blip r:embed="rId6"/>
                        <a:stretch>
                          <a:fillRect/>
                        </a:stretch>
                      </pic:blipFill>
                      <pic:spPr>
                        <a:xfrm>
                          <a:off x="0" y="0"/>
                          <a:ext cx="2362200" cy="714375"/>
                        </a:xfrm>
                        <a:prstGeom prst="rect">
                          <a:avLst/>
                        </a:prstGeom>
                      </pic:spPr>
                    </pic:pic>
                  </a:graphicData>
                </a:graphic>
              </wp:inline>
            </w:drawing>
          </w:r>
        </w:p>
        <w:p w14:paraId="4A6F9432" w14:textId="77777777" w:rsidR="0074335F" w:rsidRPr="00D605D6" w:rsidRDefault="0074335F">
          <w:pPr>
            <w:pStyle w:val="Cabealho"/>
            <w:jc w:val="center"/>
            <w:rPr>
              <w:rFonts w:ascii="Arial" w:hAnsi="Arial" w:cs="Arial"/>
              <w:b/>
              <w:sz w:val="24"/>
              <w:szCs w:val="24"/>
            </w:rPr>
          </w:pPr>
        </w:p>
        <w:p w14:paraId="35950FF1" w14:textId="77777777" w:rsidR="0074335F" w:rsidRPr="00D605D6" w:rsidRDefault="001A7EDF">
          <w:pPr>
            <w:pStyle w:val="Cabealho"/>
            <w:jc w:val="center"/>
            <w:rPr>
              <w:rFonts w:ascii="Arial" w:hAnsi="Arial" w:cs="Arial"/>
              <w:b/>
              <w:sz w:val="24"/>
              <w:szCs w:val="24"/>
            </w:rPr>
          </w:pPr>
          <w:r w:rsidRPr="00D605D6">
            <w:rPr>
              <w:rFonts w:ascii="Arial" w:hAnsi="Arial" w:cs="Arial"/>
              <w:b/>
              <w:sz w:val="24"/>
              <w:szCs w:val="24"/>
            </w:rPr>
            <w:t>FACULDADE METROPOLITANA DO ESTADO DE SÃO PAULO</w:t>
          </w:r>
        </w:p>
      </w:sdtContent>
    </w:sdt>
    <w:p w14:paraId="329158DC" w14:textId="77777777" w:rsidR="0074335F" w:rsidRPr="00D605D6" w:rsidRDefault="0074335F">
      <w:pPr>
        <w:spacing w:after="0" w:line="240" w:lineRule="auto"/>
        <w:rPr>
          <w:rFonts w:ascii="Arial" w:hAnsi="Arial" w:cs="Arial"/>
        </w:rPr>
      </w:pPr>
    </w:p>
    <w:p w14:paraId="0D0AAE44" w14:textId="77777777" w:rsidR="0074335F" w:rsidRPr="00D605D6" w:rsidRDefault="0074335F">
      <w:pPr>
        <w:spacing w:after="0" w:line="240" w:lineRule="auto"/>
        <w:jc w:val="center"/>
        <w:rPr>
          <w:rFonts w:ascii="Arial" w:hAnsi="Arial" w:cs="Arial"/>
          <w:b/>
          <w:sz w:val="24"/>
        </w:rPr>
      </w:pPr>
    </w:p>
    <w:p w14:paraId="6DCC1EF9" w14:textId="77777777" w:rsidR="0074335F" w:rsidRPr="00D605D6" w:rsidRDefault="001A7EDF">
      <w:pPr>
        <w:spacing w:after="0" w:line="240" w:lineRule="auto"/>
        <w:jc w:val="center"/>
        <w:rPr>
          <w:rFonts w:ascii="Arial" w:hAnsi="Arial" w:cs="Arial"/>
          <w:b/>
          <w:sz w:val="24"/>
        </w:rPr>
      </w:pPr>
      <w:r w:rsidRPr="00D605D6">
        <w:rPr>
          <w:rFonts w:ascii="Arial" w:hAnsi="Arial" w:cs="Arial"/>
          <w:b/>
          <w:sz w:val="24"/>
        </w:rPr>
        <w:t>GRADUAÇÃO EM ADMINISTRAÇÃO</w:t>
      </w:r>
    </w:p>
    <w:p w14:paraId="4ACD201B" w14:textId="77777777" w:rsidR="0074335F" w:rsidRPr="00D605D6" w:rsidRDefault="0074335F">
      <w:pPr>
        <w:spacing w:after="0" w:line="240" w:lineRule="auto"/>
        <w:jc w:val="center"/>
        <w:rPr>
          <w:rFonts w:ascii="Arial" w:hAnsi="Arial" w:cs="Arial"/>
          <w:b/>
          <w:sz w:val="24"/>
        </w:rPr>
      </w:pPr>
    </w:p>
    <w:p w14:paraId="3A558A25" w14:textId="77777777" w:rsidR="0074335F" w:rsidRPr="00D605D6" w:rsidRDefault="0074335F">
      <w:pPr>
        <w:spacing w:after="0" w:line="240" w:lineRule="auto"/>
        <w:jc w:val="center"/>
        <w:rPr>
          <w:rFonts w:ascii="Arial" w:hAnsi="Arial" w:cs="Arial"/>
          <w:b/>
          <w:sz w:val="24"/>
        </w:rPr>
      </w:pPr>
    </w:p>
    <w:p w14:paraId="1400DBA7" w14:textId="28E56D2B" w:rsidR="0074335F" w:rsidRPr="00D605D6" w:rsidRDefault="00E152E9">
      <w:pPr>
        <w:spacing w:after="0" w:line="240" w:lineRule="auto"/>
        <w:jc w:val="center"/>
        <w:rPr>
          <w:rFonts w:ascii="Arial" w:hAnsi="Arial" w:cs="Arial"/>
          <w:b/>
          <w:sz w:val="24"/>
        </w:rPr>
      </w:pPr>
      <w:r w:rsidRPr="00D605D6">
        <w:rPr>
          <w:rFonts w:ascii="Arial" w:hAnsi="Arial" w:cs="Arial"/>
          <w:b/>
          <w:sz w:val="24"/>
        </w:rPr>
        <w:t xml:space="preserve">GESTÃO DE PESSOAS COM OLHAR HUMANIZADO: A </w:t>
      </w:r>
      <w:r w:rsidR="00F30649" w:rsidRPr="00D605D6">
        <w:rPr>
          <w:rFonts w:ascii="Arial" w:hAnsi="Arial" w:cs="Arial"/>
          <w:b/>
          <w:sz w:val="24"/>
        </w:rPr>
        <w:t>i</w:t>
      </w:r>
      <w:r w:rsidRPr="00D605D6">
        <w:rPr>
          <w:rFonts w:ascii="Arial" w:hAnsi="Arial" w:cs="Arial"/>
          <w:b/>
          <w:sz w:val="24"/>
        </w:rPr>
        <w:t xml:space="preserve">mportância da </w:t>
      </w:r>
      <w:r w:rsidR="00F30649" w:rsidRPr="00D605D6">
        <w:rPr>
          <w:rFonts w:ascii="Arial" w:hAnsi="Arial" w:cs="Arial"/>
          <w:b/>
          <w:sz w:val="24"/>
        </w:rPr>
        <w:t>s</w:t>
      </w:r>
      <w:r w:rsidRPr="00D605D6">
        <w:rPr>
          <w:rFonts w:ascii="Arial" w:hAnsi="Arial" w:cs="Arial"/>
          <w:b/>
          <w:sz w:val="24"/>
        </w:rPr>
        <w:t xml:space="preserve">aúde </w:t>
      </w:r>
      <w:r w:rsidR="00F30649" w:rsidRPr="00D605D6">
        <w:rPr>
          <w:rFonts w:ascii="Arial" w:hAnsi="Arial" w:cs="Arial"/>
          <w:b/>
          <w:sz w:val="24"/>
        </w:rPr>
        <w:t>m</w:t>
      </w:r>
      <w:r w:rsidRPr="00D605D6">
        <w:rPr>
          <w:rFonts w:ascii="Arial" w:hAnsi="Arial" w:cs="Arial"/>
          <w:b/>
          <w:sz w:val="24"/>
        </w:rPr>
        <w:t xml:space="preserve">ental e seus </w:t>
      </w:r>
      <w:r w:rsidR="00F30649" w:rsidRPr="00D605D6">
        <w:rPr>
          <w:rFonts w:ascii="Arial" w:hAnsi="Arial" w:cs="Arial"/>
          <w:b/>
          <w:sz w:val="24"/>
        </w:rPr>
        <w:t>i</w:t>
      </w:r>
      <w:r w:rsidRPr="00D605D6">
        <w:rPr>
          <w:rFonts w:ascii="Arial" w:hAnsi="Arial" w:cs="Arial"/>
          <w:b/>
          <w:sz w:val="24"/>
        </w:rPr>
        <w:t xml:space="preserve">mpactos no </w:t>
      </w:r>
      <w:r w:rsidR="00F30649" w:rsidRPr="00D605D6">
        <w:rPr>
          <w:rFonts w:ascii="Arial" w:hAnsi="Arial" w:cs="Arial"/>
          <w:b/>
          <w:sz w:val="24"/>
        </w:rPr>
        <w:t>a</w:t>
      </w:r>
      <w:r w:rsidRPr="00D605D6">
        <w:rPr>
          <w:rFonts w:ascii="Arial" w:hAnsi="Arial" w:cs="Arial"/>
          <w:b/>
          <w:sz w:val="24"/>
        </w:rPr>
        <w:t xml:space="preserve">mbiente </w:t>
      </w:r>
      <w:r w:rsidR="00F30649" w:rsidRPr="00D605D6">
        <w:rPr>
          <w:rFonts w:ascii="Arial" w:hAnsi="Arial" w:cs="Arial"/>
          <w:b/>
          <w:sz w:val="24"/>
        </w:rPr>
        <w:t>c</w:t>
      </w:r>
      <w:r w:rsidRPr="00D605D6">
        <w:rPr>
          <w:rFonts w:ascii="Arial" w:hAnsi="Arial" w:cs="Arial"/>
          <w:b/>
          <w:sz w:val="24"/>
        </w:rPr>
        <w:t>orporativo</w:t>
      </w:r>
    </w:p>
    <w:p w14:paraId="5AAABB5C" w14:textId="77777777" w:rsidR="0074335F" w:rsidRPr="00D605D6" w:rsidRDefault="0074335F">
      <w:pPr>
        <w:spacing w:after="0" w:line="240" w:lineRule="auto"/>
        <w:rPr>
          <w:rFonts w:ascii="Arial" w:hAnsi="Arial" w:cs="Arial"/>
          <w:sz w:val="24"/>
        </w:rPr>
      </w:pPr>
    </w:p>
    <w:p w14:paraId="7FF75414" w14:textId="77777777" w:rsidR="0074335F" w:rsidRPr="00D605D6" w:rsidRDefault="001A7EDF">
      <w:pPr>
        <w:spacing w:after="0" w:line="240" w:lineRule="auto"/>
        <w:jc w:val="right"/>
        <w:rPr>
          <w:rFonts w:ascii="Arial" w:hAnsi="Arial" w:cs="Arial"/>
          <w:sz w:val="24"/>
        </w:rPr>
      </w:pPr>
      <w:r w:rsidRPr="00D605D6">
        <w:rPr>
          <w:rFonts w:ascii="Arial" w:hAnsi="Arial" w:cs="Arial"/>
          <w:sz w:val="24"/>
        </w:rPr>
        <w:t>Laura Oliveira Lopes</w:t>
      </w:r>
    </w:p>
    <w:p w14:paraId="4E618F3B" w14:textId="77777777" w:rsidR="0074335F" w:rsidRPr="00D605D6" w:rsidRDefault="001A7EDF">
      <w:pPr>
        <w:spacing w:after="0" w:line="240" w:lineRule="auto"/>
        <w:jc w:val="right"/>
        <w:rPr>
          <w:rFonts w:ascii="Arial" w:hAnsi="Arial" w:cs="Arial"/>
          <w:sz w:val="24"/>
        </w:rPr>
      </w:pPr>
      <w:r w:rsidRPr="00D605D6">
        <w:rPr>
          <w:rFonts w:ascii="Arial" w:hAnsi="Arial" w:cs="Arial"/>
          <w:sz w:val="24"/>
        </w:rPr>
        <w:t xml:space="preserve">Orientador: Sara Cristina Marques Amâncio </w:t>
      </w:r>
    </w:p>
    <w:p w14:paraId="0FC0AFF7" w14:textId="77777777" w:rsidR="0074335F" w:rsidRPr="00D605D6" w:rsidRDefault="0074335F">
      <w:pPr>
        <w:spacing w:after="0" w:line="240" w:lineRule="auto"/>
        <w:jc w:val="right"/>
        <w:rPr>
          <w:rFonts w:ascii="Arial" w:hAnsi="Arial" w:cs="Arial"/>
          <w:sz w:val="24"/>
        </w:rPr>
      </w:pPr>
    </w:p>
    <w:p w14:paraId="6E2B4EED" w14:textId="77777777" w:rsidR="0074335F" w:rsidRPr="00D605D6" w:rsidRDefault="0074335F">
      <w:pPr>
        <w:spacing w:after="0" w:line="240" w:lineRule="auto"/>
        <w:jc w:val="right"/>
        <w:rPr>
          <w:rFonts w:ascii="Arial" w:hAnsi="Arial" w:cs="Arial"/>
          <w:sz w:val="24"/>
        </w:rPr>
      </w:pPr>
    </w:p>
    <w:p w14:paraId="0E7FBCC8" w14:textId="77777777" w:rsidR="0074335F" w:rsidRPr="00D605D6" w:rsidRDefault="001A7EDF">
      <w:pPr>
        <w:spacing w:after="0" w:line="240" w:lineRule="auto"/>
        <w:jc w:val="center"/>
        <w:rPr>
          <w:rFonts w:ascii="Arial" w:hAnsi="Arial" w:cs="Arial"/>
          <w:b/>
          <w:sz w:val="24"/>
        </w:rPr>
      </w:pPr>
      <w:r w:rsidRPr="00D605D6">
        <w:rPr>
          <w:rFonts w:ascii="Arial" w:hAnsi="Arial" w:cs="Arial"/>
          <w:b/>
          <w:sz w:val="24"/>
        </w:rPr>
        <w:t>RESUMO</w:t>
      </w:r>
    </w:p>
    <w:p w14:paraId="557A00AC" w14:textId="77777777" w:rsidR="0074335F" w:rsidRPr="00D605D6" w:rsidRDefault="0074335F">
      <w:pPr>
        <w:spacing w:after="0" w:line="240" w:lineRule="auto"/>
        <w:rPr>
          <w:rFonts w:ascii="Arial" w:hAnsi="Arial" w:cs="Arial"/>
          <w:b/>
          <w:sz w:val="24"/>
        </w:rPr>
      </w:pPr>
    </w:p>
    <w:p w14:paraId="4478B348" w14:textId="77777777" w:rsidR="0074335F" w:rsidRPr="00D605D6" w:rsidRDefault="001A7EDF">
      <w:pPr>
        <w:spacing w:before="120" w:after="120" w:line="240" w:lineRule="auto"/>
        <w:jc w:val="both"/>
      </w:pPr>
      <w:r w:rsidRPr="00D605D6">
        <w:rPr>
          <w:rFonts w:ascii="Arial" w:eastAsia="Arial" w:hAnsi="Arial" w:cs="Arial"/>
          <w:sz w:val="24"/>
          <w:szCs w:val="24"/>
        </w:rPr>
        <w:t>A pesquisa discute a importância de promover ambientes de trabalho saudáveis, empáticos e equilibrados, reconhecendo que o bem-estar psicológico influencia diretamente na motivação, no desempenho e nas relações interpessoais dentro das empresas. O presente estudo tem como objetivo analisar de que forma a saúde mental pode causar impactos dentro do ambiente corporativo, a partir de uma gestão de pessoas com olhar humanizado. A metodologia adotada é de abordagem qualitativa e natureza exploratória e descritiva e o estudo foi desenvolvido por meio de pesquisa bibliográfica e a utilização de um formulário online, buscando compreender a percepção sobre o impacto da gestão humanizada na saúde mental dos trabalhadores. Os resultados apontam que práticas como escuta ativa, apoio psicológico, flexibilidade de horários e reconhecimento profissional fortalecem o engajamento, reduzem o absenteísmo e contribuem para a retenção de talentos. Conclui-se que investir na saúde mental dos colaboradores não é apenas uma ação ética, mas também uma estratégia sustentável, capaz de impulsionar o desempenho organizacional e consolidar uma cultura empresarial mais humana e resiliente.</w:t>
      </w:r>
      <w:r w:rsidRPr="00D605D6">
        <w:rPr>
          <w:rFonts w:ascii="Arimo" w:eastAsia="Arimo" w:hAnsi="Arimo" w:cs="Arimo"/>
          <w:sz w:val="24"/>
          <w:szCs w:val="24"/>
        </w:rPr>
        <w:t xml:space="preserve"> </w:t>
      </w:r>
    </w:p>
    <w:p w14:paraId="6582A11A" w14:textId="77777777" w:rsidR="0074335F" w:rsidRPr="00D605D6" w:rsidRDefault="0074335F">
      <w:pPr>
        <w:spacing w:after="0" w:line="240" w:lineRule="auto"/>
        <w:jc w:val="both"/>
        <w:rPr>
          <w:rFonts w:ascii="Arial" w:hAnsi="Arial" w:cs="Arial"/>
          <w:sz w:val="24"/>
        </w:rPr>
      </w:pPr>
    </w:p>
    <w:p w14:paraId="5F6B5B61" w14:textId="77777777" w:rsidR="0074335F" w:rsidRPr="00D605D6" w:rsidRDefault="001A7EDF">
      <w:pPr>
        <w:spacing w:after="0" w:line="240" w:lineRule="auto"/>
        <w:jc w:val="both"/>
        <w:rPr>
          <w:rFonts w:ascii="Arial" w:hAnsi="Arial" w:cs="Arial"/>
          <w:sz w:val="24"/>
        </w:rPr>
      </w:pPr>
      <w:r w:rsidRPr="00D605D6">
        <w:rPr>
          <w:rFonts w:ascii="Arial" w:hAnsi="Arial" w:cs="Arial"/>
          <w:b/>
          <w:bCs/>
          <w:sz w:val="24"/>
        </w:rPr>
        <w:t xml:space="preserve">Palavras-chave: </w:t>
      </w:r>
      <w:r w:rsidRPr="00D605D6">
        <w:rPr>
          <w:rFonts w:ascii="Arial" w:eastAsia="Arial" w:hAnsi="Arial" w:cs="Arial"/>
          <w:sz w:val="24"/>
          <w:szCs w:val="24"/>
        </w:rPr>
        <w:t>Gestão de pessoas, Saúde mental, Impactos no ambiente organizacional, Humanização, Bem-estar no trabalho.</w:t>
      </w:r>
      <w:r w:rsidRPr="00D605D6">
        <w:rPr>
          <w:rFonts w:ascii="Arimo" w:eastAsia="Arimo" w:hAnsi="Arimo" w:cs="Arimo"/>
          <w:sz w:val="24"/>
          <w:szCs w:val="24"/>
        </w:rPr>
        <w:t xml:space="preserve"> </w:t>
      </w:r>
    </w:p>
    <w:p w14:paraId="349D7886" w14:textId="77777777" w:rsidR="0074335F" w:rsidRPr="00D605D6" w:rsidRDefault="0074335F">
      <w:pPr>
        <w:spacing w:after="0" w:line="240" w:lineRule="auto"/>
        <w:jc w:val="both"/>
        <w:rPr>
          <w:rFonts w:ascii="Arial" w:hAnsi="Arial" w:cs="Arial"/>
          <w:sz w:val="24"/>
        </w:rPr>
      </w:pPr>
    </w:p>
    <w:p w14:paraId="18256FD1" w14:textId="77777777" w:rsidR="0074335F" w:rsidRPr="00D605D6" w:rsidRDefault="0074335F">
      <w:pPr>
        <w:spacing w:after="0" w:line="240" w:lineRule="auto"/>
        <w:jc w:val="center"/>
        <w:rPr>
          <w:rFonts w:ascii="Arial" w:hAnsi="Arial" w:cs="Arial"/>
          <w:b/>
          <w:sz w:val="24"/>
        </w:rPr>
      </w:pPr>
    </w:p>
    <w:p w14:paraId="6F3F752C" w14:textId="77777777" w:rsidR="0074335F" w:rsidRPr="00D605D6" w:rsidRDefault="001A7EDF">
      <w:pPr>
        <w:spacing w:after="0" w:line="240" w:lineRule="auto"/>
        <w:jc w:val="center"/>
        <w:rPr>
          <w:rFonts w:ascii="Arial" w:hAnsi="Arial" w:cs="Arial"/>
          <w:b/>
          <w:sz w:val="24"/>
          <w:lang w:val="en-US"/>
        </w:rPr>
      </w:pPr>
      <w:r w:rsidRPr="00D605D6">
        <w:rPr>
          <w:rFonts w:ascii="Arial" w:hAnsi="Arial" w:cs="Arial"/>
          <w:b/>
          <w:sz w:val="24"/>
          <w:lang w:val="en-US"/>
        </w:rPr>
        <w:t>ABSTRACT</w:t>
      </w:r>
    </w:p>
    <w:p w14:paraId="707F076D" w14:textId="77777777" w:rsidR="0074335F" w:rsidRPr="00D605D6" w:rsidRDefault="0074335F">
      <w:pPr>
        <w:spacing w:after="0" w:line="240" w:lineRule="auto"/>
        <w:jc w:val="both"/>
        <w:rPr>
          <w:rFonts w:ascii="Arial" w:hAnsi="Arial" w:cs="Arial"/>
          <w:b/>
          <w:sz w:val="24"/>
          <w:lang w:val="en-US"/>
        </w:rPr>
      </w:pPr>
    </w:p>
    <w:p w14:paraId="22DD7B4B" w14:textId="77777777" w:rsidR="0074335F" w:rsidRPr="00D605D6" w:rsidRDefault="001A7EDF">
      <w:pPr>
        <w:spacing w:after="0" w:line="240" w:lineRule="auto"/>
        <w:jc w:val="both"/>
        <w:rPr>
          <w:rFonts w:ascii="Arial" w:eastAsia="Arial" w:hAnsi="Arial"/>
          <w:bCs/>
          <w:sz w:val="24"/>
          <w:szCs w:val="24"/>
          <w:lang w:val="en-US"/>
        </w:rPr>
      </w:pPr>
      <w:r w:rsidRPr="00D605D6">
        <w:rPr>
          <w:rFonts w:ascii="Arial" w:eastAsia="Arial" w:hAnsi="Arial"/>
          <w:bCs/>
          <w:sz w:val="24"/>
          <w:szCs w:val="24"/>
          <w:lang w:val="en-US"/>
        </w:rPr>
        <w:t xml:space="preserve">The research discusses the importance of promoting healthy, empathetic and balanced work environments, recognizing that psychological well-being directly influences motivation, performance and interpersonal relationships within companies. This study aims to analyze how mental health can cause impacts within the corporate environment, from a people management with a humanized look. The methodology adopted is of qualitative approach and exploratory and descriptive nature and the study was developed through bibliographic research and the use of an online form, seeking </w:t>
      </w:r>
      <w:r w:rsidRPr="00D605D6">
        <w:rPr>
          <w:rFonts w:ascii="Arial" w:eastAsia="Arial" w:hAnsi="Arial"/>
          <w:bCs/>
          <w:sz w:val="24"/>
          <w:szCs w:val="24"/>
          <w:lang w:val="en-US"/>
        </w:rPr>
        <w:lastRenderedPageBreak/>
        <w:t>to understand the perception of the impact of humanized management on workers' mental health. The results point out that practices such as active listening, psychological support, schedule flexibility and professional recognition strengthen engagement, reduce absenteeism and contribute to talent retention. It is concluded that investing in the mental health of employees is not only an ethical action, but also a sustainable strategy, capable of boosting organizational performance and consolidating a more humane and resilient business culture.</w:t>
      </w:r>
    </w:p>
    <w:p w14:paraId="1C194C09" w14:textId="77777777" w:rsidR="0074335F" w:rsidRPr="00D605D6" w:rsidRDefault="0074335F">
      <w:pPr>
        <w:spacing w:after="0" w:line="240" w:lineRule="auto"/>
        <w:jc w:val="both"/>
        <w:rPr>
          <w:rFonts w:ascii="Arial" w:eastAsia="Arial" w:hAnsi="Arial"/>
          <w:bCs/>
          <w:sz w:val="24"/>
          <w:szCs w:val="24"/>
          <w:lang w:val="en-US"/>
        </w:rPr>
      </w:pPr>
    </w:p>
    <w:p w14:paraId="25CFAD23" w14:textId="1B0BFCCB" w:rsidR="0074335F" w:rsidRPr="00D605D6" w:rsidRDefault="001A7EDF">
      <w:pPr>
        <w:spacing w:after="0" w:line="240" w:lineRule="auto"/>
        <w:jc w:val="both"/>
        <w:rPr>
          <w:rFonts w:ascii="Arial" w:hAnsi="Arial" w:cs="Arial"/>
          <w:bCs/>
          <w:sz w:val="24"/>
          <w:lang w:val="en-US"/>
        </w:rPr>
      </w:pPr>
      <w:r w:rsidRPr="00D605D6">
        <w:rPr>
          <w:rFonts w:ascii="Arial" w:hAnsi="Arial" w:cs="Arial"/>
          <w:b/>
          <w:sz w:val="24"/>
          <w:lang w:val="en-US"/>
        </w:rPr>
        <w:t>Keywords:</w:t>
      </w:r>
      <w:r w:rsidRPr="00D605D6">
        <w:rPr>
          <w:rFonts w:ascii="Arial" w:hAnsi="Arial" w:cs="Arial"/>
          <w:bCs/>
          <w:sz w:val="24"/>
          <w:lang w:val="en-US"/>
        </w:rPr>
        <w:t xml:space="preserve"> </w:t>
      </w:r>
      <w:r w:rsidRPr="00D605D6">
        <w:rPr>
          <w:rFonts w:ascii="Arial" w:eastAsia="Arial" w:hAnsi="Arial" w:cs="Arial"/>
          <w:bCs/>
          <w:sz w:val="24"/>
          <w:szCs w:val="24"/>
          <w:lang w:val="en-US"/>
        </w:rPr>
        <w:t>People management, Mental health, Impacts on the organizational environment,</w:t>
      </w:r>
      <w:r w:rsidR="00E152E9" w:rsidRPr="00D605D6">
        <w:rPr>
          <w:rFonts w:ascii="Arial" w:eastAsia="Arial" w:hAnsi="Arial" w:cs="Arial"/>
          <w:bCs/>
          <w:sz w:val="24"/>
          <w:szCs w:val="24"/>
          <w:lang w:val="en-US"/>
        </w:rPr>
        <w:t xml:space="preserve"> </w:t>
      </w:r>
      <w:r w:rsidRPr="00D605D6">
        <w:rPr>
          <w:rFonts w:ascii="Arial" w:eastAsia="Arial" w:hAnsi="Arial" w:cs="Arial"/>
          <w:bCs/>
          <w:sz w:val="24"/>
          <w:szCs w:val="24"/>
          <w:lang w:val="en-US"/>
        </w:rPr>
        <w:t xml:space="preserve">Humanization, Well-being at work. </w:t>
      </w:r>
    </w:p>
    <w:p w14:paraId="67DAF682" w14:textId="77777777" w:rsidR="0074335F" w:rsidRPr="00D605D6" w:rsidRDefault="0074335F" w:rsidP="000C0EAD">
      <w:pPr>
        <w:spacing w:line="360" w:lineRule="auto"/>
        <w:jc w:val="both"/>
        <w:rPr>
          <w:rFonts w:ascii="Arial" w:hAnsi="Arial" w:cs="Arial"/>
          <w:sz w:val="24"/>
          <w:lang w:val="en-US"/>
        </w:rPr>
      </w:pPr>
    </w:p>
    <w:p w14:paraId="562FBAC8" w14:textId="77777777" w:rsidR="0074335F" w:rsidRPr="00D605D6" w:rsidRDefault="001A7EDF" w:rsidP="000C0EAD">
      <w:pPr>
        <w:spacing w:line="360" w:lineRule="auto"/>
        <w:jc w:val="both"/>
        <w:rPr>
          <w:rFonts w:ascii="Arial" w:hAnsi="Arial" w:cs="Arial"/>
          <w:b/>
          <w:sz w:val="24"/>
        </w:rPr>
      </w:pPr>
      <w:r w:rsidRPr="00D605D6">
        <w:rPr>
          <w:rFonts w:ascii="Arial" w:hAnsi="Arial" w:cs="Arial"/>
          <w:b/>
          <w:sz w:val="24"/>
        </w:rPr>
        <w:t xml:space="preserve">INTRODUÇÃO </w:t>
      </w:r>
    </w:p>
    <w:p w14:paraId="057F4CF7" w14:textId="77777777" w:rsidR="0074335F" w:rsidRPr="00D605D6" w:rsidRDefault="001A7EDF" w:rsidP="000C0EAD">
      <w:pPr>
        <w:spacing w:line="360" w:lineRule="auto"/>
        <w:ind w:firstLine="708"/>
        <w:jc w:val="both"/>
      </w:pPr>
      <w:r w:rsidRPr="00D605D6">
        <w:rPr>
          <w:rFonts w:ascii="Arial" w:eastAsia="Arial" w:hAnsi="Arial" w:cs="Arial"/>
          <w:sz w:val="24"/>
          <w:szCs w:val="24"/>
        </w:rPr>
        <w:t xml:space="preserve">Nos últimos anos, a saúde mental dos colaboradores tem se tornado um tema central nas organizações, pois impacta diretamente a produtividade, o engajamento e a retenção de talentos, logo se tornando um pilar significativo em sua sustentabilidade. Ambientes de trabalho saudáveis vão além das condições estabelecidas, sendo elas físicas e estruturais adequadas, envolvendo também o cuidado com o bem-estar psicológico e emocional dos funcionários. </w:t>
      </w:r>
    </w:p>
    <w:p w14:paraId="7FB847D1" w14:textId="77777777" w:rsidR="0074335F" w:rsidRPr="00D605D6" w:rsidRDefault="001A7EDF" w:rsidP="000C0EAD">
      <w:pPr>
        <w:spacing w:line="360" w:lineRule="auto"/>
        <w:ind w:firstLine="708"/>
        <w:jc w:val="both"/>
      </w:pPr>
      <w:r w:rsidRPr="00D605D6">
        <w:rPr>
          <w:rFonts w:ascii="Arial" w:eastAsia="Arial" w:hAnsi="Arial" w:cs="Arial"/>
          <w:sz w:val="24"/>
          <w:szCs w:val="24"/>
        </w:rPr>
        <w:t xml:space="preserve">Apesar disso, em grande parte das organizações, essa conduta ainda está longe de ser aplicada de forma efetiva, pois muitos ambientes corporativos permanecem marcados por relações interpessoais frias, distantes e em alguns casos, até hostis.  </w:t>
      </w:r>
    </w:p>
    <w:p w14:paraId="5BA80BF4" w14:textId="77777777" w:rsidR="0074335F" w:rsidRPr="00D605D6" w:rsidRDefault="001A7EDF" w:rsidP="000C0EAD">
      <w:pPr>
        <w:spacing w:line="360" w:lineRule="auto"/>
        <w:ind w:firstLine="708"/>
        <w:jc w:val="both"/>
      </w:pPr>
      <w:r w:rsidRPr="00D605D6">
        <w:rPr>
          <w:rFonts w:ascii="Arial" w:eastAsia="Arial" w:hAnsi="Arial" w:cs="Arial"/>
          <w:sz w:val="24"/>
          <w:szCs w:val="24"/>
        </w:rPr>
        <w:t xml:space="preserve">Quando analisada uma determinada organização com esse perfil gerencial, a falta de empatia e reconhecimento é evidente, fazendo com que os colaboradores se sintam desvalorizados e sobrecarregados, e em vez de serem vistos como indivíduos com sentimentos, limites e necessidades, acabam sendo tratados como peças substituíveis, apenas como somatória de mais um número sem relevância sendo situado como robô, e sem dúvidas essa desumanização no ambiente de trabalho impacta diretamente a motivação, o bem-estar e consequentemente o desempenho organizacional. </w:t>
      </w:r>
    </w:p>
    <w:p w14:paraId="4ECA8851" w14:textId="6AC285F1" w:rsidR="00FB771C" w:rsidRPr="00D605D6" w:rsidRDefault="001A7EDF" w:rsidP="000C0EAD">
      <w:pPr>
        <w:spacing w:line="360" w:lineRule="auto"/>
        <w:ind w:firstLine="708"/>
        <w:jc w:val="both"/>
        <w:rPr>
          <w:rFonts w:ascii="Arial" w:eastAsia="Arial" w:hAnsi="Arial" w:cs="Arial"/>
          <w:sz w:val="24"/>
          <w:szCs w:val="24"/>
        </w:rPr>
      </w:pPr>
      <w:r w:rsidRPr="00D605D6">
        <w:rPr>
          <w:rFonts w:ascii="Arial" w:eastAsia="Arial" w:hAnsi="Arial" w:cs="Arial"/>
          <w:sz w:val="24"/>
          <w:szCs w:val="24"/>
        </w:rPr>
        <w:t xml:space="preserve">Diante desse cenário, surge a necessidade de adotar uma gestão de pessoas com olhar humanizado, que reconheça e valorize o indivíduo em sua totalidade, promovendo o equilíbrio entre desenvolvimento pessoal e profissional. Conforme destaca </w:t>
      </w:r>
      <w:r w:rsidR="00FB771C" w:rsidRPr="00D605D6">
        <w:rPr>
          <w:rStyle w:val="selectable-text"/>
          <w:rFonts w:ascii="Arial" w:hAnsi="Arial" w:cs="Arial"/>
          <w:sz w:val="24"/>
          <w:szCs w:val="24"/>
        </w:rPr>
        <w:t>a Organização Mundial de Saúde (OMS)</w:t>
      </w:r>
      <w:r w:rsidRPr="00D605D6">
        <w:rPr>
          <w:rFonts w:ascii="Arial" w:eastAsia="Arial" w:hAnsi="Arial" w:cs="Arial"/>
          <w:sz w:val="24"/>
          <w:szCs w:val="24"/>
        </w:rPr>
        <w:t>, “</w:t>
      </w:r>
      <w:r w:rsidR="00C11FB1" w:rsidRPr="00D605D6">
        <w:rPr>
          <w:rFonts w:ascii="Arial" w:eastAsia="Arial" w:hAnsi="Arial" w:cs="Arial"/>
          <w:sz w:val="24"/>
          <w:szCs w:val="24"/>
        </w:rPr>
        <w:t>a</w:t>
      </w:r>
      <w:r w:rsidR="00FB771C" w:rsidRPr="00D605D6">
        <w:rPr>
          <w:rFonts w:ascii="Arial" w:eastAsia="Arial" w:hAnsi="Arial" w:cs="Arial"/>
          <w:sz w:val="24"/>
          <w:szCs w:val="24"/>
        </w:rPr>
        <w:t xml:space="preserve"> Saúde Mental pode ser considerada um estado de bem-estar vivido pelo indivíduo, que possibilita o </w:t>
      </w:r>
      <w:r w:rsidR="00FB771C" w:rsidRPr="00D605D6">
        <w:rPr>
          <w:rFonts w:ascii="Arial" w:eastAsia="Arial" w:hAnsi="Arial" w:cs="Arial"/>
          <w:sz w:val="24"/>
          <w:szCs w:val="24"/>
        </w:rPr>
        <w:lastRenderedPageBreak/>
        <w:t>desenvolvimento de suas habilidades pessoais para responder aos desafios da vida e contribuir com a comunidade”</w:t>
      </w:r>
      <w:r w:rsidR="005736CE" w:rsidRPr="00D605D6">
        <w:rPr>
          <w:rFonts w:ascii="Arial" w:eastAsia="Arial" w:hAnsi="Arial" w:cs="Arial"/>
          <w:sz w:val="24"/>
          <w:szCs w:val="24"/>
        </w:rPr>
        <w:t>.</w:t>
      </w:r>
    </w:p>
    <w:p w14:paraId="114DFDC9" w14:textId="0227E00A" w:rsidR="0074335F" w:rsidRPr="00D605D6" w:rsidRDefault="001A7EDF" w:rsidP="000C0EAD">
      <w:pPr>
        <w:spacing w:line="360" w:lineRule="auto"/>
        <w:ind w:firstLine="708"/>
        <w:jc w:val="both"/>
      </w:pPr>
      <w:r w:rsidRPr="00D605D6">
        <w:rPr>
          <w:rFonts w:ascii="Arial" w:eastAsia="Arial" w:hAnsi="Arial" w:cs="Arial"/>
          <w:sz w:val="24"/>
          <w:szCs w:val="24"/>
        </w:rPr>
        <w:t xml:space="preserve">O problema de pesquisa deste trabalho é: como a gestão de pessoas com foco na saúde mental pode ser seu alvo de desenvolvimento organizacional? Parte-se da hipótese de que organizações que investem no bem-estar psicológico de seus colaboradores tendem a apresentar maior engajamento, produtividade e retenção de talentos, fortalecendo, assim, uma cultura organizacional sustentável. </w:t>
      </w:r>
    </w:p>
    <w:p w14:paraId="780DBFFD" w14:textId="77777777" w:rsidR="0074335F" w:rsidRPr="00D605D6" w:rsidRDefault="001A7EDF" w:rsidP="000C0EAD">
      <w:pPr>
        <w:spacing w:line="360" w:lineRule="auto"/>
        <w:ind w:firstLine="708"/>
        <w:jc w:val="both"/>
        <w:rPr>
          <w:rFonts w:ascii="Arial" w:eastAsia="Arial" w:hAnsi="Arial" w:cs="Arial"/>
          <w:sz w:val="24"/>
          <w:szCs w:val="24"/>
        </w:rPr>
      </w:pPr>
      <w:r w:rsidRPr="00D605D6">
        <w:rPr>
          <w:rFonts w:ascii="Arial" w:eastAsia="Arial" w:hAnsi="Arial" w:cs="Arial"/>
          <w:sz w:val="24"/>
          <w:szCs w:val="24"/>
        </w:rPr>
        <w:t xml:space="preserve">Neste contexto, o objetivo geral desta pesquisa é analisar de que forma a saúde mental, quando priorizada nas estratégias de gestão de pessoas, pode se tornar um eixo estruturante na gestão de recursos humanos, contribuindo para a produtividade e o desenvolvimento empresarial. Os objetivos específicos incluem: compreender os impactos da saúde mental no desempenho profissional, identificar práticas humanizadas de gestão, e apontar os benefícios organizacionais decorrentes do investimento em bem-estar psicológico, evidenciando como essas ações favorecem a sustentabilidade da empresa. </w:t>
      </w:r>
    </w:p>
    <w:p w14:paraId="772BD16F" w14:textId="77777777" w:rsidR="00F753FB" w:rsidRPr="00D605D6" w:rsidRDefault="001A7EDF" w:rsidP="000C0EAD">
      <w:pPr>
        <w:spacing w:line="360" w:lineRule="auto"/>
        <w:ind w:firstLine="708"/>
        <w:jc w:val="both"/>
        <w:rPr>
          <w:rFonts w:ascii="Arial" w:eastAsia="Arial" w:hAnsi="Arial"/>
          <w:sz w:val="24"/>
          <w:szCs w:val="24"/>
        </w:rPr>
      </w:pPr>
      <w:r w:rsidRPr="00D605D6">
        <w:rPr>
          <w:rFonts w:ascii="Arial" w:eastAsia="Arial" w:hAnsi="Arial"/>
          <w:sz w:val="24"/>
          <w:szCs w:val="24"/>
        </w:rPr>
        <w:t xml:space="preserve">A escolha deste tema se justifica porque, em meio às transformações aceleradas do mundo do trabalho, a saúde mental deixou de ser apenas um diferencial competitivo e passou a ser uma necessidade urgente dentro das organizações. Sendo assim, ignorar esse aspecto não só compromete apenas o bem-estar dos colaboradores, mas também afeta a produtividade, a motivação dos envolvidos, a retenção de talentos e consequentemente, a eficiência, a cultura e a sustentabilidade da própria empresa. Ambientes corporativos que não valorizam a saúde psicológica tendem a registrar maior impacto de absenteísmo, rotatividade e insatisfação, além de prejudicar a imagem institucional e a capacidade de inovação. </w:t>
      </w:r>
      <w:r w:rsidRPr="00D605D6">
        <w:rPr>
          <w:rFonts w:ascii="Arial" w:eastAsia="Arial" w:hAnsi="Arial"/>
          <w:sz w:val="24"/>
          <w:szCs w:val="24"/>
        </w:rPr>
        <w:tab/>
      </w:r>
    </w:p>
    <w:p w14:paraId="428B410D" w14:textId="1F0753F0" w:rsidR="0074335F" w:rsidRPr="00D605D6" w:rsidRDefault="001A7EDF" w:rsidP="000C0EAD">
      <w:pPr>
        <w:spacing w:line="360" w:lineRule="auto"/>
        <w:ind w:firstLine="708"/>
        <w:jc w:val="both"/>
        <w:rPr>
          <w:rFonts w:ascii="Arial" w:eastAsia="Arial" w:hAnsi="Arial"/>
          <w:sz w:val="24"/>
          <w:szCs w:val="24"/>
        </w:rPr>
      </w:pPr>
      <w:r w:rsidRPr="00D605D6">
        <w:rPr>
          <w:rFonts w:ascii="Arial" w:eastAsia="Arial" w:hAnsi="Arial"/>
          <w:sz w:val="24"/>
          <w:szCs w:val="24"/>
        </w:rPr>
        <w:t xml:space="preserve">Ao aprofundar essa discussão, este estudo busca evidenciar como as práticas humanizadas de gestão, como acompanhamento individualizado, políticas de reconhecimento e valorização, programas de desenvolvimento pessoal e estratégias de prevenção ao estresse podem oferecer respostas concretas aos desafios contemporâneos, contribuindo para a construção de ambientes laborais mais saudáveis, engajadores e resilientes. Dessa forma, a pesquisa reforça a relevância de considerar a saúde mental não apenas como uma dimensão ética ou social, e sim como um todo, um componente estratégico do desenvolvimento organizacional, capaz </w:t>
      </w:r>
      <w:r w:rsidRPr="00D605D6">
        <w:rPr>
          <w:rFonts w:ascii="Arial" w:eastAsia="Arial" w:hAnsi="Arial"/>
          <w:sz w:val="24"/>
          <w:szCs w:val="24"/>
        </w:rPr>
        <w:lastRenderedPageBreak/>
        <w:t>de gerar benefícios tanto para os colaboradores quanto para a sustentabilidade e o sucesso das empresas.</w:t>
      </w:r>
    </w:p>
    <w:p w14:paraId="36096FC1" w14:textId="77777777" w:rsidR="00F753FB" w:rsidRPr="00D605D6" w:rsidRDefault="00F753FB" w:rsidP="000C0EAD">
      <w:pPr>
        <w:spacing w:line="360" w:lineRule="auto"/>
        <w:ind w:firstLine="708"/>
        <w:jc w:val="both"/>
        <w:rPr>
          <w:rFonts w:ascii="Arial" w:hAnsi="Arial" w:cs="Arial"/>
          <w:sz w:val="24"/>
        </w:rPr>
      </w:pPr>
    </w:p>
    <w:p w14:paraId="734B582D" w14:textId="77777777" w:rsidR="0074335F" w:rsidRPr="00D605D6" w:rsidRDefault="001A7EDF" w:rsidP="000C0EAD">
      <w:pPr>
        <w:spacing w:line="360" w:lineRule="auto"/>
        <w:jc w:val="both"/>
        <w:rPr>
          <w:rFonts w:ascii="Arial" w:hAnsi="Arial" w:cs="Arial"/>
          <w:b/>
          <w:sz w:val="24"/>
        </w:rPr>
      </w:pPr>
      <w:r w:rsidRPr="00D605D6">
        <w:rPr>
          <w:rFonts w:ascii="Arial" w:hAnsi="Arial" w:cs="Arial"/>
          <w:b/>
          <w:sz w:val="24"/>
        </w:rPr>
        <w:t xml:space="preserve">1. REFERENCIAL TEÓRICO </w:t>
      </w:r>
    </w:p>
    <w:p w14:paraId="785F184E" w14:textId="77777777" w:rsidR="0074335F" w:rsidRPr="00D605D6" w:rsidRDefault="0074335F" w:rsidP="000C0EAD">
      <w:pPr>
        <w:spacing w:line="360" w:lineRule="auto"/>
        <w:jc w:val="both"/>
        <w:rPr>
          <w:rFonts w:ascii="Arial" w:hAnsi="Arial" w:cs="Arial"/>
          <w:sz w:val="24"/>
        </w:rPr>
      </w:pPr>
    </w:p>
    <w:p w14:paraId="23A333CA" w14:textId="77777777" w:rsidR="0074335F" w:rsidRPr="00D605D6" w:rsidRDefault="001A7EDF" w:rsidP="000C0EAD">
      <w:pPr>
        <w:spacing w:line="360" w:lineRule="auto"/>
        <w:jc w:val="both"/>
        <w:rPr>
          <w:rFonts w:ascii="Arial" w:hAnsi="Arial" w:cs="Arial"/>
          <w:b/>
          <w:bCs/>
          <w:sz w:val="24"/>
        </w:rPr>
      </w:pPr>
      <w:r w:rsidRPr="00D605D6">
        <w:rPr>
          <w:rFonts w:ascii="Arial" w:hAnsi="Arial" w:cs="Arial"/>
          <w:b/>
          <w:bCs/>
          <w:sz w:val="24"/>
        </w:rPr>
        <w:t>1.1 Saúde mental no trabalho</w:t>
      </w:r>
    </w:p>
    <w:p w14:paraId="0C133F8D" w14:textId="22DA377E" w:rsidR="0074335F" w:rsidRPr="00D605D6" w:rsidRDefault="001A7EDF" w:rsidP="000C0EAD">
      <w:pPr>
        <w:spacing w:line="360" w:lineRule="auto"/>
        <w:ind w:firstLine="708"/>
        <w:jc w:val="both"/>
        <w:rPr>
          <w:rFonts w:ascii="Arial" w:eastAsia="Arial Bold" w:hAnsi="Arial"/>
          <w:sz w:val="24"/>
          <w:szCs w:val="24"/>
        </w:rPr>
      </w:pPr>
      <w:r w:rsidRPr="00D605D6">
        <w:rPr>
          <w:rFonts w:ascii="Arial" w:eastAsia="Arial Bold" w:hAnsi="Arial"/>
          <w:sz w:val="24"/>
          <w:szCs w:val="24"/>
        </w:rPr>
        <w:t>O cuidado com a saúd</w:t>
      </w:r>
      <w:r w:rsidR="00FD7278" w:rsidRPr="00D605D6">
        <w:rPr>
          <w:rFonts w:ascii="Arial" w:eastAsia="Arial Bold" w:hAnsi="Arial"/>
          <w:sz w:val="24"/>
          <w:szCs w:val="24"/>
        </w:rPr>
        <w:t>e mental dos colaboradores vem se tornando</w:t>
      </w:r>
      <w:r w:rsidRPr="00D605D6">
        <w:rPr>
          <w:rFonts w:ascii="Arial" w:eastAsia="Arial Bold" w:hAnsi="Arial"/>
          <w:sz w:val="24"/>
          <w:szCs w:val="24"/>
        </w:rPr>
        <w:t xml:space="preserve"> cada vez mais essencial nas organizações, principalmente diante das transformações e pressões do mundo do trabalho moderno. Segundo Cortez, Zerbini e Veiga (2019), modelos de gestão que se concentram apenas em métricas, indicadores e dados, característicos do positivismo e do chamado “dataísmo”, acabam negligenciando as dimensões emocionais e subjetivas dos trabalhadores. Essa abordagem pode aumentar o estresse, a sobrecarga psicológica e a insatisfação profissional. Em contrapartida, práticas de gestão humanizadas buscam valorizar a participação dos colaboradores, a escuta ativa, o reconhecimento das necessidades individuais e o desenvolvimento integral de cada pessoa. </w:t>
      </w:r>
    </w:p>
    <w:p w14:paraId="7F591461" w14:textId="5DFC3369" w:rsidR="00B74118" w:rsidRPr="00D605D6" w:rsidRDefault="00B74118" w:rsidP="00B74118">
      <w:pPr>
        <w:spacing w:line="360" w:lineRule="auto"/>
        <w:ind w:firstLine="708"/>
        <w:jc w:val="both"/>
        <w:rPr>
          <w:rFonts w:ascii="Arial" w:eastAsia="Arial Bold" w:hAnsi="Arial"/>
          <w:sz w:val="24"/>
          <w:szCs w:val="24"/>
        </w:rPr>
      </w:pPr>
      <w:r w:rsidRPr="00D605D6">
        <w:rPr>
          <w:rFonts w:ascii="Arial" w:eastAsia="Arial Bold" w:hAnsi="Arial"/>
          <w:sz w:val="24"/>
          <w:szCs w:val="24"/>
        </w:rPr>
        <w:t xml:space="preserve">Assim como o </w:t>
      </w:r>
      <w:r w:rsidR="007B7490" w:rsidRPr="00D605D6">
        <w:rPr>
          <w:rFonts w:ascii="Arial" w:eastAsia="Arial Bold" w:hAnsi="Arial"/>
          <w:sz w:val="24"/>
          <w:szCs w:val="24"/>
        </w:rPr>
        <w:t>Sebrae</w:t>
      </w:r>
      <w:r w:rsidRPr="00D605D6">
        <w:rPr>
          <w:rFonts w:ascii="Arial" w:eastAsia="Arial Bold" w:hAnsi="Arial"/>
          <w:sz w:val="24"/>
          <w:szCs w:val="24"/>
        </w:rPr>
        <w:t xml:space="preserve"> (2025) preza, “outro ponto importante é buscar um clima organizacional saudável, favorecendo o melhor desempenho e aprimoramento das relações entre colaboradores. Isso pode diminuir os casos de transtornos </w:t>
      </w:r>
      <w:r w:rsidR="004B5C6C" w:rsidRPr="00D605D6">
        <w:rPr>
          <w:rFonts w:ascii="Arial" w:eastAsia="Arial Bold" w:hAnsi="Arial"/>
          <w:sz w:val="24"/>
          <w:szCs w:val="24"/>
        </w:rPr>
        <w:t>psicológicos</w:t>
      </w:r>
      <w:r w:rsidRPr="00D605D6">
        <w:rPr>
          <w:rFonts w:ascii="Arial" w:eastAsia="Arial Bold" w:hAnsi="Arial"/>
          <w:sz w:val="24"/>
          <w:szCs w:val="24"/>
        </w:rPr>
        <w:t xml:space="preserve">” </w:t>
      </w:r>
      <w:r w:rsidR="004B5C6C" w:rsidRPr="00D605D6">
        <w:rPr>
          <w:rFonts w:ascii="Arial" w:eastAsia="Arial Bold" w:hAnsi="Arial"/>
          <w:sz w:val="24"/>
          <w:szCs w:val="24"/>
        </w:rPr>
        <w:t xml:space="preserve">e </w:t>
      </w:r>
      <w:r w:rsidRPr="00D605D6">
        <w:rPr>
          <w:rFonts w:ascii="Arial" w:eastAsia="Arial Bold" w:hAnsi="Arial"/>
          <w:sz w:val="24"/>
          <w:szCs w:val="24"/>
        </w:rPr>
        <w:t xml:space="preserve">isso evidencia que, saúde mental no trabalho é um pilar de extrema relevância para o sistema empresarial.   </w:t>
      </w:r>
    </w:p>
    <w:p w14:paraId="4FFF4FE0" w14:textId="56801B16" w:rsidR="0074335F" w:rsidRPr="00D605D6" w:rsidRDefault="00B74118" w:rsidP="00B74118">
      <w:pPr>
        <w:spacing w:line="360" w:lineRule="auto"/>
        <w:ind w:firstLine="708"/>
        <w:jc w:val="both"/>
        <w:rPr>
          <w:rFonts w:ascii="Arial" w:eastAsia="Arial Bold" w:hAnsi="Arial"/>
          <w:sz w:val="24"/>
          <w:szCs w:val="24"/>
        </w:rPr>
      </w:pPr>
      <w:r w:rsidRPr="00D605D6">
        <w:rPr>
          <w:rFonts w:ascii="Arial" w:eastAsia="Arial Bold" w:hAnsi="Arial"/>
          <w:sz w:val="24"/>
          <w:szCs w:val="24"/>
        </w:rPr>
        <w:t>Portanto, promovendo essa questão, práticas adequadas ajudam a criar um ambiente de trabalho mais acolhedor e saudável, prevenindo adoecimentos emocionais e fortalecendo o bem-estar psicológico. Além disso, a análise de implicação proposta pelos autores permite avaliar os efeitos das ações organizacionais nos níveis pessoal, coletivo e social, ajudando a ajustar continuamente as práticas de gestão para proteger a saúde mental. Por isso, a humanização da gestão de pessoas surge como um elemento estratégico para equilibrar produtividade e qualidade de vida no trabalho</w:t>
      </w:r>
      <w:r w:rsidR="001A7EDF" w:rsidRPr="00D605D6">
        <w:rPr>
          <w:rFonts w:ascii="Arial" w:eastAsia="Arial Bold" w:hAnsi="Arial"/>
          <w:sz w:val="24"/>
          <w:szCs w:val="24"/>
        </w:rPr>
        <w:t>.</w:t>
      </w:r>
    </w:p>
    <w:p w14:paraId="6119C445" w14:textId="77777777" w:rsidR="00F753FB" w:rsidRPr="00D605D6" w:rsidRDefault="00F753FB" w:rsidP="000C0EAD">
      <w:pPr>
        <w:spacing w:line="360" w:lineRule="auto"/>
        <w:ind w:firstLine="708"/>
        <w:jc w:val="both"/>
        <w:rPr>
          <w:rFonts w:ascii="Arial" w:eastAsia="Arial Bold" w:hAnsi="Arial" w:cs="Arial Bold"/>
          <w:b/>
          <w:bCs/>
          <w:sz w:val="24"/>
          <w:szCs w:val="24"/>
        </w:rPr>
      </w:pPr>
    </w:p>
    <w:p w14:paraId="4E5D078F" w14:textId="77777777" w:rsidR="0074335F" w:rsidRPr="00D605D6" w:rsidRDefault="001A7EDF" w:rsidP="000C0EAD">
      <w:pPr>
        <w:spacing w:line="360" w:lineRule="auto"/>
        <w:rPr>
          <w:rFonts w:ascii="Arial" w:eastAsia="Arial Bold" w:hAnsi="Arial" w:cs="Arial Bold"/>
          <w:b/>
          <w:bCs/>
          <w:sz w:val="24"/>
          <w:szCs w:val="24"/>
        </w:rPr>
      </w:pPr>
      <w:r w:rsidRPr="00D605D6">
        <w:rPr>
          <w:rFonts w:ascii="Arial" w:eastAsia="Arial Bold" w:hAnsi="Arial" w:cs="Arial Bold"/>
          <w:b/>
          <w:bCs/>
          <w:sz w:val="24"/>
          <w:szCs w:val="24"/>
        </w:rPr>
        <w:lastRenderedPageBreak/>
        <w:t>1.2 Impactos da saúde mental na produtividade</w:t>
      </w:r>
    </w:p>
    <w:p w14:paraId="2A406F49" w14:textId="2BAE1233" w:rsidR="00B74118" w:rsidRPr="00D605D6" w:rsidRDefault="00B74118" w:rsidP="00B74118">
      <w:pPr>
        <w:spacing w:line="360" w:lineRule="auto"/>
        <w:ind w:firstLine="708"/>
        <w:jc w:val="both"/>
        <w:rPr>
          <w:rFonts w:ascii="Arial" w:eastAsia="Arial Bold" w:hAnsi="Arial"/>
          <w:sz w:val="24"/>
          <w:szCs w:val="24"/>
        </w:rPr>
      </w:pPr>
      <w:r w:rsidRPr="00D605D6">
        <w:rPr>
          <w:rFonts w:ascii="Arial" w:eastAsia="Arial Bold" w:hAnsi="Arial"/>
          <w:sz w:val="24"/>
          <w:szCs w:val="24"/>
        </w:rPr>
        <w:t>A saúde mental quando não tratada com qualidade, pode-se causar impactos na produtividade empresarial, visto que, o desenvolvimento de um trabalhador não deve apenas ser situado com habilidades técnicas, como também relações interpessoais, sendo assim, é crucial que a saúde mental esteja alinhada para obter os resultados esperados por determinada organização.</w:t>
      </w:r>
    </w:p>
    <w:p w14:paraId="2F77AF30" w14:textId="122B304F" w:rsidR="0074335F" w:rsidRPr="00D605D6" w:rsidRDefault="005736CE" w:rsidP="00B74118">
      <w:pPr>
        <w:spacing w:line="360" w:lineRule="auto"/>
        <w:ind w:firstLine="708"/>
        <w:jc w:val="both"/>
        <w:rPr>
          <w:rFonts w:ascii="Arial" w:eastAsia="Arial Bold" w:hAnsi="Arial"/>
          <w:sz w:val="24"/>
          <w:szCs w:val="24"/>
        </w:rPr>
      </w:pPr>
      <w:r w:rsidRPr="00D605D6">
        <w:rPr>
          <w:rFonts w:ascii="Arial" w:eastAsia="Arial Bold" w:hAnsi="Arial"/>
          <w:sz w:val="24"/>
          <w:szCs w:val="24"/>
        </w:rPr>
        <w:t xml:space="preserve">Segundo o portal do Sebrae (2025), </w:t>
      </w:r>
      <w:r w:rsidR="00B74118" w:rsidRPr="00D605D6">
        <w:rPr>
          <w:rFonts w:ascii="Arial" w:eastAsia="Arial Bold" w:hAnsi="Arial"/>
          <w:sz w:val="24"/>
          <w:szCs w:val="24"/>
        </w:rPr>
        <w:t>“os transtornos psicológicos já são a terceira causa de perícias médicas do INSS, sendo que a depressão ocupa a primeira posição</w:t>
      </w:r>
      <w:r w:rsidRPr="00D605D6">
        <w:rPr>
          <w:rFonts w:ascii="Arial" w:eastAsia="Arial Bold" w:hAnsi="Arial"/>
          <w:sz w:val="24"/>
          <w:szCs w:val="24"/>
        </w:rPr>
        <w:t>”</w:t>
      </w:r>
      <w:r w:rsidR="00B74118" w:rsidRPr="00D605D6">
        <w:rPr>
          <w:rFonts w:ascii="Arial" w:eastAsia="Arial Bold" w:hAnsi="Arial"/>
          <w:sz w:val="24"/>
          <w:szCs w:val="24"/>
        </w:rPr>
        <w:t>, visando isso, o adoecimento mental tende a aumentar os casos de afastamentos, causando impactos de sobrecarga de demandas, rotatividade interna e, até mesmo com custos d</w:t>
      </w:r>
      <w:r w:rsidR="004B5C6C" w:rsidRPr="00D605D6">
        <w:rPr>
          <w:rFonts w:ascii="Arial" w:eastAsia="Arial Bold" w:hAnsi="Arial"/>
          <w:sz w:val="24"/>
          <w:szCs w:val="24"/>
        </w:rPr>
        <w:t>iretos e indiretos</w:t>
      </w:r>
      <w:r w:rsidR="00856EB3" w:rsidRPr="00D605D6">
        <w:rPr>
          <w:rFonts w:ascii="Arial" w:eastAsia="Arial Bold" w:hAnsi="Arial"/>
          <w:sz w:val="24"/>
          <w:szCs w:val="24"/>
        </w:rPr>
        <w:t>.</w:t>
      </w:r>
      <w:r w:rsidR="00B74118" w:rsidRPr="00D605D6">
        <w:rPr>
          <w:rFonts w:ascii="Arial" w:eastAsia="Arial Bold" w:hAnsi="Arial"/>
          <w:sz w:val="24"/>
          <w:szCs w:val="24"/>
        </w:rPr>
        <w:t xml:space="preserve"> Nas empresas, a saúde mental está relacionada com a lucratividade. Doenças mentais geram um impacto econômico global de cerca de US$ 1 trilhão em perda de produtividade</w:t>
      </w:r>
      <w:r w:rsidR="004B5C6C" w:rsidRPr="00D605D6">
        <w:rPr>
          <w:rFonts w:ascii="Arial" w:eastAsia="Arial Bold" w:hAnsi="Arial"/>
          <w:sz w:val="24"/>
          <w:szCs w:val="24"/>
        </w:rPr>
        <w:t>” como r</w:t>
      </w:r>
      <w:r w:rsidR="00B74118" w:rsidRPr="00D605D6">
        <w:rPr>
          <w:rFonts w:ascii="Arial" w:eastAsia="Arial Bold" w:hAnsi="Arial"/>
          <w:sz w:val="24"/>
          <w:szCs w:val="24"/>
        </w:rPr>
        <w:t>eforça a entidade privada</w:t>
      </w:r>
      <w:r w:rsidR="001A7EDF" w:rsidRPr="00D605D6">
        <w:rPr>
          <w:rFonts w:ascii="Arial" w:eastAsia="Arial Bold" w:hAnsi="Arial"/>
          <w:sz w:val="24"/>
          <w:szCs w:val="24"/>
        </w:rPr>
        <w:t xml:space="preserve">. </w:t>
      </w:r>
    </w:p>
    <w:p w14:paraId="7DDC991F" w14:textId="399413E2" w:rsidR="0074335F" w:rsidRPr="00D605D6" w:rsidRDefault="00B74118" w:rsidP="00B74118">
      <w:pPr>
        <w:spacing w:line="360" w:lineRule="auto"/>
        <w:ind w:firstLine="708"/>
        <w:jc w:val="both"/>
        <w:rPr>
          <w:rFonts w:ascii="Arial" w:eastAsia="Arial Bold" w:hAnsi="Arial"/>
          <w:sz w:val="24"/>
          <w:szCs w:val="24"/>
        </w:rPr>
      </w:pPr>
      <w:r w:rsidRPr="00D605D6">
        <w:rPr>
          <w:rFonts w:ascii="Arial" w:eastAsia="Arial Bold" w:hAnsi="Arial"/>
          <w:sz w:val="24"/>
          <w:szCs w:val="24"/>
        </w:rPr>
        <w:t xml:space="preserve">Por esse viés, é crucial que empresas que enfrentam esse cenário com recorrência, tome tomada de decisão para que esses impactos mencionados sejam solucionados, </w:t>
      </w:r>
      <w:r w:rsidR="00856EB3" w:rsidRPr="00D605D6">
        <w:rPr>
          <w:rFonts w:ascii="Arial" w:eastAsia="Arial Bold" w:hAnsi="Arial"/>
          <w:sz w:val="24"/>
          <w:szCs w:val="24"/>
        </w:rPr>
        <w:t>onde, “p</w:t>
      </w:r>
      <w:r w:rsidRPr="00D605D6">
        <w:rPr>
          <w:rFonts w:ascii="Arial" w:eastAsia="Arial Bold" w:hAnsi="Arial"/>
          <w:sz w:val="24"/>
          <w:szCs w:val="24"/>
        </w:rPr>
        <w:t xml:space="preserve">ara constituir um ambiente saudável, uma empresa precisa de métodos, planejamento, esforço e tempo. Trata-se de um ativo que faz diferença no rendimento e na qualidade de vida dos colaboradores e, consequentemente, nos resultados da empresa” </w:t>
      </w:r>
      <w:r w:rsidR="00856EB3" w:rsidRPr="00D605D6">
        <w:rPr>
          <w:rFonts w:ascii="Arial" w:eastAsia="Arial Bold" w:hAnsi="Arial"/>
          <w:sz w:val="24"/>
          <w:szCs w:val="24"/>
        </w:rPr>
        <w:t xml:space="preserve">(Sebrae, 2025), </w:t>
      </w:r>
      <w:r w:rsidRPr="00D605D6">
        <w:rPr>
          <w:rFonts w:ascii="Arial" w:eastAsia="Arial Bold" w:hAnsi="Arial"/>
          <w:sz w:val="24"/>
          <w:szCs w:val="24"/>
        </w:rPr>
        <w:t>para que possam agregar em sua total produtividade.</w:t>
      </w:r>
    </w:p>
    <w:p w14:paraId="0FAF8C8E" w14:textId="77777777" w:rsidR="00856EB3" w:rsidRPr="00D605D6" w:rsidRDefault="00856EB3" w:rsidP="00B74118">
      <w:pPr>
        <w:spacing w:line="360" w:lineRule="auto"/>
        <w:ind w:firstLine="708"/>
        <w:jc w:val="both"/>
        <w:rPr>
          <w:rFonts w:ascii="Arial" w:eastAsia="Arial Bold" w:hAnsi="Arial"/>
          <w:sz w:val="24"/>
          <w:szCs w:val="24"/>
        </w:rPr>
      </w:pPr>
    </w:p>
    <w:p w14:paraId="2B99C874" w14:textId="77777777" w:rsidR="0074335F" w:rsidRPr="00D605D6" w:rsidRDefault="001A7EDF" w:rsidP="000C0EAD">
      <w:pPr>
        <w:spacing w:line="360" w:lineRule="auto"/>
      </w:pPr>
      <w:r w:rsidRPr="00D605D6">
        <w:rPr>
          <w:rFonts w:ascii="Arial" w:eastAsia="Arial Bold" w:hAnsi="Arial" w:cs="Arial Bold"/>
          <w:b/>
          <w:bCs/>
          <w:sz w:val="24"/>
          <w:szCs w:val="24"/>
        </w:rPr>
        <w:t>1.3 A relevância de estratégias humanizadas dentro do trabalho</w:t>
      </w:r>
      <w:r w:rsidRPr="00D605D6">
        <w:rPr>
          <w:rFonts w:ascii="Arial Bold" w:eastAsia="Arial Bold" w:hAnsi="Arial Bold" w:cs="Arial Bold"/>
          <w:b/>
          <w:bCs/>
          <w:sz w:val="21"/>
          <w:szCs w:val="21"/>
        </w:rPr>
        <w:t xml:space="preserve"> </w:t>
      </w:r>
      <w:r w:rsidRPr="00D605D6">
        <w:rPr>
          <w:rFonts w:ascii="Arial" w:eastAsia="Arial" w:hAnsi="Arial" w:cs="Arial"/>
          <w:sz w:val="21"/>
          <w:szCs w:val="21"/>
        </w:rPr>
        <w:t xml:space="preserve"> </w:t>
      </w:r>
    </w:p>
    <w:p w14:paraId="1B6FC0C7" w14:textId="4327D84E" w:rsidR="0074335F" w:rsidRPr="00D605D6" w:rsidRDefault="001A7EDF" w:rsidP="000C0EAD">
      <w:pPr>
        <w:spacing w:line="360" w:lineRule="auto"/>
        <w:ind w:firstLine="708"/>
        <w:jc w:val="both"/>
        <w:rPr>
          <w:rFonts w:ascii="Arial" w:eastAsia="Arial" w:hAnsi="Arial" w:cs="Arial"/>
          <w:sz w:val="24"/>
          <w:szCs w:val="24"/>
        </w:rPr>
      </w:pPr>
      <w:r w:rsidRPr="00D605D6">
        <w:rPr>
          <w:rFonts w:ascii="Arial" w:eastAsia="Arial" w:hAnsi="Arial" w:cs="Arial"/>
          <w:sz w:val="24"/>
          <w:szCs w:val="24"/>
        </w:rPr>
        <w:t>A gestão de pessoas tem se consolidado como uma área estratégica</w:t>
      </w:r>
      <w:r w:rsidR="00B74118" w:rsidRPr="00D605D6">
        <w:rPr>
          <w:rFonts w:ascii="Arial" w:eastAsia="Arial" w:hAnsi="Arial" w:cs="Arial"/>
          <w:sz w:val="24"/>
          <w:szCs w:val="24"/>
        </w:rPr>
        <w:t xml:space="preserve"> laboral</w:t>
      </w:r>
      <w:r w:rsidRPr="00D605D6">
        <w:rPr>
          <w:rFonts w:ascii="Arial" w:eastAsia="Arial" w:hAnsi="Arial" w:cs="Arial"/>
          <w:sz w:val="24"/>
          <w:szCs w:val="24"/>
        </w:rPr>
        <w:t xml:space="preserve">, na qual os colaboradores são reconhecidos como um dos ativos mais </w:t>
      </w:r>
      <w:r w:rsidR="00B74118" w:rsidRPr="00D605D6">
        <w:rPr>
          <w:rFonts w:ascii="Arial" w:eastAsia="Arial" w:hAnsi="Arial" w:cs="Arial"/>
          <w:sz w:val="24"/>
          <w:szCs w:val="24"/>
        </w:rPr>
        <w:t>importantes</w:t>
      </w:r>
      <w:r w:rsidRPr="00D605D6">
        <w:rPr>
          <w:rFonts w:ascii="Arial" w:eastAsia="Arial" w:hAnsi="Arial" w:cs="Arial"/>
          <w:sz w:val="24"/>
          <w:szCs w:val="24"/>
        </w:rPr>
        <w:t xml:space="preserve"> da organização. </w:t>
      </w:r>
      <w:r w:rsidR="00B74118" w:rsidRPr="00D605D6">
        <w:rPr>
          <w:rFonts w:ascii="Arial" w:eastAsia="Arial" w:hAnsi="Arial" w:cs="Arial"/>
          <w:sz w:val="24"/>
          <w:szCs w:val="24"/>
        </w:rPr>
        <w:t>Visando isso, p</w:t>
      </w:r>
      <w:r w:rsidRPr="00D605D6">
        <w:rPr>
          <w:rFonts w:ascii="Arial" w:eastAsia="Arial" w:hAnsi="Arial" w:cs="Arial"/>
          <w:sz w:val="24"/>
          <w:szCs w:val="24"/>
        </w:rPr>
        <w:t xml:space="preserve">ara Chiavenato (2014, p. 6), “as pessoas passam a constituir o elemento básico do sucesso empresarial”, reforçando sua importância para a sustentabilidade e vantagem competitiva da empresa. Nesse contexto, a saúde mental torna-se essencial para o desempenho, a motivação e o clima organizacional.  </w:t>
      </w:r>
    </w:p>
    <w:p w14:paraId="357E6D6E" w14:textId="77777777" w:rsidR="0074335F" w:rsidRPr="00D605D6" w:rsidRDefault="001A7EDF" w:rsidP="000C0EAD">
      <w:pPr>
        <w:spacing w:line="360" w:lineRule="auto"/>
        <w:ind w:firstLine="708"/>
        <w:jc w:val="both"/>
      </w:pPr>
      <w:r w:rsidRPr="00D605D6">
        <w:rPr>
          <w:rFonts w:ascii="Arial" w:eastAsia="Arial Italics" w:hAnsi="Arial" w:cs="Arial Italics"/>
          <w:sz w:val="24"/>
          <w:szCs w:val="24"/>
        </w:rPr>
        <w:t xml:space="preserve">Segundo a psicodinâmica do trabalho, Dejours (1992) argumenta que o sofrimento psíquico surge principalmente quando há rigidez na organização do </w:t>
      </w:r>
      <w:r w:rsidRPr="00D605D6">
        <w:rPr>
          <w:rFonts w:ascii="Arial" w:eastAsia="Arial Italics" w:hAnsi="Arial" w:cs="Arial Italics"/>
          <w:sz w:val="24"/>
          <w:szCs w:val="24"/>
        </w:rPr>
        <w:lastRenderedPageBreak/>
        <w:t>trabalho, baixa autonomia e falta de reconhecimento, o que pode aumentar a tensão psíquica e levar a um adoecimento emocional.</w:t>
      </w:r>
      <w:r w:rsidRPr="00D605D6">
        <w:rPr>
          <w:rFonts w:ascii="Arial" w:eastAsia="Arial" w:hAnsi="Arial" w:cs="Arial"/>
          <w:sz w:val="24"/>
          <w:szCs w:val="24"/>
        </w:rPr>
        <w:t xml:space="preserve"> </w:t>
      </w:r>
    </w:p>
    <w:p w14:paraId="645D8921" w14:textId="77777777" w:rsidR="0074335F" w:rsidRPr="00D605D6" w:rsidRDefault="001A7EDF" w:rsidP="000C0EAD">
      <w:pPr>
        <w:spacing w:line="360" w:lineRule="auto"/>
        <w:ind w:firstLine="708"/>
        <w:jc w:val="both"/>
      </w:pPr>
      <w:r w:rsidRPr="00D605D6">
        <w:rPr>
          <w:rFonts w:ascii="Arial" w:eastAsia="Arial Italics" w:hAnsi="Arial" w:cs="Arial Italics"/>
          <w:sz w:val="24"/>
          <w:szCs w:val="24"/>
        </w:rPr>
        <w:t>Visando isso, é relevante ressaltar que a baixa produtividade interna de determinada empresa, não se limita apenas em falhas de planejamento estratégico ou técnico, mas como também relação interpessoais quando não tratada com qualidade, gerando assim impactos significativos.</w:t>
      </w:r>
      <w:r w:rsidRPr="00D605D6">
        <w:rPr>
          <w:rFonts w:ascii="Arial" w:eastAsia="Arial" w:hAnsi="Arial" w:cs="Arial"/>
          <w:sz w:val="24"/>
          <w:szCs w:val="24"/>
        </w:rPr>
        <w:t xml:space="preserve"> </w:t>
      </w:r>
    </w:p>
    <w:p w14:paraId="27F46BAF" w14:textId="62CAA115" w:rsidR="006B72F3" w:rsidRPr="00D605D6" w:rsidRDefault="006B72F3" w:rsidP="000C0EAD">
      <w:pPr>
        <w:spacing w:line="360" w:lineRule="auto"/>
        <w:ind w:firstLine="708"/>
        <w:jc w:val="both"/>
        <w:rPr>
          <w:rFonts w:ascii="Arial" w:eastAsia="Arial" w:hAnsi="Arial" w:cs="Arial"/>
          <w:sz w:val="24"/>
          <w:szCs w:val="24"/>
        </w:rPr>
      </w:pPr>
      <w:r w:rsidRPr="00D605D6">
        <w:rPr>
          <w:rFonts w:ascii="Arial" w:eastAsia="Arial" w:hAnsi="Arial" w:cs="Arial"/>
          <w:sz w:val="24"/>
          <w:szCs w:val="24"/>
        </w:rPr>
        <w:t xml:space="preserve">No site </w:t>
      </w:r>
      <w:r w:rsidR="000B2EE5" w:rsidRPr="00D605D6">
        <w:rPr>
          <w:rFonts w:ascii="Arial" w:eastAsia="Arial" w:hAnsi="Arial" w:cs="Arial"/>
          <w:sz w:val="24"/>
          <w:szCs w:val="24"/>
        </w:rPr>
        <w:t>GOV.</w:t>
      </w:r>
      <w:r w:rsidR="0059194C" w:rsidRPr="00D605D6">
        <w:rPr>
          <w:rFonts w:ascii="Arial" w:eastAsia="Arial" w:hAnsi="Arial" w:cs="Arial"/>
          <w:sz w:val="24"/>
          <w:szCs w:val="24"/>
        </w:rPr>
        <w:t>BR (</w:t>
      </w:r>
      <w:r w:rsidR="000B2EE5" w:rsidRPr="00D605D6">
        <w:rPr>
          <w:rFonts w:ascii="Arial" w:eastAsia="Arial" w:hAnsi="Arial" w:cs="Arial"/>
          <w:sz w:val="24"/>
          <w:szCs w:val="24"/>
        </w:rPr>
        <w:t>2025)</w:t>
      </w:r>
      <w:r w:rsidRPr="00D605D6">
        <w:rPr>
          <w:rFonts w:ascii="Arial" w:eastAsia="Arial" w:hAnsi="Arial" w:cs="Arial"/>
          <w:sz w:val="24"/>
          <w:szCs w:val="24"/>
        </w:rPr>
        <w:t xml:space="preserve"> </w:t>
      </w:r>
      <w:r w:rsidR="0059194C" w:rsidRPr="00D605D6">
        <w:rPr>
          <w:rFonts w:ascii="Arial" w:eastAsia="Arial" w:hAnsi="Arial" w:cs="Arial"/>
          <w:sz w:val="24"/>
          <w:szCs w:val="24"/>
        </w:rPr>
        <w:t>que aborda a</w:t>
      </w:r>
      <w:r w:rsidRPr="00D605D6">
        <w:rPr>
          <w:rFonts w:ascii="Arial" w:eastAsia="Arial" w:hAnsi="Arial" w:cs="Arial"/>
          <w:sz w:val="24"/>
          <w:szCs w:val="24"/>
        </w:rPr>
        <w:t xml:space="preserve"> importância do cuidado com a saúde mental no ambiente de trabalho</w:t>
      </w:r>
      <w:r w:rsidR="0059194C" w:rsidRPr="00D605D6">
        <w:rPr>
          <w:rFonts w:ascii="Arial" w:eastAsia="Arial" w:hAnsi="Arial" w:cs="Arial"/>
          <w:sz w:val="24"/>
          <w:szCs w:val="24"/>
        </w:rPr>
        <w:t xml:space="preserve">, </w:t>
      </w:r>
      <w:r w:rsidRPr="00D605D6">
        <w:rPr>
          <w:rFonts w:ascii="Arial" w:eastAsia="Arial" w:hAnsi="Arial" w:cs="Arial"/>
          <w:sz w:val="24"/>
          <w:szCs w:val="24"/>
        </w:rPr>
        <w:t xml:space="preserve">a </w:t>
      </w:r>
      <w:r w:rsidR="00C475B1" w:rsidRPr="00D605D6">
        <w:rPr>
          <w:rFonts w:ascii="Arial" w:eastAsia="Arial" w:hAnsi="Arial" w:cs="Arial"/>
          <w:sz w:val="24"/>
          <w:szCs w:val="24"/>
        </w:rPr>
        <w:t>enfermeira J</w:t>
      </w:r>
      <w:r w:rsidR="000B2EE5" w:rsidRPr="00D605D6">
        <w:rPr>
          <w:rFonts w:ascii="Arial" w:eastAsia="Arial" w:hAnsi="Arial" w:cs="Arial"/>
          <w:sz w:val="24"/>
          <w:szCs w:val="24"/>
        </w:rPr>
        <w:t xml:space="preserve">uliana </w:t>
      </w:r>
      <w:r w:rsidR="00C475B1" w:rsidRPr="00D605D6">
        <w:rPr>
          <w:rFonts w:ascii="Arial" w:eastAsia="Arial" w:hAnsi="Arial" w:cs="Arial"/>
          <w:sz w:val="24"/>
          <w:szCs w:val="24"/>
        </w:rPr>
        <w:t>Lemos Rabelo do HC-UFMG (H</w:t>
      </w:r>
      <w:r w:rsidR="000B2EE5" w:rsidRPr="00D605D6">
        <w:rPr>
          <w:rFonts w:ascii="Arial" w:eastAsia="Arial" w:hAnsi="Arial" w:cs="Arial"/>
          <w:sz w:val="24"/>
          <w:szCs w:val="24"/>
        </w:rPr>
        <w:t xml:space="preserve">ospital das </w:t>
      </w:r>
      <w:r w:rsidR="0059194C" w:rsidRPr="00D605D6">
        <w:rPr>
          <w:rFonts w:ascii="Arial" w:eastAsia="Arial" w:hAnsi="Arial" w:cs="Arial"/>
          <w:sz w:val="24"/>
          <w:szCs w:val="24"/>
        </w:rPr>
        <w:t>Clínicas</w:t>
      </w:r>
      <w:r w:rsidR="00C475B1" w:rsidRPr="00D605D6">
        <w:rPr>
          <w:rFonts w:ascii="Arial" w:eastAsia="Arial" w:hAnsi="Arial" w:cs="Arial"/>
          <w:sz w:val="24"/>
          <w:szCs w:val="24"/>
        </w:rPr>
        <w:t xml:space="preserve"> da Universidade Federal de Minas Gerais)</w:t>
      </w:r>
      <w:r w:rsidR="0059194C" w:rsidRPr="00D605D6">
        <w:rPr>
          <w:rFonts w:ascii="Arial" w:eastAsia="Arial" w:hAnsi="Arial" w:cs="Arial"/>
          <w:sz w:val="24"/>
          <w:szCs w:val="24"/>
        </w:rPr>
        <w:t xml:space="preserve"> relata sua experiência quanto ao trabalho e vida pessoal, onde</w:t>
      </w:r>
      <w:r w:rsidR="000B2EE5" w:rsidRPr="00D605D6">
        <w:rPr>
          <w:rFonts w:ascii="Arial" w:eastAsia="Arial" w:hAnsi="Arial" w:cs="Arial"/>
          <w:sz w:val="24"/>
          <w:szCs w:val="24"/>
        </w:rPr>
        <w:t>, s</w:t>
      </w:r>
      <w:r w:rsidRPr="00D605D6">
        <w:rPr>
          <w:rFonts w:ascii="Arial" w:eastAsia="Arial" w:hAnsi="Arial" w:cs="Arial"/>
          <w:sz w:val="24"/>
          <w:szCs w:val="24"/>
        </w:rPr>
        <w:t>egundo ela:</w:t>
      </w:r>
    </w:p>
    <w:p w14:paraId="4644CA48" w14:textId="58FB08F6" w:rsidR="00C475B1" w:rsidRPr="00D605D6" w:rsidRDefault="006B72F3" w:rsidP="0059194C">
      <w:pPr>
        <w:spacing w:line="240" w:lineRule="auto"/>
        <w:ind w:left="2268"/>
        <w:jc w:val="both"/>
        <w:rPr>
          <w:rFonts w:ascii="Arial" w:eastAsia="Arial" w:hAnsi="Arial" w:cs="Arial"/>
        </w:rPr>
      </w:pPr>
      <w:r w:rsidRPr="00D605D6">
        <w:rPr>
          <w:rFonts w:ascii="Arial" w:eastAsia="Arial" w:hAnsi="Arial" w:cs="Arial"/>
        </w:rPr>
        <w:t>O equilíbrio entre trabalho e vida pessoal é um conceito que se refere à capacidade de conciliar as demandas profissionais com as atividades pessoais e de lazer. É um aspecto fundamental da saúde mental, por contribuir para o bem-estar físico, emocional e social.</w:t>
      </w:r>
    </w:p>
    <w:p w14:paraId="3D3BD49D" w14:textId="0EB25E5C" w:rsidR="007810A2" w:rsidRPr="00D605D6" w:rsidRDefault="007810A2" w:rsidP="000C0EAD">
      <w:pPr>
        <w:spacing w:line="360" w:lineRule="auto"/>
        <w:ind w:firstLine="708"/>
        <w:jc w:val="both"/>
        <w:rPr>
          <w:rFonts w:ascii="Arial" w:eastAsia="Arial" w:hAnsi="Arial" w:cs="Arial"/>
          <w:sz w:val="24"/>
          <w:szCs w:val="24"/>
        </w:rPr>
      </w:pPr>
      <w:r w:rsidRPr="00D605D6">
        <w:rPr>
          <w:rFonts w:ascii="Arial" w:eastAsia="Arial" w:hAnsi="Arial" w:cs="Arial"/>
          <w:sz w:val="24"/>
          <w:szCs w:val="24"/>
        </w:rPr>
        <w:t>A experiência relatada pela enfermeira Juliana evidencia a importância fundamental do equilíbrio entre a vida pessoal e a profissional. Consequentemente, torna-se necessária a implementação de medidas empresariais de valorização, reconhecimento e o desenvolvimento de práticas de inteligência emocional. Tais ações não apenas representam uma estratégia significativa, mas também são capazes de impulsionar os resultados e otimizar o desempenho dos colaboradores.</w:t>
      </w:r>
    </w:p>
    <w:p w14:paraId="1CBC6B9E" w14:textId="6F1CC198" w:rsidR="0074335F" w:rsidRPr="00D605D6" w:rsidRDefault="001A7EDF" w:rsidP="000C0EAD">
      <w:pPr>
        <w:spacing w:line="360" w:lineRule="auto"/>
        <w:ind w:firstLine="708"/>
        <w:jc w:val="both"/>
      </w:pPr>
      <w:r w:rsidRPr="00D605D6">
        <w:rPr>
          <w:rFonts w:ascii="Arial" w:eastAsia="Arial" w:hAnsi="Arial" w:cs="Arial"/>
          <w:sz w:val="24"/>
          <w:szCs w:val="24"/>
        </w:rPr>
        <w:t xml:space="preserve">Diante desse cenário, a gestão humanizada surge como resposta, defendendo práticas de empatia, escuta ativa, apoio emocional e valorização do trabalhador. Essa abordagem contribui para as estruturas de ambientes mais seguros e saudáveis, reduz desgaste em diversos aspectos, conflitos internos e rotatividade, e fortalece tanto o bem-estar quanto a eficiência organizacional. </w:t>
      </w:r>
    </w:p>
    <w:p w14:paraId="6BCA1D2E" w14:textId="77777777" w:rsidR="00F753FB" w:rsidRPr="00D605D6" w:rsidRDefault="001A7EDF" w:rsidP="000C0EAD">
      <w:pPr>
        <w:spacing w:line="360" w:lineRule="auto"/>
        <w:jc w:val="both"/>
        <w:rPr>
          <w:rFonts w:ascii="Arial" w:eastAsia="Arial" w:hAnsi="Arial" w:cs="Arial"/>
          <w:sz w:val="21"/>
          <w:szCs w:val="21"/>
        </w:rPr>
      </w:pPr>
      <w:r w:rsidRPr="00D605D6">
        <w:rPr>
          <w:rFonts w:ascii="Arial" w:eastAsia="Arial" w:hAnsi="Arial" w:cs="Arial"/>
          <w:sz w:val="21"/>
          <w:szCs w:val="21"/>
        </w:rPr>
        <w:t> </w:t>
      </w:r>
    </w:p>
    <w:p w14:paraId="3B982085" w14:textId="48A7E35C" w:rsidR="0074335F" w:rsidRPr="00D605D6" w:rsidRDefault="001A7EDF" w:rsidP="000C0EAD">
      <w:pPr>
        <w:spacing w:line="360" w:lineRule="auto"/>
        <w:jc w:val="both"/>
      </w:pPr>
      <w:r w:rsidRPr="00D605D6">
        <w:rPr>
          <w:rFonts w:ascii="Arial" w:eastAsia="Arial Bold" w:hAnsi="Arial" w:cs="Arial Bold"/>
          <w:b/>
          <w:bCs/>
          <w:sz w:val="24"/>
          <w:szCs w:val="24"/>
        </w:rPr>
        <w:t>1.4 A Saúde mental na sustentabilidade corporativa</w:t>
      </w:r>
      <w:r w:rsidRPr="00D605D6">
        <w:rPr>
          <w:rFonts w:ascii="Arial" w:eastAsia="Arial" w:hAnsi="Arial" w:cs="Arial"/>
          <w:sz w:val="21"/>
          <w:szCs w:val="21"/>
        </w:rPr>
        <w:t xml:space="preserve"> </w:t>
      </w:r>
    </w:p>
    <w:p w14:paraId="6BF91FA2" w14:textId="60FAD73F" w:rsidR="007F13E9" w:rsidRPr="00D605D6" w:rsidRDefault="001A7EDF" w:rsidP="00F45114">
      <w:pPr>
        <w:spacing w:line="360" w:lineRule="auto"/>
        <w:ind w:firstLine="708"/>
        <w:jc w:val="both"/>
        <w:rPr>
          <w:rFonts w:ascii="Arial" w:eastAsia="Arial" w:hAnsi="Arial" w:cs="Arial"/>
          <w:sz w:val="24"/>
          <w:szCs w:val="24"/>
        </w:rPr>
      </w:pPr>
      <w:r w:rsidRPr="00D605D6">
        <w:rPr>
          <w:rFonts w:ascii="Arial" w:eastAsia="Arial Bold" w:hAnsi="Arial" w:cs="Arial Bold"/>
          <w:sz w:val="24"/>
          <w:szCs w:val="24"/>
        </w:rPr>
        <w:t xml:space="preserve">Elkington (1998) evidencia o conceito de </w:t>
      </w:r>
      <w:r w:rsidRPr="00D605D6">
        <w:rPr>
          <w:rFonts w:ascii="Arial" w:eastAsia="Arial Bold Italics" w:hAnsi="Arial" w:cs="Arial Bold Italics"/>
          <w:i/>
          <w:iCs/>
          <w:sz w:val="24"/>
          <w:szCs w:val="24"/>
        </w:rPr>
        <w:t>Triple Bottom Line</w:t>
      </w:r>
      <w:r w:rsidRPr="00D605D6">
        <w:rPr>
          <w:rFonts w:ascii="Arial" w:eastAsia="Arial Bold" w:hAnsi="Arial" w:cs="Arial Bold"/>
          <w:sz w:val="24"/>
          <w:szCs w:val="24"/>
        </w:rPr>
        <w:t>, defendendo que o desempenho de uma empresa deve ser analisado a partir de três dimensões: social (</w:t>
      </w:r>
      <w:r w:rsidRPr="00D605D6">
        <w:rPr>
          <w:rFonts w:ascii="Arial" w:eastAsia="Arial Bold Italics" w:hAnsi="Arial" w:cs="Arial Bold Italics"/>
          <w:i/>
          <w:iCs/>
          <w:sz w:val="24"/>
          <w:szCs w:val="24"/>
        </w:rPr>
        <w:t>people</w:t>
      </w:r>
      <w:r w:rsidRPr="00D605D6">
        <w:rPr>
          <w:rFonts w:ascii="Arial" w:eastAsia="Arial Bold" w:hAnsi="Arial" w:cs="Arial Bold"/>
          <w:sz w:val="24"/>
          <w:szCs w:val="24"/>
        </w:rPr>
        <w:t>), ambiental (</w:t>
      </w:r>
      <w:r w:rsidRPr="00D605D6">
        <w:rPr>
          <w:rFonts w:ascii="Arial" w:eastAsia="Arial Bold Italics" w:hAnsi="Arial" w:cs="Arial Bold Italics"/>
          <w:i/>
          <w:iCs/>
          <w:sz w:val="24"/>
          <w:szCs w:val="24"/>
        </w:rPr>
        <w:t>planet</w:t>
      </w:r>
      <w:r w:rsidRPr="00D605D6">
        <w:rPr>
          <w:rFonts w:ascii="Arial" w:eastAsia="Arial Bold" w:hAnsi="Arial" w:cs="Arial Bold"/>
          <w:sz w:val="24"/>
          <w:szCs w:val="24"/>
        </w:rPr>
        <w:t>) e econômica (</w:t>
      </w:r>
      <w:r w:rsidRPr="00D605D6">
        <w:rPr>
          <w:rFonts w:ascii="Arial" w:eastAsia="Arial Bold Italics" w:hAnsi="Arial" w:cs="Arial Bold Italics"/>
          <w:i/>
          <w:iCs/>
          <w:sz w:val="24"/>
          <w:szCs w:val="24"/>
        </w:rPr>
        <w:t>profit</w:t>
      </w:r>
      <w:r w:rsidRPr="00D605D6">
        <w:rPr>
          <w:rFonts w:ascii="Arial" w:eastAsia="Arial Bold" w:hAnsi="Arial" w:cs="Arial Bold"/>
          <w:sz w:val="24"/>
          <w:szCs w:val="24"/>
        </w:rPr>
        <w:t xml:space="preserve">). Mas, embora o autor não trate diretamente de saúde mental, é um fato que o pilar social inclui o cuidado com as pessoas e as condições de trabalho, o que hoje envolve também o bem-estar </w:t>
      </w:r>
      <w:r w:rsidRPr="00D605D6">
        <w:rPr>
          <w:rFonts w:ascii="Arial" w:eastAsia="Arial Bold" w:hAnsi="Arial" w:cs="Arial Bold"/>
          <w:sz w:val="24"/>
          <w:szCs w:val="24"/>
        </w:rPr>
        <w:lastRenderedPageBreak/>
        <w:t>psicológico dos colaboradores. Sendo assim, à medida que a discussão sobre sustentabilidade evoluiu, tornou-se evidente que valorizar o capital humano não significa apenas garantir direitos básicos, mas também criar ambientes que preservem a saúde emocional.</w:t>
      </w:r>
      <w:r w:rsidRPr="00D605D6">
        <w:rPr>
          <w:rFonts w:ascii="Arial" w:eastAsia="Arial" w:hAnsi="Arial" w:cs="Arial"/>
          <w:sz w:val="24"/>
          <w:szCs w:val="24"/>
        </w:rPr>
        <w:t xml:space="preserve"> </w:t>
      </w:r>
    </w:p>
    <w:p w14:paraId="4D0A6039" w14:textId="0B922B5C" w:rsidR="0074335F" w:rsidRPr="00D605D6" w:rsidRDefault="003F371E" w:rsidP="000C0EAD">
      <w:pPr>
        <w:spacing w:line="360" w:lineRule="auto"/>
        <w:ind w:firstLine="708"/>
        <w:jc w:val="both"/>
        <w:rPr>
          <w:rFonts w:ascii="Arial" w:hAnsi="Arial"/>
          <w:sz w:val="24"/>
          <w:szCs w:val="24"/>
        </w:rPr>
      </w:pPr>
      <w:r w:rsidRPr="00D605D6">
        <w:rPr>
          <w:rFonts w:ascii="Arial" w:eastAsia="Arial Bold" w:hAnsi="Arial" w:cs="Arial Bold"/>
          <w:sz w:val="24"/>
          <w:szCs w:val="24"/>
        </w:rPr>
        <w:t>C</w:t>
      </w:r>
      <w:r w:rsidR="001A7EDF" w:rsidRPr="00D605D6">
        <w:rPr>
          <w:rFonts w:ascii="Arial" w:eastAsia="Arial Bold" w:hAnsi="Arial" w:cs="Arial Bold"/>
          <w:sz w:val="24"/>
          <w:szCs w:val="24"/>
        </w:rPr>
        <w:t>ada vez mais estudos mostram que a saúde mental precisa ser incorporada à agenda de sustentabilidade corporativa, quando as emp</w:t>
      </w:r>
      <w:r w:rsidR="00F45114" w:rsidRPr="00D605D6">
        <w:rPr>
          <w:rFonts w:ascii="Arial" w:eastAsia="Arial Bold" w:hAnsi="Arial" w:cs="Arial Bold"/>
          <w:sz w:val="24"/>
          <w:szCs w:val="24"/>
        </w:rPr>
        <w:t xml:space="preserve">resas se preocupam </w:t>
      </w:r>
      <w:r w:rsidR="001A7EDF" w:rsidRPr="00D605D6">
        <w:rPr>
          <w:rFonts w:ascii="Arial" w:eastAsia="Arial Bold" w:hAnsi="Arial" w:cs="Arial Bold"/>
          <w:sz w:val="24"/>
          <w:szCs w:val="24"/>
        </w:rPr>
        <w:t>com o bem-estar dos trabalhadores, os efeitos aparecem no clima interno, na produtividade e na capacidade de manter um crescimento saudável a longo prazo.</w:t>
      </w:r>
      <w:r w:rsidR="001A7EDF" w:rsidRPr="00D605D6">
        <w:rPr>
          <w:rFonts w:ascii="Arial" w:eastAsia="Arial" w:hAnsi="Arial" w:cs="Arial"/>
          <w:sz w:val="24"/>
          <w:szCs w:val="24"/>
        </w:rPr>
        <w:t xml:space="preserve"> </w:t>
      </w:r>
    </w:p>
    <w:p w14:paraId="7B538257" w14:textId="3431BC5F" w:rsidR="00F753FB" w:rsidRPr="00D605D6" w:rsidRDefault="001A7EDF" w:rsidP="00F23876">
      <w:pPr>
        <w:spacing w:line="360" w:lineRule="auto"/>
        <w:ind w:firstLine="708"/>
        <w:jc w:val="both"/>
        <w:rPr>
          <w:rFonts w:ascii="Arial" w:eastAsia="Arial" w:hAnsi="Arial" w:cs="Arial"/>
          <w:sz w:val="24"/>
          <w:szCs w:val="24"/>
        </w:rPr>
      </w:pPr>
      <w:r w:rsidRPr="00D605D6">
        <w:rPr>
          <w:rFonts w:ascii="Arial" w:eastAsia="Arial" w:hAnsi="Arial" w:cs="Arial"/>
          <w:sz w:val="24"/>
          <w:szCs w:val="24"/>
        </w:rPr>
        <w:t xml:space="preserve">Dessa forma, o referencial teórico evidencia que a saúde mental deve ser tratada como um pilar estratégico da sustentabilidade corporativa, impactando diretamente a produtividade, o clima organizacional e o desenvolvimento a longo prazo. </w:t>
      </w:r>
    </w:p>
    <w:p w14:paraId="1ADB1224" w14:textId="77777777" w:rsidR="003F371E" w:rsidRPr="00D605D6" w:rsidRDefault="003F371E" w:rsidP="00F23876">
      <w:pPr>
        <w:spacing w:line="360" w:lineRule="auto"/>
        <w:ind w:firstLine="708"/>
        <w:jc w:val="both"/>
        <w:rPr>
          <w:rFonts w:ascii="Arial" w:eastAsia="Arial" w:hAnsi="Arial" w:cs="Arial"/>
          <w:sz w:val="24"/>
          <w:szCs w:val="24"/>
        </w:rPr>
      </w:pPr>
    </w:p>
    <w:p w14:paraId="43F98DD6" w14:textId="4890B99A" w:rsidR="0074335F" w:rsidRPr="00D605D6" w:rsidRDefault="001A7EDF" w:rsidP="000C0EAD">
      <w:pPr>
        <w:spacing w:line="360" w:lineRule="auto"/>
        <w:jc w:val="both"/>
        <w:rPr>
          <w:rFonts w:ascii="Arial" w:hAnsi="Arial" w:cs="Arial"/>
          <w:sz w:val="20"/>
        </w:rPr>
      </w:pPr>
      <w:r w:rsidRPr="00D605D6">
        <w:rPr>
          <w:rFonts w:ascii="Arial" w:hAnsi="Arial" w:cs="Arial"/>
          <w:b/>
          <w:sz w:val="24"/>
        </w:rPr>
        <w:t>PROCEDIMENTOS METODOLÓGICOS</w:t>
      </w:r>
    </w:p>
    <w:p w14:paraId="23DA37DD" w14:textId="77777777" w:rsidR="0074335F" w:rsidRPr="00D605D6" w:rsidRDefault="001A7EDF" w:rsidP="000C0EAD">
      <w:pPr>
        <w:spacing w:line="360" w:lineRule="auto"/>
        <w:ind w:firstLine="708"/>
        <w:jc w:val="both"/>
        <w:rPr>
          <w:rFonts w:ascii="Arial" w:eastAsia="Arial" w:hAnsi="Arial" w:cs="Arial"/>
          <w:sz w:val="24"/>
          <w:szCs w:val="24"/>
        </w:rPr>
      </w:pPr>
      <w:r w:rsidRPr="00D605D6">
        <w:rPr>
          <w:rFonts w:ascii="Arial" w:eastAsia="Arial" w:hAnsi="Arial" w:cs="Arial"/>
          <w:sz w:val="24"/>
          <w:szCs w:val="24"/>
        </w:rPr>
        <w:t xml:space="preserve">Esta pesquisa possui abordagem qualitativa, de natureza exploratória e descritiva. A abordagem qualitativa não se preocupa com a representatividade numérica, mas sim com aprofundamento e a compreensão dos fenômenos, buscando o universo de significados, motivos, aspirações, crenças, valores e atitudes (Minayo, 2014; Denzin; Lincoln, 2006). Quanto aos objetivos, o estudo se classifica como exploratório, pois visa proporcionar maior familiaridade com o problema de pesquisa, tornando-o mais explícito e permitindo a construção de hipóteses (Gil, 2002). Adicionalmente, também é descritivo, tendo como objetivo primordial descrever as características de determinado fenômeno ou população, estabelecendo relações entre variáveis (Gil, 2002). </w:t>
      </w:r>
    </w:p>
    <w:p w14:paraId="63A13123" w14:textId="50B23355" w:rsidR="00A25B55" w:rsidRPr="00D605D6" w:rsidRDefault="001A7EDF" w:rsidP="000C0EAD">
      <w:pPr>
        <w:spacing w:line="360" w:lineRule="auto"/>
        <w:ind w:firstLine="708"/>
        <w:jc w:val="both"/>
        <w:rPr>
          <w:rFonts w:ascii="Arial" w:eastAsia="Arial" w:hAnsi="Arial" w:cs="Arial"/>
          <w:sz w:val="24"/>
          <w:szCs w:val="24"/>
        </w:rPr>
      </w:pPr>
      <w:r w:rsidRPr="00D605D6">
        <w:rPr>
          <w:rFonts w:ascii="Arial" w:eastAsia="Arial" w:hAnsi="Arial" w:cs="Arial"/>
          <w:sz w:val="24"/>
          <w:szCs w:val="24"/>
        </w:rPr>
        <w:t xml:space="preserve">A coleta de dados foi realizada por meio de questionários anônimos através de formulários online, elaborados para captar a percepção dos participantes sobre a relação entre saúde mental e gestão de pessoas. Além disso, recorreu-se à pesquisa bibliográfica, utilizando como principal referência temas voltados à </w:t>
      </w:r>
      <w:r w:rsidR="003F371E" w:rsidRPr="00D605D6">
        <w:rPr>
          <w:rFonts w:ascii="Arial" w:eastAsia="Arial" w:hAnsi="Arial" w:cs="Arial"/>
          <w:sz w:val="24"/>
          <w:szCs w:val="24"/>
        </w:rPr>
        <w:t>“</w:t>
      </w:r>
      <w:r w:rsidRPr="00D605D6">
        <w:rPr>
          <w:rFonts w:ascii="Arial" w:eastAsia="Arial" w:hAnsi="Arial" w:cs="Arial"/>
          <w:sz w:val="24"/>
          <w:szCs w:val="24"/>
        </w:rPr>
        <w:t xml:space="preserve">Gestão de Pessoas” e </w:t>
      </w:r>
      <w:r w:rsidR="003F371E" w:rsidRPr="00D605D6">
        <w:rPr>
          <w:rFonts w:ascii="Arial" w:eastAsia="Arial" w:hAnsi="Arial" w:cs="Arial"/>
          <w:sz w:val="24"/>
          <w:szCs w:val="24"/>
        </w:rPr>
        <w:t xml:space="preserve">à </w:t>
      </w:r>
      <w:r w:rsidRPr="00D605D6">
        <w:rPr>
          <w:rFonts w:ascii="Arial" w:eastAsia="Arial" w:hAnsi="Arial" w:cs="Arial"/>
          <w:sz w:val="24"/>
          <w:szCs w:val="24"/>
        </w:rPr>
        <w:t>“Saúde Mental do Trabalhador”</w:t>
      </w:r>
      <w:r w:rsidR="00960E8F" w:rsidRPr="00D605D6">
        <w:rPr>
          <w:rFonts w:ascii="Arial" w:eastAsia="Arial" w:hAnsi="Arial" w:cs="Arial"/>
          <w:sz w:val="24"/>
          <w:szCs w:val="24"/>
        </w:rPr>
        <w:t xml:space="preserve">. </w:t>
      </w:r>
      <w:r w:rsidRPr="00D605D6">
        <w:rPr>
          <w:rFonts w:ascii="Arial" w:eastAsia="Arial" w:hAnsi="Arial" w:cs="Arial"/>
          <w:sz w:val="24"/>
          <w:szCs w:val="24"/>
        </w:rPr>
        <w:t xml:space="preserve">A análise dos dados ocorreu de forma interpretativa, buscando identificar padrões, percepções e evidências de práticas de </w:t>
      </w:r>
      <w:r w:rsidRPr="00D605D6">
        <w:rPr>
          <w:rFonts w:ascii="Arial" w:eastAsia="Arial" w:hAnsi="Arial" w:cs="Arial"/>
          <w:sz w:val="24"/>
          <w:szCs w:val="24"/>
        </w:rPr>
        <w:lastRenderedPageBreak/>
        <w:t>gestão humanizada e compreender seus possíveis impactos na sustentabilidade organizacional.</w:t>
      </w:r>
    </w:p>
    <w:p w14:paraId="75452F74" w14:textId="2BFB52B8" w:rsidR="0074335F" w:rsidRPr="00D605D6" w:rsidRDefault="001A7EDF" w:rsidP="000C0EAD">
      <w:pPr>
        <w:spacing w:line="360" w:lineRule="auto"/>
        <w:ind w:firstLine="708"/>
        <w:jc w:val="both"/>
        <w:rPr>
          <w:rFonts w:ascii="Arial" w:eastAsia="Arial Bold" w:hAnsi="Arial" w:cs="Arial Bold"/>
          <w:sz w:val="24"/>
          <w:szCs w:val="24"/>
        </w:rPr>
      </w:pPr>
      <w:r w:rsidRPr="00D605D6">
        <w:rPr>
          <w:rFonts w:ascii="Arial" w:eastAsia="Arial Bold" w:hAnsi="Arial" w:cs="Arial Bold"/>
          <w:sz w:val="24"/>
          <w:szCs w:val="24"/>
        </w:rPr>
        <w:t xml:space="preserve">A partir da análise das respostas coletadas no questionário aplicado a colaboradores de empresas da região de Ribeirão Preto, foi possível observar um panorama claro sobre o perfil dos participantes, a percepção da equipe quanto à liderança, ao clima organizacional e, principalmente, às práticas relacionadas à saúde mental dentro da empresa. Os resultados, embora obtidos a partir de um grupo reduzido, apresentam consistência e revelam tendências importantes para compreender o ambiente de trabalho e suas fragilidades. </w:t>
      </w:r>
    </w:p>
    <w:p w14:paraId="7AE5ED9E" w14:textId="77777777" w:rsidR="0074335F" w:rsidRPr="00D605D6" w:rsidRDefault="0074335F" w:rsidP="000C0EAD">
      <w:pPr>
        <w:spacing w:line="360" w:lineRule="auto"/>
        <w:jc w:val="both"/>
      </w:pPr>
    </w:p>
    <w:p w14:paraId="7A3A5E1D" w14:textId="77777777" w:rsidR="0074335F" w:rsidRPr="00D605D6" w:rsidRDefault="001A7EDF" w:rsidP="000C0EAD">
      <w:pPr>
        <w:spacing w:line="360" w:lineRule="auto"/>
      </w:pPr>
      <w:r w:rsidRPr="00D605D6">
        <w:rPr>
          <w:rFonts w:ascii="Arial" w:hAnsi="Arial" w:cs="Arial"/>
          <w:b/>
          <w:bCs/>
          <w:sz w:val="24"/>
          <w:szCs w:val="24"/>
        </w:rPr>
        <w:t xml:space="preserve">RESULTADOS E DISCUSSÃO </w:t>
      </w:r>
    </w:p>
    <w:p w14:paraId="2C396ACF" w14:textId="77777777" w:rsidR="0074335F" w:rsidRPr="00D605D6" w:rsidRDefault="001A7EDF" w:rsidP="007514E5">
      <w:pPr>
        <w:spacing w:line="360" w:lineRule="auto"/>
        <w:ind w:firstLine="708"/>
        <w:jc w:val="both"/>
        <w:rPr>
          <w:rFonts w:ascii="Arial" w:hAnsi="Arial"/>
          <w:sz w:val="24"/>
          <w:szCs w:val="24"/>
        </w:rPr>
      </w:pPr>
      <w:r w:rsidRPr="00D605D6">
        <w:rPr>
          <w:rFonts w:ascii="Arial" w:eastAsia="Arial Bold" w:hAnsi="Arial" w:cs="Arial Bold"/>
          <w:sz w:val="24"/>
          <w:szCs w:val="24"/>
        </w:rPr>
        <w:t>Inicialmente, nota-se que o perfil etário dos respondentes é extremamente homogêneo: 100% têm entre 18 e 25 anos. Esse dado indica que o público é majoritariamente jovem, o que pode influenciar tanto a forma como os colaboradores percebem o ambiente de trabalho quanto suas expectativas em relação a reconhecimento, apoio emocional e práticas de bem-estar. A predominância dessa faixa etária sugere uma equipe em início de trajetória profissional, momento no qual fatores como acolhimento, feedback contínuo e desenvolvimento tendem a ser ainda mais valorizados.</w:t>
      </w:r>
      <w:r w:rsidRPr="00D605D6">
        <w:rPr>
          <w:rFonts w:ascii="Arial" w:eastAsia="Arial" w:hAnsi="Arial"/>
          <w:sz w:val="24"/>
          <w:szCs w:val="24"/>
        </w:rPr>
        <w:t xml:space="preserve"> </w:t>
      </w:r>
    </w:p>
    <w:p w14:paraId="2C667139" w14:textId="77777777" w:rsidR="0074335F" w:rsidRPr="00D605D6" w:rsidRDefault="001A7EDF" w:rsidP="007514E5">
      <w:pPr>
        <w:spacing w:line="360" w:lineRule="auto"/>
        <w:ind w:firstLine="708"/>
        <w:jc w:val="both"/>
        <w:rPr>
          <w:rFonts w:ascii="Arial" w:eastAsia="Arial Bold" w:hAnsi="Arial" w:cs="Arial Bold"/>
          <w:sz w:val="24"/>
          <w:szCs w:val="24"/>
        </w:rPr>
      </w:pPr>
      <w:r w:rsidRPr="00D605D6">
        <w:rPr>
          <w:rFonts w:ascii="Arial" w:eastAsia="Arial Bold" w:hAnsi="Arial" w:cs="Arial Bold"/>
          <w:sz w:val="24"/>
          <w:szCs w:val="24"/>
        </w:rPr>
        <w:t>Já em relação ao tempo de empresa, os dados mostram através do gráfico 1 que 88,9% dos colaboradores trabalham há 1 a 3 anos, enquanto apenas 11,1% têm entre 4 e 6 anos de vínculo. Essa concentração no período inicial de carreira e de permanência sugere que a empresa vive um contexto de equipe recente, o que pode impactar tanto a maturidade das relações de trabalho quanto a percepção sobre suporte institucional.</w:t>
      </w:r>
    </w:p>
    <w:p w14:paraId="000A35EB" w14:textId="58217B0A" w:rsidR="00A97C27" w:rsidRPr="00D605D6" w:rsidRDefault="001135BF" w:rsidP="007514E5">
      <w:pPr>
        <w:spacing w:line="360" w:lineRule="auto"/>
        <w:ind w:firstLine="708"/>
        <w:jc w:val="both"/>
        <w:rPr>
          <w:rFonts w:ascii="Arial" w:eastAsia="Arial Bold" w:hAnsi="Arial" w:cs="Arial Bold"/>
          <w:sz w:val="24"/>
          <w:szCs w:val="24"/>
        </w:rPr>
      </w:pPr>
      <w:r w:rsidRPr="00D605D6">
        <w:rPr>
          <w:rFonts w:ascii="Arial" w:eastAsia="Arial Bold" w:hAnsi="Arial" w:cs="Arial Bold"/>
          <w:sz w:val="24"/>
          <w:szCs w:val="24"/>
        </w:rPr>
        <w:t>Por isso da relevância em analisar esses dados</w:t>
      </w:r>
      <w:r w:rsidR="0079663E" w:rsidRPr="00D605D6">
        <w:rPr>
          <w:rFonts w:ascii="Arial" w:eastAsia="Arial Bold" w:hAnsi="Arial" w:cs="Arial Bold"/>
          <w:sz w:val="24"/>
          <w:szCs w:val="24"/>
        </w:rPr>
        <w:t xml:space="preserve"> visando em como a saúde mental está relacionada no dia a dia do trabalhador</w:t>
      </w:r>
      <w:r w:rsidRPr="00D605D6">
        <w:rPr>
          <w:rFonts w:ascii="Arial" w:eastAsia="Arial Bold" w:hAnsi="Arial" w:cs="Arial Bold"/>
          <w:sz w:val="24"/>
          <w:szCs w:val="24"/>
        </w:rPr>
        <w:t xml:space="preserve">, porque </w:t>
      </w:r>
      <w:r w:rsidR="0079663E" w:rsidRPr="00D605D6">
        <w:rPr>
          <w:rFonts w:ascii="Arial" w:eastAsia="Arial Bold" w:hAnsi="Arial" w:cs="Arial Bold"/>
          <w:sz w:val="24"/>
          <w:szCs w:val="24"/>
        </w:rPr>
        <w:t>considerando a idade juntamente ao tempo de empresa, fica notório que a equipe ainda está em processo inicial e adaptação do mercado de trabalho. Logo, por serem jovens e com poucos anos de trajetória profissional, esses colaboradores tendem a valorizar apoio, comunicação transparente e um ambiente onde se sintam reconhecidos e incluídos.</w:t>
      </w:r>
    </w:p>
    <w:p w14:paraId="53FD17D4" w14:textId="77777777" w:rsidR="0074335F" w:rsidRPr="00D605D6" w:rsidRDefault="001A7EDF">
      <w:pPr>
        <w:spacing w:before="120" w:after="120" w:line="360" w:lineRule="auto"/>
        <w:jc w:val="center"/>
        <w:rPr>
          <w:rFonts w:ascii="Arial" w:hAnsi="Arial"/>
          <w:sz w:val="20"/>
          <w:szCs w:val="20"/>
        </w:rPr>
      </w:pPr>
      <w:r w:rsidRPr="00D605D6">
        <w:rPr>
          <w:rFonts w:ascii="Arial" w:eastAsia="Arial Bold" w:hAnsi="Arial" w:cs="Arial Bold"/>
          <w:sz w:val="20"/>
          <w:szCs w:val="20"/>
        </w:rPr>
        <w:lastRenderedPageBreak/>
        <w:t>Gráfico 1: Tempo de atuação do entrevistado na empresa</w:t>
      </w:r>
    </w:p>
    <w:p w14:paraId="7112713E" w14:textId="77777777" w:rsidR="0074335F" w:rsidRPr="00D605D6" w:rsidRDefault="001A7EDF">
      <w:pPr>
        <w:spacing w:before="120" w:after="120" w:line="360" w:lineRule="auto"/>
        <w:jc w:val="center"/>
        <w:rPr>
          <w:rFonts w:ascii="Arial" w:hAnsi="Arial"/>
          <w:sz w:val="20"/>
          <w:szCs w:val="20"/>
        </w:rPr>
      </w:pPr>
      <w:r w:rsidRPr="00D605D6">
        <w:rPr>
          <w:noProof/>
          <w:lang w:val="en-US"/>
        </w:rPr>
        <w:drawing>
          <wp:inline distT="0" distB="0" distL="0" distR="0" wp14:anchorId="1F802EB1" wp14:editId="7077E099">
            <wp:extent cx="5419725" cy="2981325"/>
            <wp:effectExtent l="0" t="0" r="9525" b="9525"/>
            <wp:docPr id="34333093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7229A2A" w14:textId="77777777" w:rsidR="0074335F" w:rsidRPr="00D605D6" w:rsidRDefault="001A7EDF">
      <w:pPr>
        <w:spacing w:before="120" w:after="120" w:line="360" w:lineRule="auto"/>
        <w:jc w:val="center"/>
        <w:rPr>
          <w:rFonts w:ascii="Arial" w:hAnsi="Arial"/>
          <w:sz w:val="20"/>
          <w:szCs w:val="20"/>
        </w:rPr>
      </w:pPr>
      <w:r w:rsidRPr="00D605D6">
        <w:rPr>
          <w:rFonts w:ascii="Arial" w:hAnsi="Arial"/>
          <w:sz w:val="20"/>
          <w:szCs w:val="20"/>
        </w:rPr>
        <w:t>Fonte: Dados obtidos através de pesquisa de campo, 2025.</w:t>
      </w:r>
    </w:p>
    <w:p w14:paraId="6FDC576B" w14:textId="77777777" w:rsidR="0074335F" w:rsidRPr="00D605D6" w:rsidRDefault="0074335F">
      <w:pPr>
        <w:spacing w:before="120" w:after="120" w:line="360" w:lineRule="auto"/>
        <w:rPr>
          <w:rFonts w:ascii="Arial" w:hAnsi="Arial"/>
          <w:sz w:val="24"/>
          <w:szCs w:val="24"/>
        </w:rPr>
      </w:pPr>
    </w:p>
    <w:p w14:paraId="6B8F5A0C" w14:textId="77777777" w:rsidR="0074335F" w:rsidRPr="00D605D6" w:rsidRDefault="001A7EDF" w:rsidP="00746FB8">
      <w:pPr>
        <w:spacing w:line="360" w:lineRule="auto"/>
        <w:ind w:firstLine="708"/>
        <w:jc w:val="both"/>
        <w:rPr>
          <w:rFonts w:ascii="Arial" w:hAnsi="Arial"/>
          <w:sz w:val="24"/>
          <w:szCs w:val="24"/>
        </w:rPr>
      </w:pPr>
      <w:r w:rsidRPr="00D605D6">
        <w:rPr>
          <w:rFonts w:ascii="Arial" w:eastAsia="Arial Bold" w:hAnsi="Arial" w:cs="Arial Bold"/>
          <w:sz w:val="24"/>
          <w:szCs w:val="24"/>
        </w:rPr>
        <w:t>No que diz respeito ao setor de atuação, a maior parte dos respondentes (55,6%) marcou “Outros”, enquanto 22,2% pertencem ao setor de Cobrança e 11,1% aos setores Administrativo e Comercial/Vendas. A predominância da categoria “Outros” pode indicar uma diversidade de funções menos tradicionais dentro da empresa ou simplesmente a inexistência de categorização mais detalhada no questionário. De todo modo, os resultados apontam para uma equipe heterogênea, contemplando diferentes atividades e rotinas internas.</w:t>
      </w:r>
      <w:r w:rsidRPr="00D605D6">
        <w:rPr>
          <w:rFonts w:ascii="Arial" w:eastAsia="Arial" w:hAnsi="Arial" w:cs="Arial"/>
          <w:sz w:val="24"/>
          <w:szCs w:val="24"/>
        </w:rPr>
        <w:t xml:space="preserve"> </w:t>
      </w:r>
    </w:p>
    <w:p w14:paraId="0D775258" w14:textId="77777777" w:rsidR="0074335F" w:rsidRPr="00D605D6" w:rsidRDefault="001A7EDF" w:rsidP="00746FB8">
      <w:pPr>
        <w:spacing w:line="360" w:lineRule="auto"/>
        <w:ind w:firstLine="708"/>
        <w:jc w:val="both"/>
        <w:rPr>
          <w:rFonts w:ascii="Arial" w:eastAsia="Arial" w:hAnsi="Arial" w:cs="Arial"/>
          <w:sz w:val="24"/>
          <w:szCs w:val="24"/>
        </w:rPr>
      </w:pPr>
      <w:r w:rsidRPr="00D605D6">
        <w:rPr>
          <w:rFonts w:ascii="Arial" w:eastAsia="Arial Bold" w:hAnsi="Arial" w:cs="Arial Bold"/>
          <w:sz w:val="24"/>
          <w:szCs w:val="24"/>
        </w:rPr>
        <w:t xml:space="preserve">Sobre o tema feedback e reconhecimento, observa-se a partir do gráfico 2 que os dados revelam um aspecto relevante: embora parte dos colaboradores relate receber retorno às vezes (33,3%), a maior parcela (44,4%) afirma que recebe </w:t>
      </w:r>
      <w:r w:rsidRPr="00D605D6">
        <w:rPr>
          <w:rFonts w:ascii="Arial" w:eastAsia="Arial Bold Italics" w:hAnsi="Arial" w:cs="Arial Bold Italics"/>
          <w:sz w:val="24"/>
          <w:szCs w:val="24"/>
        </w:rPr>
        <w:t>pouco</w:t>
      </w:r>
      <w:r w:rsidRPr="00D605D6">
        <w:rPr>
          <w:rFonts w:ascii="Arial" w:eastAsia="Arial Bold Italics" w:hAnsi="Arial" w:cs="Arial Bold Italics"/>
          <w:i/>
          <w:iCs/>
          <w:sz w:val="24"/>
          <w:szCs w:val="24"/>
        </w:rPr>
        <w:t xml:space="preserve"> </w:t>
      </w:r>
      <w:r w:rsidRPr="00D605D6">
        <w:rPr>
          <w:rFonts w:ascii="Arial" w:eastAsia="Arial Bold" w:hAnsi="Arial" w:cs="Arial Bold"/>
          <w:i/>
          <w:iCs/>
          <w:sz w:val="24"/>
          <w:szCs w:val="24"/>
        </w:rPr>
        <w:t>feedback</w:t>
      </w:r>
      <w:r w:rsidRPr="00D605D6">
        <w:rPr>
          <w:rFonts w:ascii="Arial" w:eastAsia="Arial Bold" w:hAnsi="Arial" w:cs="Arial Bold"/>
          <w:sz w:val="24"/>
          <w:szCs w:val="24"/>
        </w:rPr>
        <w:t>. Apenas 11,1% recebem sempre, e a mesma porcentagem relata não receber de forma alguma. Essa distribuição revela que o reconhecimento não é uma prática estruturada na empresa, e essa ausência pode influenciar diretamente a motivação, a sensação de pertencimento e até mesmo o desempenho dos funcionários.</w:t>
      </w:r>
      <w:r w:rsidRPr="00D605D6">
        <w:rPr>
          <w:rFonts w:ascii="Arial" w:eastAsia="Arial" w:hAnsi="Arial" w:cs="Arial"/>
          <w:sz w:val="24"/>
          <w:szCs w:val="24"/>
        </w:rPr>
        <w:t xml:space="preserve"> </w:t>
      </w:r>
    </w:p>
    <w:p w14:paraId="74808437" w14:textId="77777777" w:rsidR="0074335F" w:rsidRPr="00D605D6" w:rsidRDefault="0074335F">
      <w:pPr>
        <w:spacing w:after="120" w:line="360" w:lineRule="auto"/>
        <w:jc w:val="center"/>
        <w:rPr>
          <w:rFonts w:ascii="Arial" w:eastAsia="Arial Bold" w:hAnsi="Arial" w:cs="Arial Bold"/>
          <w:sz w:val="20"/>
          <w:szCs w:val="20"/>
        </w:rPr>
      </w:pPr>
    </w:p>
    <w:p w14:paraId="387245F6" w14:textId="77777777" w:rsidR="00313EC5" w:rsidRPr="00D605D6" w:rsidRDefault="00313EC5">
      <w:pPr>
        <w:spacing w:after="120" w:line="360" w:lineRule="auto"/>
        <w:jc w:val="center"/>
        <w:rPr>
          <w:rFonts w:ascii="Arial" w:eastAsia="Arial Bold" w:hAnsi="Arial" w:cs="Arial Bold"/>
          <w:sz w:val="20"/>
          <w:szCs w:val="20"/>
        </w:rPr>
      </w:pPr>
    </w:p>
    <w:p w14:paraId="3D40AF2B" w14:textId="77777777" w:rsidR="0074335F" w:rsidRPr="00D605D6" w:rsidRDefault="001A7EDF">
      <w:pPr>
        <w:spacing w:after="120" w:line="360" w:lineRule="auto"/>
        <w:jc w:val="center"/>
        <w:rPr>
          <w:rFonts w:ascii="Arial" w:hAnsi="Arial"/>
          <w:sz w:val="20"/>
          <w:szCs w:val="20"/>
        </w:rPr>
      </w:pPr>
      <w:r w:rsidRPr="00D605D6">
        <w:rPr>
          <w:rFonts w:ascii="Arial" w:eastAsia="Arial Bold" w:hAnsi="Arial" w:cs="Arial Bold"/>
          <w:sz w:val="20"/>
          <w:szCs w:val="20"/>
        </w:rPr>
        <w:lastRenderedPageBreak/>
        <w:t xml:space="preserve">Gráfico 2: </w:t>
      </w:r>
      <w:r w:rsidRPr="00D605D6">
        <w:rPr>
          <w:rFonts w:ascii="Arial" w:eastAsia="Arial Bold" w:hAnsi="Arial" w:cs="Arial Bold"/>
          <w:i/>
          <w:iCs/>
          <w:sz w:val="20"/>
          <w:szCs w:val="20"/>
        </w:rPr>
        <w:t>Feedback</w:t>
      </w:r>
      <w:r w:rsidRPr="00D605D6">
        <w:rPr>
          <w:rFonts w:ascii="Arial" w:eastAsia="Arial Bold" w:hAnsi="Arial" w:cs="Arial Bold"/>
          <w:sz w:val="20"/>
          <w:szCs w:val="20"/>
        </w:rPr>
        <w:t xml:space="preserve"> e reconhecimento</w:t>
      </w:r>
    </w:p>
    <w:p w14:paraId="758CEC78" w14:textId="77777777" w:rsidR="0074335F" w:rsidRPr="00D605D6" w:rsidRDefault="001A7EDF">
      <w:pPr>
        <w:spacing w:after="120" w:line="360" w:lineRule="auto"/>
        <w:jc w:val="center"/>
        <w:rPr>
          <w:rFonts w:ascii="Arial" w:hAnsi="Arial"/>
          <w:sz w:val="20"/>
          <w:szCs w:val="20"/>
        </w:rPr>
      </w:pPr>
      <w:r w:rsidRPr="00D605D6">
        <w:rPr>
          <w:noProof/>
          <w:lang w:val="en-US"/>
        </w:rPr>
        <w:drawing>
          <wp:inline distT="0" distB="0" distL="0" distR="0" wp14:anchorId="7A29FA95" wp14:editId="377F262F">
            <wp:extent cx="5248275" cy="2743200"/>
            <wp:effectExtent l="0" t="0" r="9525" b="0"/>
            <wp:docPr id="146756448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A58AE5B" w14:textId="77777777" w:rsidR="0074335F" w:rsidRPr="00D605D6" w:rsidRDefault="001A7EDF">
      <w:pPr>
        <w:spacing w:after="120" w:line="360" w:lineRule="auto"/>
        <w:jc w:val="center"/>
        <w:rPr>
          <w:rFonts w:ascii="Arial" w:hAnsi="Arial"/>
          <w:sz w:val="20"/>
          <w:szCs w:val="20"/>
        </w:rPr>
      </w:pPr>
      <w:r w:rsidRPr="00D605D6">
        <w:rPr>
          <w:rFonts w:ascii="Arial" w:hAnsi="Arial"/>
          <w:sz w:val="20"/>
          <w:szCs w:val="20"/>
        </w:rPr>
        <w:t>Fonte: Dados obtidos através de pesquisa de campo, 2025.</w:t>
      </w:r>
    </w:p>
    <w:p w14:paraId="359EAC3F" w14:textId="77777777" w:rsidR="0074335F" w:rsidRPr="00D605D6" w:rsidRDefault="0074335F">
      <w:pPr>
        <w:spacing w:before="120" w:after="120" w:line="360" w:lineRule="auto"/>
        <w:rPr>
          <w:rFonts w:ascii="Arial" w:hAnsi="Arial"/>
          <w:sz w:val="24"/>
          <w:szCs w:val="24"/>
        </w:rPr>
      </w:pPr>
    </w:p>
    <w:p w14:paraId="047FA428" w14:textId="48DE391B" w:rsidR="0074335F" w:rsidRPr="00D605D6" w:rsidRDefault="001A7EDF">
      <w:pPr>
        <w:spacing w:line="360" w:lineRule="auto"/>
        <w:ind w:firstLine="709"/>
        <w:jc w:val="both"/>
        <w:rPr>
          <w:rFonts w:ascii="Arial" w:eastAsia="Arial Bold" w:hAnsi="Arial" w:cs="Arial Bold"/>
          <w:sz w:val="24"/>
          <w:szCs w:val="24"/>
        </w:rPr>
      </w:pPr>
      <w:r w:rsidRPr="00D605D6">
        <w:rPr>
          <w:rFonts w:ascii="Arial" w:eastAsia="Arial Bold" w:hAnsi="Arial" w:cs="Arial Bold"/>
          <w:sz w:val="24"/>
          <w:szCs w:val="24"/>
        </w:rPr>
        <w:t xml:space="preserve">A percepção sobre a atuação da liderança é preocupante. O gráfico 3 mostra que a maioria dos entrevistados (55,6%) acredita que a liderança não incentiva um ambiente saudável e colaborativo, enquanto 33,3% afirmam que isso ocorre sempre e 11,1% avaliam que há incentivo </w:t>
      </w:r>
      <w:r w:rsidRPr="00D605D6">
        <w:rPr>
          <w:rFonts w:ascii="Arial" w:eastAsia="Arial Bold Italics" w:hAnsi="Arial" w:cs="Arial Bold Italics"/>
          <w:sz w:val="24"/>
          <w:szCs w:val="24"/>
        </w:rPr>
        <w:t>pouco</w:t>
      </w:r>
      <w:r w:rsidRPr="00D605D6">
        <w:rPr>
          <w:rFonts w:ascii="Arial" w:eastAsia="Arial Bold" w:hAnsi="Arial" w:cs="Arial Bold"/>
          <w:sz w:val="24"/>
          <w:szCs w:val="24"/>
        </w:rPr>
        <w:t xml:space="preserve"> significativo</w:t>
      </w:r>
      <w:r w:rsidR="00A1492F" w:rsidRPr="00D605D6">
        <w:rPr>
          <w:rFonts w:ascii="Arial" w:eastAsia="Arial Bold" w:hAnsi="Arial" w:cs="Arial Bold"/>
          <w:sz w:val="24"/>
          <w:szCs w:val="24"/>
        </w:rPr>
        <w:t>. E</w:t>
      </w:r>
      <w:r w:rsidRPr="00D605D6">
        <w:rPr>
          <w:rFonts w:ascii="Arial" w:eastAsia="Arial Bold" w:hAnsi="Arial" w:cs="Arial Bold"/>
          <w:sz w:val="24"/>
          <w:szCs w:val="24"/>
        </w:rPr>
        <w:t>sse dado sugere que, mesmo diante das limitações relatadas em outras áreas, a liderança precisa melhorar e manter uma postura que possa ser percebida e considerada adequada por boa parte da equipe, promovendo relações satisfatórias no cotidiano de trabalho.</w:t>
      </w:r>
    </w:p>
    <w:p w14:paraId="738F6334" w14:textId="5E3577E6" w:rsidR="0074335F" w:rsidRPr="00D605D6" w:rsidRDefault="001A7EDF">
      <w:pPr>
        <w:spacing w:line="360" w:lineRule="auto"/>
        <w:ind w:firstLine="709"/>
        <w:jc w:val="both"/>
        <w:rPr>
          <w:rFonts w:ascii="Arial" w:eastAsia="Arial Bold" w:hAnsi="Arial" w:cs="Arial Bold"/>
          <w:sz w:val="24"/>
          <w:szCs w:val="24"/>
        </w:rPr>
      </w:pPr>
      <w:r w:rsidRPr="00D605D6">
        <w:rPr>
          <w:rFonts w:ascii="Arial" w:eastAsia="Arial Bold" w:hAnsi="Arial" w:cs="Arial Bold"/>
          <w:sz w:val="24"/>
          <w:szCs w:val="24"/>
        </w:rPr>
        <w:t>Referente às mudanças que o entrevistado acredita serem importantes para melhorar a saúde mental no ambiente de trabalho, um dos entrevistados relatou que: “</w:t>
      </w:r>
      <w:r w:rsidRPr="00D605D6">
        <w:rPr>
          <w:rFonts w:ascii="Arial" w:eastAsia="Arial Bold" w:hAnsi="Arial" w:cs="Arial Bold"/>
          <w:i/>
          <w:iCs/>
          <w:sz w:val="24"/>
          <w:szCs w:val="24"/>
        </w:rPr>
        <w:t>Investir na formação emocional e comportamental de gestores, para que saibam lidar com pessoas, não só com metas</w:t>
      </w:r>
      <w:r w:rsidRPr="00D605D6">
        <w:rPr>
          <w:rFonts w:ascii="Arial" w:eastAsia="Arial Bold" w:hAnsi="Arial" w:cs="Arial Bold"/>
          <w:sz w:val="24"/>
          <w:szCs w:val="24"/>
        </w:rPr>
        <w:t>”. Esta fala demonstra que se a empresa investir em qualificar melhor suas lideranças, isso trará um impacto positivo na percepção dos colaboradores quanto à preocupação da empresa para com seus liderados</w:t>
      </w:r>
      <w:r w:rsidR="00C70609" w:rsidRPr="00D605D6">
        <w:rPr>
          <w:rFonts w:ascii="Arial" w:eastAsia="Arial Bold" w:hAnsi="Arial" w:cs="Arial Bold"/>
          <w:sz w:val="24"/>
          <w:szCs w:val="24"/>
        </w:rPr>
        <w:t>.</w:t>
      </w:r>
    </w:p>
    <w:p w14:paraId="59DCD1E3" w14:textId="77777777" w:rsidR="0074335F" w:rsidRPr="00D605D6" w:rsidRDefault="0074335F">
      <w:pPr>
        <w:spacing w:before="120" w:after="120" w:line="360" w:lineRule="auto"/>
        <w:rPr>
          <w:rFonts w:ascii="Arial" w:eastAsia="Arial Bold" w:hAnsi="Arial" w:cs="Arial Bold"/>
          <w:sz w:val="24"/>
          <w:szCs w:val="24"/>
        </w:rPr>
      </w:pPr>
    </w:p>
    <w:p w14:paraId="240E71C7" w14:textId="77777777" w:rsidR="00DB7990" w:rsidRPr="00D605D6" w:rsidRDefault="00DB7990">
      <w:pPr>
        <w:spacing w:before="120" w:after="120" w:line="360" w:lineRule="auto"/>
        <w:rPr>
          <w:rFonts w:ascii="Arial" w:eastAsia="Arial Bold" w:hAnsi="Arial" w:cs="Arial Bold"/>
          <w:sz w:val="24"/>
          <w:szCs w:val="24"/>
        </w:rPr>
      </w:pPr>
    </w:p>
    <w:p w14:paraId="153D51C7" w14:textId="77777777" w:rsidR="00DB7990" w:rsidRPr="00D605D6" w:rsidRDefault="00DB7990">
      <w:pPr>
        <w:spacing w:before="120" w:after="120" w:line="360" w:lineRule="auto"/>
        <w:rPr>
          <w:rFonts w:ascii="Arial" w:eastAsia="Arial Bold" w:hAnsi="Arial" w:cs="Arial Bold"/>
          <w:sz w:val="24"/>
          <w:szCs w:val="24"/>
        </w:rPr>
      </w:pPr>
    </w:p>
    <w:p w14:paraId="2D8AFBDD" w14:textId="77777777" w:rsidR="00DB7990" w:rsidRPr="00D605D6" w:rsidRDefault="00DB7990">
      <w:pPr>
        <w:spacing w:before="120" w:after="120" w:line="360" w:lineRule="auto"/>
        <w:rPr>
          <w:rFonts w:ascii="Arial" w:eastAsia="Arial Bold" w:hAnsi="Arial" w:cs="Arial Bold"/>
          <w:sz w:val="24"/>
          <w:szCs w:val="24"/>
        </w:rPr>
      </w:pPr>
    </w:p>
    <w:p w14:paraId="21676118" w14:textId="77777777" w:rsidR="0074335F" w:rsidRPr="00D605D6" w:rsidRDefault="001A7EDF">
      <w:pPr>
        <w:spacing w:before="120" w:after="120" w:line="360" w:lineRule="auto"/>
        <w:jc w:val="center"/>
        <w:rPr>
          <w:rFonts w:ascii="Arial" w:hAnsi="Arial"/>
          <w:sz w:val="20"/>
          <w:szCs w:val="20"/>
        </w:rPr>
      </w:pPr>
      <w:r w:rsidRPr="00D605D6">
        <w:rPr>
          <w:rFonts w:ascii="Arial" w:eastAsia="Arial Bold" w:hAnsi="Arial" w:cs="Arial Bold"/>
          <w:sz w:val="20"/>
          <w:szCs w:val="20"/>
        </w:rPr>
        <w:lastRenderedPageBreak/>
        <w:t>Gráfico 3: Participação da liderança no ambiente de trabalho</w:t>
      </w:r>
    </w:p>
    <w:p w14:paraId="160496FC" w14:textId="77777777" w:rsidR="0074335F" w:rsidRPr="00D605D6" w:rsidRDefault="001A7EDF">
      <w:pPr>
        <w:spacing w:before="120" w:after="120" w:line="360" w:lineRule="auto"/>
        <w:jc w:val="center"/>
        <w:rPr>
          <w:rFonts w:ascii="Arial" w:hAnsi="Arial"/>
          <w:sz w:val="20"/>
          <w:szCs w:val="20"/>
        </w:rPr>
      </w:pPr>
      <w:r w:rsidRPr="00D605D6">
        <w:rPr>
          <w:noProof/>
          <w:lang w:val="en-US"/>
        </w:rPr>
        <w:drawing>
          <wp:inline distT="0" distB="0" distL="0" distR="0" wp14:anchorId="23E89CE3" wp14:editId="2DD772B4">
            <wp:extent cx="5086350" cy="2895600"/>
            <wp:effectExtent l="0" t="0" r="0" b="0"/>
            <wp:docPr id="147033520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20FD0A" w14:textId="77777777" w:rsidR="0074335F" w:rsidRPr="00D605D6" w:rsidRDefault="001A7EDF">
      <w:pPr>
        <w:spacing w:before="120" w:after="120" w:line="360" w:lineRule="auto"/>
        <w:jc w:val="center"/>
        <w:rPr>
          <w:rFonts w:ascii="Arial" w:hAnsi="Arial"/>
          <w:sz w:val="20"/>
          <w:szCs w:val="20"/>
        </w:rPr>
      </w:pPr>
      <w:r w:rsidRPr="00D605D6">
        <w:rPr>
          <w:rFonts w:ascii="Arial" w:hAnsi="Arial"/>
          <w:sz w:val="20"/>
          <w:szCs w:val="20"/>
        </w:rPr>
        <w:t>Fonte: Dados obtidos através de pesquisa de campo, 2025.</w:t>
      </w:r>
    </w:p>
    <w:p w14:paraId="04F7683A" w14:textId="77777777" w:rsidR="0074335F" w:rsidRPr="00D605D6" w:rsidRDefault="0074335F">
      <w:pPr>
        <w:spacing w:before="120" w:after="120" w:line="360" w:lineRule="auto"/>
        <w:ind w:firstLine="708"/>
        <w:jc w:val="both"/>
        <w:rPr>
          <w:rFonts w:ascii="Arial" w:eastAsia="Arial Bold" w:hAnsi="Arial" w:cs="Arial Bold"/>
          <w:sz w:val="24"/>
          <w:szCs w:val="24"/>
        </w:rPr>
      </w:pPr>
    </w:p>
    <w:p w14:paraId="71F8AB94" w14:textId="07D820F1" w:rsidR="0074335F" w:rsidRPr="00D605D6" w:rsidRDefault="001A7EDF">
      <w:pPr>
        <w:spacing w:line="360" w:lineRule="auto"/>
        <w:ind w:firstLine="708"/>
        <w:jc w:val="both"/>
        <w:rPr>
          <w:rFonts w:ascii="Arial" w:eastAsia="Arial" w:hAnsi="Arial"/>
          <w:sz w:val="24"/>
          <w:szCs w:val="24"/>
        </w:rPr>
      </w:pPr>
      <w:r w:rsidRPr="00D605D6">
        <w:rPr>
          <w:rFonts w:ascii="Arial" w:eastAsia="Arial Bold" w:hAnsi="Arial" w:cs="Arial Bold"/>
          <w:sz w:val="24"/>
          <w:szCs w:val="24"/>
        </w:rPr>
        <w:t>Quando o foco recai sobre a saúde mental, um tema central deste estudo, os resultados dos gráficos 4 e 5 demonstram um cenário novamente preocupante, pois no gráfico 4</w:t>
      </w:r>
      <w:r w:rsidR="00B26AC5" w:rsidRPr="00D605D6">
        <w:rPr>
          <w:rFonts w:ascii="Arial" w:eastAsia="Arial Bold" w:hAnsi="Arial" w:cs="Arial Bold"/>
          <w:sz w:val="24"/>
          <w:szCs w:val="24"/>
        </w:rPr>
        <w:t xml:space="preserve"> </w:t>
      </w:r>
      <w:r w:rsidRPr="00D605D6">
        <w:rPr>
          <w:rFonts w:ascii="Arial" w:eastAsia="Arial Bold" w:hAnsi="Arial" w:cs="Arial Bold"/>
          <w:sz w:val="24"/>
          <w:szCs w:val="24"/>
        </w:rPr>
        <w:t>66,7% dos colaboradores acreditam que a empresa não se preocupa com a saúde mental, 11,1% confirmam que ela se preocupa em partes e apenas 22,2% afirmam que essa preocupação é constante. Já no gráfico 5, entretanto, a análise mais profunda revela um contraste importante: mesmo reconhecendo a intenção da empresa, 66,7% informam que não há suporte psicológico ou programa de bem-estar disponível. Apenas a existência de apoio regular, e 22,2% relatam acesso limitado.</w:t>
      </w:r>
      <w:r w:rsidRPr="00D605D6">
        <w:rPr>
          <w:rFonts w:ascii="Arial" w:eastAsia="Arial" w:hAnsi="Arial"/>
          <w:sz w:val="24"/>
          <w:szCs w:val="24"/>
        </w:rPr>
        <w:t xml:space="preserve"> </w:t>
      </w:r>
    </w:p>
    <w:p w14:paraId="60805227" w14:textId="51F05A18" w:rsidR="001D736D" w:rsidRPr="00D605D6" w:rsidRDefault="0079663E" w:rsidP="001D736D">
      <w:pPr>
        <w:spacing w:line="360" w:lineRule="auto"/>
        <w:ind w:firstLine="708"/>
        <w:jc w:val="both"/>
        <w:rPr>
          <w:rFonts w:ascii="Arial" w:eastAsia="Arial Bold" w:hAnsi="Arial" w:cs="Arial Bold"/>
          <w:sz w:val="24"/>
          <w:szCs w:val="24"/>
        </w:rPr>
      </w:pPr>
      <w:r w:rsidRPr="00D605D6">
        <w:rPr>
          <w:rFonts w:ascii="Arial" w:eastAsia="Arial Bold" w:hAnsi="Arial" w:cs="Arial Bold"/>
          <w:sz w:val="24"/>
          <w:szCs w:val="24"/>
        </w:rPr>
        <w:t xml:space="preserve">De modo geral, a pesquisa desses dados, mostra que ainda existem uma margem robusta para que a liderança tome </w:t>
      </w:r>
      <w:r w:rsidR="00F23876" w:rsidRPr="00D605D6">
        <w:rPr>
          <w:rFonts w:ascii="Arial" w:eastAsia="Arial Bold" w:hAnsi="Arial" w:cs="Arial Bold"/>
          <w:sz w:val="24"/>
          <w:szCs w:val="24"/>
        </w:rPr>
        <w:t>inciativa</w:t>
      </w:r>
      <w:r w:rsidRPr="00D605D6">
        <w:rPr>
          <w:rFonts w:ascii="Arial" w:eastAsia="Arial Bold" w:hAnsi="Arial" w:cs="Arial Bold"/>
          <w:sz w:val="24"/>
          <w:szCs w:val="24"/>
        </w:rPr>
        <w:t xml:space="preserve"> d</w:t>
      </w:r>
      <w:r w:rsidR="00E95442" w:rsidRPr="00D605D6">
        <w:rPr>
          <w:rFonts w:ascii="Arial" w:eastAsia="Arial Bold" w:hAnsi="Arial" w:cs="Arial Bold"/>
          <w:sz w:val="24"/>
          <w:szCs w:val="24"/>
        </w:rPr>
        <w:t xml:space="preserve">e se </w:t>
      </w:r>
      <w:r w:rsidR="00F23876" w:rsidRPr="00D605D6">
        <w:rPr>
          <w:rFonts w:ascii="Arial" w:eastAsia="Arial Bold" w:hAnsi="Arial" w:cs="Arial Bold"/>
          <w:sz w:val="24"/>
          <w:szCs w:val="24"/>
        </w:rPr>
        <w:t>aproximar</w:t>
      </w:r>
      <w:r w:rsidR="00E95442" w:rsidRPr="00D605D6">
        <w:rPr>
          <w:rFonts w:ascii="Arial" w:eastAsia="Arial Bold" w:hAnsi="Arial" w:cs="Arial Bold"/>
          <w:sz w:val="24"/>
          <w:szCs w:val="24"/>
        </w:rPr>
        <w:t xml:space="preserve"> da sua equipe e promover confiabilidade a eles, para fortalecer o clima organizacional afim de mudar essa percepção inviável na atualidade,</w:t>
      </w:r>
      <w:r w:rsidR="00F23876" w:rsidRPr="00D605D6">
        <w:rPr>
          <w:rFonts w:ascii="Arial" w:eastAsia="Arial Bold" w:hAnsi="Arial" w:cs="Arial Bold"/>
          <w:sz w:val="24"/>
          <w:szCs w:val="24"/>
        </w:rPr>
        <w:t xml:space="preserve"> </w:t>
      </w:r>
      <w:r w:rsidR="003F371E" w:rsidRPr="00D605D6">
        <w:rPr>
          <w:rFonts w:ascii="Arial" w:eastAsia="Arial Bold" w:hAnsi="Arial" w:cs="Arial Bold"/>
          <w:sz w:val="24"/>
          <w:szCs w:val="24"/>
        </w:rPr>
        <w:t xml:space="preserve">como ressalta </w:t>
      </w:r>
      <w:r w:rsidR="00E95442" w:rsidRPr="00D605D6">
        <w:rPr>
          <w:rFonts w:ascii="Arial" w:eastAsia="Arial Bold" w:hAnsi="Arial" w:cs="Arial Bold"/>
          <w:sz w:val="24"/>
          <w:szCs w:val="24"/>
        </w:rPr>
        <w:t>o diretor-geral da OIT, Guy Ryder:</w:t>
      </w:r>
    </w:p>
    <w:p w14:paraId="604F917E" w14:textId="7E704468" w:rsidR="00EF260E" w:rsidRPr="00D605D6" w:rsidRDefault="00E95442" w:rsidP="003F371E">
      <w:pPr>
        <w:spacing w:line="240" w:lineRule="auto"/>
        <w:ind w:left="2268"/>
        <w:jc w:val="both"/>
        <w:rPr>
          <w:rFonts w:ascii="Arial" w:eastAsia="Arial Bold" w:hAnsi="Arial" w:cs="Arial Bold"/>
        </w:rPr>
      </w:pPr>
      <w:r w:rsidRPr="00D605D6">
        <w:rPr>
          <w:rFonts w:ascii="Arial" w:eastAsia="Arial Bold" w:hAnsi="Arial" w:cs="Arial Bold"/>
        </w:rPr>
        <w:t>À medida que as pessoas passam uma grande proporção de suas vidas no trabalho — um ambiente de trabalho seguro e saudável é fundamental. Precisamos investir para construir uma cultura de prevenção em torno da saúde mental no trabalho, remodelar o ambiente de trabalho para acabar com o estigma e a exclusão social e garantir que os empregados com condições de saúde mental se</w:t>
      </w:r>
      <w:r w:rsidR="00F23876" w:rsidRPr="00D605D6">
        <w:rPr>
          <w:rFonts w:ascii="Arial" w:eastAsia="Arial Bold" w:hAnsi="Arial" w:cs="Arial Bold"/>
        </w:rPr>
        <w:t xml:space="preserve"> sintam protegidos e apoiados</w:t>
      </w:r>
      <w:r w:rsidR="00B7614D" w:rsidRPr="00D605D6">
        <w:rPr>
          <w:rFonts w:ascii="Arial" w:eastAsia="Arial Bold" w:hAnsi="Arial" w:cs="Arial Bold"/>
        </w:rPr>
        <w:t xml:space="preserve"> (ONU, 2022)</w:t>
      </w:r>
      <w:r w:rsidR="00F23876" w:rsidRPr="00D605D6">
        <w:rPr>
          <w:rFonts w:ascii="Arial" w:eastAsia="Arial Bold" w:hAnsi="Arial" w:cs="Arial Bold"/>
        </w:rPr>
        <w:t>.</w:t>
      </w:r>
      <w:r w:rsidR="00EF260E" w:rsidRPr="00D605D6">
        <w:rPr>
          <w:rFonts w:ascii="Arial" w:eastAsia="Arial Bold" w:hAnsi="Arial" w:cs="Arial Bold"/>
        </w:rPr>
        <w:t xml:space="preserve"> </w:t>
      </w:r>
    </w:p>
    <w:p w14:paraId="1511FD45" w14:textId="77777777" w:rsidR="0074335F" w:rsidRPr="00D605D6" w:rsidRDefault="001A7EDF">
      <w:pPr>
        <w:spacing w:before="120" w:after="120" w:line="360" w:lineRule="auto"/>
        <w:jc w:val="center"/>
        <w:rPr>
          <w:rFonts w:ascii="Arial" w:hAnsi="Arial"/>
          <w:sz w:val="20"/>
          <w:szCs w:val="20"/>
        </w:rPr>
      </w:pPr>
      <w:r w:rsidRPr="00D605D6">
        <w:rPr>
          <w:rFonts w:ascii="Arial" w:eastAsia="Arial Bold" w:hAnsi="Arial" w:cs="Arial Bold"/>
          <w:sz w:val="20"/>
          <w:szCs w:val="20"/>
        </w:rPr>
        <w:lastRenderedPageBreak/>
        <w:t>Gráfico 4: Percepção dos entrevistados sobre a preocupação da empresa quanto à sua saúde mental</w:t>
      </w:r>
    </w:p>
    <w:p w14:paraId="6E2DF3C4" w14:textId="77777777" w:rsidR="0074335F" w:rsidRPr="00D605D6" w:rsidRDefault="001A7EDF">
      <w:pPr>
        <w:spacing w:before="120" w:after="120" w:line="360" w:lineRule="auto"/>
        <w:jc w:val="center"/>
        <w:rPr>
          <w:rFonts w:ascii="Arial" w:hAnsi="Arial"/>
          <w:sz w:val="20"/>
          <w:szCs w:val="20"/>
        </w:rPr>
      </w:pPr>
      <w:r w:rsidRPr="00D605D6">
        <w:rPr>
          <w:noProof/>
          <w:lang w:val="en-US"/>
        </w:rPr>
        <w:drawing>
          <wp:inline distT="0" distB="0" distL="0" distR="0" wp14:anchorId="3D582CBF" wp14:editId="7AB96E8E">
            <wp:extent cx="4867275" cy="2933700"/>
            <wp:effectExtent l="0" t="0" r="9525" b="0"/>
            <wp:docPr id="1285784150"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ED8CC7" w14:textId="77777777" w:rsidR="0074335F" w:rsidRPr="00D605D6" w:rsidRDefault="001A7EDF">
      <w:pPr>
        <w:spacing w:before="120" w:after="120" w:line="360" w:lineRule="auto"/>
        <w:jc w:val="center"/>
        <w:rPr>
          <w:rFonts w:ascii="Arial" w:hAnsi="Arial"/>
          <w:sz w:val="20"/>
          <w:szCs w:val="20"/>
        </w:rPr>
      </w:pPr>
      <w:r w:rsidRPr="00D605D6">
        <w:rPr>
          <w:rFonts w:ascii="Arial" w:hAnsi="Arial"/>
          <w:sz w:val="20"/>
          <w:szCs w:val="20"/>
        </w:rPr>
        <w:t>Fonte: Dados obtidos através de pesquisa de campo, 2025.</w:t>
      </w:r>
    </w:p>
    <w:p w14:paraId="6BDB50DD" w14:textId="77777777" w:rsidR="0074335F" w:rsidRPr="00D605D6" w:rsidRDefault="0074335F">
      <w:pPr>
        <w:spacing w:before="120" w:after="120" w:line="360" w:lineRule="auto"/>
        <w:rPr>
          <w:rFonts w:ascii="Arial" w:hAnsi="Arial"/>
          <w:sz w:val="24"/>
          <w:szCs w:val="24"/>
        </w:rPr>
      </w:pPr>
    </w:p>
    <w:p w14:paraId="4B5F217D" w14:textId="77777777" w:rsidR="0074335F" w:rsidRPr="00D605D6" w:rsidRDefault="001A7EDF">
      <w:pPr>
        <w:spacing w:before="120" w:after="120" w:line="360" w:lineRule="auto"/>
        <w:jc w:val="center"/>
        <w:rPr>
          <w:rFonts w:ascii="Arial" w:hAnsi="Arial"/>
          <w:sz w:val="20"/>
          <w:szCs w:val="20"/>
        </w:rPr>
      </w:pPr>
      <w:r w:rsidRPr="00D605D6">
        <w:rPr>
          <w:rFonts w:ascii="Arial" w:eastAsia="Arial Bold" w:hAnsi="Arial" w:cs="Arial Bold"/>
          <w:sz w:val="20"/>
          <w:szCs w:val="20"/>
        </w:rPr>
        <w:t>Gráfico 5: Percepção dos entrevistados quanto ao suporte psicológico e bem-estar na empresa</w:t>
      </w:r>
    </w:p>
    <w:p w14:paraId="1B948D15" w14:textId="77777777" w:rsidR="0074335F" w:rsidRPr="00D605D6" w:rsidRDefault="001A7EDF">
      <w:pPr>
        <w:spacing w:before="120" w:after="120" w:line="360" w:lineRule="auto"/>
        <w:jc w:val="center"/>
        <w:rPr>
          <w:rFonts w:ascii="Arial" w:hAnsi="Arial"/>
          <w:sz w:val="20"/>
          <w:szCs w:val="20"/>
        </w:rPr>
      </w:pPr>
      <w:r w:rsidRPr="00D605D6">
        <w:rPr>
          <w:noProof/>
          <w:lang w:val="en-US"/>
        </w:rPr>
        <w:drawing>
          <wp:inline distT="0" distB="0" distL="0" distR="0" wp14:anchorId="36D32F41" wp14:editId="5EC89938">
            <wp:extent cx="4572000" cy="2743200"/>
            <wp:effectExtent l="0" t="0" r="0" b="0"/>
            <wp:docPr id="182351287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CF51BD9" w14:textId="77777777" w:rsidR="0074335F" w:rsidRPr="00D605D6" w:rsidRDefault="001A7EDF">
      <w:pPr>
        <w:spacing w:before="120" w:after="120" w:line="360" w:lineRule="auto"/>
        <w:jc w:val="center"/>
        <w:rPr>
          <w:rFonts w:ascii="Arial" w:hAnsi="Arial"/>
          <w:sz w:val="20"/>
          <w:szCs w:val="20"/>
        </w:rPr>
      </w:pPr>
      <w:r w:rsidRPr="00D605D6">
        <w:rPr>
          <w:rFonts w:ascii="Arial" w:hAnsi="Arial"/>
          <w:sz w:val="20"/>
          <w:szCs w:val="20"/>
        </w:rPr>
        <w:t>Fonte: Dados obtidos através de pesquisa de campo, 2025.</w:t>
      </w:r>
    </w:p>
    <w:p w14:paraId="6C0A814A" w14:textId="77777777" w:rsidR="0074335F" w:rsidRPr="00D605D6" w:rsidRDefault="0074335F">
      <w:pPr>
        <w:spacing w:before="120" w:after="120" w:line="360" w:lineRule="auto"/>
        <w:ind w:firstLine="708"/>
        <w:jc w:val="both"/>
        <w:rPr>
          <w:rFonts w:ascii="Arial" w:eastAsia="Arial Bold" w:hAnsi="Arial" w:cs="Arial Bold"/>
          <w:sz w:val="24"/>
          <w:szCs w:val="24"/>
        </w:rPr>
      </w:pPr>
    </w:p>
    <w:p w14:paraId="57BA111D" w14:textId="77777777" w:rsidR="0074335F" w:rsidRPr="00D605D6" w:rsidRDefault="001A7EDF">
      <w:pPr>
        <w:spacing w:line="360" w:lineRule="auto"/>
        <w:ind w:firstLine="709"/>
        <w:jc w:val="both"/>
        <w:rPr>
          <w:rFonts w:ascii="Arial" w:eastAsia="Arial" w:hAnsi="Arial" w:cs="Arial"/>
          <w:sz w:val="24"/>
          <w:szCs w:val="24"/>
        </w:rPr>
      </w:pPr>
      <w:r w:rsidRPr="00D605D6">
        <w:rPr>
          <w:rFonts w:ascii="Arial" w:eastAsia="Arial Bold" w:hAnsi="Arial" w:cs="Arial Bold"/>
          <w:sz w:val="24"/>
          <w:szCs w:val="24"/>
        </w:rPr>
        <w:t xml:space="preserve">Por fim, ao analisar os relatos sobre estresse e sobrecarga no trabalho apresentados no gráfico 6, os números chamam atenção: 55,6% afirmam que se sentem estressados às vezes, enquanto 33,3% relatam sempre sentir estresse ou sobrecarga. Apenas 11,1% dizem que isso é raro. Aqui, observa-se uma possível </w:t>
      </w:r>
      <w:r w:rsidRPr="00D605D6">
        <w:rPr>
          <w:rFonts w:ascii="Arial" w:eastAsia="Arial Bold" w:hAnsi="Arial" w:cs="Arial Bold"/>
          <w:sz w:val="24"/>
          <w:szCs w:val="24"/>
        </w:rPr>
        <w:lastRenderedPageBreak/>
        <w:t>relação entre a falta de programas de bem-estar e os níveis elevados de estresse, indicando que a ausência de apoio psicológico pode estar contribuindo para uma vivência laboral mais desgastante, especialmente considerando que a maioria dos respondentes está em etapas iniciais da vida profissional.</w:t>
      </w:r>
      <w:r w:rsidRPr="00D605D6">
        <w:rPr>
          <w:rFonts w:ascii="Arial" w:eastAsia="Arial" w:hAnsi="Arial" w:cs="Arial"/>
          <w:sz w:val="24"/>
          <w:szCs w:val="24"/>
        </w:rPr>
        <w:t xml:space="preserve"> </w:t>
      </w:r>
    </w:p>
    <w:p w14:paraId="565E53B6" w14:textId="77777777" w:rsidR="0074335F" w:rsidRPr="00D605D6" w:rsidRDefault="0074335F">
      <w:pPr>
        <w:spacing w:before="120" w:after="120" w:line="360" w:lineRule="auto"/>
        <w:ind w:firstLine="708"/>
        <w:jc w:val="both"/>
        <w:rPr>
          <w:rFonts w:ascii="Arial" w:hAnsi="Arial"/>
          <w:sz w:val="24"/>
          <w:szCs w:val="24"/>
        </w:rPr>
      </w:pPr>
    </w:p>
    <w:p w14:paraId="7DA9BFD7" w14:textId="77777777" w:rsidR="0074335F" w:rsidRPr="00D605D6" w:rsidRDefault="001A7EDF">
      <w:pPr>
        <w:spacing w:before="120" w:after="120" w:line="360" w:lineRule="auto"/>
        <w:jc w:val="center"/>
        <w:rPr>
          <w:rFonts w:ascii="Arial" w:hAnsi="Arial"/>
          <w:sz w:val="20"/>
          <w:szCs w:val="20"/>
        </w:rPr>
      </w:pPr>
      <w:r w:rsidRPr="00D605D6">
        <w:rPr>
          <w:rFonts w:ascii="Arial" w:eastAsia="Arial Bold" w:hAnsi="Arial" w:cs="Arial Bold"/>
          <w:sz w:val="20"/>
          <w:szCs w:val="20"/>
        </w:rPr>
        <w:t>Gráfico 6: Percepção dos entrevistados quanto ao suporte psicológico e bem-estar na empresa</w:t>
      </w:r>
    </w:p>
    <w:p w14:paraId="743184D4" w14:textId="77777777" w:rsidR="0074335F" w:rsidRPr="00D605D6" w:rsidRDefault="001A7EDF">
      <w:pPr>
        <w:spacing w:before="120" w:after="120" w:line="360" w:lineRule="auto"/>
        <w:jc w:val="center"/>
        <w:rPr>
          <w:rFonts w:ascii="Arial" w:hAnsi="Arial"/>
          <w:sz w:val="20"/>
          <w:szCs w:val="20"/>
        </w:rPr>
      </w:pPr>
      <w:r w:rsidRPr="00D605D6">
        <w:rPr>
          <w:noProof/>
          <w:lang w:val="en-US"/>
        </w:rPr>
        <w:drawing>
          <wp:inline distT="0" distB="0" distL="0" distR="0" wp14:anchorId="50AAD38F" wp14:editId="02512A56">
            <wp:extent cx="5086350" cy="2600325"/>
            <wp:effectExtent l="0" t="0" r="0" b="9525"/>
            <wp:docPr id="23626721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C19E3F" w14:textId="77777777" w:rsidR="0074335F" w:rsidRPr="00D605D6" w:rsidRDefault="001A7EDF">
      <w:pPr>
        <w:spacing w:before="120" w:after="120" w:line="360" w:lineRule="auto"/>
        <w:jc w:val="center"/>
        <w:rPr>
          <w:rFonts w:ascii="Arial" w:hAnsi="Arial"/>
          <w:sz w:val="20"/>
          <w:szCs w:val="20"/>
        </w:rPr>
      </w:pPr>
      <w:r w:rsidRPr="00D605D6">
        <w:rPr>
          <w:rFonts w:ascii="Arial" w:hAnsi="Arial"/>
          <w:sz w:val="20"/>
          <w:szCs w:val="20"/>
        </w:rPr>
        <w:t>Fonte: Dados obtidos através de pesquisa de campo, 2025.</w:t>
      </w:r>
    </w:p>
    <w:p w14:paraId="50EDF18F" w14:textId="77777777" w:rsidR="0074335F" w:rsidRPr="00D605D6" w:rsidRDefault="0074335F">
      <w:pPr>
        <w:spacing w:before="120" w:after="120" w:line="360" w:lineRule="auto"/>
        <w:rPr>
          <w:rFonts w:ascii="Arial" w:eastAsia="Arial Bold" w:hAnsi="Arial" w:cs="Arial Bold"/>
          <w:sz w:val="24"/>
          <w:szCs w:val="24"/>
        </w:rPr>
      </w:pPr>
    </w:p>
    <w:p w14:paraId="17F85F2C" w14:textId="77777777" w:rsidR="0074335F" w:rsidRPr="00D605D6" w:rsidRDefault="001A7EDF" w:rsidP="00B26AC5">
      <w:pPr>
        <w:spacing w:line="360" w:lineRule="auto"/>
        <w:ind w:firstLine="708"/>
        <w:jc w:val="both"/>
        <w:rPr>
          <w:rFonts w:ascii="Arial" w:hAnsi="Arial"/>
          <w:sz w:val="24"/>
          <w:szCs w:val="24"/>
        </w:rPr>
      </w:pPr>
      <w:r w:rsidRPr="00D605D6">
        <w:rPr>
          <w:rFonts w:ascii="Arial" w:eastAsia="Arial Bold" w:hAnsi="Arial" w:cs="Arial Bold"/>
          <w:sz w:val="24"/>
          <w:szCs w:val="24"/>
        </w:rPr>
        <w:t>Em conjunto, os dados revelam um ambiente que, apesar de apresentar percepções relativamente positivas quanto à liderança e à intenção de cuidado com a saúde mental, carece ainda de práticas concretas que fortaleçam o bem-estar emocional da equipe. A falta de feedback frequente e a ausência de suporte psicológico estruturado emergem como pontos de atenção importantes, especialmente diante dos altos níveis de estresse relatados. Esses achados reforçam a necessidade de estratégias mais efetivas, que possam alinhar discurso e prática e promover um ambiente de trabalho mais saudável, acolhedor e sustentável para os colaboradores.</w:t>
      </w:r>
      <w:r w:rsidRPr="00D605D6">
        <w:rPr>
          <w:rFonts w:ascii="Arial" w:eastAsia="Arial" w:hAnsi="Arial" w:cs="Arial"/>
          <w:sz w:val="24"/>
          <w:szCs w:val="24"/>
        </w:rPr>
        <w:t xml:space="preserve"> </w:t>
      </w:r>
    </w:p>
    <w:p w14:paraId="0F946673" w14:textId="77777777" w:rsidR="0074335F" w:rsidRPr="00D605D6" w:rsidRDefault="001A7EDF" w:rsidP="00B26AC5">
      <w:pPr>
        <w:spacing w:line="360" w:lineRule="auto"/>
        <w:ind w:firstLine="708"/>
        <w:jc w:val="both"/>
        <w:rPr>
          <w:rFonts w:ascii="Arial" w:eastAsia="Arial" w:hAnsi="Arial" w:cs="Arial"/>
          <w:sz w:val="24"/>
          <w:szCs w:val="24"/>
        </w:rPr>
      </w:pPr>
      <w:r w:rsidRPr="00D605D6">
        <w:rPr>
          <w:rFonts w:ascii="Arial" w:eastAsia="Arial" w:hAnsi="Arial" w:cs="Arial"/>
          <w:sz w:val="24"/>
          <w:szCs w:val="24"/>
        </w:rPr>
        <w:t xml:space="preserve">Tal análise dos dados ocorreu de forma interpretativa, buscando identificar práticas de gestão que promovam a saúde mental e compreender seus impactos na sustentabilidade organizacional, com foco em aspectos como engajamento, motivação e equilíbrio emocional dos trabalhadores. </w:t>
      </w:r>
    </w:p>
    <w:p w14:paraId="01411C96" w14:textId="596CF7A4" w:rsidR="0074335F" w:rsidRPr="00D605D6" w:rsidRDefault="001A7EDF">
      <w:pPr>
        <w:spacing w:line="360" w:lineRule="auto"/>
        <w:rPr>
          <w:rFonts w:ascii="Arial Bold" w:eastAsia="Arial Bold" w:hAnsi="Arial Bold" w:cs="Arial Bold"/>
          <w:b/>
          <w:bCs/>
          <w:sz w:val="24"/>
          <w:szCs w:val="24"/>
        </w:rPr>
      </w:pPr>
      <w:r w:rsidRPr="00D605D6">
        <w:rPr>
          <w:rFonts w:ascii="Arial Bold" w:eastAsia="Arial Bold" w:hAnsi="Arial Bold" w:cs="Arial Bold"/>
          <w:b/>
          <w:bCs/>
          <w:sz w:val="24"/>
          <w:szCs w:val="24"/>
        </w:rPr>
        <w:lastRenderedPageBreak/>
        <w:t>CONSIDERAÇÕES FINAIS</w:t>
      </w:r>
    </w:p>
    <w:p w14:paraId="6FCB90E5" w14:textId="77777777" w:rsidR="0082414F" w:rsidRPr="00D605D6" w:rsidRDefault="0082414F">
      <w:pPr>
        <w:spacing w:line="360" w:lineRule="auto"/>
      </w:pPr>
    </w:p>
    <w:p w14:paraId="396C8514" w14:textId="1F0D2CBD" w:rsidR="0082414F" w:rsidRPr="00D605D6" w:rsidRDefault="0082414F" w:rsidP="0051059D">
      <w:pPr>
        <w:spacing w:before="120" w:after="120" w:line="360" w:lineRule="auto"/>
        <w:ind w:firstLine="708"/>
        <w:jc w:val="both"/>
        <w:rPr>
          <w:rFonts w:ascii="Arial" w:eastAsia="Arial Bold" w:hAnsi="Arial" w:cs="Arial Bold"/>
          <w:sz w:val="24"/>
          <w:szCs w:val="24"/>
        </w:rPr>
      </w:pPr>
      <w:r w:rsidRPr="00D605D6">
        <w:rPr>
          <w:rFonts w:ascii="Arial" w:eastAsia="Arial Bold" w:hAnsi="Arial" w:cs="Arial Bold"/>
          <w:sz w:val="24"/>
          <w:szCs w:val="24"/>
        </w:rPr>
        <w:t xml:space="preserve">Conclui-se que a presente pesquisa reforça a importância de a Gestão de Pessoas adotar uma perspectiva realmente humanizada, reconhecendo a saúde mental como um pilar estratégico para o sucesso organizacional. A negligência ou o falta de cuidados com a saúde psicológica dos colaboradores pode resultar em impactos negativos no ambiente empresarial. Tais impactos afetam diretamente o desempenho financeiro, o clima organizacional, as taxas de </w:t>
      </w:r>
      <w:r w:rsidRPr="00D605D6">
        <w:rPr>
          <w:rFonts w:ascii="Arial" w:eastAsia="Arial Bold" w:hAnsi="Arial" w:cs="Arial Bold"/>
          <w:i/>
          <w:iCs/>
          <w:sz w:val="24"/>
          <w:szCs w:val="24"/>
        </w:rPr>
        <w:t>turnover</w:t>
      </w:r>
      <w:r w:rsidRPr="00D605D6">
        <w:rPr>
          <w:rFonts w:ascii="Arial" w:eastAsia="Arial Bold" w:hAnsi="Arial" w:cs="Arial Bold"/>
          <w:sz w:val="24"/>
          <w:szCs w:val="24"/>
        </w:rPr>
        <w:t xml:space="preserve"> (rotatividade) e a rentabilidade, além de comprometer a visibilidade e a imagem institucional no mercado.</w:t>
      </w:r>
    </w:p>
    <w:p w14:paraId="6C5265DA" w14:textId="74CFEE8A" w:rsidR="00EF260E" w:rsidRPr="00D605D6" w:rsidRDefault="00EF260E" w:rsidP="0051059D">
      <w:pPr>
        <w:spacing w:before="120" w:after="120" w:line="360" w:lineRule="auto"/>
        <w:ind w:firstLine="708"/>
        <w:jc w:val="both"/>
        <w:rPr>
          <w:rFonts w:ascii="Arial" w:eastAsia="Arial Bold" w:hAnsi="Arial" w:cs="Arial Bold"/>
          <w:sz w:val="24"/>
          <w:szCs w:val="24"/>
        </w:rPr>
      </w:pPr>
      <w:r w:rsidRPr="00D605D6">
        <w:rPr>
          <w:rFonts w:ascii="Arial" w:eastAsia="Arial Bold" w:hAnsi="Arial" w:cs="Arial Bold"/>
          <w:sz w:val="24"/>
          <w:szCs w:val="24"/>
        </w:rPr>
        <w:t xml:space="preserve">Os resultados </w:t>
      </w:r>
      <w:r w:rsidR="0082414F" w:rsidRPr="00D605D6">
        <w:rPr>
          <w:rFonts w:ascii="Arial" w:eastAsia="Arial Bold" w:hAnsi="Arial" w:cs="Arial Bold"/>
          <w:sz w:val="24"/>
          <w:szCs w:val="24"/>
        </w:rPr>
        <w:t>obtidos</w:t>
      </w:r>
      <w:r w:rsidRPr="00D605D6">
        <w:rPr>
          <w:rFonts w:ascii="Arial" w:eastAsia="Arial Bold" w:hAnsi="Arial" w:cs="Arial Bold"/>
          <w:sz w:val="24"/>
          <w:szCs w:val="24"/>
        </w:rPr>
        <w:t xml:space="preserve"> revelam que </w:t>
      </w:r>
      <w:r w:rsidR="0082414F" w:rsidRPr="00D605D6">
        <w:rPr>
          <w:rFonts w:ascii="Arial" w:eastAsia="Arial Bold" w:hAnsi="Arial" w:cs="Arial Bold"/>
          <w:sz w:val="24"/>
          <w:szCs w:val="24"/>
        </w:rPr>
        <w:t>na</w:t>
      </w:r>
      <w:r w:rsidRPr="00D605D6">
        <w:rPr>
          <w:rFonts w:ascii="Arial" w:eastAsia="Arial Bold" w:hAnsi="Arial" w:cs="Arial Bold"/>
          <w:sz w:val="24"/>
          <w:szCs w:val="24"/>
        </w:rPr>
        <w:t xml:space="preserve"> grande maioria do ambiente profissional, a saúde mental dos trabalhadores ainda não é vista como um eixo central prioritário, e segundos estudos mencionados, diversas organizações na atualidade passam por dificuldades diariamente devido a esse cenário, gerando desafios frequentes além dos riscos diários que são expostos.</w:t>
      </w:r>
    </w:p>
    <w:p w14:paraId="4BDEA80F" w14:textId="67FF0769" w:rsidR="00EF260E" w:rsidRPr="00D605D6" w:rsidRDefault="00EF260E" w:rsidP="0051059D">
      <w:pPr>
        <w:spacing w:before="120" w:after="120" w:line="360" w:lineRule="auto"/>
        <w:ind w:firstLine="708"/>
        <w:jc w:val="both"/>
        <w:rPr>
          <w:rFonts w:ascii="Arial" w:eastAsia="Arial Bold" w:hAnsi="Arial" w:cs="Arial Bold"/>
          <w:sz w:val="24"/>
          <w:szCs w:val="24"/>
        </w:rPr>
      </w:pPr>
      <w:r w:rsidRPr="00D605D6">
        <w:rPr>
          <w:rFonts w:ascii="Arial" w:eastAsia="Arial Bold" w:hAnsi="Arial" w:cs="Arial Bold"/>
          <w:sz w:val="24"/>
          <w:szCs w:val="24"/>
        </w:rPr>
        <w:t>Portanto, práticas de qualidade para preservação psicológica dos trabalhadores pode ser um alvo estratégico essencial no cotidiano dessas organizações, agregando para sua total funcionalidade, além de terem um clima com seus colaboradores mais saudáveis.</w:t>
      </w:r>
    </w:p>
    <w:p w14:paraId="528A4442" w14:textId="77777777" w:rsidR="0051059D" w:rsidRPr="00D605D6" w:rsidRDefault="0051059D" w:rsidP="0051059D">
      <w:pPr>
        <w:spacing w:before="120" w:after="120" w:line="360" w:lineRule="auto"/>
        <w:ind w:firstLine="708"/>
        <w:jc w:val="both"/>
        <w:rPr>
          <w:rFonts w:ascii="Arial" w:eastAsia="Arial Bold" w:hAnsi="Arial" w:cs="Arial Bold"/>
          <w:sz w:val="24"/>
          <w:szCs w:val="24"/>
        </w:rPr>
      </w:pPr>
    </w:p>
    <w:p w14:paraId="0AECB96C" w14:textId="25A205DD" w:rsidR="0074335F" w:rsidRPr="00D605D6" w:rsidRDefault="001A7EDF" w:rsidP="00490D20">
      <w:pPr>
        <w:spacing w:after="0" w:line="240" w:lineRule="auto"/>
        <w:rPr>
          <w:rFonts w:ascii="Arial" w:eastAsia="Arial Bold" w:hAnsi="Arial" w:cs="Arial Bold"/>
          <w:sz w:val="24"/>
          <w:szCs w:val="24"/>
        </w:rPr>
      </w:pPr>
      <w:r w:rsidRPr="00D605D6">
        <w:rPr>
          <w:rFonts w:ascii="Arial" w:hAnsi="Arial" w:cs="Arial"/>
          <w:b/>
          <w:bCs/>
          <w:sz w:val="24"/>
          <w:szCs w:val="24"/>
        </w:rPr>
        <w:t>REFERÊNCIAS</w:t>
      </w:r>
    </w:p>
    <w:p w14:paraId="258A8065" w14:textId="4501576F" w:rsidR="0074335F" w:rsidRPr="00D605D6" w:rsidRDefault="0074335F" w:rsidP="00490D20">
      <w:pPr>
        <w:spacing w:after="0" w:line="240" w:lineRule="auto"/>
        <w:rPr>
          <w:rFonts w:ascii="Arial" w:hAnsi="Arial" w:cs="Arial"/>
          <w:b/>
          <w:bCs/>
          <w:sz w:val="28"/>
          <w:szCs w:val="28"/>
        </w:rPr>
      </w:pPr>
    </w:p>
    <w:p w14:paraId="55C066A0" w14:textId="77777777" w:rsidR="0074335F" w:rsidRPr="00D605D6" w:rsidRDefault="001A7EDF" w:rsidP="00490D20">
      <w:pPr>
        <w:spacing w:after="0" w:line="240" w:lineRule="auto"/>
        <w:rPr>
          <w:rFonts w:ascii="Arial" w:hAnsi="Arial"/>
          <w:sz w:val="24"/>
          <w:szCs w:val="24"/>
        </w:rPr>
      </w:pPr>
      <w:r w:rsidRPr="00D605D6">
        <w:rPr>
          <w:rFonts w:ascii="Arial" w:eastAsia="Arial" w:hAnsi="Arial" w:cs="Arial"/>
          <w:sz w:val="24"/>
          <w:szCs w:val="24"/>
        </w:rPr>
        <w:t xml:space="preserve">CHIAVENATO, I. </w:t>
      </w:r>
      <w:r w:rsidRPr="00D605D6">
        <w:rPr>
          <w:rFonts w:ascii="Arial" w:eastAsia="Arial" w:hAnsi="Arial" w:cs="Arial"/>
          <w:b/>
          <w:bCs/>
          <w:sz w:val="24"/>
          <w:szCs w:val="24"/>
        </w:rPr>
        <w:t>Gestão de Pessoas</w:t>
      </w:r>
      <w:r w:rsidRPr="00D605D6">
        <w:rPr>
          <w:rFonts w:ascii="Arial" w:eastAsia="Arial" w:hAnsi="Arial" w:cs="Arial"/>
          <w:sz w:val="24"/>
          <w:szCs w:val="24"/>
        </w:rPr>
        <w:t xml:space="preserve">: o novo papel dos recursos humanos nas organizações. 4. ed. Rio de Janeiro: Elsevier, 2014. </w:t>
      </w:r>
    </w:p>
    <w:p w14:paraId="62E0996C" w14:textId="77777777" w:rsidR="0074335F" w:rsidRPr="00D605D6" w:rsidRDefault="0074335F" w:rsidP="00490D20">
      <w:pPr>
        <w:spacing w:after="0" w:line="240" w:lineRule="auto"/>
        <w:rPr>
          <w:rFonts w:ascii="Arial" w:hAnsi="Arial"/>
          <w:sz w:val="24"/>
          <w:szCs w:val="24"/>
        </w:rPr>
      </w:pPr>
    </w:p>
    <w:p w14:paraId="770D294B" w14:textId="77777777" w:rsidR="0050738F" w:rsidRPr="00D605D6" w:rsidRDefault="0050738F" w:rsidP="00490D20">
      <w:pPr>
        <w:spacing w:after="0" w:line="240" w:lineRule="auto"/>
        <w:rPr>
          <w:rFonts w:ascii="Arial" w:hAnsi="Arial" w:cs="Arial"/>
          <w:sz w:val="24"/>
          <w:szCs w:val="24"/>
        </w:rPr>
      </w:pPr>
      <w:r w:rsidRPr="00D605D6">
        <w:rPr>
          <w:rFonts w:ascii="Arial" w:hAnsi="Arial"/>
          <w:sz w:val="24"/>
          <w:szCs w:val="24"/>
        </w:rPr>
        <w:t xml:space="preserve">CORTEZ, Pedro Afonso; ZERBINI, Thais; VEIGA, Heila Magali da Silva. </w:t>
      </w:r>
      <w:r w:rsidRPr="00D605D6">
        <w:rPr>
          <w:rFonts w:ascii="Arial" w:hAnsi="Arial"/>
          <w:b/>
          <w:bCs/>
          <w:sz w:val="24"/>
          <w:szCs w:val="24"/>
        </w:rPr>
        <w:t>Práticas humanizadas de gestão de pessoas e organização do trabalho</w:t>
      </w:r>
      <w:r w:rsidRPr="00D605D6">
        <w:rPr>
          <w:rFonts w:ascii="Arial" w:hAnsi="Arial"/>
          <w:sz w:val="24"/>
          <w:szCs w:val="24"/>
        </w:rPr>
        <w:t>: para além do positivismo e do dataísmo. 2019.</w:t>
      </w:r>
    </w:p>
    <w:p w14:paraId="27CCCE25" w14:textId="77777777" w:rsidR="0050738F" w:rsidRPr="00D605D6" w:rsidRDefault="0050738F" w:rsidP="00490D20">
      <w:pPr>
        <w:spacing w:after="0" w:line="240" w:lineRule="auto"/>
        <w:rPr>
          <w:rFonts w:ascii="Arial" w:eastAsia="Arial Bold" w:hAnsi="Arial" w:cs="Arial Bold"/>
          <w:sz w:val="24"/>
          <w:szCs w:val="24"/>
        </w:rPr>
      </w:pPr>
    </w:p>
    <w:p w14:paraId="563883FB" w14:textId="6DB3DA5B" w:rsidR="0074335F" w:rsidRPr="00D605D6" w:rsidRDefault="001A7EDF" w:rsidP="00490D20">
      <w:pPr>
        <w:spacing w:after="0" w:line="240" w:lineRule="auto"/>
        <w:rPr>
          <w:rFonts w:ascii="Arial" w:hAnsi="Arial"/>
          <w:sz w:val="24"/>
          <w:szCs w:val="24"/>
        </w:rPr>
      </w:pPr>
      <w:r w:rsidRPr="00D605D6">
        <w:rPr>
          <w:rFonts w:ascii="Arial" w:eastAsia="Arial Bold" w:hAnsi="Arial" w:cs="Arial Bold"/>
          <w:sz w:val="24"/>
          <w:szCs w:val="24"/>
        </w:rPr>
        <w:t xml:space="preserve">DEJOURS, Christophe. </w:t>
      </w:r>
      <w:r w:rsidRPr="00D605D6">
        <w:rPr>
          <w:rFonts w:ascii="Arial" w:eastAsia="Arial Bold Italics" w:hAnsi="Arial" w:cs="Arial Bold Italics"/>
          <w:b/>
          <w:bCs/>
          <w:sz w:val="24"/>
          <w:szCs w:val="24"/>
        </w:rPr>
        <w:t>A loucura do trabalho</w:t>
      </w:r>
      <w:r w:rsidRPr="00D605D6">
        <w:rPr>
          <w:rFonts w:ascii="Arial" w:eastAsia="Arial Bold Italics" w:hAnsi="Arial" w:cs="Arial Bold Italics"/>
          <w:sz w:val="24"/>
          <w:szCs w:val="24"/>
        </w:rPr>
        <w:t>: estudo de psicopatologia do trabalho</w:t>
      </w:r>
      <w:r w:rsidRPr="00D605D6">
        <w:rPr>
          <w:rFonts w:ascii="Arial" w:eastAsia="Arial Bold" w:hAnsi="Arial" w:cs="Arial Bold"/>
          <w:sz w:val="24"/>
          <w:szCs w:val="24"/>
        </w:rPr>
        <w:t>. São Paulo: Cortez, 1992.</w:t>
      </w:r>
      <w:r w:rsidRPr="00D605D6">
        <w:rPr>
          <w:rFonts w:ascii="Arial" w:eastAsia="Arial" w:hAnsi="Arial" w:cs="Arial"/>
          <w:sz w:val="24"/>
          <w:szCs w:val="24"/>
        </w:rPr>
        <w:t xml:space="preserve"> </w:t>
      </w:r>
    </w:p>
    <w:p w14:paraId="6ED0AAE2" w14:textId="77777777" w:rsidR="0074335F" w:rsidRPr="00D605D6" w:rsidRDefault="0074335F" w:rsidP="00490D20">
      <w:pPr>
        <w:spacing w:after="0" w:line="240" w:lineRule="auto"/>
        <w:rPr>
          <w:rFonts w:ascii="Arial" w:hAnsi="Arial"/>
          <w:sz w:val="24"/>
          <w:szCs w:val="24"/>
        </w:rPr>
      </w:pPr>
    </w:p>
    <w:p w14:paraId="512DF239" w14:textId="77777777" w:rsidR="0074335F" w:rsidRPr="00D605D6" w:rsidRDefault="001A7EDF" w:rsidP="00490D20">
      <w:pPr>
        <w:spacing w:after="0" w:line="240" w:lineRule="auto"/>
        <w:rPr>
          <w:rFonts w:ascii="Arial" w:hAnsi="Arial"/>
          <w:sz w:val="24"/>
          <w:szCs w:val="24"/>
          <w:lang w:val="en-US"/>
        </w:rPr>
      </w:pPr>
      <w:r w:rsidRPr="00D605D6">
        <w:rPr>
          <w:rFonts w:ascii="Arial" w:hAnsi="Arial"/>
          <w:sz w:val="24"/>
          <w:szCs w:val="24"/>
        </w:rPr>
        <w:t xml:space="preserve">DENZIN, Norman K.; LINCOLN, Yvonna S. </w:t>
      </w:r>
      <w:r w:rsidRPr="00D605D6">
        <w:rPr>
          <w:rFonts w:ascii="Arial" w:hAnsi="Arial"/>
          <w:b/>
          <w:bCs/>
          <w:sz w:val="24"/>
          <w:szCs w:val="24"/>
        </w:rPr>
        <w:t>O planejamento da pesquisa qualitativa</w:t>
      </w:r>
      <w:r w:rsidRPr="00D605D6">
        <w:rPr>
          <w:rFonts w:ascii="Arial" w:hAnsi="Arial"/>
          <w:sz w:val="24"/>
          <w:szCs w:val="24"/>
        </w:rPr>
        <w:t xml:space="preserve">: teorias e abordagens. </w:t>
      </w:r>
      <w:r w:rsidRPr="00D605D6">
        <w:rPr>
          <w:rFonts w:ascii="Arial" w:hAnsi="Arial"/>
          <w:sz w:val="24"/>
          <w:szCs w:val="24"/>
          <w:lang w:val="en-US"/>
        </w:rPr>
        <w:t>2. ed. Porto Alegre: Artmed, 2006.</w:t>
      </w:r>
    </w:p>
    <w:p w14:paraId="66C54312" w14:textId="77777777" w:rsidR="00FB7C8F" w:rsidRPr="00D605D6" w:rsidRDefault="00FB7C8F" w:rsidP="00490D20">
      <w:pPr>
        <w:spacing w:after="0" w:line="240" w:lineRule="auto"/>
        <w:rPr>
          <w:rFonts w:ascii="Arial" w:eastAsia="Arial Bold" w:hAnsi="Arial" w:cs="Arial Bold"/>
          <w:sz w:val="24"/>
          <w:szCs w:val="24"/>
          <w:lang w:val="en-US"/>
        </w:rPr>
      </w:pPr>
    </w:p>
    <w:p w14:paraId="55BF2195" w14:textId="398963C5" w:rsidR="0074335F" w:rsidRPr="00D605D6" w:rsidRDefault="001A7EDF" w:rsidP="00490D20">
      <w:pPr>
        <w:spacing w:after="0" w:line="240" w:lineRule="auto"/>
        <w:rPr>
          <w:rFonts w:ascii="Arial" w:hAnsi="Arial"/>
          <w:sz w:val="24"/>
          <w:szCs w:val="24"/>
        </w:rPr>
      </w:pPr>
      <w:r w:rsidRPr="00D605D6">
        <w:rPr>
          <w:rFonts w:ascii="Arial" w:eastAsia="Arial Bold" w:hAnsi="Arial" w:cs="Arial Bold"/>
          <w:sz w:val="24"/>
          <w:szCs w:val="24"/>
          <w:lang w:val="en-US"/>
        </w:rPr>
        <w:t xml:space="preserve">ELKINGTON, J. Cannibals with Forks: </w:t>
      </w:r>
      <w:r w:rsidRPr="00D605D6">
        <w:rPr>
          <w:rFonts w:ascii="Arial" w:eastAsia="Arial Bold" w:hAnsi="Arial" w:cs="Arial Bold"/>
          <w:b/>
          <w:bCs/>
          <w:sz w:val="24"/>
          <w:szCs w:val="24"/>
          <w:lang w:val="en-US"/>
        </w:rPr>
        <w:t>The Triple Bottom Line of 21st Century Business.</w:t>
      </w:r>
      <w:r w:rsidRPr="00D605D6">
        <w:rPr>
          <w:rFonts w:ascii="Arial" w:eastAsia="Arial Bold" w:hAnsi="Arial" w:cs="Arial Bold"/>
          <w:sz w:val="24"/>
          <w:szCs w:val="24"/>
          <w:lang w:val="en-US"/>
        </w:rPr>
        <w:t xml:space="preserve"> </w:t>
      </w:r>
      <w:r w:rsidRPr="00D605D6">
        <w:rPr>
          <w:rFonts w:ascii="Arial" w:eastAsia="Arial Bold" w:hAnsi="Arial" w:cs="Arial Bold"/>
          <w:sz w:val="24"/>
          <w:szCs w:val="24"/>
        </w:rPr>
        <w:t>Oxford: Capstone Publishing, 1998.</w:t>
      </w:r>
      <w:r w:rsidRPr="00D605D6">
        <w:rPr>
          <w:rFonts w:ascii="Arial" w:eastAsia="Arial" w:hAnsi="Arial" w:cs="Arial"/>
          <w:sz w:val="24"/>
          <w:szCs w:val="24"/>
        </w:rPr>
        <w:t xml:space="preserve"> </w:t>
      </w:r>
    </w:p>
    <w:p w14:paraId="2C568A84" w14:textId="77777777" w:rsidR="0074335F" w:rsidRPr="00D605D6" w:rsidRDefault="0074335F" w:rsidP="00490D20">
      <w:pPr>
        <w:spacing w:after="0" w:line="240" w:lineRule="auto"/>
        <w:rPr>
          <w:rFonts w:ascii="Arial" w:eastAsia="Arial" w:hAnsi="Arial" w:cs="Arial"/>
          <w:sz w:val="24"/>
          <w:szCs w:val="24"/>
        </w:rPr>
      </w:pPr>
    </w:p>
    <w:p w14:paraId="0F0CA826" w14:textId="1DDB5F9F" w:rsidR="0074335F" w:rsidRPr="00D605D6" w:rsidRDefault="001A7EDF" w:rsidP="00490D20">
      <w:pPr>
        <w:spacing w:after="0" w:line="240" w:lineRule="auto"/>
        <w:rPr>
          <w:rFonts w:ascii="Arial" w:hAnsi="Arial"/>
          <w:sz w:val="24"/>
          <w:szCs w:val="24"/>
        </w:rPr>
      </w:pPr>
      <w:r w:rsidRPr="00D605D6">
        <w:rPr>
          <w:rFonts w:ascii="Arial" w:hAnsi="Arial"/>
          <w:sz w:val="24"/>
          <w:szCs w:val="24"/>
        </w:rPr>
        <w:t>GIL, Ant</w:t>
      </w:r>
      <w:r w:rsidR="00EC1CD9" w:rsidRPr="00D605D6">
        <w:rPr>
          <w:rFonts w:ascii="Arial" w:hAnsi="Arial"/>
          <w:sz w:val="24"/>
          <w:szCs w:val="24"/>
        </w:rPr>
        <w:t>o</w:t>
      </w:r>
      <w:r w:rsidRPr="00D605D6">
        <w:rPr>
          <w:rFonts w:ascii="Arial" w:hAnsi="Arial"/>
          <w:sz w:val="24"/>
          <w:szCs w:val="24"/>
        </w:rPr>
        <w:t xml:space="preserve">nio Carlos. </w:t>
      </w:r>
      <w:r w:rsidRPr="00D605D6">
        <w:rPr>
          <w:rFonts w:ascii="Arial" w:hAnsi="Arial"/>
          <w:b/>
          <w:bCs/>
          <w:sz w:val="24"/>
          <w:szCs w:val="24"/>
        </w:rPr>
        <w:t>Como elaborar projetos de pesquisa</w:t>
      </w:r>
      <w:r w:rsidRPr="00D605D6">
        <w:rPr>
          <w:rFonts w:ascii="Arial" w:hAnsi="Arial"/>
          <w:sz w:val="24"/>
          <w:szCs w:val="24"/>
        </w:rPr>
        <w:t>. 4. ed. São Paulo: Atlas, 2002.</w:t>
      </w:r>
    </w:p>
    <w:p w14:paraId="4F9C5C17" w14:textId="4EAA8C5A" w:rsidR="0074335F" w:rsidRPr="00D605D6" w:rsidRDefault="0074335F" w:rsidP="00490D20">
      <w:pPr>
        <w:spacing w:after="0" w:line="240" w:lineRule="auto"/>
        <w:rPr>
          <w:rFonts w:ascii="Arial" w:eastAsia="Arial" w:hAnsi="Arial" w:cs="Arial"/>
          <w:sz w:val="24"/>
          <w:szCs w:val="24"/>
        </w:rPr>
      </w:pPr>
    </w:p>
    <w:p w14:paraId="27D0C60A" w14:textId="77777777" w:rsidR="00C43A54" w:rsidRPr="00D605D6" w:rsidRDefault="00C43A54" w:rsidP="00490D20">
      <w:pPr>
        <w:spacing w:after="0" w:line="240" w:lineRule="auto"/>
        <w:rPr>
          <w:rFonts w:ascii="Arial" w:hAnsi="Arial" w:cs="Arial"/>
          <w:sz w:val="24"/>
          <w:szCs w:val="24"/>
        </w:rPr>
      </w:pPr>
      <w:r w:rsidRPr="00D605D6">
        <w:rPr>
          <w:rFonts w:ascii="Arial" w:hAnsi="Arial" w:cs="Arial"/>
          <w:sz w:val="24"/>
          <w:szCs w:val="24"/>
        </w:rPr>
        <w:t xml:space="preserve">GOV.BR. </w:t>
      </w:r>
      <w:r w:rsidRPr="00D605D6">
        <w:rPr>
          <w:rFonts w:ascii="Arial" w:hAnsi="Arial" w:cs="Arial"/>
          <w:b/>
          <w:sz w:val="24"/>
          <w:szCs w:val="24"/>
        </w:rPr>
        <w:t>A importância do cuidado com a saúde mental no ambiente de trabalho</w:t>
      </w:r>
      <w:r w:rsidRPr="00D605D6">
        <w:rPr>
          <w:rFonts w:ascii="Arial" w:hAnsi="Arial" w:cs="Arial"/>
          <w:sz w:val="24"/>
          <w:szCs w:val="24"/>
        </w:rPr>
        <w:t>. &lt;https://www.gov.br/ebserh/pt-br/comunicacao/noticias/a-importancia-do-cuidado-com-a-saude-mental-no-ambiente-de-trabalho&gt;. Acesso em: 21/11/2025.</w:t>
      </w:r>
    </w:p>
    <w:p w14:paraId="5D97E8F4" w14:textId="77777777" w:rsidR="00C43A54" w:rsidRPr="00D605D6" w:rsidRDefault="00C43A54" w:rsidP="00490D20">
      <w:pPr>
        <w:spacing w:after="0" w:line="240" w:lineRule="auto"/>
        <w:rPr>
          <w:rFonts w:ascii="Arial" w:hAnsi="Arial"/>
          <w:sz w:val="24"/>
          <w:szCs w:val="24"/>
        </w:rPr>
      </w:pPr>
    </w:p>
    <w:p w14:paraId="3C85D066" w14:textId="3D3CB927" w:rsidR="0074335F" w:rsidRPr="00D605D6" w:rsidRDefault="001A7EDF" w:rsidP="00490D20">
      <w:pPr>
        <w:spacing w:after="0" w:line="240" w:lineRule="auto"/>
        <w:rPr>
          <w:rFonts w:ascii="Arial" w:hAnsi="Arial"/>
          <w:sz w:val="24"/>
          <w:szCs w:val="24"/>
        </w:rPr>
      </w:pPr>
      <w:r w:rsidRPr="00D605D6">
        <w:rPr>
          <w:rFonts w:ascii="Arial" w:hAnsi="Arial"/>
          <w:sz w:val="24"/>
          <w:szCs w:val="24"/>
        </w:rPr>
        <w:t xml:space="preserve">MINAYO, Maria Cecília de Souza. </w:t>
      </w:r>
      <w:r w:rsidRPr="00D605D6">
        <w:rPr>
          <w:rFonts w:ascii="Arial" w:hAnsi="Arial"/>
          <w:b/>
          <w:bCs/>
          <w:sz w:val="24"/>
          <w:szCs w:val="24"/>
        </w:rPr>
        <w:t>O desafio do conhecimento</w:t>
      </w:r>
      <w:r w:rsidRPr="00D605D6">
        <w:rPr>
          <w:rFonts w:ascii="Arial" w:hAnsi="Arial"/>
          <w:sz w:val="24"/>
          <w:szCs w:val="24"/>
        </w:rPr>
        <w:t>: pesquisa qualitativa em saúde. 14. ed. São Paulo: Hucitec, 2014.</w:t>
      </w:r>
    </w:p>
    <w:p w14:paraId="45F0A0BD" w14:textId="77777777" w:rsidR="003D2774" w:rsidRPr="00D605D6" w:rsidRDefault="003D2774" w:rsidP="00490D20">
      <w:pPr>
        <w:spacing w:after="0" w:line="240" w:lineRule="auto"/>
        <w:rPr>
          <w:rFonts w:ascii="Arial" w:eastAsia="Arial" w:hAnsi="Arial" w:cs="Arial"/>
          <w:sz w:val="24"/>
          <w:szCs w:val="24"/>
        </w:rPr>
      </w:pPr>
    </w:p>
    <w:p w14:paraId="2A1FCD39" w14:textId="080A653C" w:rsidR="00490D20" w:rsidRPr="00D605D6" w:rsidRDefault="00490D20" w:rsidP="00490D20">
      <w:pPr>
        <w:spacing w:after="0" w:line="240" w:lineRule="auto"/>
        <w:rPr>
          <w:rFonts w:ascii="Arial" w:hAnsi="Arial" w:cs="Arial"/>
          <w:sz w:val="24"/>
          <w:szCs w:val="24"/>
        </w:rPr>
      </w:pPr>
      <w:r w:rsidRPr="00847861">
        <w:rPr>
          <w:rFonts w:ascii="Arial" w:hAnsi="Arial" w:cs="Arial"/>
          <w:sz w:val="24"/>
          <w:szCs w:val="24"/>
        </w:rPr>
        <w:t xml:space="preserve">ORGANIZAÇÃO DAS NAÇÕES UNIDAS (ONU). </w:t>
      </w:r>
      <w:r w:rsidRPr="00D605D6">
        <w:rPr>
          <w:rFonts w:ascii="Arial" w:hAnsi="Arial" w:cs="Arial"/>
          <w:b/>
          <w:sz w:val="24"/>
          <w:szCs w:val="24"/>
        </w:rPr>
        <w:t>OMS e OIT publicam novas diretrizes sobre saúde mental no trabalho.</w:t>
      </w:r>
      <w:r w:rsidRPr="00D605D6">
        <w:rPr>
          <w:rFonts w:ascii="Arial" w:hAnsi="Arial" w:cs="Arial"/>
          <w:sz w:val="24"/>
          <w:szCs w:val="24"/>
        </w:rPr>
        <w:t xml:space="preserve"> &lt;https://brasil.un.org/pt-br/201450-oms-e-oit-publicam-novas-diretrizes-sobre-saúde-mental-no-trabalho&gt;. Acesso em 21/1</w:t>
      </w:r>
      <w:r w:rsidR="00E260F8" w:rsidRPr="00D605D6">
        <w:rPr>
          <w:rFonts w:ascii="Arial" w:hAnsi="Arial" w:cs="Arial"/>
          <w:sz w:val="24"/>
          <w:szCs w:val="24"/>
        </w:rPr>
        <w:t>0</w:t>
      </w:r>
      <w:r w:rsidRPr="00D605D6">
        <w:rPr>
          <w:rFonts w:ascii="Arial" w:hAnsi="Arial" w:cs="Arial"/>
          <w:sz w:val="24"/>
          <w:szCs w:val="24"/>
        </w:rPr>
        <w:t>/2025.</w:t>
      </w:r>
    </w:p>
    <w:p w14:paraId="474B2D90" w14:textId="77777777" w:rsidR="00490D20" w:rsidRPr="00D605D6" w:rsidRDefault="00490D20" w:rsidP="00490D20">
      <w:pPr>
        <w:spacing w:after="0" w:line="240" w:lineRule="auto"/>
        <w:rPr>
          <w:rFonts w:ascii="Arial" w:eastAsia="Arial" w:hAnsi="Arial" w:cs="Arial"/>
          <w:sz w:val="24"/>
          <w:szCs w:val="24"/>
        </w:rPr>
      </w:pPr>
    </w:p>
    <w:p w14:paraId="4D81CF59" w14:textId="4FA6A66B" w:rsidR="00FB7C8F" w:rsidRPr="00D605D6" w:rsidRDefault="00FB7C8F" w:rsidP="00490D20">
      <w:pPr>
        <w:spacing w:after="0" w:line="240" w:lineRule="auto"/>
        <w:rPr>
          <w:rFonts w:ascii="Arial" w:hAnsi="Arial"/>
          <w:sz w:val="24"/>
          <w:szCs w:val="24"/>
        </w:rPr>
      </w:pPr>
      <w:r w:rsidRPr="00D605D6">
        <w:rPr>
          <w:rFonts w:ascii="Arial" w:eastAsia="Arial" w:hAnsi="Arial" w:cs="Arial"/>
          <w:sz w:val="24"/>
          <w:szCs w:val="24"/>
        </w:rPr>
        <w:t xml:space="preserve">ORGANIZAÇÃO INTERNACIONAL DO TRABALHO (OIT). </w:t>
      </w:r>
      <w:r w:rsidRPr="00D605D6">
        <w:rPr>
          <w:rFonts w:ascii="Arial" w:eastAsia="Arial" w:hAnsi="Arial" w:cs="Arial"/>
          <w:b/>
          <w:bCs/>
          <w:sz w:val="24"/>
          <w:szCs w:val="24"/>
        </w:rPr>
        <w:t>Mental health at work: policy brief</w:t>
      </w:r>
      <w:r w:rsidRPr="00D605D6">
        <w:rPr>
          <w:rFonts w:ascii="Arial" w:eastAsia="Arial" w:hAnsi="Arial" w:cs="Arial"/>
          <w:sz w:val="24"/>
          <w:szCs w:val="24"/>
        </w:rPr>
        <w:t>. Genebra: ILO, 2022.</w:t>
      </w:r>
    </w:p>
    <w:p w14:paraId="446B508E" w14:textId="77777777" w:rsidR="00FB7C8F" w:rsidRPr="00D605D6" w:rsidRDefault="00FB7C8F" w:rsidP="00490D20">
      <w:pPr>
        <w:spacing w:after="0" w:line="240" w:lineRule="auto"/>
        <w:rPr>
          <w:rFonts w:ascii="Arial" w:eastAsia="Arial Bold" w:hAnsi="Arial" w:cs="Arial Bold"/>
          <w:sz w:val="24"/>
          <w:szCs w:val="24"/>
        </w:rPr>
      </w:pPr>
    </w:p>
    <w:p w14:paraId="33DB1997" w14:textId="4D84EB02" w:rsidR="00030FF4" w:rsidRPr="00D605D6" w:rsidRDefault="001A7EDF" w:rsidP="00490D20">
      <w:pPr>
        <w:spacing w:after="0" w:line="240" w:lineRule="auto"/>
      </w:pPr>
      <w:r w:rsidRPr="00D605D6">
        <w:rPr>
          <w:rFonts w:ascii="Arial" w:eastAsia="Arial" w:hAnsi="Arial" w:cs="Arial"/>
          <w:sz w:val="24"/>
          <w:szCs w:val="24"/>
        </w:rPr>
        <w:t>ORGANIZAÇÃO MUNDIAL DA SAÚDE (OMS</w:t>
      </w:r>
      <w:r w:rsidR="00030FF4" w:rsidRPr="00D605D6">
        <w:rPr>
          <w:rFonts w:ascii="Arial" w:eastAsia="Arial" w:hAnsi="Arial" w:cs="Arial"/>
          <w:sz w:val="24"/>
          <w:szCs w:val="24"/>
        </w:rPr>
        <w:t xml:space="preserve">). </w:t>
      </w:r>
      <w:r w:rsidR="00030FF4" w:rsidRPr="00D605D6">
        <w:rPr>
          <w:rFonts w:ascii="Arial" w:eastAsia="Arial" w:hAnsi="Arial" w:cs="Arial"/>
          <w:b/>
          <w:sz w:val="24"/>
          <w:szCs w:val="24"/>
        </w:rPr>
        <w:t>Saúde Mental</w:t>
      </w:r>
      <w:r w:rsidR="00030FF4" w:rsidRPr="00D605D6">
        <w:rPr>
          <w:rFonts w:ascii="Arial" w:eastAsia="Arial" w:hAnsi="Arial" w:cs="Arial"/>
          <w:sz w:val="24"/>
          <w:szCs w:val="24"/>
        </w:rPr>
        <w:t xml:space="preserve"> &lt;https://www.gov.br/saude/pt-br/assuntos/saude-de-a-a-z/s/saude-mental&gt;. Acesso em: 21/11/2025.</w:t>
      </w:r>
    </w:p>
    <w:p w14:paraId="35116732" w14:textId="77777777" w:rsidR="00490D20" w:rsidRPr="00D605D6" w:rsidRDefault="00490D20" w:rsidP="00490D20">
      <w:pPr>
        <w:spacing w:after="0" w:line="240" w:lineRule="auto"/>
        <w:rPr>
          <w:rFonts w:ascii="Arial" w:eastAsia="Arial Bold" w:hAnsi="Arial" w:cs="Arial Bold"/>
          <w:sz w:val="24"/>
          <w:szCs w:val="24"/>
        </w:rPr>
      </w:pPr>
    </w:p>
    <w:p w14:paraId="5FCD8E42" w14:textId="004A14ED" w:rsidR="0074335F" w:rsidRPr="00D605D6" w:rsidRDefault="00FB7C8F" w:rsidP="00490D20">
      <w:pPr>
        <w:spacing w:after="0" w:line="240" w:lineRule="auto"/>
      </w:pPr>
      <w:r w:rsidRPr="00D605D6">
        <w:rPr>
          <w:rFonts w:ascii="Arial" w:eastAsia="Arial Bold" w:hAnsi="Arial" w:cs="Arial Bold"/>
          <w:sz w:val="24"/>
          <w:szCs w:val="24"/>
        </w:rPr>
        <w:t xml:space="preserve">ORGANIZAÇÃO PAN-AMERICANA DA SAÚDE (OPAS). </w:t>
      </w:r>
      <w:r w:rsidRPr="00D605D6">
        <w:rPr>
          <w:rFonts w:ascii="Arial" w:eastAsia="Arial Bold Italics" w:hAnsi="Arial" w:cs="Arial Bold Italics"/>
          <w:b/>
          <w:bCs/>
          <w:sz w:val="24"/>
          <w:szCs w:val="24"/>
        </w:rPr>
        <w:t>OMS e OIT fazem chamado para novas medidas de enfrentamento das questões de saúde mental no trabalho</w:t>
      </w:r>
      <w:r w:rsidRPr="00D605D6">
        <w:rPr>
          <w:rFonts w:ascii="Arial" w:eastAsia="Arial Bold" w:hAnsi="Arial" w:cs="Arial Bold"/>
          <w:sz w:val="24"/>
          <w:szCs w:val="24"/>
        </w:rPr>
        <w:t>. Genebra, 28 set. 2022. Disponível em: &lt;https://www.paho.org/pt/noticias/28-9-2022-oms-e-oit-fazem-chamado-para-novas-medidas-enfrentamento-das-questoes-saude&gt;. Acesso em: 20/11/2025</w:t>
      </w:r>
      <w:r w:rsidRPr="00D605D6">
        <w:rPr>
          <w:rFonts w:ascii="Arial" w:eastAsia="Arial" w:hAnsi="Arial" w:cs="Arial"/>
          <w:sz w:val="24"/>
          <w:szCs w:val="24"/>
        </w:rPr>
        <w:t>.</w:t>
      </w:r>
      <w:r w:rsidR="001A7EDF" w:rsidRPr="00D605D6">
        <w:rPr>
          <w:rFonts w:ascii="Arial" w:hAnsi="Arial" w:cs="Arial"/>
          <w:sz w:val="24"/>
          <w:szCs w:val="24"/>
        </w:rPr>
        <w:t xml:space="preserve"> </w:t>
      </w:r>
    </w:p>
    <w:p w14:paraId="29C58991" w14:textId="6B0A254F" w:rsidR="00F45114" w:rsidRPr="00D605D6" w:rsidRDefault="00F45114" w:rsidP="00490D20">
      <w:pPr>
        <w:spacing w:after="0" w:line="240" w:lineRule="auto"/>
        <w:rPr>
          <w:rFonts w:ascii="Arial" w:hAnsi="Arial" w:cs="Arial"/>
          <w:sz w:val="24"/>
          <w:szCs w:val="24"/>
        </w:rPr>
      </w:pPr>
    </w:p>
    <w:p w14:paraId="0409D14F" w14:textId="11F07A0F" w:rsidR="00E260F8" w:rsidRPr="00847861" w:rsidRDefault="00E260F8" w:rsidP="00847861">
      <w:pPr>
        <w:spacing w:after="0" w:line="240" w:lineRule="auto"/>
        <w:jc w:val="both"/>
        <w:rPr>
          <w:rFonts w:ascii="Arial" w:hAnsi="Arial" w:cs="Arial"/>
          <w:color w:val="000000" w:themeColor="text1"/>
          <w:sz w:val="24"/>
          <w:szCs w:val="24"/>
        </w:rPr>
      </w:pPr>
      <w:r w:rsidRPr="00847861">
        <w:rPr>
          <w:rFonts w:ascii="Arial" w:hAnsi="Arial" w:cs="Arial"/>
          <w:color w:val="000000" w:themeColor="text1"/>
          <w:sz w:val="24"/>
          <w:szCs w:val="24"/>
        </w:rPr>
        <w:t xml:space="preserve">SEBRAE. </w:t>
      </w:r>
      <w:r w:rsidR="00847861" w:rsidRPr="00847861">
        <w:rPr>
          <w:rFonts w:ascii="Arial" w:hAnsi="Arial" w:cs="Arial"/>
          <w:b/>
          <w:bCs/>
          <w:color w:val="000000" w:themeColor="text1"/>
          <w:sz w:val="24"/>
          <w:szCs w:val="24"/>
        </w:rPr>
        <w:t>Saúde mental no Brasil e o impacto para as empresas</w:t>
      </w:r>
      <w:r w:rsidRPr="00847861">
        <w:rPr>
          <w:rFonts w:ascii="Arial" w:hAnsi="Arial" w:cs="Arial"/>
          <w:color w:val="000000" w:themeColor="text1"/>
          <w:sz w:val="24"/>
          <w:szCs w:val="24"/>
        </w:rPr>
        <w:t xml:space="preserve">. </w:t>
      </w:r>
      <w:r w:rsidR="009200F9" w:rsidRPr="00847861">
        <w:rPr>
          <w:rFonts w:ascii="Arial" w:hAnsi="Arial" w:cs="Arial"/>
          <w:color w:val="000000" w:themeColor="text1"/>
          <w:sz w:val="24"/>
          <w:szCs w:val="24"/>
        </w:rPr>
        <w:t>2025</w:t>
      </w:r>
      <w:r w:rsidR="00847861">
        <w:rPr>
          <w:rFonts w:ascii="Arial" w:hAnsi="Arial" w:cs="Arial"/>
          <w:color w:val="000000" w:themeColor="text1"/>
          <w:sz w:val="24"/>
          <w:szCs w:val="24"/>
        </w:rPr>
        <w:t>. Disponível em: &lt;</w:t>
      </w:r>
      <w:r w:rsidR="00847861" w:rsidRPr="00847861">
        <w:rPr>
          <w:rFonts w:ascii="Arial" w:hAnsi="Arial" w:cs="Arial"/>
          <w:color w:val="000000" w:themeColor="text1"/>
          <w:sz w:val="24"/>
          <w:szCs w:val="24"/>
        </w:rPr>
        <w:t>https://sebrae.com.br/sites/PortalSebrae/artigos/saude-mental-no-brasil-e-o-impacto-para-as-empresas,40d1419305b15810VgnVCM100000d701210aRCRD</w:t>
      </w:r>
      <w:r w:rsidR="00847861">
        <w:rPr>
          <w:rFonts w:ascii="Arial" w:hAnsi="Arial" w:cs="Arial"/>
          <w:color w:val="000000" w:themeColor="text1"/>
          <w:sz w:val="24"/>
          <w:szCs w:val="24"/>
        </w:rPr>
        <w:t xml:space="preserve">&gt;. Acesso em: </w:t>
      </w:r>
      <w:r w:rsidR="00847861" w:rsidRPr="00847861">
        <w:rPr>
          <w:rFonts w:ascii="Arial" w:hAnsi="Arial" w:cs="Arial"/>
          <w:color w:val="000000" w:themeColor="text1"/>
          <w:sz w:val="24"/>
          <w:szCs w:val="24"/>
        </w:rPr>
        <w:t>21/11/2025</w:t>
      </w:r>
      <w:r w:rsidRPr="00847861">
        <w:rPr>
          <w:rFonts w:ascii="Arial" w:hAnsi="Arial" w:cs="Arial"/>
          <w:color w:val="000000" w:themeColor="text1"/>
          <w:sz w:val="24"/>
          <w:szCs w:val="24"/>
        </w:rPr>
        <w:t>.</w:t>
      </w:r>
      <w:bookmarkStart w:id="0" w:name="_GoBack"/>
      <w:bookmarkEnd w:id="0"/>
    </w:p>
    <w:p w14:paraId="72523B34" w14:textId="77777777" w:rsidR="0074335F" w:rsidRPr="00D605D6" w:rsidRDefault="0074335F" w:rsidP="00490D20">
      <w:pPr>
        <w:spacing w:after="0" w:line="240" w:lineRule="auto"/>
        <w:rPr>
          <w:rFonts w:ascii="Arial" w:hAnsi="Arial" w:cs="Arial"/>
          <w:sz w:val="24"/>
          <w:szCs w:val="24"/>
        </w:rPr>
      </w:pPr>
    </w:p>
    <w:sectPr w:rsidR="0074335F" w:rsidRPr="00D605D6">
      <w:headerReference w:type="default" r:id="rId13"/>
      <w:headerReference w:type="first" r:id="rId14"/>
      <w:pgSz w:w="11906" w:h="16838"/>
      <w:pgMar w:top="1701" w:right="1134" w:bottom="1134"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6AA23" w14:textId="77777777" w:rsidR="002F2B24" w:rsidRDefault="002F2B24">
      <w:pPr>
        <w:spacing w:line="240" w:lineRule="auto"/>
      </w:pPr>
      <w:r>
        <w:separator/>
      </w:r>
    </w:p>
  </w:endnote>
  <w:endnote w:type="continuationSeparator" w:id="0">
    <w:p w14:paraId="05DFE7C5" w14:textId="77777777" w:rsidR="002F2B24" w:rsidRDefault="002F2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Arimo">
    <w:altName w:val="Arial"/>
    <w:charset w:val="00"/>
    <w:family w:val="auto"/>
    <w:pitch w:val="default"/>
  </w:font>
  <w:font w:name="Arial Bold">
    <w:altName w:val="Arial"/>
    <w:charset w:val="00"/>
    <w:family w:val="auto"/>
    <w:pitch w:val="default"/>
  </w:font>
  <w:font w:name="Arial Italics">
    <w:altName w:val="Arial"/>
    <w:charset w:val="00"/>
    <w:family w:val="auto"/>
    <w:pitch w:val="default"/>
  </w:font>
  <w:font w:name="Arial Bold Italics">
    <w:altName w:val="Arial"/>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D500E" w14:textId="77777777" w:rsidR="002F2B24" w:rsidRDefault="002F2B24">
      <w:pPr>
        <w:spacing w:after="0"/>
      </w:pPr>
      <w:r>
        <w:separator/>
      </w:r>
    </w:p>
  </w:footnote>
  <w:footnote w:type="continuationSeparator" w:id="0">
    <w:p w14:paraId="72CE2AB9" w14:textId="77777777" w:rsidR="002F2B24" w:rsidRDefault="002F2B2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840488"/>
      <w:docPartObj>
        <w:docPartGallery w:val="AutoText"/>
      </w:docPartObj>
    </w:sdtPr>
    <w:sdtEndPr/>
    <w:sdtContent>
      <w:p w14:paraId="437400F9" w14:textId="57C849D5" w:rsidR="0074335F" w:rsidRDefault="001A7EDF">
        <w:pPr>
          <w:pStyle w:val="Cabealho"/>
          <w:jc w:val="right"/>
          <w:rPr>
            <w:rFonts w:ascii="Arial" w:hAnsi="Arial" w:cs="Arial"/>
            <w:sz w:val="24"/>
          </w:rPr>
        </w:pPr>
        <w:r>
          <w:rPr>
            <w:rFonts w:ascii="Arial" w:hAnsi="Arial" w:cs="Arial"/>
            <w:sz w:val="24"/>
          </w:rPr>
          <w:fldChar w:fldCharType="begin"/>
        </w:r>
        <w:r>
          <w:rPr>
            <w:rFonts w:ascii="Arial" w:hAnsi="Arial" w:cs="Arial"/>
            <w:sz w:val="24"/>
          </w:rPr>
          <w:instrText xml:space="preserve"> PAGE </w:instrText>
        </w:r>
        <w:r>
          <w:rPr>
            <w:rFonts w:ascii="Arial" w:hAnsi="Arial" w:cs="Arial"/>
            <w:sz w:val="24"/>
          </w:rPr>
          <w:fldChar w:fldCharType="separate"/>
        </w:r>
        <w:r w:rsidR="00847861">
          <w:rPr>
            <w:rFonts w:ascii="Arial" w:hAnsi="Arial" w:cs="Arial"/>
            <w:noProof/>
            <w:sz w:val="24"/>
          </w:rPr>
          <w:t>15</w:t>
        </w:r>
        <w:r>
          <w:rPr>
            <w:rFonts w:ascii="Arial" w:hAnsi="Arial" w:cs="Arial"/>
            <w:sz w:val="24"/>
          </w:rPr>
          <w:fldChar w:fldCharType="end"/>
        </w:r>
      </w:p>
    </w:sdtContent>
  </w:sdt>
  <w:p w14:paraId="545621D4" w14:textId="77777777" w:rsidR="0074335F" w:rsidRDefault="0074335F">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7775908"/>
      <w:docPartObj>
        <w:docPartGallery w:val="AutoText"/>
      </w:docPartObj>
    </w:sdtPr>
    <w:sdtEndPr/>
    <w:sdtContent>
      <w:p w14:paraId="4F272779" w14:textId="4D0268EE" w:rsidR="0074335F" w:rsidRDefault="001A7EDF">
        <w:pPr>
          <w:pStyle w:val="Cabealho"/>
          <w:jc w:val="right"/>
        </w:pPr>
        <w:r>
          <w:fldChar w:fldCharType="begin"/>
        </w:r>
        <w:r>
          <w:instrText>PAGE   \* MERGEFORMAT</w:instrText>
        </w:r>
        <w:r>
          <w:fldChar w:fldCharType="separate"/>
        </w:r>
        <w:r w:rsidR="00847861">
          <w:rPr>
            <w:noProof/>
          </w:rPr>
          <w:t>1</w:t>
        </w:r>
        <w:r>
          <w:fldChar w:fldCharType="end"/>
        </w:r>
      </w:p>
    </w:sdtContent>
  </w:sdt>
  <w:p w14:paraId="085520E8" w14:textId="77777777" w:rsidR="0074335F" w:rsidRDefault="0074335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42"/>
    <w:rsid w:val="00002BA8"/>
    <w:rsid w:val="00013645"/>
    <w:rsid w:val="00030FF4"/>
    <w:rsid w:val="00036D46"/>
    <w:rsid w:val="00037F5D"/>
    <w:rsid w:val="00074B60"/>
    <w:rsid w:val="000B0AF1"/>
    <w:rsid w:val="000B2EE5"/>
    <w:rsid w:val="000B3261"/>
    <w:rsid w:val="000C0EAD"/>
    <w:rsid w:val="000C276F"/>
    <w:rsid w:val="000C4D27"/>
    <w:rsid w:val="000C67AC"/>
    <w:rsid w:val="000E1A31"/>
    <w:rsid w:val="000E3A32"/>
    <w:rsid w:val="000F6D72"/>
    <w:rsid w:val="00101558"/>
    <w:rsid w:val="00102610"/>
    <w:rsid w:val="001135BF"/>
    <w:rsid w:val="00123E78"/>
    <w:rsid w:val="001324B1"/>
    <w:rsid w:val="00136B4B"/>
    <w:rsid w:val="0018273F"/>
    <w:rsid w:val="001A7EDF"/>
    <w:rsid w:val="001C0569"/>
    <w:rsid w:val="001C0AF4"/>
    <w:rsid w:val="001C398E"/>
    <w:rsid w:val="001D736D"/>
    <w:rsid w:val="001F0176"/>
    <w:rsid w:val="001F7C4B"/>
    <w:rsid w:val="0024232A"/>
    <w:rsid w:val="0024282E"/>
    <w:rsid w:val="002439E1"/>
    <w:rsid w:val="00254897"/>
    <w:rsid w:val="00255850"/>
    <w:rsid w:val="00270AC3"/>
    <w:rsid w:val="002776A9"/>
    <w:rsid w:val="00282FD7"/>
    <w:rsid w:val="00285530"/>
    <w:rsid w:val="002A1907"/>
    <w:rsid w:val="002C5F66"/>
    <w:rsid w:val="002D5B40"/>
    <w:rsid w:val="002D5B58"/>
    <w:rsid w:val="002F2B24"/>
    <w:rsid w:val="0031164E"/>
    <w:rsid w:val="00313EC5"/>
    <w:rsid w:val="00322342"/>
    <w:rsid w:val="00324260"/>
    <w:rsid w:val="00342A34"/>
    <w:rsid w:val="003B26F6"/>
    <w:rsid w:val="003C13CA"/>
    <w:rsid w:val="003D2774"/>
    <w:rsid w:val="003F371E"/>
    <w:rsid w:val="0042023F"/>
    <w:rsid w:val="00447EA8"/>
    <w:rsid w:val="004653BD"/>
    <w:rsid w:val="00490D20"/>
    <w:rsid w:val="00492FF2"/>
    <w:rsid w:val="004A1FDF"/>
    <w:rsid w:val="004B5BFC"/>
    <w:rsid w:val="004B5C6C"/>
    <w:rsid w:val="00500B4A"/>
    <w:rsid w:val="0050738F"/>
    <w:rsid w:val="0051059D"/>
    <w:rsid w:val="0052665A"/>
    <w:rsid w:val="00535BC2"/>
    <w:rsid w:val="00557D85"/>
    <w:rsid w:val="0056687F"/>
    <w:rsid w:val="005736CE"/>
    <w:rsid w:val="005815DE"/>
    <w:rsid w:val="00590381"/>
    <w:rsid w:val="0059194C"/>
    <w:rsid w:val="0059383F"/>
    <w:rsid w:val="005A03A5"/>
    <w:rsid w:val="005A37DD"/>
    <w:rsid w:val="00601797"/>
    <w:rsid w:val="006858B0"/>
    <w:rsid w:val="00692E19"/>
    <w:rsid w:val="00692F7F"/>
    <w:rsid w:val="006972AD"/>
    <w:rsid w:val="006B6615"/>
    <w:rsid w:val="006B72F3"/>
    <w:rsid w:val="006C2DB3"/>
    <w:rsid w:val="006C7EA9"/>
    <w:rsid w:val="006D5A19"/>
    <w:rsid w:val="006E4F66"/>
    <w:rsid w:val="006F0DA8"/>
    <w:rsid w:val="006F5010"/>
    <w:rsid w:val="00736466"/>
    <w:rsid w:val="0074335F"/>
    <w:rsid w:val="00746FB8"/>
    <w:rsid w:val="007503FB"/>
    <w:rsid w:val="007514E5"/>
    <w:rsid w:val="007620F8"/>
    <w:rsid w:val="00772005"/>
    <w:rsid w:val="007810A2"/>
    <w:rsid w:val="00782B14"/>
    <w:rsid w:val="00783D8A"/>
    <w:rsid w:val="0079192B"/>
    <w:rsid w:val="007928E9"/>
    <w:rsid w:val="007933E3"/>
    <w:rsid w:val="0079663E"/>
    <w:rsid w:val="007A1928"/>
    <w:rsid w:val="007A2541"/>
    <w:rsid w:val="007A2BFD"/>
    <w:rsid w:val="007A444A"/>
    <w:rsid w:val="007B7490"/>
    <w:rsid w:val="007D2BEE"/>
    <w:rsid w:val="007E79E7"/>
    <w:rsid w:val="007F13E9"/>
    <w:rsid w:val="00810317"/>
    <w:rsid w:val="0082414F"/>
    <w:rsid w:val="008255F1"/>
    <w:rsid w:val="0082786B"/>
    <w:rsid w:val="00847861"/>
    <w:rsid w:val="00856EB3"/>
    <w:rsid w:val="00877E81"/>
    <w:rsid w:val="00894C1F"/>
    <w:rsid w:val="008A2D3B"/>
    <w:rsid w:val="008D1B7A"/>
    <w:rsid w:val="008D5D4C"/>
    <w:rsid w:val="009173C6"/>
    <w:rsid w:val="009200F9"/>
    <w:rsid w:val="0093153E"/>
    <w:rsid w:val="00952106"/>
    <w:rsid w:val="009547A6"/>
    <w:rsid w:val="00960E8F"/>
    <w:rsid w:val="00966570"/>
    <w:rsid w:val="0098353C"/>
    <w:rsid w:val="0098717E"/>
    <w:rsid w:val="009A1D5C"/>
    <w:rsid w:val="009B4F78"/>
    <w:rsid w:val="009D41D8"/>
    <w:rsid w:val="009E368E"/>
    <w:rsid w:val="009E3C20"/>
    <w:rsid w:val="009F0AAF"/>
    <w:rsid w:val="00A1492F"/>
    <w:rsid w:val="00A25B55"/>
    <w:rsid w:val="00A3636D"/>
    <w:rsid w:val="00A51A74"/>
    <w:rsid w:val="00A543DF"/>
    <w:rsid w:val="00A6297B"/>
    <w:rsid w:val="00A65269"/>
    <w:rsid w:val="00A7432D"/>
    <w:rsid w:val="00A97C27"/>
    <w:rsid w:val="00AA4B26"/>
    <w:rsid w:val="00AD07DA"/>
    <w:rsid w:val="00AD7F17"/>
    <w:rsid w:val="00AF1419"/>
    <w:rsid w:val="00AF1EF4"/>
    <w:rsid w:val="00B028CA"/>
    <w:rsid w:val="00B16C65"/>
    <w:rsid w:val="00B26AC5"/>
    <w:rsid w:val="00B3062E"/>
    <w:rsid w:val="00B432A1"/>
    <w:rsid w:val="00B503AF"/>
    <w:rsid w:val="00B74118"/>
    <w:rsid w:val="00B7614D"/>
    <w:rsid w:val="00B922FF"/>
    <w:rsid w:val="00B9366D"/>
    <w:rsid w:val="00BA41CF"/>
    <w:rsid w:val="00BA41D1"/>
    <w:rsid w:val="00BB59CE"/>
    <w:rsid w:val="00BC1961"/>
    <w:rsid w:val="00BC1A93"/>
    <w:rsid w:val="00BD2DFC"/>
    <w:rsid w:val="00BE3B1D"/>
    <w:rsid w:val="00BF079C"/>
    <w:rsid w:val="00C10F7C"/>
    <w:rsid w:val="00C11FB1"/>
    <w:rsid w:val="00C30970"/>
    <w:rsid w:val="00C41D8D"/>
    <w:rsid w:val="00C43A54"/>
    <w:rsid w:val="00C4484F"/>
    <w:rsid w:val="00C475B1"/>
    <w:rsid w:val="00C502BD"/>
    <w:rsid w:val="00C704EC"/>
    <w:rsid w:val="00C70609"/>
    <w:rsid w:val="00C97653"/>
    <w:rsid w:val="00CB57E0"/>
    <w:rsid w:val="00CC0872"/>
    <w:rsid w:val="00CE2C51"/>
    <w:rsid w:val="00D13A60"/>
    <w:rsid w:val="00D25ECA"/>
    <w:rsid w:val="00D31455"/>
    <w:rsid w:val="00D35F05"/>
    <w:rsid w:val="00D42BEC"/>
    <w:rsid w:val="00D605D6"/>
    <w:rsid w:val="00DB7990"/>
    <w:rsid w:val="00DE2159"/>
    <w:rsid w:val="00E14392"/>
    <w:rsid w:val="00E152E9"/>
    <w:rsid w:val="00E22264"/>
    <w:rsid w:val="00E260F8"/>
    <w:rsid w:val="00E41268"/>
    <w:rsid w:val="00E60479"/>
    <w:rsid w:val="00E62A73"/>
    <w:rsid w:val="00E70F2C"/>
    <w:rsid w:val="00E95442"/>
    <w:rsid w:val="00EA2A12"/>
    <w:rsid w:val="00EA38D8"/>
    <w:rsid w:val="00EC1CD9"/>
    <w:rsid w:val="00ED796A"/>
    <w:rsid w:val="00EE6760"/>
    <w:rsid w:val="00EF260E"/>
    <w:rsid w:val="00F004B9"/>
    <w:rsid w:val="00F02355"/>
    <w:rsid w:val="00F06CC3"/>
    <w:rsid w:val="00F23876"/>
    <w:rsid w:val="00F30649"/>
    <w:rsid w:val="00F45114"/>
    <w:rsid w:val="00F453B1"/>
    <w:rsid w:val="00F4710C"/>
    <w:rsid w:val="00F62089"/>
    <w:rsid w:val="00F72B8C"/>
    <w:rsid w:val="00F749B1"/>
    <w:rsid w:val="00F753FB"/>
    <w:rsid w:val="00F81E34"/>
    <w:rsid w:val="00F958A5"/>
    <w:rsid w:val="00FB607F"/>
    <w:rsid w:val="00FB771C"/>
    <w:rsid w:val="00FB7C8F"/>
    <w:rsid w:val="00FB7D23"/>
    <w:rsid w:val="00FD54F2"/>
    <w:rsid w:val="00FD7278"/>
    <w:rsid w:val="00FD7A1A"/>
    <w:rsid w:val="00FD7F4E"/>
    <w:rsid w:val="04C602E0"/>
    <w:rsid w:val="2EEF2F90"/>
    <w:rsid w:val="3EC62043"/>
    <w:rsid w:val="4F1B178A"/>
  </w:rsids>
  <m:mathPr>
    <m:mathFont m:val="Cambria Math"/>
    <m:brkBin m:val="before"/>
    <m:brkBinSub m:val="--"/>
    <m:smallFrac m:val="0"/>
    <m:dispDef/>
    <m:lMargin m:val="0"/>
    <m:rMargin m:val="0"/>
    <m:defJc m:val="centerGroup"/>
    <m:wrapIndent m:val="1440"/>
    <m:intLim m:val="subSup"/>
    <m:naryLim m:val="undOvr"/>
  </m:mathPr>
  <w:themeFontLang w:val="pt-BR"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B72B2"/>
  <w15:docId w15:val="{989130CA-BFE1-422A-9F81-30EF19DE2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Pr>
      <w:sz w:val="16"/>
      <w:szCs w:val="16"/>
    </w:rPr>
  </w:style>
  <w:style w:type="character" w:styleId="Hyperlink">
    <w:name w:val="Hyperlink"/>
    <w:basedOn w:val="Fontepargpadro"/>
    <w:uiPriority w:val="99"/>
    <w:unhideWhenUsed/>
    <w:rPr>
      <w:color w:val="0563C1" w:themeColor="hyperlink"/>
      <w:u w:val="single"/>
    </w:rPr>
  </w:style>
  <w:style w:type="paragraph" w:styleId="Lista">
    <w:name w:val="List"/>
    <w:basedOn w:val="Corpodetexto"/>
    <w:rPr>
      <w:rFonts w:cs="Arial"/>
    </w:rPr>
  </w:style>
  <w:style w:type="paragraph" w:styleId="Corpodetexto">
    <w:name w:val="Body Text"/>
    <w:basedOn w:val="Normal"/>
    <w:pPr>
      <w:spacing w:after="140" w:line="276" w:lineRule="auto"/>
    </w:pPr>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NormalWeb">
    <w:name w:val="Normal (Web)"/>
    <w:basedOn w:val="Normal"/>
    <w:uiPriority w:val="99"/>
    <w:qFormat/>
    <w:pPr>
      <w:spacing w:beforeAutospacing="1" w:afterAutospacing="1" w:line="240" w:lineRule="auto"/>
    </w:pPr>
    <w:rPr>
      <w:rFonts w:ascii="Times New Roman" w:eastAsia="Times New Roman" w:hAnsi="Times New Roman" w:cs="Times New Roman"/>
      <w:sz w:val="24"/>
      <w:szCs w:val="24"/>
      <w:lang w:val="en-US"/>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Legenda">
    <w:name w:val="caption"/>
    <w:basedOn w:val="Normal"/>
    <w:qFormat/>
    <w:pPr>
      <w:suppressLineNumbers/>
      <w:spacing w:before="120" w:after="120"/>
    </w:pPr>
    <w:rPr>
      <w:rFonts w:cs="Arial"/>
      <w:i/>
      <w:iCs/>
      <w:sz w:val="24"/>
      <w:szCs w:val="24"/>
    </w:rPr>
  </w:style>
  <w:style w:type="table" w:styleId="Tabelacomgrade">
    <w:name w:val="Table Grid"/>
    <w:basedOn w:val="Tabelanormal"/>
    <w:uiPriority w:val="59"/>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qFormat/>
  </w:style>
  <w:style w:type="character" w:customStyle="1" w:styleId="MenoPendente1">
    <w:name w:val="Menção Pendente1"/>
    <w:basedOn w:val="Fontepargpadro"/>
    <w:uiPriority w:val="99"/>
    <w:semiHidden/>
    <w:unhideWhenUsed/>
    <w:qFormat/>
    <w:rPr>
      <w:color w:val="605E5C"/>
      <w:shd w:val="clear" w:color="auto" w:fill="E1DFDD"/>
    </w:rPr>
  </w:style>
  <w:style w:type="paragraph" w:customStyle="1" w:styleId="ndice">
    <w:name w:val="Índice"/>
    <w:basedOn w:val="Normal"/>
    <w:qFormat/>
    <w:pPr>
      <w:suppressLineNumbers/>
    </w:pPr>
    <w:rPr>
      <w:rFonts w:cs="Arial"/>
    </w:rPr>
  </w:style>
  <w:style w:type="paragraph" w:customStyle="1" w:styleId="CabealhoeRodap">
    <w:name w:val="Cabeçalho e Rodapé"/>
    <w:basedOn w:val="Normal"/>
    <w:qFormat/>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paragraph" w:styleId="PargrafodaLista">
    <w:name w:val="List Paragraph"/>
    <w:basedOn w:val="Normal"/>
    <w:uiPriority w:val="34"/>
    <w:qFormat/>
    <w:pPr>
      <w:ind w:left="720"/>
      <w:contextualSpacing/>
    </w:pPr>
  </w:style>
  <w:style w:type="paragraph" w:styleId="Textodebalo">
    <w:name w:val="Balloon Text"/>
    <w:basedOn w:val="Normal"/>
    <w:link w:val="TextodebaloChar"/>
    <w:uiPriority w:val="99"/>
    <w:semiHidden/>
    <w:unhideWhenUsed/>
    <w:rsid w:val="00B7411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74118"/>
    <w:rPr>
      <w:rFonts w:ascii="Segoe UI" w:hAnsi="Segoe UI" w:cs="Segoe UI"/>
      <w:sz w:val="18"/>
      <w:szCs w:val="18"/>
      <w:lang w:eastAsia="en-US"/>
    </w:rPr>
  </w:style>
  <w:style w:type="character" w:customStyle="1" w:styleId="selectable-text">
    <w:name w:val="selectable-text"/>
    <w:basedOn w:val="Fontepargpadro"/>
    <w:rsid w:val="00FB7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02356">
      <w:bodyDiv w:val="1"/>
      <w:marLeft w:val="0"/>
      <w:marRight w:val="0"/>
      <w:marTop w:val="0"/>
      <w:marBottom w:val="0"/>
      <w:divBdr>
        <w:top w:val="none" w:sz="0" w:space="0" w:color="auto"/>
        <w:left w:val="none" w:sz="0" w:space="0" w:color="auto"/>
        <w:bottom w:val="none" w:sz="0" w:space="0" w:color="auto"/>
        <w:right w:val="none" w:sz="0" w:space="0" w:color="auto"/>
      </w:divBdr>
    </w:div>
    <w:div w:id="1373770149">
      <w:bodyDiv w:val="1"/>
      <w:marLeft w:val="0"/>
      <w:marRight w:val="0"/>
      <w:marTop w:val="0"/>
      <w:marBottom w:val="0"/>
      <w:divBdr>
        <w:top w:val="none" w:sz="0" w:space="0" w:color="auto"/>
        <w:left w:val="none" w:sz="0" w:space="0" w:color="auto"/>
        <w:bottom w:val="none" w:sz="0" w:space="0" w:color="auto"/>
        <w:right w:val="none" w:sz="0" w:space="0" w:color="auto"/>
      </w:divBdr>
    </w:div>
    <w:div w:id="1586456371">
      <w:bodyDiv w:val="1"/>
      <w:marLeft w:val="0"/>
      <w:marRight w:val="0"/>
      <w:marTop w:val="0"/>
      <w:marBottom w:val="0"/>
      <w:divBdr>
        <w:top w:val="none" w:sz="0" w:space="0" w:color="auto"/>
        <w:left w:val="none" w:sz="0" w:space="0" w:color="auto"/>
        <w:bottom w:val="none" w:sz="0" w:space="0" w:color="auto"/>
        <w:right w:val="none" w:sz="0" w:space="0" w:color="auto"/>
      </w:divBdr>
    </w:div>
    <w:div w:id="1852716144">
      <w:bodyDiv w:val="1"/>
      <w:marLeft w:val="0"/>
      <w:marRight w:val="0"/>
      <w:marTop w:val="0"/>
      <w:marBottom w:val="0"/>
      <w:divBdr>
        <w:top w:val="none" w:sz="0" w:space="0" w:color="auto"/>
        <w:left w:val="none" w:sz="0" w:space="0" w:color="auto"/>
        <w:bottom w:val="none" w:sz="0" w:space="0" w:color="auto"/>
        <w:right w:val="none" w:sz="0" w:space="0" w:color="auto"/>
      </w:divBdr>
    </w:div>
    <w:div w:id="1986931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hart" Target="charts/chart5.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chart" Target="charts/chart4.xml"/><Relationship Id="rId4" Type="http://schemas.openxmlformats.org/officeDocument/2006/relationships/footnotes" Target="footnotes.xml"/><Relationship Id="rId9" Type="http://schemas.openxmlformats.org/officeDocument/2006/relationships/chart" Target="charts/chart3.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arac\Desktop\FACULDADES%20E%20ESCOLAS\FACULDADE%20METROPOLITANA\ADMINISTRACAO%20PRESENCIAL\ORIENTA&#199;&#195;O%20DE%20TCC\TCCS%20PRESENCIAL%202S2025\ORIENTANDOS%202S2025\TCC%20ADMINISTRA&#199;&#195;O%20-%20(resposta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arac\Desktop\FACULDADES%20E%20ESCOLAS\FACULDADE%20METROPOLITANA\ADMINISTRACAO%20PRESENCIAL\ORIENTA&#199;&#195;O%20DE%20TCC\TCCS%20PRESENCIAL%202S2025\ORIENTANDOS%202S2025\TCC%20ADMINISTRA&#199;&#195;O%20-%20(resposta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arac\Desktop\FACULDADES%20E%20ESCOLAS\FACULDADE%20METROPOLITANA\ADMINISTRACAO%20PRESENCIAL\ORIENTA&#199;&#195;O%20DE%20TCC\TCCS%20PRESENCIAL%202S2025\ORIENTANDOS%202S2025\TCC%20ADMINISTRA&#199;&#195;O%20-%20(respost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arac\Desktop\FACULDADES%20E%20ESCOLAS\FACULDADE%20METROPOLITANA\ADMINISTRACAO%20PRESENCIAL\ORIENTA&#199;&#195;O%20DE%20TCC\TCCS%20PRESENCIAL%202S2025\ORIENTANDOS%202S2025\TCC%20ADMINISTRA&#199;&#195;O%20-%20(respost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arac\Desktop\FACULDADES%20E%20ESCOLAS\FACULDADE%20METROPOLITANA\ADMINISTRACAO%20PRESENCIAL\ORIENTA&#199;&#195;O%20DE%20TCC\TCCS%20PRESENCIAL%202S2025\ORIENTANDOS%202S2025\TCC%20ADMINISTRA&#199;&#195;O%20-%20(resposta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arac\Desktop\FACULDADES%20E%20ESCOLAS\FACULDADE%20METROPOLITANA\ADMINISTRACAO%20PRESENCIAL\ORIENTA&#199;&#195;O%20DE%20TCC\TCCS%20PRESENCIAL%202S2025\ORIENTANDOS%202S2025\TCC%20ADMINISTRA&#199;&#195;O%20-%20(respostas).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pt-BR" sz="1200" b="0" i="0" u="none" strike="noStrike" kern="1200" spc="0" baseline="0">
              <a:solidFill>
                <a:sysClr val="windowText" lastClr="000000"/>
              </a:solidFill>
              <a:latin typeface="Arial" panose="020B0604020202020204" pitchFamily="2" charset="0"/>
              <a:ea typeface="+mn-ea"/>
              <a:cs typeface="Arial" panose="020B0604020202020204" pitchFamily="2" charset="0"/>
            </a:defRPr>
          </a:pPr>
          <a:endParaRPr lang="en-US"/>
        </a:p>
      </c:txPr>
    </c:title>
    <c:autoTitleDeleted val="0"/>
    <c:plotArea>
      <c:layout/>
      <c:pieChart>
        <c:varyColors val="1"/>
        <c:ser>
          <c:idx val="0"/>
          <c:order val="0"/>
          <c:tx>
            <c:strRef>
              <c:f>Planilha1!$B$7</c:f>
              <c:strCache>
                <c:ptCount val="1"/>
                <c:pt idx="0">
                  <c:v>Tempo de trabalho na empresa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FCC-4B2F-B9CE-00228FB5C3C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FCC-4B2F-B9CE-00228FB5C3C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9FCC-4B2F-B9CE-00228FB5C3C3}"/>
              </c:ext>
            </c:extLst>
          </c:dPt>
          <c:dLbls>
            <c:spPr>
              <a:noFill/>
              <a:ln>
                <a:noFill/>
              </a:ln>
              <a:effectLst/>
            </c:spPr>
            <c:txPr>
              <a:bodyPr rot="0" spcFirstLastPara="1" vertOverflow="ellipsis" vert="horz" wrap="square" lIns="38100" tIns="19050" rIns="38100" bIns="19050" anchor="ctr" anchorCtr="1"/>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Planilha1!$A$8:$A$10</c:f>
              <c:strCache>
                <c:ptCount val="3"/>
                <c:pt idx="0">
                  <c:v>1 - 3 anos </c:v>
                </c:pt>
                <c:pt idx="1">
                  <c:v>4 - 6 anos </c:v>
                </c:pt>
                <c:pt idx="2">
                  <c:v>7 anos ou mais </c:v>
                </c:pt>
              </c:strCache>
            </c:strRef>
          </c:cat>
          <c:val>
            <c:numRef>
              <c:f>Planilha1!$B$8:$B$10</c:f>
              <c:numCache>
                <c:formatCode>0%</c:formatCode>
                <c:ptCount val="3"/>
                <c:pt idx="0" formatCode="0.00%">
                  <c:v>0.88900000000000001</c:v>
                </c:pt>
                <c:pt idx="1">
                  <c:v>0</c:v>
                </c:pt>
                <c:pt idx="2" formatCode="0.00%">
                  <c:v>0.111</c:v>
                </c:pt>
              </c:numCache>
            </c:numRef>
          </c:val>
          <c:extLst>
            <c:ext xmlns:c16="http://schemas.microsoft.com/office/drawing/2014/chart" uri="{C3380CC4-5D6E-409C-BE32-E72D297353CC}">
              <c16:uniqueId val="{00000006-9FCC-4B2F-B9CE-00228FB5C3C3}"/>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639573963623616"/>
          <c:y val="0.34729289829186694"/>
          <c:w val="0.22198284968333265"/>
          <c:h val="0.45367848188305537"/>
        </c:manualLayout>
      </c:layout>
      <c:overlay val="0"/>
      <c:spPr>
        <a:noFill/>
        <a:ln>
          <a:noFill/>
        </a:ln>
        <a:effectLst/>
      </c:spPr>
      <c:txPr>
        <a:bodyPr rot="0" spcFirstLastPara="1" vertOverflow="ellipsis" vert="horz" wrap="square" anchor="ctr" anchorCtr="1"/>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legend>
    <c:plotVisOnly val="1"/>
    <c:dispBlanksAs val="gap"/>
    <c:showDLblsOverMax val="0"/>
    <c:extLst>
      <c:ext uri="{0b15fc19-7d7d-44ad-8c2d-2c3a37ce22c3}">
        <chartProps xmlns="https://web.wps.cn/et/2018/main" chartId="{4112263e-3fab-467c-b07e-acf43995eb33}"/>
      </c:ext>
    </c:extLst>
  </c:chart>
  <c:spPr>
    <a:solidFill>
      <a:schemeClr val="bg1"/>
    </a:solidFill>
    <a:ln w="9525" cap="flat" cmpd="sng" algn="ctr">
      <a:solidFill>
        <a:schemeClr val="tx1">
          <a:lumMod val="15000"/>
          <a:lumOff val="85000"/>
        </a:schemeClr>
      </a:solidFill>
      <a:round/>
    </a:ln>
    <a:effectLst/>
  </c:spPr>
  <c:txPr>
    <a:bodyPr/>
    <a:lstStyle/>
    <a:p>
      <a:pPr>
        <a:defRPr lang="pt-BR" sz="1100">
          <a:solidFill>
            <a:sysClr val="windowText" lastClr="000000"/>
          </a:solidFill>
          <a:latin typeface="Arial" panose="020B0604020202020204" pitchFamily="2" charset="0"/>
          <a:cs typeface="Arial" panose="020B0604020202020204" pitchFamily="2"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pt-BR" sz="1200" b="0" i="0" u="none" strike="noStrike" kern="1200" spc="0" baseline="0">
              <a:solidFill>
                <a:sysClr val="windowText" lastClr="000000"/>
              </a:solidFill>
              <a:latin typeface="Arial" panose="020B0604020202020204" pitchFamily="2" charset="0"/>
              <a:ea typeface="+mn-ea"/>
              <a:cs typeface="Arial" panose="020B0604020202020204" pitchFamily="2" charset="0"/>
            </a:defRPr>
          </a:pPr>
          <a:endParaRPr lang="en-US"/>
        </a:p>
      </c:txPr>
    </c:title>
    <c:autoTitleDeleted val="0"/>
    <c:plotArea>
      <c:layout/>
      <c:barChart>
        <c:barDir val="col"/>
        <c:grouping val="clustered"/>
        <c:varyColors val="0"/>
        <c:ser>
          <c:idx val="0"/>
          <c:order val="0"/>
          <c:tx>
            <c:strRef>
              <c:f>Planilha1!$B$20</c:f>
              <c:strCache>
                <c:ptCount val="1"/>
                <c:pt idx="0">
                  <c:v>Você recebe feedback ou reconhecimento com frequência?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Planilha1!$A$21:$A$24</c:f>
              <c:strCache>
                <c:ptCount val="4"/>
                <c:pt idx="0">
                  <c:v>Sim, sempre </c:v>
                </c:pt>
                <c:pt idx="1">
                  <c:v>Sim, mas às vezes</c:v>
                </c:pt>
                <c:pt idx="2">
                  <c:v>Pouco</c:v>
                </c:pt>
                <c:pt idx="3">
                  <c:v>Não </c:v>
                </c:pt>
              </c:strCache>
            </c:strRef>
          </c:cat>
          <c:val>
            <c:numRef>
              <c:f>Planilha1!$B$21:$B$24</c:f>
              <c:numCache>
                <c:formatCode>0.00%</c:formatCode>
                <c:ptCount val="4"/>
                <c:pt idx="0">
                  <c:v>0.1111</c:v>
                </c:pt>
                <c:pt idx="1">
                  <c:v>0.33333000000000002</c:v>
                </c:pt>
                <c:pt idx="2">
                  <c:v>0.44444</c:v>
                </c:pt>
                <c:pt idx="3">
                  <c:v>0.1111</c:v>
                </c:pt>
              </c:numCache>
            </c:numRef>
          </c:val>
          <c:extLst>
            <c:ext xmlns:c16="http://schemas.microsoft.com/office/drawing/2014/chart" uri="{C3380CC4-5D6E-409C-BE32-E72D297353CC}">
              <c16:uniqueId val="{00000000-7DBC-4CA3-A238-E5C5EA048900}"/>
            </c:ext>
          </c:extLst>
        </c:ser>
        <c:dLbls>
          <c:showLegendKey val="0"/>
          <c:showVal val="1"/>
          <c:showCatName val="0"/>
          <c:showSerName val="0"/>
          <c:showPercent val="0"/>
          <c:showBubbleSize val="0"/>
        </c:dLbls>
        <c:gapWidth val="219"/>
        <c:overlap val="-27"/>
        <c:axId val="1109027888"/>
        <c:axId val="1109044688"/>
      </c:barChart>
      <c:catAx>
        <c:axId val="1109027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crossAx val="1109044688"/>
        <c:crosses val="autoZero"/>
        <c:auto val="1"/>
        <c:lblAlgn val="ctr"/>
        <c:lblOffset val="100"/>
        <c:noMultiLvlLbl val="0"/>
      </c:catAx>
      <c:valAx>
        <c:axId val="110904468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109027888"/>
        <c:crosses val="autoZero"/>
        <c:crossBetween val="between"/>
      </c:valAx>
      <c:spPr>
        <a:noFill/>
        <a:ln>
          <a:noFill/>
        </a:ln>
        <a:effectLst/>
      </c:spPr>
    </c:plotArea>
    <c:plotVisOnly val="1"/>
    <c:dispBlanksAs val="gap"/>
    <c:showDLblsOverMax val="0"/>
    <c:extLst>
      <c:ext uri="{0b15fc19-7d7d-44ad-8c2d-2c3a37ce22c3}">
        <chartProps xmlns="https://web.wps.cn/et/2018/main" chartId="{37d4aea7-af2e-410a-8036-ec788fc77c73}"/>
      </c:ext>
    </c:extLst>
  </c:chart>
  <c:spPr>
    <a:solidFill>
      <a:schemeClr val="bg1"/>
    </a:solidFill>
    <a:ln w="9525" cap="flat" cmpd="sng" algn="ctr">
      <a:solidFill>
        <a:schemeClr val="tx1">
          <a:lumMod val="15000"/>
          <a:lumOff val="85000"/>
        </a:schemeClr>
      </a:solidFill>
      <a:round/>
    </a:ln>
    <a:effectLst/>
  </c:spPr>
  <c:txPr>
    <a:bodyPr/>
    <a:lstStyle/>
    <a:p>
      <a:pPr>
        <a:defRPr lang="pt-BR" sz="1100">
          <a:solidFill>
            <a:sysClr val="windowText" lastClr="000000"/>
          </a:solidFill>
          <a:latin typeface="Arial" panose="020B0604020202020204" pitchFamily="2" charset="0"/>
          <a:cs typeface="Arial" panose="020B0604020202020204" pitchFamily="2"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pt-BR" sz="1320" b="0" i="0" u="none" strike="noStrike" kern="1200" spc="0" baseline="0">
              <a:solidFill>
                <a:sysClr val="windowText" lastClr="000000"/>
              </a:solidFill>
              <a:latin typeface="Arial" panose="020B0604020202020204" pitchFamily="2" charset="0"/>
              <a:ea typeface="+mn-ea"/>
              <a:cs typeface="Arial" panose="020B0604020202020204" pitchFamily="2" charset="0"/>
            </a:defRPr>
          </a:pPr>
          <a:endParaRPr lang="en-US"/>
        </a:p>
      </c:txPr>
    </c:title>
    <c:autoTitleDeleted val="0"/>
    <c:plotArea>
      <c:layout/>
      <c:barChart>
        <c:barDir val="col"/>
        <c:grouping val="clustered"/>
        <c:varyColors val="0"/>
        <c:ser>
          <c:idx val="0"/>
          <c:order val="0"/>
          <c:tx>
            <c:strRef>
              <c:f>Planilha1!$B$27</c:f>
              <c:strCache>
                <c:ptCount val="1"/>
                <c:pt idx="0">
                  <c:v>Você considera que a liderança incentiva um ambiente saudável e colaborativo?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Planilha1!$A$28:$A$31</c:f>
              <c:strCache>
                <c:ptCount val="4"/>
                <c:pt idx="0">
                  <c:v>Sim, sempre </c:v>
                </c:pt>
                <c:pt idx="1">
                  <c:v>Sim, às vezes </c:v>
                </c:pt>
                <c:pt idx="2">
                  <c:v>Pouco</c:v>
                </c:pt>
                <c:pt idx="3">
                  <c:v>Não </c:v>
                </c:pt>
              </c:strCache>
            </c:strRef>
          </c:cat>
          <c:val>
            <c:numRef>
              <c:f>Planilha1!$B$28:$B$31</c:f>
              <c:numCache>
                <c:formatCode>0.00%</c:formatCode>
                <c:ptCount val="4"/>
                <c:pt idx="0">
                  <c:v>0.33300000000000002</c:v>
                </c:pt>
                <c:pt idx="1">
                  <c:v>0</c:v>
                </c:pt>
                <c:pt idx="2">
                  <c:v>0.111</c:v>
                </c:pt>
                <c:pt idx="3">
                  <c:v>0.55600000000000005</c:v>
                </c:pt>
              </c:numCache>
            </c:numRef>
          </c:val>
          <c:extLst>
            <c:ext xmlns:c16="http://schemas.microsoft.com/office/drawing/2014/chart" uri="{C3380CC4-5D6E-409C-BE32-E72D297353CC}">
              <c16:uniqueId val="{00000000-7CD5-4F49-928C-7E58D82E3152}"/>
            </c:ext>
          </c:extLst>
        </c:ser>
        <c:dLbls>
          <c:showLegendKey val="0"/>
          <c:showVal val="1"/>
          <c:showCatName val="0"/>
          <c:showSerName val="0"/>
          <c:showPercent val="0"/>
          <c:showBubbleSize val="0"/>
        </c:dLbls>
        <c:gapWidth val="219"/>
        <c:overlap val="-27"/>
        <c:axId val="1109059088"/>
        <c:axId val="1109059568"/>
      </c:barChart>
      <c:catAx>
        <c:axId val="11090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crossAx val="1109059568"/>
        <c:crosses val="autoZero"/>
        <c:auto val="1"/>
        <c:lblAlgn val="ctr"/>
        <c:lblOffset val="100"/>
        <c:noMultiLvlLbl val="0"/>
      </c:catAx>
      <c:valAx>
        <c:axId val="110905956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109059088"/>
        <c:crosses val="autoZero"/>
        <c:crossBetween val="between"/>
      </c:valAx>
      <c:spPr>
        <a:noFill/>
        <a:ln>
          <a:noFill/>
        </a:ln>
        <a:effectLst/>
      </c:spPr>
    </c:plotArea>
    <c:plotVisOnly val="1"/>
    <c:dispBlanksAs val="gap"/>
    <c:showDLblsOverMax val="0"/>
    <c:extLst>
      <c:ext uri="{0b15fc19-7d7d-44ad-8c2d-2c3a37ce22c3}">
        <chartProps xmlns="https://web.wps.cn/et/2018/main" chartId="{46414c02-b4c8-4193-8601-894a67cd650e}"/>
      </c:ext>
    </c:extLst>
  </c:chart>
  <c:spPr>
    <a:solidFill>
      <a:schemeClr val="bg1"/>
    </a:solidFill>
    <a:ln w="9525" cap="flat" cmpd="sng" algn="ctr">
      <a:solidFill>
        <a:schemeClr val="tx1">
          <a:lumMod val="15000"/>
          <a:lumOff val="85000"/>
        </a:schemeClr>
      </a:solidFill>
      <a:round/>
    </a:ln>
    <a:effectLst/>
  </c:spPr>
  <c:txPr>
    <a:bodyPr/>
    <a:lstStyle/>
    <a:p>
      <a:pPr>
        <a:defRPr lang="pt-BR" sz="1100">
          <a:solidFill>
            <a:sysClr val="windowText" lastClr="000000"/>
          </a:solidFill>
          <a:latin typeface="Arial" panose="020B0604020202020204" pitchFamily="2" charset="0"/>
          <a:cs typeface="Arial" panose="020B0604020202020204" pitchFamily="2"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pt-BR" sz="1320" b="0" i="0" u="none" strike="noStrike" kern="1200" spc="0" baseline="0">
              <a:solidFill>
                <a:sysClr val="windowText" lastClr="000000"/>
              </a:solidFill>
              <a:latin typeface="Arial" panose="020B0604020202020204" pitchFamily="2" charset="0"/>
              <a:ea typeface="+mn-ea"/>
              <a:cs typeface="Arial" panose="020B0604020202020204" pitchFamily="2" charset="0"/>
            </a:defRPr>
          </a:pPr>
          <a:endParaRPr lang="en-US"/>
        </a:p>
      </c:txPr>
    </c:title>
    <c:autoTitleDeleted val="0"/>
    <c:plotArea>
      <c:layout/>
      <c:barChart>
        <c:barDir val="col"/>
        <c:grouping val="clustered"/>
        <c:varyColors val="0"/>
        <c:ser>
          <c:idx val="0"/>
          <c:order val="0"/>
          <c:tx>
            <c:strRef>
              <c:f>Planilha1!$B$34</c:f>
              <c:strCache>
                <c:ptCount val="1"/>
                <c:pt idx="0">
                  <c:v>Você acredita que sua empresa se preocupa com a saúde mental dos colaboradores?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Planilha1!$A$35:$A$38</c:f>
              <c:strCache>
                <c:ptCount val="4"/>
                <c:pt idx="0">
                  <c:v>Sim, sempre </c:v>
                </c:pt>
                <c:pt idx="1">
                  <c:v>Sim, mas moderadamente </c:v>
                </c:pt>
                <c:pt idx="2">
                  <c:v>Pouco</c:v>
                </c:pt>
                <c:pt idx="3">
                  <c:v>Não </c:v>
                </c:pt>
              </c:strCache>
            </c:strRef>
          </c:cat>
          <c:val>
            <c:numRef>
              <c:f>Planilha1!$B$35:$B$38</c:f>
              <c:numCache>
                <c:formatCode>0.00%</c:formatCode>
                <c:ptCount val="4"/>
                <c:pt idx="0">
                  <c:v>0.222</c:v>
                </c:pt>
                <c:pt idx="1">
                  <c:v>0.111</c:v>
                </c:pt>
                <c:pt idx="2">
                  <c:v>0</c:v>
                </c:pt>
                <c:pt idx="3">
                  <c:v>0.66700000000000004</c:v>
                </c:pt>
              </c:numCache>
            </c:numRef>
          </c:val>
          <c:extLst>
            <c:ext xmlns:c16="http://schemas.microsoft.com/office/drawing/2014/chart" uri="{C3380CC4-5D6E-409C-BE32-E72D297353CC}">
              <c16:uniqueId val="{00000000-304F-4F4D-B0C1-8E1963A5DD0B}"/>
            </c:ext>
          </c:extLst>
        </c:ser>
        <c:dLbls>
          <c:showLegendKey val="0"/>
          <c:showVal val="1"/>
          <c:showCatName val="0"/>
          <c:showSerName val="0"/>
          <c:showPercent val="0"/>
          <c:showBubbleSize val="0"/>
        </c:dLbls>
        <c:gapWidth val="219"/>
        <c:overlap val="-27"/>
        <c:axId val="1101789264"/>
        <c:axId val="1101792144"/>
      </c:barChart>
      <c:catAx>
        <c:axId val="110178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crossAx val="1101792144"/>
        <c:crosses val="autoZero"/>
        <c:auto val="1"/>
        <c:lblAlgn val="ctr"/>
        <c:lblOffset val="100"/>
        <c:noMultiLvlLbl val="0"/>
      </c:catAx>
      <c:valAx>
        <c:axId val="110179214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101789264"/>
        <c:crosses val="autoZero"/>
        <c:crossBetween val="between"/>
      </c:valAx>
      <c:spPr>
        <a:noFill/>
        <a:ln>
          <a:noFill/>
        </a:ln>
        <a:effectLst/>
      </c:spPr>
    </c:plotArea>
    <c:plotVisOnly val="1"/>
    <c:dispBlanksAs val="gap"/>
    <c:showDLblsOverMax val="0"/>
    <c:extLst>
      <c:ext uri="{0b15fc19-7d7d-44ad-8c2d-2c3a37ce22c3}">
        <chartProps xmlns="https://web.wps.cn/et/2018/main" chartId="{ad097af8-5b7c-4a79-abb8-dbff89490d98}"/>
      </c:ext>
    </c:extLst>
  </c:chart>
  <c:spPr>
    <a:solidFill>
      <a:schemeClr val="bg1"/>
    </a:solidFill>
    <a:ln w="9525" cap="flat" cmpd="sng" algn="ctr">
      <a:solidFill>
        <a:schemeClr val="tx1">
          <a:lumMod val="15000"/>
          <a:lumOff val="85000"/>
        </a:schemeClr>
      </a:solidFill>
      <a:round/>
    </a:ln>
    <a:effectLst/>
  </c:spPr>
  <c:txPr>
    <a:bodyPr/>
    <a:lstStyle/>
    <a:p>
      <a:pPr>
        <a:defRPr lang="pt-BR" sz="1100">
          <a:solidFill>
            <a:sysClr val="windowText" lastClr="000000"/>
          </a:solidFill>
          <a:latin typeface="Arial" panose="020B0604020202020204" pitchFamily="2" charset="0"/>
          <a:cs typeface="Arial" panose="020B0604020202020204" pitchFamily="2"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pt-BR" sz="1300" b="0" i="0" u="none" strike="noStrike" kern="1200" spc="0" baseline="0">
              <a:solidFill>
                <a:sysClr val="windowText" lastClr="000000"/>
              </a:solidFill>
              <a:latin typeface="Arial" panose="020B0604020202020204" pitchFamily="2" charset="0"/>
              <a:ea typeface="+mn-ea"/>
              <a:cs typeface="Arial" panose="020B0604020202020204" pitchFamily="2" charset="0"/>
            </a:defRPr>
          </a:pPr>
          <a:endParaRPr lang="en-US"/>
        </a:p>
      </c:txPr>
    </c:title>
    <c:autoTitleDeleted val="0"/>
    <c:plotArea>
      <c:layout/>
      <c:barChart>
        <c:barDir val="col"/>
        <c:grouping val="clustered"/>
        <c:varyColors val="0"/>
        <c:ser>
          <c:idx val="0"/>
          <c:order val="0"/>
          <c:tx>
            <c:strRef>
              <c:f>Planilha1!$B$41</c:f>
              <c:strCache>
                <c:ptCount val="1"/>
                <c:pt idx="0">
                  <c:v>A empresa oferece algum tipo de suporte psicológico ou programa de bem-estar?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Planilha1!$A$42:$A$45</c:f>
              <c:strCache>
                <c:ptCount val="4"/>
                <c:pt idx="0">
                  <c:v>Sim, regularmente </c:v>
                </c:pt>
                <c:pt idx="1">
                  <c:v>Sim, mas de forma limitada</c:v>
                </c:pt>
                <c:pt idx="2">
                  <c:v>Não </c:v>
                </c:pt>
                <c:pt idx="3">
                  <c:v>Não sei informar</c:v>
                </c:pt>
              </c:strCache>
            </c:strRef>
          </c:cat>
          <c:val>
            <c:numRef>
              <c:f>Planilha1!$B$42:$B$45</c:f>
              <c:numCache>
                <c:formatCode>0.00%</c:formatCode>
                <c:ptCount val="4"/>
                <c:pt idx="0">
                  <c:v>0</c:v>
                </c:pt>
                <c:pt idx="1">
                  <c:v>0.222</c:v>
                </c:pt>
                <c:pt idx="2">
                  <c:v>0.66700000000000004</c:v>
                </c:pt>
                <c:pt idx="3">
                  <c:v>0.111</c:v>
                </c:pt>
              </c:numCache>
            </c:numRef>
          </c:val>
          <c:extLst>
            <c:ext xmlns:c16="http://schemas.microsoft.com/office/drawing/2014/chart" uri="{C3380CC4-5D6E-409C-BE32-E72D297353CC}">
              <c16:uniqueId val="{00000000-39A6-4839-9201-ED3A5FE7AF89}"/>
            </c:ext>
          </c:extLst>
        </c:ser>
        <c:dLbls>
          <c:showLegendKey val="0"/>
          <c:showVal val="1"/>
          <c:showCatName val="0"/>
          <c:showSerName val="0"/>
          <c:showPercent val="0"/>
          <c:showBubbleSize val="0"/>
        </c:dLbls>
        <c:gapWidth val="219"/>
        <c:overlap val="-27"/>
        <c:axId val="1101791184"/>
        <c:axId val="1101792624"/>
      </c:barChart>
      <c:catAx>
        <c:axId val="1101791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crossAx val="1101792624"/>
        <c:crosses val="autoZero"/>
        <c:auto val="1"/>
        <c:lblAlgn val="ctr"/>
        <c:lblOffset val="100"/>
        <c:noMultiLvlLbl val="0"/>
      </c:catAx>
      <c:valAx>
        <c:axId val="1101792624"/>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1101791184"/>
        <c:crosses val="autoZero"/>
        <c:crossBetween val="between"/>
      </c:valAx>
      <c:spPr>
        <a:noFill/>
        <a:ln>
          <a:noFill/>
        </a:ln>
        <a:effectLst/>
      </c:spPr>
    </c:plotArea>
    <c:plotVisOnly val="1"/>
    <c:dispBlanksAs val="gap"/>
    <c:showDLblsOverMax val="0"/>
    <c:extLst>
      <c:ext uri="{0b15fc19-7d7d-44ad-8c2d-2c3a37ce22c3}">
        <chartProps xmlns="https://web.wps.cn/et/2018/main" chartId="{7730fab9-d339-4d77-a702-6d49565e8537}"/>
      </c:ext>
    </c:extLst>
  </c:chart>
  <c:spPr>
    <a:solidFill>
      <a:schemeClr val="bg1"/>
    </a:solidFill>
    <a:ln w="9525" cap="flat" cmpd="sng" algn="ctr">
      <a:solidFill>
        <a:schemeClr val="tx1">
          <a:lumMod val="15000"/>
          <a:lumOff val="85000"/>
        </a:schemeClr>
      </a:solidFill>
      <a:round/>
    </a:ln>
    <a:effectLst/>
  </c:spPr>
  <c:txPr>
    <a:bodyPr/>
    <a:lstStyle/>
    <a:p>
      <a:pPr>
        <a:defRPr lang="pt-BR" sz="1100">
          <a:solidFill>
            <a:sysClr val="windowText" lastClr="000000"/>
          </a:solidFill>
          <a:latin typeface="Arial" panose="020B0604020202020204" pitchFamily="2" charset="0"/>
          <a:cs typeface="Arial" panose="020B0604020202020204" pitchFamily="2"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pt-BR" sz="1320" b="0" i="0" u="none" strike="noStrike" kern="1200" spc="0" baseline="0">
              <a:solidFill>
                <a:sysClr val="windowText" lastClr="000000"/>
              </a:solidFill>
              <a:latin typeface="Arial" panose="020B0604020202020204" pitchFamily="2" charset="0"/>
              <a:ea typeface="+mn-ea"/>
              <a:cs typeface="Arial" panose="020B0604020202020204" pitchFamily="2" charset="0"/>
            </a:defRPr>
          </a:pPr>
          <a:endParaRPr lang="en-US"/>
        </a:p>
      </c:txPr>
    </c:title>
    <c:autoTitleDeleted val="0"/>
    <c:plotArea>
      <c:layout/>
      <c:pieChart>
        <c:varyColors val="1"/>
        <c:ser>
          <c:idx val="0"/>
          <c:order val="0"/>
          <c:tx>
            <c:strRef>
              <c:f>Planilha1!$B$48</c:f>
              <c:strCache>
                <c:ptCount val="1"/>
                <c:pt idx="0">
                  <c:v>Você se sente estressado ou sobrecarregado no trabalho?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F8A-4922-A170-2F51375DD33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F8A-4922-A170-2F51375DD33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F8A-4922-A170-2F51375DD33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F8A-4922-A170-2F51375DD333}"/>
              </c:ext>
            </c:extLst>
          </c:dPt>
          <c:dLbls>
            <c:spPr>
              <a:noFill/>
              <a:ln>
                <a:noFill/>
              </a:ln>
              <a:effectLst/>
            </c:spPr>
            <c:txPr>
              <a:bodyPr rot="0" spcFirstLastPara="1" vertOverflow="ellipsis" vert="horz" wrap="square" lIns="38100" tIns="19050" rIns="38100" bIns="19050" anchor="ctr" anchorCtr="1"/>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Planilha1!$A$49:$A$52</c:f>
              <c:strCache>
                <c:ptCount val="4"/>
                <c:pt idx="0">
                  <c:v>Sim, sempre </c:v>
                </c:pt>
                <c:pt idx="1">
                  <c:v>Sim, às vezes </c:v>
                </c:pt>
                <c:pt idx="2">
                  <c:v>Raramente </c:v>
                </c:pt>
                <c:pt idx="3">
                  <c:v>Não </c:v>
                </c:pt>
              </c:strCache>
            </c:strRef>
          </c:cat>
          <c:val>
            <c:numRef>
              <c:f>Planilha1!$B$49:$B$52</c:f>
              <c:numCache>
                <c:formatCode>0.00%</c:formatCode>
                <c:ptCount val="4"/>
                <c:pt idx="0">
                  <c:v>0.33300000000000002</c:v>
                </c:pt>
                <c:pt idx="1">
                  <c:v>0.55600000000000005</c:v>
                </c:pt>
                <c:pt idx="2">
                  <c:v>0.111</c:v>
                </c:pt>
                <c:pt idx="3">
                  <c:v>0</c:v>
                </c:pt>
              </c:numCache>
            </c:numRef>
          </c:val>
          <c:extLst>
            <c:ext xmlns:c16="http://schemas.microsoft.com/office/drawing/2014/chart" uri="{C3380CC4-5D6E-409C-BE32-E72D297353CC}">
              <c16:uniqueId val="{00000008-DF8A-4922-A170-2F51375DD333}"/>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6382966174172051"/>
          <c:y val="0.26723313431974849"/>
          <c:w val="0.22118906485003981"/>
          <c:h val="0.50631517214194377"/>
        </c:manualLayout>
      </c:layout>
      <c:overlay val="0"/>
      <c:spPr>
        <a:noFill/>
        <a:ln>
          <a:noFill/>
        </a:ln>
        <a:effectLst/>
      </c:spPr>
      <c:txPr>
        <a:bodyPr rot="0" spcFirstLastPara="1" vertOverflow="ellipsis" vert="horz" wrap="square" anchor="ctr" anchorCtr="1"/>
        <a:lstStyle/>
        <a:p>
          <a:pPr>
            <a:defRPr lang="pt-BR" sz="1100" b="0" i="0" u="none" strike="noStrike" kern="1200" baseline="0">
              <a:solidFill>
                <a:sysClr val="windowText" lastClr="000000"/>
              </a:solidFill>
              <a:latin typeface="Arial" panose="020B0604020202020204" pitchFamily="2" charset="0"/>
              <a:ea typeface="+mn-ea"/>
              <a:cs typeface="Arial" panose="020B0604020202020204" pitchFamily="2" charset="0"/>
            </a:defRPr>
          </a:pPr>
          <a:endParaRPr lang="en-US"/>
        </a:p>
      </c:txPr>
    </c:legend>
    <c:plotVisOnly val="1"/>
    <c:dispBlanksAs val="gap"/>
    <c:showDLblsOverMax val="0"/>
    <c:extLst>
      <c:ext uri="{0b15fc19-7d7d-44ad-8c2d-2c3a37ce22c3}">
        <chartProps xmlns="https://web.wps.cn/et/2018/main" chartId="{220116fa-8307-4b55-818e-664f31d42d7e}"/>
      </c:ext>
    </c:extLst>
  </c:chart>
  <c:spPr>
    <a:solidFill>
      <a:schemeClr val="bg1"/>
    </a:solidFill>
    <a:ln w="9525" cap="flat" cmpd="sng" algn="ctr">
      <a:solidFill>
        <a:schemeClr val="tx1">
          <a:lumMod val="15000"/>
          <a:lumOff val="85000"/>
        </a:schemeClr>
      </a:solidFill>
      <a:round/>
    </a:ln>
    <a:effectLst/>
  </c:spPr>
  <c:txPr>
    <a:bodyPr/>
    <a:lstStyle/>
    <a:p>
      <a:pPr>
        <a:defRPr lang="pt-BR" sz="1100">
          <a:solidFill>
            <a:sysClr val="windowText" lastClr="000000"/>
          </a:solidFill>
          <a:latin typeface="Arial" panose="020B0604020202020204" pitchFamily="2" charset="0"/>
          <a:cs typeface="Arial" panose="020B0604020202020204" pitchFamily="2"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3943</Words>
  <Characters>22480</Characters>
  <Application>Microsoft Office Word</Application>
  <DocSecurity>0</DocSecurity>
  <Lines>187</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Marcio Tadeu Girotti</dc:creator>
  <cp:lastModifiedBy>User</cp:lastModifiedBy>
  <cp:revision>2</cp:revision>
  <dcterms:created xsi:type="dcterms:W3CDTF">2025-11-21T23:21:00Z</dcterms:created>
  <dcterms:modified xsi:type="dcterms:W3CDTF">2025-11-21T23:21:00Z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1046-12.2.0.22549</vt:lpwstr>
  </property>
  <property fmtid="{D5CDD505-2E9C-101B-9397-08002B2CF9AE}" pid="3" name="ICV">
    <vt:lpwstr>810A73F6E4BB43E0A563AF4D2002CAAE_13</vt:lpwstr>
  </property>
</Properties>
</file>