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hAnsi="Arial" w:cs="Arial"/>
          <w:sz w:val="24"/>
        </w:rPr>
        <w:id w:val="-1023930093"/>
        <w:docPartObj>
          <w:docPartGallery w:val="Page Numbers (Top of Page)"/>
          <w:docPartUnique/>
        </w:docPartObj>
      </w:sdtPr>
      <w:sdtEndPr/>
      <w:sdtContent>
        <w:p w14:paraId="22524565" w14:textId="4DED9E44" w:rsidR="00B66B34" w:rsidRDefault="0006029C" w:rsidP="00B66B34">
          <w:pPr>
            <w:pStyle w:val="Cabealho"/>
            <w:jc w:val="center"/>
          </w:pPr>
          <w:r w:rsidRPr="00991B58">
            <w:rPr>
              <w:rFonts w:ascii="Arial" w:hAnsi="Arial" w:cs="Arial"/>
              <w:noProof/>
            </w:rPr>
            <w:drawing>
              <wp:inline distT="0" distB="0" distL="0" distR="0" wp14:anchorId="2FDD7830" wp14:editId="2ADDEA27">
                <wp:extent cx="2362200" cy="714565"/>
                <wp:effectExtent l="0" t="0" r="0" b="0"/>
                <wp:docPr id="7" name="Imagem 4" descr="Uma imagem contendo placar, desenho&#10;&#10;Descrição gerad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16A2E808-2A3E-415D-A47E-FC562A05D7C1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4" descr="Uma imagem contendo placar, desenho&#10;&#10;Descrição gerada automaticamente">
                          <a:extLst>
                            <a:ext uri="{FF2B5EF4-FFF2-40B4-BE49-F238E27FC236}">
                              <a16:creationId xmlns:a16="http://schemas.microsoft.com/office/drawing/2014/main" id="{16A2E808-2A3E-415D-A47E-FC562A05D7C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7079" cy="7251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93CED03" w14:textId="77777777" w:rsidR="00B66B34" w:rsidRPr="00EC59B2" w:rsidRDefault="00B66B34" w:rsidP="00B66B34">
          <w:pPr>
            <w:pStyle w:val="Cabealh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  <w:p w14:paraId="415D6435" w14:textId="77777777" w:rsidR="00B66B34" w:rsidRPr="00B82474" w:rsidRDefault="00B66B34" w:rsidP="00B66B34">
          <w:pPr>
            <w:pStyle w:val="Cabealho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EC59B2">
            <w:rPr>
              <w:rFonts w:ascii="Arial" w:hAnsi="Arial" w:cs="Arial"/>
              <w:b/>
              <w:sz w:val="24"/>
              <w:szCs w:val="24"/>
            </w:rPr>
            <w:t xml:space="preserve">FACULDADE </w:t>
          </w:r>
          <w:r>
            <w:rPr>
              <w:rFonts w:ascii="Arial" w:hAnsi="Arial" w:cs="Arial"/>
              <w:b/>
              <w:sz w:val="24"/>
              <w:szCs w:val="24"/>
            </w:rPr>
            <w:t>METROPOLITANA DO ESTADO DE SÃO PAULO</w:t>
          </w:r>
        </w:p>
      </w:sdtContent>
    </w:sdt>
    <w:p w14:paraId="36DA101C" w14:textId="77777777" w:rsidR="00F21D78" w:rsidRPr="004550D3" w:rsidRDefault="00F21D78" w:rsidP="00E008F1">
      <w:pPr>
        <w:spacing w:after="0" w:line="240" w:lineRule="auto"/>
        <w:rPr>
          <w:rFonts w:ascii="Arial" w:hAnsi="Arial" w:cs="Arial"/>
        </w:rPr>
      </w:pPr>
    </w:p>
    <w:p w14:paraId="73F0F495" w14:textId="77777777" w:rsidR="000630E8" w:rsidRPr="004550D3" w:rsidRDefault="000630E8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7DE3EE83" w14:textId="0F907338" w:rsidR="000630E8" w:rsidRPr="004550D3" w:rsidRDefault="000630E8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550D3">
        <w:rPr>
          <w:rFonts w:ascii="Arial" w:hAnsi="Arial" w:cs="Arial"/>
          <w:b/>
          <w:sz w:val="24"/>
        </w:rPr>
        <w:t xml:space="preserve">GRADUAÇÃO EM </w:t>
      </w:r>
      <w:r w:rsidR="000247D3">
        <w:rPr>
          <w:rFonts w:ascii="Arial" w:hAnsi="Arial" w:cs="Arial"/>
          <w:b/>
          <w:sz w:val="24"/>
        </w:rPr>
        <w:t>ADMINISTRAÇÃO</w:t>
      </w:r>
    </w:p>
    <w:p w14:paraId="7E8C1902" w14:textId="77777777" w:rsidR="000630E8" w:rsidRPr="004550D3" w:rsidRDefault="000630E8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5FA85291" w14:textId="77777777" w:rsidR="000630E8" w:rsidRPr="004550D3" w:rsidRDefault="000630E8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5C6D3411" w14:textId="784C9ADA" w:rsidR="00745D30" w:rsidRPr="00093D82" w:rsidRDefault="00745D30" w:rsidP="00745D30">
      <w:pPr>
        <w:spacing w:line="278" w:lineRule="auto"/>
        <w:ind w:left="708"/>
        <w:jc w:val="center"/>
        <w:rPr>
          <w:rFonts w:ascii="Arial" w:hAnsi="Arial" w:cs="Arial"/>
          <w:b/>
          <w:bCs/>
          <w:sz w:val="24"/>
          <w:szCs w:val="24"/>
        </w:rPr>
      </w:pPr>
      <w:r w:rsidRPr="00093D82">
        <w:rPr>
          <w:rFonts w:ascii="Arial" w:hAnsi="Arial" w:cs="Arial"/>
          <w:b/>
          <w:bCs/>
          <w:sz w:val="24"/>
          <w:szCs w:val="24"/>
        </w:rPr>
        <w:t>GESTÃO DE EQUIPES EM AMBIENTES DE SAÚDE</w:t>
      </w:r>
    </w:p>
    <w:p w14:paraId="5893AF76" w14:textId="77777777" w:rsidR="00EC59B2" w:rsidRPr="004550D3" w:rsidRDefault="00EC59B2" w:rsidP="00E008F1">
      <w:pPr>
        <w:spacing w:after="0" w:line="240" w:lineRule="auto"/>
        <w:rPr>
          <w:rFonts w:ascii="Arial" w:hAnsi="Arial" w:cs="Arial"/>
          <w:sz w:val="24"/>
        </w:rPr>
      </w:pPr>
    </w:p>
    <w:p w14:paraId="34BF2DC4" w14:textId="5223F9E1" w:rsidR="00EC59B2" w:rsidRPr="004550D3" w:rsidRDefault="00745D30" w:rsidP="00E008F1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Ana Caroline Gomes dos Santos</w:t>
      </w:r>
    </w:p>
    <w:p w14:paraId="254B8143" w14:textId="1B2D92C2" w:rsidR="00EC59B2" w:rsidRPr="004550D3" w:rsidRDefault="000247D3" w:rsidP="00E008F1">
      <w:pPr>
        <w:spacing w:after="0" w:line="240" w:lineRule="auto"/>
        <w:jc w:val="right"/>
        <w:rPr>
          <w:rFonts w:ascii="Arial" w:hAnsi="Arial" w:cs="Arial"/>
          <w:sz w:val="24"/>
        </w:rPr>
      </w:pPr>
      <w:r w:rsidRPr="000247D3">
        <w:rPr>
          <w:rFonts w:ascii="Arial" w:hAnsi="Arial" w:cs="Arial"/>
          <w:sz w:val="24"/>
        </w:rPr>
        <w:t>Sara Cristina Marques Amâncio</w:t>
      </w:r>
      <w:r w:rsidR="00F23452" w:rsidRPr="004550D3">
        <w:rPr>
          <w:rFonts w:ascii="Arial" w:hAnsi="Arial" w:cs="Arial"/>
          <w:sz w:val="24"/>
        </w:rPr>
        <w:t xml:space="preserve"> (Orientador</w:t>
      </w:r>
      <w:r>
        <w:rPr>
          <w:rFonts w:ascii="Arial" w:hAnsi="Arial" w:cs="Arial"/>
          <w:sz w:val="24"/>
        </w:rPr>
        <w:t>a</w:t>
      </w:r>
      <w:r w:rsidR="00F23452" w:rsidRPr="004550D3">
        <w:rPr>
          <w:rFonts w:ascii="Arial" w:hAnsi="Arial" w:cs="Arial"/>
          <w:sz w:val="24"/>
        </w:rPr>
        <w:t>)</w:t>
      </w:r>
    </w:p>
    <w:p w14:paraId="1894AF01" w14:textId="77777777" w:rsidR="00EC59B2" w:rsidRPr="004550D3" w:rsidRDefault="00EC59B2" w:rsidP="00E008F1">
      <w:pPr>
        <w:spacing w:after="0" w:line="240" w:lineRule="auto"/>
        <w:jc w:val="right"/>
        <w:rPr>
          <w:rFonts w:ascii="Arial" w:hAnsi="Arial" w:cs="Arial"/>
          <w:sz w:val="24"/>
        </w:rPr>
      </w:pPr>
    </w:p>
    <w:p w14:paraId="1B0A8066" w14:textId="77777777" w:rsidR="00EC59B2" w:rsidRPr="004550D3" w:rsidRDefault="00EC59B2" w:rsidP="00E008F1">
      <w:pPr>
        <w:spacing w:after="0" w:line="240" w:lineRule="auto"/>
        <w:jc w:val="right"/>
        <w:rPr>
          <w:rFonts w:ascii="Arial" w:hAnsi="Arial" w:cs="Arial"/>
          <w:sz w:val="24"/>
        </w:rPr>
      </w:pPr>
    </w:p>
    <w:p w14:paraId="7CEC8405" w14:textId="77777777" w:rsidR="00EC59B2" w:rsidRPr="004550D3" w:rsidRDefault="00EC59B2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550D3">
        <w:rPr>
          <w:rFonts w:ascii="Arial" w:hAnsi="Arial" w:cs="Arial"/>
          <w:b/>
          <w:sz w:val="24"/>
        </w:rPr>
        <w:t>RESUMO</w:t>
      </w:r>
    </w:p>
    <w:p w14:paraId="1891B226" w14:textId="77777777" w:rsidR="00EC59B2" w:rsidRPr="004550D3" w:rsidRDefault="00EC59B2" w:rsidP="00E008F1">
      <w:pPr>
        <w:spacing w:after="0" w:line="240" w:lineRule="auto"/>
        <w:rPr>
          <w:rFonts w:ascii="Arial" w:hAnsi="Arial" w:cs="Arial"/>
          <w:b/>
          <w:sz w:val="24"/>
        </w:rPr>
      </w:pPr>
    </w:p>
    <w:p w14:paraId="2A2D64BC" w14:textId="77777777" w:rsidR="004C1593" w:rsidRPr="004A40C5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4A40C5">
        <w:rPr>
          <w:rFonts w:ascii="Arial" w:hAnsi="Arial" w:cs="Arial"/>
          <w:sz w:val="24"/>
          <w:szCs w:val="24"/>
        </w:rPr>
        <w:t>A gestão de equipes em ambientes de saúde representa um desafio estratégico para as organizações contemporâneas, pois a eficiência no atendimento está diretamente relacionada à integração entre profissionais de diferentes áreas, formações e responsabilidades. Nesse contexto, a liderança eficaz, a comunicação assertiva, a motivação e o clima organizacional tornam-se elementos indispensáveis para assegurar a qualidade da assistência prestada e a segurança do paciente.</w:t>
      </w:r>
    </w:p>
    <w:p w14:paraId="2A7E37AC" w14:textId="77777777" w:rsidR="004C1593" w:rsidRPr="004A40C5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4A40C5">
        <w:rPr>
          <w:rFonts w:ascii="Arial" w:hAnsi="Arial" w:cs="Arial"/>
          <w:sz w:val="24"/>
          <w:szCs w:val="24"/>
        </w:rPr>
        <w:t>O presente estudo tem como objetivo analisar a importância da gestão de equipes em instituições de saúde, discutindo práticas de liderança, estratégias de comunicação, fatores motivacionais e aspectos relacionados ao clima organizacional. Adotou-se uma pesquisa qualitativa, de caráter bibliográfico, fundamentada em autores nacionais e internacionais, além de documentos oficiais de órgãos reguladores e relatórios institucionais.</w:t>
      </w:r>
    </w:p>
    <w:p w14:paraId="472A7DE0" w14:textId="77777777" w:rsidR="004C1593" w:rsidRPr="004A40C5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4A40C5">
        <w:rPr>
          <w:rFonts w:ascii="Arial" w:hAnsi="Arial" w:cs="Arial"/>
          <w:sz w:val="24"/>
          <w:szCs w:val="24"/>
        </w:rPr>
        <w:t>Os resultados apontam que a gestão eficaz de equipes contribui para a redução de conflitos internos, diminuição de falhas assistenciais, maior engajamento dos profissionais, melhoria da satisfação dos pacientes e aumento da eficiência operacional. Além disso, evidenciou-se que modelos de liderança participativa, aliados a programas de capacitação e comunicação estruturada, são determinantes para a sustentabilidade das organizações de saúde.</w:t>
      </w:r>
    </w:p>
    <w:p w14:paraId="442BE3A6" w14:textId="77777777" w:rsidR="004C1593" w:rsidRPr="004A40C5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4A40C5">
        <w:rPr>
          <w:rFonts w:ascii="Arial" w:hAnsi="Arial" w:cs="Arial"/>
          <w:sz w:val="24"/>
          <w:szCs w:val="24"/>
        </w:rPr>
        <w:t>Conclui-se que os gestores da área devem investir em práticas de liderança transformacional e situacional, promover canais de comunicação integrados e adotar estratégias de valorização profissional, garantindo não apenas desempenho organizacional, mas também a humanização do cuidado.</w:t>
      </w:r>
    </w:p>
    <w:p w14:paraId="4BE1A669" w14:textId="62C93902" w:rsidR="00EC59B2" w:rsidRPr="004C1593" w:rsidRDefault="004C1593" w:rsidP="004C1593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  <w:r w:rsidRPr="004A40C5">
        <w:rPr>
          <w:rFonts w:ascii="Arial" w:hAnsi="Arial" w:cs="Arial"/>
          <w:b/>
          <w:bCs/>
          <w:sz w:val="24"/>
          <w:szCs w:val="24"/>
        </w:rPr>
        <w:lastRenderedPageBreak/>
        <w:t>Palavras-chave:</w:t>
      </w:r>
      <w:r w:rsidRPr="004A40C5">
        <w:rPr>
          <w:rFonts w:ascii="Arial" w:hAnsi="Arial" w:cs="Arial"/>
          <w:sz w:val="24"/>
          <w:szCs w:val="24"/>
        </w:rPr>
        <w:t xml:space="preserve"> gestão de equipes; saúde; liderança; motivação; administração; humanização.</w:t>
      </w:r>
    </w:p>
    <w:p w14:paraId="2AB9E1F6" w14:textId="77777777" w:rsidR="000630E8" w:rsidRPr="004550D3" w:rsidRDefault="000630E8" w:rsidP="00E008F1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381E6FB6" w14:textId="77777777" w:rsidR="00E008F1" w:rsidRPr="004550D3" w:rsidRDefault="00E008F1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02B06EB0" w14:textId="77777777" w:rsidR="00E008F1" w:rsidRPr="004550D3" w:rsidRDefault="00E008F1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550D3">
        <w:rPr>
          <w:rFonts w:ascii="Arial" w:hAnsi="Arial" w:cs="Arial"/>
          <w:b/>
          <w:sz w:val="24"/>
        </w:rPr>
        <w:t>ABSTRACT</w:t>
      </w:r>
    </w:p>
    <w:p w14:paraId="45931A0C" w14:textId="77777777" w:rsidR="00E008F1" w:rsidRPr="004550D3" w:rsidRDefault="00E008F1" w:rsidP="00E008F1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14:paraId="73688AB8" w14:textId="77777777" w:rsidR="004C1593" w:rsidRPr="004A40C5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4A40C5">
        <w:rPr>
          <w:rFonts w:ascii="Arial" w:hAnsi="Arial" w:cs="Arial"/>
          <w:sz w:val="24"/>
          <w:szCs w:val="24"/>
        </w:rPr>
        <w:t xml:space="preserve">Team management in healthcare </w:t>
      </w:r>
      <w:proofErr w:type="spellStart"/>
      <w:r w:rsidRPr="004A40C5">
        <w:rPr>
          <w:rFonts w:ascii="Arial" w:hAnsi="Arial" w:cs="Arial"/>
          <w:sz w:val="24"/>
          <w:szCs w:val="24"/>
        </w:rPr>
        <w:t>environments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represents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4A40C5">
        <w:rPr>
          <w:rFonts w:ascii="Arial" w:hAnsi="Arial" w:cs="Arial"/>
          <w:sz w:val="24"/>
          <w:szCs w:val="24"/>
        </w:rPr>
        <w:t>strategic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challenge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for </w:t>
      </w:r>
      <w:proofErr w:type="spellStart"/>
      <w:r w:rsidRPr="004A40C5">
        <w:rPr>
          <w:rFonts w:ascii="Arial" w:hAnsi="Arial" w:cs="Arial"/>
          <w:sz w:val="24"/>
          <w:szCs w:val="24"/>
        </w:rPr>
        <w:t>contemporary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organizations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A40C5">
        <w:rPr>
          <w:rFonts w:ascii="Arial" w:hAnsi="Arial" w:cs="Arial"/>
          <w:sz w:val="24"/>
          <w:szCs w:val="24"/>
        </w:rPr>
        <w:t>since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efficiency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4A40C5">
        <w:rPr>
          <w:rFonts w:ascii="Arial" w:hAnsi="Arial" w:cs="Arial"/>
          <w:sz w:val="24"/>
          <w:szCs w:val="24"/>
        </w:rPr>
        <w:t>patient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care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is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directly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related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to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the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integration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of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professionals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with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different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backgrounds, skills, </w:t>
      </w:r>
      <w:proofErr w:type="spellStart"/>
      <w:r w:rsidRPr="004A40C5">
        <w:rPr>
          <w:rFonts w:ascii="Arial" w:hAnsi="Arial" w:cs="Arial"/>
          <w:sz w:val="24"/>
          <w:szCs w:val="24"/>
        </w:rPr>
        <w:t>and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responsibilities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. In </w:t>
      </w:r>
      <w:proofErr w:type="spellStart"/>
      <w:r w:rsidRPr="004A40C5">
        <w:rPr>
          <w:rFonts w:ascii="Arial" w:hAnsi="Arial" w:cs="Arial"/>
          <w:sz w:val="24"/>
          <w:szCs w:val="24"/>
        </w:rPr>
        <w:t>this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context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A40C5">
        <w:rPr>
          <w:rFonts w:ascii="Arial" w:hAnsi="Arial" w:cs="Arial"/>
          <w:sz w:val="24"/>
          <w:szCs w:val="24"/>
        </w:rPr>
        <w:t>effective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leadership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A40C5">
        <w:rPr>
          <w:rFonts w:ascii="Arial" w:hAnsi="Arial" w:cs="Arial"/>
          <w:sz w:val="24"/>
          <w:szCs w:val="24"/>
        </w:rPr>
        <w:t>assertive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communication, </w:t>
      </w:r>
      <w:proofErr w:type="spellStart"/>
      <w:r w:rsidRPr="004A40C5">
        <w:rPr>
          <w:rFonts w:ascii="Arial" w:hAnsi="Arial" w:cs="Arial"/>
          <w:sz w:val="24"/>
          <w:szCs w:val="24"/>
        </w:rPr>
        <w:t>motivation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A40C5">
        <w:rPr>
          <w:rFonts w:ascii="Arial" w:hAnsi="Arial" w:cs="Arial"/>
          <w:sz w:val="24"/>
          <w:szCs w:val="24"/>
        </w:rPr>
        <w:t>and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organizational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climate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are </w:t>
      </w:r>
      <w:proofErr w:type="spellStart"/>
      <w:r w:rsidRPr="004A40C5">
        <w:rPr>
          <w:rFonts w:ascii="Arial" w:hAnsi="Arial" w:cs="Arial"/>
          <w:sz w:val="24"/>
          <w:szCs w:val="24"/>
        </w:rPr>
        <w:t>indispensable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elements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for </w:t>
      </w:r>
      <w:proofErr w:type="spellStart"/>
      <w:r w:rsidRPr="004A40C5">
        <w:rPr>
          <w:rFonts w:ascii="Arial" w:hAnsi="Arial" w:cs="Arial"/>
          <w:sz w:val="24"/>
          <w:szCs w:val="24"/>
        </w:rPr>
        <w:t>ensuring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both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the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quality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of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care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and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patient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safety</w:t>
      </w:r>
      <w:proofErr w:type="spellEnd"/>
      <w:r w:rsidRPr="004A40C5">
        <w:rPr>
          <w:rFonts w:ascii="Arial" w:hAnsi="Arial" w:cs="Arial"/>
          <w:sz w:val="24"/>
          <w:szCs w:val="24"/>
        </w:rPr>
        <w:t>.</w:t>
      </w:r>
    </w:p>
    <w:p w14:paraId="0C9EB7BF" w14:textId="77777777" w:rsidR="004C1593" w:rsidRPr="004A40C5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proofErr w:type="spellStart"/>
      <w:r w:rsidRPr="004A40C5">
        <w:rPr>
          <w:rFonts w:ascii="Arial" w:hAnsi="Arial" w:cs="Arial"/>
          <w:sz w:val="24"/>
          <w:szCs w:val="24"/>
        </w:rPr>
        <w:t>This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study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aims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to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analyze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the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importance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of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team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management in healthcare </w:t>
      </w:r>
      <w:proofErr w:type="spellStart"/>
      <w:r w:rsidRPr="004A40C5">
        <w:rPr>
          <w:rFonts w:ascii="Arial" w:hAnsi="Arial" w:cs="Arial"/>
          <w:sz w:val="24"/>
          <w:szCs w:val="24"/>
        </w:rPr>
        <w:t>institutions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A40C5">
        <w:rPr>
          <w:rFonts w:ascii="Arial" w:hAnsi="Arial" w:cs="Arial"/>
          <w:sz w:val="24"/>
          <w:szCs w:val="24"/>
        </w:rPr>
        <w:t>discussing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leadership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practices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, communication </w:t>
      </w:r>
      <w:proofErr w:type="spellStart"/>
      <w:r w:rsidRPr="004A40C5">
        <w:rPr>
          <w:rFonts w:ascii="Arial" w:hAnsi="Arial" w:cs="Arial"/>
          <w:sz w:val="24"/>
          <w:szCs w:val="24"/>
        </w:rPr>
        <w:t>strategies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A40C5">
        <w:rPr>
          <w:rFonts w:ascii="Arial" w:hAnsi="Arial" w:cs="Arial"/>
          <w:sz w:val="24"/>
          <w:szCs w:val="24"/>
        </w:rPr>
        <w:t>motivational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factors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A40C5">
        <w:rPr>
          <w:rFonts w:ascii="Arial" w:hAnsi="Arial" w:cs="Arial"/>
          <w:sz w:val="24"/>
          <w:szCs w:val="24"/>
        </w:rPr>
        <w:t>and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organizational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climate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aspects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. A </w:t>
      </w:r>
      <w:proofErr w:type="spellStart"/>
      <w:r w:rsidRPr="004A40C5">
        <w:rPr>
          <w:rFonts w:ascii="Arial" w:hAnsi="Arial" w:cs="Arial"/>
          <w:sz w:val="24"/>
          <w:szCs w:val="24"/>
        </w:rPr>
        <w:t>qualitative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bibliographic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research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was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carried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out, </w:t>
      </w:r>
      <w:proofErr w:type="spellStart"/>
      <w:r w:rsidRPr="004A40C5">
        <w:rPr>
          <w:rFonts w:ascii="Arial" w:hAnsi="Arial" w:cs="Arial"/>
          <w:sz w:val="24"/>
          <w:szCs w:val="24"/>
        </w:rPr>
        <w:t>based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on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national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and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international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authors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, as </w:t>
      </w:r>
      <w:proofErr w:type="spellStart"/>
      <w:r w:rsidRPr="004A40C5">
        <w:rPr>
          <w:rFonts w:ascii="Arial" w:hAnsi="Arial" w:cs="Arial"/>
          <w:sz w:val="24"/>
          <w:szCs w:val="24"/>
        </w:rPr>
        <w:t>well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as </w:t>
      </w:r>
      <w:proofErr w:type="spellStart"/>
      <w:r w:rsidRPr="004A40C5">
        <w:rPr>
          <w:rFonts w:ascii="Arial" w:hAnsi="Arial" w:cs="Arial"/>
          <w:sz w:val="24"/>
          <w:szCs w:val="24"/>
        </w:rPr>
        <w:t>official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documents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and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institutional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reports</w:t>
      </w:r>
      <w:proofErr w:type="spellEnd"/>
      <w:r w:rsidRPr="004A40C5">
        <w:rPr>
          <w:rFonts w:ascii="Arial" w:hAnsi="Arial" w:cs="Arial"/>
          <w:sz w:val="24"/>
          <w:szCs w:val="24"/>
        </w:rPr>
        <w:t>.</w:t>
      </w:r>
    </w:p>
    <w:p w14:paraId="3FFBDA73" w14:textId="77777777" w:rsidR="004C1593" w:rsidRPr="004A40C5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4A40C5"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4A40C5">
        <w:rPr>
          <w:rFonts w:ascii="Arial" w:hAnsi="Arial" w:cs="Arial"/>
          <w:sz w:val="24"/>
          <w:szCs w:val="24"/>
        </w:rPr>
        <w:t>results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show </w:t>
      </w:r>
      <w:proofErr w:type="spellStart"/>
      <w:r w:rsidRPr="004A40C5">
        <w:rPr>
          <w:rFonts w:ascii="Arial" w:hAnsi="Arial" w:cs="Arial"/>
          <w:sz w:val="24"/>
          <w:szCs w:val="24"/>
        </w:rPr>
        <w:t>that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effective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team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management </w:t>
      </w:r>
      <w:proofErr w:type="spellStart"/>
      <w:r w:rsidRPr="004A40C5">
        <w:rPr>
          <w:rFonts w:ascii="Arial" w:hAnsi="Arial" w:cs="Arial"/>
          <w:sz w:val="24"/>
          <w:szCs w:val="24"/>
        </w:rPr>
        <w:t>contributes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to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reducing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internal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conflicts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A40C5">
        <w:rPr>
          <w:rFonts w:ascii="Arial" w:hAnsi="Arial" w:cs="Arial"/>
          <w:sz w:val="24"/>
          <w:szCs w:val="24"/>
        </w:rPr>
        <w:t>decreasing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medical </w:t>
      </w:r>
      <w:proofErr w:type="spellStart"/>
      <w:r w:rsidRPr="004A40C5">
        <w:rPr>
          <w:rFonts w:ascii="Arial" w:hAnsi="Arial" w:cs="Arial"/>
          <w:sz w:val="24"/>
          <w:szCs w:val="24"/>
        </w:rPr>
        <w:t>errors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A40C5">
        <w:rPr>
          <w:rFonts w:ascii="Arial" w:hAnsi="Arial" w:cs="Arial"/>
          <w:sz w:val="24"/>
          <w:szCs w:val="24"/>
        </w:rPr>
        <w:t>increasing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professional </w:t>
      </w:r>
      <w:proofErr w:type="spellStart"/>
      <w:r w:rsidRPr="004A40C5">
        <w:rPr>
          <w:rFonts w:ascii="Arial" w:hAnsi="Arial" w:cs="Arial"/>
          <w:sz w:val="24"/>
          <w:szCs w:val="24"/>
        </w:rPr>
        <w:t>engagement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A40C5">
        <w:rPr>
          <w:rFonts w:ascii="Arial" w:hAnsi="Arial" w:cs="Arial"/>
          <w:sz w:val="24"/>
          <w:szCs w:val="24"/>
        </w:rPr>
        <w:t>enhancing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patient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satisfaction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A40C5">
        <w:rPr>
          <w:rFonts w:ascii="Arial" w:hAnsi="Arial" w:cs="Arial"/>
          <w:sz w:val="24"/>
          <w:szCs w:val="24"/>
        </w:rPr>
        <w:t>and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improving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operational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efficiency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A40C5">
        <w:rPr>
          <w:rFonts w:ascii="Arial" w:hAnsi="Arial" w:cs="Arial"/>
          <w:sz w:val="24"/>
          <w:szCs w:val="24"/>
        </w:rPr>
        <w:t>Furthermore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A40C5">
        <w:rPr>
          <w:rFonts w:ascii="Arial" w:hAnsi="Arial" w:cs="Arial"/>
          <w:sz w:val="24"/>
          <w:szCs w:val="24"/>
        </w:rPr>
        <w:t>evidence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suggests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that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participatory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leadership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models, </w:t>
      </w:r>
      <w:proofErr w:type="spellStart"/>
      <w:r w:rsidRPr="004A40C5">
        <w:rPr>
          <w:rFonts w:ascii="Arial" w:hAnsi="Arial" w:cs="Arial"/>
          <w:sz w:val="24"/>
          <w:szCs w:val="24"/>
        </w:rPr>
        <w:t>combined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with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continuous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training </w:t>
      </w:r>
      <w:proofErr w:type="spellStart"/>
      <w:r w:rsidRPr="004A40C5">
        <w:rPr>
          <w:rFonts w:ascii="Arial" w:hAnsi="Arial" w:cs="Arial"/>
          <w:sz w:val="24"/>
          <w:szCs w:val="24"/>
        </w:rPr>
        <w:t>and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structured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communication systems, are </w:t>
      </w:r>
      <w:proofErr w:type="spellStart"/>
      <w:r w:rsidRPr="004A40C5">
        <w:rPr>
          <w:rFonts w:ascii="Arial" w:hAnsi="Arial" w:cs="Arial"/>
          <w:sz w:val="24"/>
          <w:szCs w:val="24"/>
        </w:rPr>
        <w:t>key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elements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for </w:t>
      </w:r>
      <w:proofErr w:type="spellStart"/>
      <w:r w:rsidRPr="004A40C5">
        <w:rPr>
          <w:rFonts w:ascii="Arial" w:hAnsi="Arial" w:cs="Arial"/>
          <w:sz w:val="24"/>
          <w:szCs w:val="24"/>
        </w:rPr>
        <w:t>the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sustainability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of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healthcare </w:t>
      </w:r>
      <w:proofErr w:type="spellStart"/>
      <w:r w:rsidRPr="004A40C5">
        <w:rPr>
          <w:rFonts w:ascii="Arial" w:hAnsi="Arial" w:cs="Arial"/>
          <w:sz w:val="24"/>
          <w:szCs w:val="24"/>
        </w:rPr>
        <w:t>organizations</w:t>
      </w:r>
      <w:proofErr w:type="spellEnd"/>
      <w:r w:rsidRPr="004A40C5">
        <w:rPr>
          <w:rFonts w:ascii="Arial" w:hAnsi="Arial" w:cs="Arial"/>
          <w:sz w:val="24"/>
          <w:szCs w:val="24"/>
        </w:rPr>
        <w:t>.</w:t>
      </w:r>
    </w:p>
    <w:p w14:paraId="3BF8533B" w14:textId="77777777" w:rsidR="004C1593" w:rsidRPr="004A40C5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4A40C5">
        <w:rPr>
          <w:rFonts w:ascii="Arial" w:hAnsi="Arial" w:cs="Arial"/>
          <w:sz w:val="24"/>
          <w:szCs w:val="24"/>
        </w:rPr>
        <w:t xml:space="preserve">It </w:t>
      </w:r>
      <w:proofErr w:type="spellStart"/>
      <w:r w:rsidRPr="004A40C5">
        <w:rPr>
          <w:rFonts w:ascii="Arial" w:hAnsi="Arial" w:cs="Arial"/>
          <w:sz w:val="24"/>
          <w:szCs w:val="24"/>
        </w:rPr>
        <w:t>is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concluded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that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healthcare managers </w:t>
      </w:r>
      <w:proofErr w:type="spellStart"/>
      <w:r w:rsidRPr="004A40C5">
        <w:rPr>
          <w:rFonts w:ascii="Arial" w:hAnsi="Arial" w:cs="Arial"/>
          <w:sz w:val="24"/>
          <w:szCs w:val="24"/>
        </w:rPr>
        <w:t>should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invest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4A40C5">
        <w:rPr>
          <w:rFonts w:ascii="Arial" w:hAnsi="Arial" w:cs="Arial"/>
          <w:sz w:val="24"/>
          <w:szCs w:val="24"/>
        </w:rPr>
        <w:t>transformational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and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situational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leadership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A40C5">
        <w:rPr>
          <w:rFonts w:ascii="Arial" w:hAnsi="Arial" w:cs="Arial"/>
          <w:sz w:val="24"/>
          <w:szCs w:val="24"/>
        </w:rPr>
        <w:t>promote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integrated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communication </w:t>
      </w:r>
      <w:proofErr w:type="spellStart"/>
      <w:r w:rsidRPr="004A40C5">
        <w:rPr>
          <w:rFonts w:ascii="Arial" w:hAnsi="Arial" w:cs="Arial"/>
          <w:sz w:val="24"/>
          <w:szCs w:val="24"/>
        </w:rPr>
        <w:t>channels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A40C5">
        <w:rPr>
          <w:rFonts w:ascii="Arial" w:hAnsi="Arial" w:cs="Arial"/>
          <w:sz w:val="24"/>
          <w:szCs w:val="24"/>
        </w:rPr>
        <w:t>and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adopt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strategies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to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enhance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professional </w:t>
      </w:r>
      <w:proofErr w:type="spellStart"/>
      <w:r w:rsidRPr="004A40C5">
        <w:rPr>
          <w:rFonts w:ascii="Arial" w:hAnsi="Arial" w:cs="Arial"/>
          <w:sz w:val="24"/>
          <w:szCs w:val="24"/>
        </w:rPr>
        <w:t>recognition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A40C5">
        <w:rPr>
          <w:rFonts w:ascii="Arial" w:hAnsi="Arial" w:cs="Arial"/>
          <w:sz w:val="24"/>
          <w:szCs w:val="24"/>
        </w:rPr>
        <w:t>ensuring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not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only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organizational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performance </w:t>
      </w:r>
      <w:proofErr w:type="spellStart"/>
      <w:r w:rsidRPr="004A40C5">
        <w:rPr>
          <w:rFonts w:ascii="Arial" w:hAnsi="Arial" w:cs="Arial"/>
          <w:sz w:val="24"/>
          <w:szCs w:val="24"/>
        </w:rPr>
        <w:t>but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also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the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humanization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of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healthcare.</w:t>
      </w:r>
    </w:p>
    <w:p w14:paraId="2B653FFC" w14:textId="409DD606" w:rsidR="000630E8" w:rsidRPr="004C1593" w:rsidRDefault="004C1593" w:rsidP="004C1593">
      <w:pPr>
        <w:spacing w:after="0" w:line="240" w:lineRule="auto"/>
        <w:jc w:val="both"/>
        <w:rPr>
          <w:rFonts w:ascii="Arial" w:hAnsi="Arial" w:cs="Arial"/>
          <w:bCs/>
          <w:sz w:val="28"/>
          <w:szCs w:val="24"/>
          <w:lang w:val="en-US"/>
        </w:rPr>
      </w:pPr>
      <w:r w:rsidRPr="004A40C5">
        <w:rPr>
          <w:rFonts w:ascii="Arial" w:hAnsi="Arial" w:cs="Arial"/>
          <w:b/>
          <w:bCs/>
          <w:sz w:val="24"/>
          <w:szCs w:val="24"/>
        </w:rPr>
        <w:t>Keywords:</w:t>
      </w:r>
      <w:r w:rsidRPr="004A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40C5">
        <w:rPr>
          <w:rFonts w:ascii="Arial" w:hAnsi="Arial" w:cs="Arial"/>
          <w:sz w:val="24"/>
          <w:szCs w:val="24"/>
        </w:rPr>
        <w:t>team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 management; healthcare; </w:t>
      </w:r>
      <w:proofErr w:type="spellStart"/>
      <w:r w:rsidRPr="004A40C5">
        <w:rPr>
          <w:rFonts w:ascii="Arial" w:hAnsi="Arial" w:cs="Arial"/>
          <w:sz w:val="24"/>
          <w:szCs w:val="24"/>
        </w:rPr>
        <w:t>leadership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4A40C5">
        <w:rPr>
          <w:rFonts w:ascii="Arial" w:hAnsi="Arial" w:cs="Arial"/>
          <w:sz w:val="24"/>
          <w:szCs w:val="24"/>
        </w:rPr>
        <w:t>motivation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4A40C5">
        <w:rPr>
          <w:rFonts w:ascii="Arial" w:hAnsi="Arial" w:cs="Arial"/>
          <w:sz w:val="24"/>
          <w:szCs w:val="24"/>
        </w:rPr>
        <w:t>administration</w:t>
      </w:r>
      <w:proofErr w:type="spellEnd"/>
      <w:r w:rsidRPr="004A40C5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4A40C5">
        <w:rPr>
          <w:rFonts w:ascii="Arial" w:hAnsi="Arial" w:cs="Arial"/>
          <w:sz w:val="24"/>
          <w:szCs w:val="24"/>
        </w:rPr>
        <w:t>humanization</w:t>
      </w:r>
      <w:proofErr w:type="spellEnd"/>
      <w:r w:rsidRPr="004A40C5">
        <w:rPr>
          <w:rFonts w:ascii="Arial" w:hAnsi="Arial" w:cs="Arial"/>
          <w:sz w:val="24"/>
          <w:szCs w:val="24"/>
        </w:rPr>
        <w:t>.</w:t>
      </w:r>
    </w:p>
    <w:p w14:paraId="66546496" w14:textId="77777777" w:rsidR="000630E8" w:rsidRPr="004550D3" w:rsidRDefault="000630E8" w:rsidP="00E008F1">
      <w:pPr>
        <w:spacing w:after="0" w:line="240" w:lineRule="auto"/>
        <w:jc w:val="both"/>
        <w:rPr>
          <w:rFonts w:ascii="Arial" w:hAnsi="Arial" w:cs="Arial"/>
          <w:bCs/>
          <w:sz w:val="24"/>
          <w:lang w:val="en-US"/>
        </w:rPr>
      </w:pPr>
    </w:p>
    <w:p w14:paraId="4EA3B79E" w14:textId="77777777" w:rsidR="00EC59B2" w:rsidRPr="004550D3" w:rsidRDefault="00EC59B2" w:rsidP="00E008F1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</w:p>
    <w:p w14:paraId="79C7FC2A" w14:textId="77777777" w:rsidR="000E026B" w:rsidRPr="004550D3" w:rsidRDefault="000E026B" w:rsidP="00E008F1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</w:p>
    <w:p w14:paraId="0821DA50" w14:textId="77777777" w:rsidR="000630E8" w:rsidRPr="00414F0C" w:rsidRDefault="00740CCD" w:rsidP="00E008F1">
      <w:pPr>
        <w:spacing w:after="0" w:line="240" w:lineRule="auto"/>
        <w:jc w:val="both"/>
        <w:rPr>
          <w:rFonts w:ascii="Arial" w:hAnsi="Arial" w:cs="Arial"/>
          <w:b/>
          <w:sz w:val="24"/>
          <w:lang w:val="en-US"/>
        </w:rPr>
      </w:pPr>
      <w:r w:rsidRPr="00414F0C">
        <w:rPr>
          <w:rFonts w:ascii="Arial" w:hAnsi="Arial" w:cs="Arial"/>
          <w:b/>
          <w:sz w:val="24"/>
          <w:lang w:val="en-US"/>
        </w:rPr>
        <w:t>INTRODUÇÃO</w:t>
      </w:r>
      <w:r w:rsidR="000630E8" w:rsidRPr="00414F0C">
        <w:rPr>
          <w:rFonts w:ascii="Arial" w:hAnsi="Arial" w:cs="Arial"/>
          <w:b/>
          <w:sz w:val="24"/>
          <w:lang w:val="en-US"/>
        </w:rPr>
        <w:t xml:space="preserve"> </w:t>
      </w:r>
      <w:r w:rsidR="000630E8" w:rsidRPr="00414F0C">
        <w:rPr>
          <w:rFonts w:ascii="Arial" w:hAnsi="Arial" w:cs="Arial"/>
          <w:sz w:val="20"/>
          <w:lang w:val="en-US"/>
        </w:rPr>
        <w:t>(</w:t>
      </w:r>
      <w:proofErr w:type="spellStart"/>
      <w:r w:rsidR="002F0F44" w:rsidRPr="00414F0C">
        <w:rPr>
          <w:rFonts w:ascii="Arial" w:hAnsi="Arial" w:cs="Arial"/>
          <w:sz w:val="20"/>
          <w:lang w:val="en-US"/>
        </w:rPr>
        <w:t>não</w:t>
      </w:r>
      <w:proofErr w:type="spellEnd"/>
      <w:r w:rsidR="002F0F44" w:rsidRPr="00414F0C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0630E8" w:rsidRPr="00414F0C">
        <w:rPr>
          <w:rFonts w:ascii="Arial" w:hAnsi="Arial" w:cs="Arial"/>
          <w:sz w:val="20"/>
          <w:lang w:val="en-US"/>
        </w:rPr>
        <w:t>numerada</w:t>
      </w:r>
      <w:proofErr w:type="spellEnd"/>
      <w:r w:rsidR="000630E8" w:rsidRPr="00414F0C">
        <w:rPr>
          <w:rFonts w:ascii="Arial" w:hAnsi="Arial" w:cs="Arial"/>
          <w:sz w:val="20"/>
          <w:lang w:val="en-US"/>
        </w:rPr>
        <w:t>)</w:t>
      </w:r>
    </w:p>
    <w:p w14:paraId="15C0D6B4" w14:textId="77777777" w:rsidR="000630E8" w:rsidRPr="00414F0C" w:rsidRDefault="000630E8" w:rsidP="00E008F1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</w:p>
    <w:p w14:paraId="11D4654E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O setor da saúde é um dos mais complexos em termos de gestão, pois envolve profissionais de diferentes formações, competências e responsabilidades, que precisam atuar de forma integrada para garantir qualidade no atendimento ao paciente. Nesse contexto, a gestão de equipes é essencial, uma vez que falhas de comunicação, conflitos interpessoais ou ausência de liderança eficaz podem comprometer a segurança e a satisfação do paciente.</w:t>
      </w:r>
    </w:p>
    <w:p w14:paraId="1C3F15F0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 xml:space="preserve">O problema central que orienta este estudo é: como a gestão de equipes pode influenciar positivamente os resultados em ambientes de saúde? O </w:t>
      </w:r>
      <w:r w:rsidRPr="00093D82">
        <w:rPr>
          <w:rFonts w:ascii="Arial" w:hAnsi="Arial" w:cs="Arial"/>
          <w:sz w:val="24"/>
          <w:szCs w:val="24"/>
        </w:rPr>
        <w:lastRenderedPageBreak/>
        <w:t>objetivo geral é analisar a relevância da gestão de equipes nesse setor, discutindo estratégias de liderança, comunicação e motivação aplicáveis a contextos hospitalares e clínicos. Como objetivos específicos, busca-se: (i) identificar práticas de liderança adequadas ao setor da saúde; (</w:t>
      </w:r>
      <w:proofErr w:type="spellStart"/>
      <w:r w:rsidRPr="00093D82">
        <w:rPr>
          <w:rFonts w:ascii="Arial" w:hAnsi="Arial" w:cs="Arial"/>
          <w:sz w:val="24"/>
          <w:szCs w:val="24"/>
        </w:rPr>
        <w:t>ii</w:t>
      </w:r>
      <w:proofErr w:type="spellEnd"/>
      <w:r w:rsidRPr="00093D82">
        <w:rPr>
          <w:rFonts w:ascii="Arial" w:hAnsi="Arial" w:cs="Arial"/>
          <w:sz w:val="24"/>
          <w:szCs w:val="24"/>
        </w:rPr>
        <w:t>) compreender o papel da comunicação no desempenho das equipes; (</w:t>
      </w:r>
      <w:proofErr w:type="spellStart"/>
      <w:r w:rsidRPr="00093D82">
        <w:rPr>
          <w:rFonts w:ascii="Arial" w:hAnsi="Arial" w:cs="Arial"/>
          <w:sz w:val="24"/>
          <w:szCs w:val="24"/>
        </w:rPr>
        <w:t>iii</w:t>
      </w:r>
      <w:proofErr w:type="spellEnd"/>
      <w:r w:rsidRPr="00093D82">
        <w:rPr>
          <w:rFonts w:ascii="Arial" w:hAnsi="Arial" w:cs="Arial"/>
          <w:sz w:val="24"/>
          <w:szCs w:val="24"/>
        </w:rPr>
        <w:t>) analisar a motivação como fator de desempenho; e (</w:t>
      </w:r>
      <w:proofErr w:type="spellStart"/>
      <w:r w:rsidRPr="00093D82">
        <w:rPr>
          <w:rFonts w:ascii="Arial" w:hAnsi="Arial" w:cs="Arial"/>
          <w:sz w:val="24"/>
          <w:szCs w:val="24"/>
        </w:rPr>
        <w:t>iv</w:t>
      </w:r>
      <w:proofErr w:type="spellEnd"/>
      <w:r w:rsidRPr="00093D82">
        <w:rPr>
          <w:rFonts w:ascii="Arial" w:hAnsi="Arial" w:cs="Arial"/>
          <w:sz w:val="24"/>
          <w:szCs w:val="24"/>
        </w:rPr>
        <w:t>) discutir os impactos da gestão no clima organizacional e na satisfação dos pacientes.</w:t>
      </w:r>
    </w:p>
    <w:p w14:paraId="3B395F4C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A justificativa para a escolha do tema reside no fato de que os serviços de saúde representam um dos pilares da sociedade, e sua qualidade está diretamente relacionada ao trabalho em equipe. Além disso, os constantes avanços tecnológicos, o aumento da demanda por atendimentos e a necessidade de humanização dos serviços exigem que gestores da saúde estejam preparados para coordenar equipes multidisciplinares de forma eficaz.</w:t>
      </w:r>
    </w:p>
    <w:p w14:paraId="6CEDDB35" w14:textId="2309A88C" w:rsidR="000630E8" w:rsidRPr="004550D3" w:rsidRDefault="004C1593" w:rsidP="004C1593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093D82">
        <w:rPr>
          <w:rFonts w:ascii="Arial" w:hAnsi="Arial" w:cs="Arial"/>
          <w:sz w:val="24"/>
          <w:szCs w:val="24"/>
        </w:rPr>
        <w:t>Estruturalmente, o artigo está organizado em cinco seções: introdução, referencial teórico, metodologia, resultados e discussão e considerações finais. Na primeira seção, apresenta-se o tema, a problemática e os objetivos. No referencial teórico, discorrem-se as principais contribuições de autores da área. A metodologia descreve o percurso adotado na pesquisa. Na seção de resultados e discussão, apresentam-se os achados e suas implicações práticas. Por fim, nas considerações finais, apontam-se as conclusões, limitações e sugestões para futuras pesquisas.</w:t>
      </w:r>
    </w:p>
    <w:p w14:paraId="7BFF7B48" w14:textId="77777777" w:rsidR="000630E8" w:rsidRPr="004550D3" w:rsidRDefault="000630E8" w:rsidP="000E026B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13298341" w14:textId="77777777" w:rsidR="000630E8" w:rsidRPr="004550D3" w:rsidRDefault="000630E8" w:rsidP="00E008F1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3A9CFF19" w14:textId="77777777" w:rsidR="000630E8" w:rsidRPr="004550D3" w:rsidRDefault="00740CCD" w:rsidP="00E008F1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4550D3">
        <w:rPr>
          <w:rFonts w:ascii="Arial" w:hAnsi="Arial" w:cs="Arial"/>
          <w:b/>
          <w:sz w:val="24"/>
        </w:rPr>
        <w:t>REFERENCIAL TEÓRICO</w:t>
      </w:r>
      <w:r w:rsidR="000630E8" w:rsidRPr="004550D3">
        <w:rPr>
          <w:rFonts w:ascii="Arial" w:hAnsi="Arial" w:cs="Arial"/>
          <w:b/>
          <w:sz w:val="24"/>
        </w:rPr>
        <w:t xml:space="preserve"> </w:t>
      </w:r>
      <w:r w:rsidR="000630E8" w:rsidRPr="004550D3">
        <w:rPr>
          <w:rFonts w:ascii="Arial" w:hAnsi="Arial" w:cs="Arial"/>
          <w:sz w:val="20"/>
        </w:rPr>
        <w:t>(numerado)</w:t>
      </w:r>
    </w:p>
    <w:p w14:paraId="33F33B8C" w14:textId="77777777" w:rsidR="000630E8" w:rsidRPr="004550D3" w:rsidRDefault="000630E8" w:rsidP="00E008F1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7FE352E6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O referencial teórico apresenta os principais conceitos relacionados à gestão de equipes em ambientes de saúde. São abordados temas como liderança, motivação, comunicação organizacional, clima de trabalho, humanização do atendimento, qualidade e segurança do paciente, desafios contemporâneos da administração hospitalar e o trabalho interdisciplinar.</w:t>
      </w:r>
    </w:p>
    <w:p w14:paraId="4EF02C8D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b/>
          <w:bCs/>
          <w:sz w:val="24"/>
          <w:szCs w:val="24"/>
        </w:rPr>
      </w:pPr>
      <w:r w:rsidRPr="00093D82">
        <w:rPr>
          <w:rFonts w:ascii="Arial" w:hAnsi="Arial" w:cs="Arial"/>
          <w:b/>
          <w:bCs/>
          <w:sz w:val="24"/>
          <w:szCs w:val="24"/>
        </w:rPr>
        <w:t>1.1 Liderança em Ambientes de Saúde</w:t>
      </w:r>
    </w:p>
    <w:p w14:paraId="6EEA05BF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A liderança é considerada um fator determinante no desempenho das equipes. Segundo Chiavenato (2014), liderar é influenciar pessoas a trabalharem de forma voluntária e comprometida na consecução dos objetivos organizacionais. Em hospitais, líderes eficazes precisam equilibrar autoridade técnica com sensibilidade humana. Estudos recentes demonstram que lideranças participativas aumentam a confiança e o comprometimento dos colaboradores (ROBBINS, 2010).</w:t>
      </w:r>
    </w:p>
    <w:p w14:paraId="22EB5923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lastRenderedPageBreak/>
        <w:t xml:space="preserve">Além da liderança participativa, outros estilos também se destacam no setor da saúde. A liderança transformacional, por exemplo, inspira profissionais a irem além das expectativas, criando um ambiente de confiança e inovação. Já a liderança situacional, proposta por </w:t>
      </w:r>
      <w:proofErr w:type="spellStart"/>
      <w:r w:rsidRPr="00093D82">
        <w:rPr>
          <w:rFonts w:ascii="Arial" w:hAnsi="Arial" w:cs="Arial"/>
          <w:sz w:val="24"/>
          <w:szCs w:val="24"/>
        </w:rPr>
        <w:t>Hersey</w:t>
      </w:r>
      <w:proofErr w:type="spellEnd"/>
      <w:r w:rsidRPr="00093D82">
        <w:rPr>
          <w:rFonts w:ascii="Arial" w:hAnsi="Arial" w:cs="Arial"/>
          <w:sz w:val="24"/>
          <w:szCs w:val="24"/>
        </w:rPr>
        <w:t xml:space="preserve"> e Blanchard (1986), defende que o gestor deve adaptar seu estilo às características do grupo e ao contexto, o que se mostra essencial em hospitais, onde os níveis de autonomia e experiência variam entre médicos, enfermeiros e técnicos.</w:t>
      </w:r>
    </w:p>
    <w:p w14:paraId="39C76B28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b/>
          <w:bCs/>
          <w:sz w:val="24"/>
          <w:szCs w:val="24"/>
        </w:rPr>
      </w:pPr>
      <w:r w:rsidRPr="00093D82">
        <w:rPr>
          <w:rFonts w:ascii="Arial" w:hAnsi="Arial" w:cs="Arial"/>
          <w:b/>
          <w:bCs/>
          <w:sz w:val="24"/>
          <w:szCs w:val="24"/>
        </w:rPr>
        <w:t>1.2 Motivação e Desempenho</w:t>
      </w:r>
    </w:p>
    <w:p w14:paraId="3266B666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A motivação é apontada por Herzberg (2003) como um dos fatores-chave para o desempenho no trabalho. No setor da saúde, onde os profissionais enfrentam altos níveis de estresse, a motivação se torna ainda mais necessária para manter a qualidade do atendimento. Pesquisas indicam que fatores como reconhecimento, oportunidades de crescimento e condições adequadas de trabalho são determinantes para o engajamento dos colaboradores (MAXIMIANO, 2015).</w:t>
      </w:r>
    </w:p>
    <w:p w14:paraId="29702ADE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 xml:space="preserve">Além disso, a teoria da autodeterminação, de </w:t>
      </w:r>
      <w:proofErr w:type="spellStart"/>
      <w:r w:rsidRPr="00093D82">
        <w:rPr>
          <w:rFonts w:ascii="Arial" w:hAnsi="Arial" w:cs="Arial"/>
          <w:sz w:val="24"/>
          <w:szCs w:val="24"/>
        </w:rPr>
        <w:t>Deci</w:t>
      </w:r>
      <w:proofErr w:type="spellEnd"/>
      <w:r w:rsidRPr="00093D82">
        <w:rPr>
          <w:rFonts w:ascii="Arial" w:hAnsi="Arial" w:cs="Arial"/>
          <w:sz w:val="24"/>
          <w:szCs w:val="24"/>
        </w:rPr>
        <w:t xml:space="preserve"> e Ryan (2000), ressalta a importância de autonomia, competência e relacionamento interpessoal para o engajamento dos profissionais. Programas de reconhecimento, flexibilização de escalas e oportunidades de capacitação contínua são estratégias que elevam a motivação e diminuem índices de absenteísmo.</w:t>
      </w:r>
    </w:p>
    <w:p w14:paraId="4F2948E2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b/>
          <w:bCs/>
          <w:sz w:val="24"/>
          <w:szCs w:val="24"/>
        </w:rPr>
      </w:pPr>
      <w:r w:rsidRPr="00093D82">
        <w:rPr>
          <w:rFonts w:ascii="Arial" w:hAnsi="Arial" w:cs="Arial"/>
          <w:b/>
          <w:bCs/>
          <w:sz w:val="24"/>
          <w:szCs w:val="24"/>
        </w:rPr>
        <w:t>1.3 Comunicação Organizacional</w:t>
      </w:r>
    </w:p>
    <w:p w14:paraId="7DDDF5D1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A comunicação eficiente é vital em instituições de saúde. Segundo Robbins (2010), a falta de clareza na comunicação pode gerar falhas graves, comprometendo diagnósticos e tratamentos. A troca de informações entre equipes multidisciplinares deve ser clara, objetiva e sistemática. A utilização de protocolos padronizados e tecnologias digitais de apoio têm se mostrado práticas eficazes para minimizar erros.</w:t>
      </w:r>
    </w:p>
    <w:p w14:paraId="472C4C76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Ferramentas como o protocolo SBAR (Situação, Background, Avaliação e Recomendação) vêm sendo adotadas internacionalmente para padronizar a troca de informações. Além disso, a comunicação digital por meio de prontuários eletrônicos tem se mostrado eficaz para integrar equipes multidisciplinares e reduzir falhas.</w:t>
      </w:r>
    </w:p>
    <w:p w14:paraId="097E1653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b/>
          <w:bCs/>
          <w:sz w:val="24"/>
          <w:szCs w:val="24"/>
        </w:rPr>
      </w:pPr>
      <w:r w:rsidRPr="00093D82">
        <w:rPr>
          <w:rFonts w:ascii="Arial" w:hAnsi="Arial" w:cs="Arial"/>
          <w:b/>
          <w:bCs/>
          <w:sz w:val="24"/>
          <w:szCs w:val="24"/>
        </w:rPr>
        <w:t>1.4 Clima Organizacional e Humanização</w:t>
      </w:r>
    </w:p>
    <w:p w14:paraId="452B1E42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O clima organizacional influencia diretamente a satisfação e o desempenho dos profissionais. Para Maximiano (2015), ambientes de trabalho harmoniosos contribuem para o engajamento e a cooperação entre os membros das equipes.</w:t>
      </w:r>
    </w:p>
    <w:p w14:paraId="223494FB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 xml:space="preserve">Além disso, a humanização do atendimento, prevista em políticas de saúde no Brasil, depende da integração entre gestores e colaboradores, reforçando </w:t>
      </w:r>
      <w:r w:rsidRPr="00093D82">
        <w:rPr>
          <w:rFonts w:ascii="Arial" w:hAnsi="Arial" w:cs="Arial"/>
          <w:sz w:val="24"/>
          <w:szCs w:val="24"/>
        </w:rPr>
        <w:lastRenderedPageBreak/>
        <w:t>a ideia de que a empatia e o cuidado são fundamentais no ambiente hospitalar. O clima organizacional também está diretamente ligado à síndrome de burnout, reconhecida pela OMS como fenômeno ocupacional.</w:t>
      </w:r>
    </w:p>
    <w:p w14:paraId="56443434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b/>
          <w:bCs/>
          <w:sz w:val="24"/>
          <w:szCs w:val="24"/>
        </w:rPr>
      </w:pPr>
      <w:r w:rsidRPr="00093D82">
        <w:rPr>
          <w:rFonts w:ascii="Arial" w:hAnsi="Arial" w:cs="Arial"/>
          <w:b/>
          <w:bCs/>
          <w:sz w:val="24"/>
          <w:szCs w:val="24"/>
        </w:rPr>
        <w:t>1.5 Qualidade e Segurança do Paciente</w:t>
      </w:r>
    </w:p>
    <w:p w14:paraId="119392A0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Segundo a Organização Mundial da Saúde (2019), a segurança do paciente é um dos maiores desafios globais. Falhas de comunicação e ausência de protocolos claros estão entre as principais causas de eventos adversos em hospitais. Assim, a gestão de equipes é fundamental para garantir qualidade e segurança. Estudos demonstram que hospitais que investem em treinamentos periódicos reduzem em até 30% a incidência de erros médicos.</w:t>
      </w:r>
    </w:p>
    <w:p w14:paraId="656CAE88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 xml:space="preserve">Além dos protocolos de segurança, o conceito de </w:t>
      </w:r>
      <w:r w:rsidRPr="00093D82">
        <w:rPr>
          <w:rFonts w:ascii="Arial" w:hAnsi="Arial" w:cs="Arial"/>
          <w:b/>
          <w:bCs/>
          <w:sz w:val="24"/>
          <w:szCs w:val="24"/>
        </w:rPr>
        <w:t>cultura justa</w:t>
      </w:r>
      <w:r w:rsidRPr="00093D82">
        <w:rPr>
          <w:rFonts w:ascii="Arial" w:hAnsi="Arial" w:cs="Arial"/>
          <w:sz w:val="24"/>
          <w:szCs w:val="24"/>
        </w:rPr>
        <w:t xml:space="preserve"> vem sendo incorporado em hospitais, incentivando profissionais a reportarem falhas sem medo de punições, mas com foco em melhorias coletivas.</w:t>
      </w:r>
    </w:p>
    <w:p w14:paraId="15709045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b/>
          <w:bCs/>
          <w:sz w:val="24"/>
          <w:szCs w:val="24"/>
        </w:rPr>
      </w:pPr>
      <w:r w:rsidRPr="00093D82">
        <w:rPr>
          <w:rFonts w:ascii="Arial" w:hAnsi="Arial" w:cs="Arial"/>
          <w:b/>
          <w:bCs/>
          <w:sz w:val="24"/>
          <w:szCs w:val="24"/>
        </w:rPr>
        <w:t>1.6 Desafios da Gestão em Saúde</w:t>
      </w:r>
    </w:p>
    <w:p w14:paraId="1A5B5A05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A gestão hospitalar enfrenta desafios relacionados à escassez de recursos, à alta rotatividade de profissionais e às crescentes demandas da população. Além disso, o avanço tecnológico exige atualização constante dos profissionais e gestores. Nesse cenário, o papel da gestão de equipes é estratégico para conciliar eficiência administrativa e humanização do cuidado (PAIXÃO; NOGUEIRA, 2019).</w:t>
      </w:r>
    </w:p>
    <w:p w14:paraId="3D993913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Os gestores enfrentam ainda o desafio de alinhar eficiência administrativa com ética e humanização. A crescente pressão por resultados financeiros pode gerar tensões entre gestores e profissionais assistenciais.</w:t>
      </w:r>
    </w:p>
    <w:p w14:paraId="3A2F5DC7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b/>
          <w:bCs/>
          <w:sz w:val="24"/>
          <w:szCs w:val="24"/>
        </w:rPr>
      </w:pPr>
      <w:r w:rsidRPr="00093D82">
        <w:rPr>
          <w:rFonts w:ascii="Arial" w:hAnsi="Arial" w:cs="Arial"/>
          <w:b/>
          <w:bCs/>
          <w:sz w:val="24"/>
          <w:szCs w:val="24"/>
        </w:rPr>
        <w:t>1.7 Trabalho Interdisciplinar</w:t>
      </w:r>
    </w:p>
    <w:p w14:paraId="022E1B9B" w14:textId="462D66E5" w:rsidR="00083F0C" w:rsidRPr="004550D3" w:rsidRDefault="004C1593" w:rsidP="004C1593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093D82">
        <w:rPr>
          <w:rFonts w:ascii="Arial" w:hAnsi="Arial" w:cs="Arial"/>
          <w:sz w:val="24"/>
          <w:szCs w:val="24"/>
        </w:rPr>
        <w:t>O trabalho em saúde exige atuação conjunta de médicos, enfermeiros, fisioterapeutas, psicólogos, nutricionistas e outros profissionais. Segundo Peduzzi (2001), a interdisciplinaridade não se limita à soma de saberes, mas à construção coletiva de práticas. A ausência dessa integração pode levar à fragmentação do cuidado e ao aumento de riscos ao paciente.</w:t>
      </w:r>
    </w:p>
    <w:p w14:paraId="6C43DACF" w14:textId="77777777" w:rsidR="00083F0C" w:rsidRPr="004550D3" w:rsidRDefault="00083F0C" w:rsidP="00E008F1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3D11F154" w14:textId="77777777" w:rsidR="000630E8" w:rsidRPr="004550D3" w:rsidRDefault="000630E8" w:rsidP="00E008F1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14:paraId="7463EC7E" w14:textId="0A4A864A" w:rsidR="000630E8" w:rsidRPr="004550D3" w:rsidRDefault="00740CCD" w:rsidP="00E008F1">
      <w:pPr>
        <w:spacing w:after="0" w:line="240" w:lineRule="auto"/>
        <w:jc w:val="both"/>
        <w:rPr>
          <w:rFonts w:ascii="Arial" w:hAnsi="Arial" w:cs="Arial"/>
          <w:sz w:val="20"/>
        </w:rPr>
      </w:pPr>
      <w:r w:rsidRPr="004550D3">
        <w:rPr>
          <w:rFonts w:ascii="Arial" w:hAnsi="Arial" w:cs="Arial"/>
          <w:b/>
          <w:sz w:val="24"/>
        </w:rPr>
        <w:t xml:space="preserve">PROCEDIMENTOS METODOLÓGICOS </w:t>
      </w:r>
      <w:r>
        <w:rPr>
          <w:rFonts w:ascii="Arial" w:hAnsi="Arial" w:cs="Arial"/>
          <w:b/>
          <w:sz w:val="24"/>
        </w:rPr>
        <w:t xml:space="preserve">OU MÉTODO </w:t>
      </w:r>
      <w:r w:rsidRPr="004550D3">
        <w:rPr>
          <w:rFonts w:ascii="Arial" w:hAnsi="Arial" w:cs="Arial"/>
          <w:sz w:val="20"/>
        </w:rPr>
        <w:t>(não numerado)</w:t>
      </w:r>
    </w:p>
    <w:p w14:paraId="38749AD4" w14:textId="77777777" w:rsidR="004550D3" w:rsidRPr="004550D3" w:rsidRDefault="004550D3" w:rsidP="00E008F1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3D573D41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Este estudo caracteriza-se como uma pesquisa qualitativa, de caráter bibliográfico e exploratório. A escolha dessa abordagem justifica-se pela necessidade de compreender de forma aprofundada os conceitos e práticas que envolvem a gestão de equipes em ambientes de saúde, sem a pretensão de mensurar estatisticamente os resultados, mas sim de interpretá-los à luz de teorias e evidências acadêmicas.</w:t>
      </w:r>
    </w:p>
    <w:p w14:paraId="56D5C8FE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lastRenderedPageBreak/>
        <w:t>Segundo Gil (2019), a pesquisa bibliográfica é aquela desenvolvida com base em material já elaborado, constituído principalmente de livros, artigos científicos e publicações em periódicos especializados. Dessa forma, foram analisadas obras de referência em administração, comportamento organizacional e gestão hospitalar, além de documentos oficiais de órgãos nacionais e internacionais, como a Organização Mundial da Saúde (OMS) e o Ministério da Saúde do Brasil.</w:t>
      </w:r>
    </w:p>
    <w:p w14:paraId="628CA511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A coleta de dados foi realizada entre os meses de março e junho de 2023 em bases de dados eletrônicas, como:</w:t>
      </w:r>
    </w:p>
    <w:p w14:paraId="48A5737D" w14:textId="77777777" w:rsidR="004C1593" w:rsidRPr="00093D82" w:rsidRDefault="004C1593" w:rsidP="004C1593">
      <w:pPr>
        <w:numPr>
          <w:ilvl w:val="0"/>
          <w:numId w:val="1"/>
        </w:numPr>
        <w:spacing w:line="278" w:lineRule="auto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SciELO (</w:t>
      </w:r>
      <w:proofErr w:type="spellStart"/>
      <w:r w:rsidRPr="00093D82">
        <w:rPr>
          <w:rFonts w:ascii="Arial" w:hAnsi="Arial" w:cs="Arial"/>
          <w:sz w:val="24"/>
          <w:szCs w:val="24"/>
        </w:rPr>
        <w:t>Scientific</w:t>
      </w:r>
      <w:proofErr w:type="spellEnd"/>
      <w:r w:rsidRPr="00093D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3D82">
        <w:rPr>
          <w:rFonts w:ascii="Arial" w:hAnsi="Arial" w:cs="Arial"/>
          <w:sz w:val="24"/>
          <w:szCs w:val="24"/>
        </w:rPr>
        <w:t>Electronic</w:t>
      </w:r>
      <w:proofErr w:type="spellEnd"/>
      <w:r w:rsidRPr="00093D82">
        <w:rPr>
          <w:rFonts w:ascii="Arial" w:hAnsi="Arial" w:cs="Arial"/>
          <w:sz w:val="24"/>
          <w:szCs w:val="24"/>
        </w:rPr>
        <w:t xml:space="preserve"> Library Online)</w:t>
      </w:r>
    </w:p>
    <w:p w14:paraId="0E4C54FC" w14:textId="77777777" w:rsidR="004C1593" w:rsidRPr="00093D82" w:rsidRDefault="004C1593" w:rsidP="004C1593">
      <w:pPr>
        <w:numPr>
          <w:ilvl w:val="0"/>
          <w:numId w:val="1"/>
        </w:numPr>
        <w:spacing w:line="278" w:lineRule="auto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Google Acadêmico</w:t>
      </w:r>
    </w:p>
    <w:p w14:paraId="21650178" w14:textId="77777777" w:rsidR="004C1593" w:rsidRPr="00093D82" w:rsidRDefault="004C1593" w:rsidP="004C1593">
      <w:pPr>
        <w:numPr>
          <w:ilvl w:val="0"/>
          <w:numId w:val="1"/>
        </w:numPr>
        <w:spacing w:line="278" w:lineRule="auto"/>
        <w:rPr>
          <w:rFonts w:ascii="Arial" w:hAnsi="Arial" w:cs="Arial"/>
          <w:sz w:val="24"/>
          <w:szCs w:val="24"/>
        </w:rPr>
      </w:pPr>
      <w:proofErr w:type="spellStart"/>
      <w:r w:rsidRPr="00093D82">
        <w:rPr>
          <w:rFonts w:ascii="Arial" w:hAnsi="Arial" w:cs="Arial"/>
          <w:sz w:val="24"/>
          <w:szCs w:val="24"/>
        </w:rPr>
        <w:t>PubMed</w:t>
      </w:r>
      <w:proofErr w:type="spellEnd"/>
    </w:p>
    <w:p w14:paraId="3AF61BBB" w14:textId="77777777" w:rsidR="004C1593" w:rsidRPr="00093D82" w:rsidRDefault="004C1593" w:rsidP="004C1593">
      <w:pPr>
        <w:numPr>
          <w:ilvl w:val="0"/>
          <w:numId w:val="1"/>
        </w:numPr>
        <w:spacing w:line="278" w:lineRule="auto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Periódicos CAPES</w:t>
      </w:r>
    </w:p>
    <w:p w14:paraId="0E92A52F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 xml:space="preserve">Foram utilizados descritores como </w:t>
      </w:r>
      <w:r w:rsidRPr="00093D82">
        <w:rPr>
          <w:rFonts w:ascii="Arial" w:hAnsi="Arial" w:cs="Arial"/>
          <w:i/>
          <w:iCs/>
          <w:sz w:val="24"/>
          <w:szCs w:val="24"/>
        </w:rPr>
        <w:t>“gestão de equipes em saúde”</w:t>
      </w:r>
      <w:r w:rsidRPr="00093D82">
        <w:rPr>
          <w:rFonts w:ascii="Arial" w:hAnsi="Arial" w:cs="Arial"/>
          <w:sz w:val="24"/>
          <w:szCs w:val="24"/>
        </w:rPr>
        <w:t xml:space="preserve">, </w:t>
      </w:r>
      <w:r w:rsidRPr="00093D82">
        <w:rPr>
          <w:rFonts w:ascii="Arial" w:hAnsi="Arial" w:cs="Arial"/>
          <w:i/>
          <w:iCs/>
          <w:sz w:val="24"/>
          <w:szCs w:val="24"/>
        </w:rPr>
        <w:t>“liderança hospitalar”</w:t>
      </w:r>
      <w:r w:rsidRPr="00093D82">
        <w:rPr>
          <w:rFonts w:ascii="Arial" w:hAnsi="Arial" w:cs="Arial"/>
          <w:sz w:val="24"/>
          <w:szCs w:val="24"/>
        </w:rPr>
        <w:t xml:space="preserve">, </w:t>
      </w:r>
      <w:r w:rsidRPr="00093D82">
        <w:rPr>
          <w:rFonts w:ascii="Arial" w:hAnsi="Arial" w:cs="Arial"/>
          <w:i/>
          <w:iCs/>
          <w:sz w:val="24"/>
          <w:szCs w:val="24"/>
        </w:rPr>
        <w:t>“motivação profissional em saúde”</w:t>
      </w:r>
      <w:r w:rsidRPr="00093D82">
        <w:rPr>
          <w:rFonts w:ascii="Arial" w:hAnsi="Arial" w:cs="Arial"/>
          <w:sz w:val="24"/>
          <w:szCs w:val="24"/>
        </w:rPr>
        <w:t xml:space="preserve">, </w:t>
      </w:r>
      <w:r w:rsidRPr="00093D82">
        <w:rPr>
          <w:rFonts w:ascii="Arial" w:hAnsi="Arial" w:cs="Arial"/>
          <w:i/>
          <w:iCs/>
          <w:sz w:val="24"/>
          <w:szCs w:val="24"/>
        </w:rPr>
        <w:t>“clima organizacional”</w:t>
      </w:r>
      <w:r w:rsidRPr="00093D82">
        <w:rPr>
          <w:rFonts w:ascii="Arial" w:hAnsi="Arial" w:cs="Arial"/>
          <w:sz w:val="24"/>
          <w:szCs w:val="24"/>
        </w:rPr>
        <w:t xml:space="preserve">, </w:t>
      </w:r>
      <w:r w:rsidRPr="00093D82">
        <w:rPr>
          <w:rFonts w:ascii="Arial" w:hAnsi="Arial" w:cs="Arial"/>
          <w:i/>
          <w:iCs/>
          <w:sz w:val="24"/>
          <w:szCs w:val="24"/>
        </w:rPr>
        <w:t>“segurança do paciente”</w:t>
      </w:r>
      <w:r w:rsidRPr="00093D82">
        <w:rPr>
          <w:rFonts w:ascii="Arial" w:hAnsi="Arial" w:cs="Arial"/>
          <w:sz w:val="24"/>
          <w:szCs w:val="24"/>
        </w:rPr>
        <w:t xml:space="preserve"> e </w:t>
      </w:r>
      <w:r w:rsidRPr="00093D82">
        <w:rPr>
          <w:rFonts w:ascii="Arial" w:hAnsi="Arial" w:cs="Arial"/>
          <w:i/>
          <w:iCs/>
          <w:sz w:val="24"/>
          <w:szCs w:val="24"/>
        </w:rPr>
        <w:t>“trabalho interdisciplinar”</w:t>
      </w:r>
      <w:r w:rsidRPr="00093D82">
        <w:rPr>
          <w:rFonts w:ascii="Arial" w:hAnsi="Arial" w:cs="Arial"/>
          <w:sz w:val="24"/>
          <w:szCs w:val="24"/>
        </w:rPr>
        <w:t xml:space="preserve">. O recorte temporal privilegiou publicações entre 2010 e 2023, embora alguns clássicos anteriores tenham sido considerados por sua relevância teórica, como Herzberg (2003) e </w:t>
      </w:r>
      <w:proofErr w:type="spellStart"/>
      <w:r w:rsidRPr="00093D82">
        <w:rPr>
          <w:rFonts w:ascii="Arial" w:hAnsi="Arial" w:cs="Arial"/>
          <w:sz w:val="24"/>
          <w:szCs w:val="24"/>
        </w:rPr>
        <w:t>Hersey</w:t>
      </w:r>
      <w:proofErr w:type="spellEnd"/>
      <w:r w:rsidRPr="00093D82">
        <w:rPr>
          <w:rFonts w:ascii="Arial" w:hAnsi="Arial" w:cs="Arial"/>
          <w:sz w:val="24"/>
          <w:szCs w:val="24"/>
        </w:rPr>
        <w:t xml:space="preserve"> e Blanchard (1986).</w:t>
      </w:r>
    </w:p>
    <w:p w14:paraId="2AD7C428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Os critérios de inclusão foram: (i) estudos publicados em português, inglês ou espanhol; (</w:t>
      </w:r>
      <w:proofErr w:type="spellStart"/>
      <w:r w:rsidRPr="00093D82">
        <w:rPr>
          <w:rFonts w:ascii="Arial" w:hAnsi="Arial" w:cs="Arial"/>
          <w:sz w:val="24"/>
          <w:szCs w:val="24"/>
        </w:rPr>
        <w:t>ii</w:t>
      </w:r>
      <w:proofErr w:type="spellEnd"/>
      <w:r w:rsidRPr="00093D82">
        <w:rPr>
          <w:rFonts w:ascii="Arial" w:hAnsi="Arial" w:cs="Arial"/>
          <w:sz w:val="24"/>
          <w:szCs w:val="24"/>
        </w:rPr>
        <w:t>) pertinência ao tema da gestão de equipes em saúde; (</w:t>
      </w:r>
      <w:proofErr w:type="spellStart"/>
      <w:r w:rsidRPr="00093D82">
        <w:rPr>
          <w:rFonts w:ascii="Arial" w:hAnsi="Arial" w:cs="Arial"/>
          <w:sz w:val="24"/>
          <w:szCs w:val="24"/>
        </w:rPr>
        <w:t>iii</w:t>
      </w:r>
      <w:proofErr w:type="spellEnd"/>
      <w:r w:rsidRPr="00093D82">
        <w:rPr>
          <w:rFonts w:ascii="Arial" w:hAnsi="Arial" w:cs="Arial"/>
          <w:sz w:val="24"/>
          <w:szCs w:val="24"/>
        </w:rPr>
        <w:t>) disponibilidade em texto completo. Como critérios de exclusão, descartaram-se trabalhos de opinião sem fundamentação científica ou que abordassem exclusivamente aspectos técnicos do cuidado, sem foco na gestão de pessoas.</w:t>
      </w:r>
    </w:p>
    <w:p w14:paraId="328D0255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Após a triagem inicial, aproximadamente 65 publicações foram selecionadas, sendo 40 artigos científicos, 15 livros e 10 relatórios institucionais e normativos. O material foi analisado por meio de leitura exploratória e, posteriormente, de leitura analítica, com foco na identificação de categorias temáticas: liderança, comunicação, motivação, clima organizacional, qualidade/segurança do paciente e desafios contemporâneos da gestão.</w:t>
      </w:r>
    </w:p>
    <w:p w14:paraId="1AF92622" w14:textId="669F3B83" w:rsidR="004550D3" w:rsidRPr="004C1593" w:rsidRDefault="004C1593" w:rsidP="004C1593">
      <w:pPr>
        <w:spacing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093D82">
        <w:rPr>
          <w:rFonts w:ascii="Arial" w:hAnsi="Arial" w:cs="Arial"/>
          <w:sz w:val="24"/>
          <w:szCs w:val="24"/>
        </w:rPr>
        <w:t>Essa metodologia possibilitou a construção de um panorama consistente sobre as práticas de gestão em saúde, permitindo a análise crítica dos achados à luz da literatura nacional e internacional.</w:t>
      </w:r>
    </w:p>
    <w:p w14:paraId="20A4AC69" w14:textId="77777777" w:rsidR="00DA2C5E" w:rsidRDefault="00DA2C5E" w:rsidP="002C52EA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511C63F" w14:textId="77777777" w:rsidR="00DA2C5E" w:rsidRDefault="00DA2C5E" w:rsidP="002C52EA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274AADE" w14:textId="77777777" w:rsidR="00DA2C5E" w:rsidRDefault="00DA2C5E" w:rsidP="002C52EA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DF385DF" w14:textId="05EF2540" w:rsidR="004550D3" w:rsidRPr="004550D3" w:rsidRDefault="004550D3" w:rsidP="002C52EA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550D3">
        <w:rPr>
          <w:rFonts w:ascii="Arial" w:hAnsi="Arial" w:cs="Arial"/>
          <w:b/>
          <w:bCs/>
          <w:sz w:val="24"/>
          <w:szCs w:val="24"/>
        </w:rPr>
        <w:lastRenderedPageBreak/>
        <w:t>RESULTADOS E DISCUSSÃO</w:t>
      </w:r>
      <w:r w:rsidR="00FA156F">
        <w:rPr>
          <w:rFonts w:ascii="Arial" w:hAnsi="Arial" w:cs="Arial"/>
          <w:b/>
          <w:bCs/>
          <w:sz w:val="24"/>
          <w:szCs w:val="24"/>
        </w:rPr>
        <w:t xml:space="preserve"> </w:t>
      </w:r>
      <w:r w:rsidR="00FA156F" w:rsidRPr="004550D3">
        <w:rPr>
          <w:rFonts w:ascii="Arial" w:hAnsi="Arial" w:cs="Arial"/>
          <w:sz w:val="20"/>
        </w:rPr>
        <w:t>(não numerad</w:t>
      </w:r>
      <w:r w:rsidR="00FA156F">
        <w:rPr>
          <w:rFonts w:ascii="Arial" w:hAnsi="Arial" w:cs="Arial"/>
          <w:sz w:val="20"/>
        </w:rPr>
        <w:t>o</w:t>
      </w:r>
      <w:r w:rsidR="00FA156F" w:rsidRPr="004550D3">
        <w:rPr>
          <w:rFonts w:ascii="Arial" w:hAnsi="Arial" w:cs="Arial"/>
          <w:sz w:val="20"/>
        </w:rPr>
        <w:t>)</w:t>
      </w:r>
    </w:p>
    <w:p w14:paraId="011EC30E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Os resultados obtidos a partir da revisão bibliográfica evidenciam que a gestão eficaz de equipes é um fator decisivo para o desempenho organizacional em ambientes de saúde.</w:t>
      </w:r>
    </w:p>
    <w:p w14:paraId="142DB0AD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3.1 Impactos positivos da gestão de equipes</w:t>
      </w:r>
    </w:p>
    <w:p w14:paraId="37DFA65B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Diversos autores convergem ao afirmar que instituições que investem em liderança participativa, programas de capacitação e mecanismos de comunicação eficiente apresentam melhores índices de qualidade no atendimento, maior retenção de profissionais e redução de falhas assistenciais (PAIXÃO; NOGUEIRA, 2019; ROBBINS, 2010).</w:t>
      </w:r>
    </w:p>
    <w:p w14:paraId="19FDB74E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Quadro 1 – Benefícios da gestão eficaz de equipes em ambientes de saúde</w:t>
      </w:r>
    </w:p>
    <w:p w14:paraId="356DFD02" w14:textId="77777777" w:rsidR="004C1593" w:rsidRPr="00093D82" w:rsidRDefault="004C1593" w:rsidP="004C1593">
      <w:pPr>
        <w:numPr>
          <w:ilvl w:val="0"/>
          <w:numId w:val="2"/>
        </w:numPr>
        <w:spacing w:line="278" w:lineRule="auto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Redução de erros médicos</w:t>
      </w:r>
    </w:p>
    <w:p w14:paraId="57900F1D" w14:textId="77777777" w:rsidR="004C1593" w:rsidRPr="00093D82" w:rsidRDefault="004C1593" w:rsidP="004C1593">
      <w:pPr>
        <w:numPr>
          <w:ilvl w:val="0"/>
          <w:numId w:val="2"/>
        </w:numPr>
        <w:spacing w:line="278" w:lineRule="auto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Melhoria no clima organizacional</w:t>
      </w:r>
    </w:p>
    <w:p w14:paraId="4CA0C020" w14:textId="77777777" w:rsidR="004C1593" w:rsidRPr="00093D82" w:rsidRDefault="004C1593" w:rsidP="004C1593">
      <w:pPr>
        <w:numPr>
          <w:ilvl w:val="0"/>
          <w:numId w:val="2"/>
        </w:numPr>
        <w:spacing w:line="278" w:lineRule="auto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Maior retenção de profissionais</w:t>
      </w:r>
    </w:p>
    <w:p w14:paraId="4DF75761" w14:textId="77777777" w:rsidR="004C1593" w:rsidRPr="00093D82" w:rsidRDefault="004C1593" w:rsidP="004C1593">
      <w:pPr>
        <w:numPr>
          <w:ilvl w:val="0"/>
          <w:numId w:val="2"/>
        </w:numPr>
        <w:spacing w:line="278" w:lineRule="auto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Aumento da satisfação dos pacientes</w:t>
      </w:r>
    </w:p>
    <w:p w14:paraId="24DFF038" w14:textId="77777777" w:rsidR="004C1593" w:rsidRPr="00093D82" w:rsidRDefault="004C1593" w:rsidP="004C1593">
      <w:pPr>
        <w:numPr>
          <w:ilvl w:val="0"/>
          <w:numId w:val="2"/>
        </w:numPr>
        <w:spacing w:line="278" w:lineRule="auto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Eficiência operacional</w:t>
      </w:r>
    </w:p>
    <w:p w14:paraId="3E0F4EDD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 xml:space="preserve">Esses dados dialogam com a literatura internacional, como o estudo de </w:t>
      </w:r>
      <w:proofErr w:type="spellStart"/>
      <w:r w:rsidRPr="00093D82">
        <w:rPr>
          <w:rFonts w:ascii="Arial" w:hAnsi="Arial" w:cs="Arial"/>
          <w:sz w:val="24"/>
          <w:szCs w:val="24"/>
        </w:rPr>
        <w:t>Riaz</w:t>
      </w:r>
      <w:proofErr w:type="spellEnd"/>
      <w:r w:rsidRPr="00093D8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93D82">
        <w:rPr>
          <w:rFonts w:ascii="Arial" w:hAnsi="Arial" w:cs="Arial"/>
          <w:sz w:val="24"/>
          <w:szCs w:val="24"/>
        </w:rPr>
        <w:t>Batool</w:t>
      </w:r>
      <w:proofErr w:type="spellEnd"/>
      <w:r w:rsidRPr="00093D82">
        <w:rPr>
          <w:rFonts w:ascii="Arial" w:hAnsi="Arial" w:cs="Arial"/>
          <w:sz w:val="24"/>
          <w:szCs w:val="24"/>
        </w:rPr>
        <w:t xml:space="preserve"> e Saad (2019), que associa sistemas de trabalho de alto desempenho à maior percepção de justiça organizacional e engajamento.</w:t>
      </w:r>
    </w:p>
    <w:p w14:paraId="6C5148CD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3.2 Exemplos práticos e estudos de caso</w:t>
      </w:r>
    </w:p>
    <w:p w14:paraId="0562DC7C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 xml:space="preserve">Em hospitais norte-americanos certificados pelo </w:t>
      </w:r>
      <w:proofErr w:type="spellStart"/>
      <w:r w:rsidRPr="00093D82">
        <w:rPr>
          <w:rFonts w:ascii="Arial" w:hAnsi="Arial" w:cs="Arial"/>
          <w:i/>
          <w:iCs/>
          <w:sz w:val="24"/>
          <w:szCs w:val="24"/>
        </w:rPr>
        <w:t>Magnet</w:t>
      </w:r>
      <w:proofErr w:type="spellEnd"/>
      <w:r w:rsidRPr="00093D8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093D82">
        <w:rPr>
          <w:rFonts w:ascii="Arial" w:hAnsi="Arial" w:cs="Arial"/>
          <w:i/>
          <w:iCs/>
          <w:sz w:val="24"/>
          <w:szCs w:val="24"/>
        </w:rPr>
        <w:t>Recognition</w:t>
      </w:r>
      <w:proofErr w:type="spellEnd"/>
      <w:r w:rsidRPr="00093D8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093D82">
        <w:rPr>
          <w:rFonts w:ascii="Arial" w:hAnsi="Arial" w:cs="Arial"/>
          <w:i/>
          <w:iCs/>
          <w:sz w:val="24"/>
          <w:szCs w:val="24"/>
        </w:rPr>
        <w:t>Program</w:t>
      </w:r>
      <w:proofErr w:type="spellEnd"/>
      <w:r w:rsidRPr="00093D82">
        <w:rPr>
          <w:rFonts w:ascii="Arial" w:hAnsi="Arial" w:cs="Arial"/>
          <w:sz w:val="24"/>
          <w:szCs w:val="24"/>
        </w:rPr>
        <w:t>, observou-se que equipes bem geridas apresentaram redução de 14% em eventos adversos e maiores índices de satisfação dos enfermeiros. No Brasil, iniciativas semelhantes, ainda que em menor escala, têm sido implementadas em hospitais universitários, com destaque para programas de educação permanente que melhoram a comunicação e fortalecem o trabalho interdisciplinar.</w:t>
      </w:r>
    </w:p>
    <w:p w14:paraId="3CB125D6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3.3 Desafios persistentes</w:t>
      </w:r>
    </w:p>
    <w:p w14:paraId="730563B2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Apesar dos benefícios comprovados, persistem desafios. A alta rotatividade de profissionais da saúde compromete a continuidade do cuidado e gera custos adicionais para instituições. Além disso, a síndrome de burnout, cada vez mais prevalente, está ligada a ambientes de trabalho com comunicação deficiente e liderança autoritária (OMS, 2019).</w:t>
      </w:r>
    </w:p>
    <w:p w14:paraId="30CEA584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 xml:space="preserve">Outro ponto identificado é a dificuldade em equilibrar eficiência administrativa com humanização do cuidado. Em muitas instituições, a pressão por resultados financeiros pode gerar sobrecarga de trabalho e impacto negativo </w:t>
      </w:r>
      <w:r w:rsidRPr="00093D82">
        <w:rPr>
          <w:rFonts w:ascii="Arial" w:hAnsi="Arial" w:cs="Arial"/>
          <w:sz w:val="24"/>
          <w:szCs w:val="24"/>
        </w:rPr>
        <w:lastRenderedPageBreak/>
        <w:t>no clima organizacional, reforçando a necessidade de práticas de liderança ética e empática.</w:t>
      </w:r>
    </w:p>
    <w:p w14:paraId="02B08A8E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3.4 Discussão crítica</w:t>
      </w:r>
    </w:p>
    <w:p w14:paraId="49C015A5" w14:textId="77777777" w:rsidR="004C1593" w:rsidRPr="00093D82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Os resultados indicam que o sucesso da gestão de equipes em saúde não depende apenas de recursos tecnológicos ou protocolos, mas principalmente da gestão de pessoas. Líderes que estimulam autonomia, reconhecem esforços e promovem capacitação contínua conseguem alinhar os objetivos organizacionais às necessidades individuais dos profissionais.</w:t>
      </w:r>
    </w:p>
    <w:p w14:paraId="773B5A71" w14:textId="690B2D4A" w:rsidR="004550D3" w:rsidRPr="004C1593" w:rsidRDefault="004C1593" w:rsidP="004C1593">
      <w:pPr>
        <w:spacing w:line="360" w:lineRule="auto"/>
        <w:ind w:firstLine="851"/>
        <w:jc w:val="both"/>
        <w:rPr>
          <w:rFonts w:ascii="Arial" w:eastAsia="Times New Roman" w:hAnsi="Arial" w:cs="Arial"/>
          <w:sz w:val="28"/>
          <w:szCs w:val="28"/>
        </w:rPr>
      </w:pPr>
      <w:r w:rsidRPr="00093D82">
        <w:rPr>
          <w:rFonts w:ascii="Arial" w:hAnsi="Arial" w:cs="Arial"/>
          <w:sz w:val="24"/>
          <w:szCs w:val="24"/>
        </w:rPr>
        <w:t>Em síntese, a discussão aponta para a relevância de políticas institucionais que integrem aspectos técnicos, emocionais e relacionais da prática em saúde, favorecendo tanto a eficiência operacional quanto a humanização do cuidado.</w:t>
      </w:r>
    </w:p>
    <w:p w14:paraId="3B098694" w14:textId="77777777" w:rsidR="00FA156F" w:rsidRDefault="00FA156F" w:rsidP="004550D3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777CBA66" w14:textId="77777777" w:rsidR="004550D3" w:rsidRPr="00FA156F" w:rsidRDefault="004550D3" w:rsidP="004550D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A156F">
        <w:rPr>
          <w:rFonts w:ascii="Arial" w:hAnsi="Arial" w:cs="Arial"/>
          <w:b/>
          <w:bCs/>
          <w:sz w:val="24"/>
          <w:szCs w:val="24"/>
        </w:rPr>
        <w:t>CONCLUSÕES OU CONSIDERAÇÕES FINAIS</w:t>
      </w:r>
      <w:r w:rsidR="00FA156F">
        <w:rPr>
          <w:rFonts w:ascii="Arial" w:hAnsi="Arial" w:cs="Arial"/>
          <w:b/>
          <w:bCs/>
          <w:sz w:val="24"/>
          <w:szCs w:val="24"/>
        </w:rPr>
        <w:t xml:space="preserve"> </w:t>
      </w:r>
      <w:r w:rsidR="00FA156F" w:rsidRPr="004550D3">
        <w:rPr>
          <w:rFonts w:ascii="Arial" w:hAnsi="Arial" w:cs="Arial"/>
          <w:sz w:val="20"/>
        </w:rPr>
        <w:t>(não numerad</w:t>
      </w:r>
      <w:r w:rsidR="00AE0B38">
        <w:rPr>
          <w:rFonts w:ascii="Arial" w:hAnsi="Arial" w:cs="Arial"/>
          <w:sz w:val="20"/>
        </w:rPr>
        <w:t>o</w:t>
      </w:r>
      <w:r w:rsidR="00FA156F" w:rsidRPr="004550D3">
        <w:rPr>
          <w:rFonts w:ascii="Arial" w:hAnsi="Arial" w:cs="Arial"/>
          <w:sz w:val="20"/>
        </w:rPr>
        <w:t>)</w:t>
      </w:r>
    </w:p>
    <w:p w14:paraId="25BAE6C0" w14:textId="77777777" w:rsidR="004C1593" w:rsidRPr="004A40C5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4A40C5">
        <w:rPr>
          <w:rFonts w:ascii="Arial" w:hAnsi="Arial" w:cs="Arial"/>
          <w:sz w:val="24"/>
          <w:szCs w:val="24"/>
        </w:rPr>
        <w:t>Este estudo permitiu concluir que a gestão de equipes em ambientes de saúde é um eixo estratégico fundamental para a qualidade dos serviços prestados, a sustentabilidade das instituições e a humanização do cuidado. Ao analisar as dimensões de liderança, comunicação, motivação e clima organizacional, verificou-se que tais fatores, quando alinhados, produzem efeitos positivos não apenas para os profissionais envolvidos, mas também para os pacientes e para os resultados organizacionais.</w:t>
      </w:r>
    </w:p>
    <w:p w14:paraId="0E332799" w14:textId="77777777" w:rsidR="004C1593" w:rsidRPr="004A40C5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4A40C5">
        <w:rPr>
          <w:rFonts w:ascii="Arial" w:hAnsi="Arial" w:cs="Arial"/>
          <w:sz w:val="24"/>
          <w:szCs w:val="24"/>
        </w:rPr>
        <w:t>Entre as principais conclusões, destacam-se:</w:t>
      </w:r>
    </w:p>
    <w:p w14:paraId="5B82D5DF" w14:textId="77777777" w:rsidR="004C1593" w:rsidRPr="004A40C5" w:rsidRDefault="004C1593" w:rsidP="004C1593">
      <w:pPr>
        <w:numPr>
          <w:ilvl w:val="0"/>
          <w:numId w:val="3"/>
        </w:numPr>
        <w:spacing w:line="278" w:lineRule="auto"/>
        <w:rPr>
          <w:rFonts w:ascii="Arial" w:hAnsi="Arial" w:cs="Arial"/>
          <w:sz w:val="24"/>
          <w:szCs w:val="24"/>
        </w:rPr>
      </w:pPr>
      <w:r w:rsidRPr="004A40C5">
        <w:rPr>
          <w:rFonts w:ascii="Arial" w:hAnsi="Arial" w:cs="Arial"/>
          <w:sz w:val="24"/>
          <w:szCs w:val="24"/>
        </w:rPr>
        <w:t>A liderança participativa e transformacional como essencial para gerar confiança, engajamento e inovação nas práticas de saúde.</w:t>
      </w:r>
    </w:p>
    <w:p w14:paraId="4553BC2E" w14:textId="77777777" w:rsidR="004C1593" w:rsidRPr="004A40C5" w:rsidRDefault="004C1593" w:rsidP="004C1593">
      <w:pPr>
        <w:numPr>
          <w:ilvl w:val="0"/>
          <w:numId w:val="3"/>
        </w:numPr>
        <w:spacing w:line="278" w:lineRule="auto"/>
        <w:rPr>
          <w:rFonts w:ascii="Arial" w:hAnsi="Arial" w:cs="Arial"/>
          <w:sz w:val="24"/>
          <w:szCs w:val="24"/>
        </w:rPr>
      </w:pPr>
      <w:r w:rsidRPr="004A40C5">
        <w:rPr>
          <w:rFonts w:ascii="Arial" w:hAnsi="Arial" w:cs="Arial"/>
          <w:sz w:val="24"/>
          <w:szCs w:val="24"/>
        </w:rPr>
        <w:t>A comunicação estruturada e integrada como ferramenta para evitar falhas, fortalecer o trabalho interdisciplinar e promover a segurança do paciente.</w:t>
      </w:r>
    </w:p>
    <w:p w14:paraId="38670754" w14:textId="77777777" w:rsidR="004C1593" w:rsidRPr="004A40C5" w:rsidRDefault="004C1593" w:rsidP="004C1593">
      <w:pPr>
        <w:numPr>
          <w:ilvl w:val="0"/>
          <w:numId w:val="3"/>
        </w:numPr>
        <w:spacing w:line="278" w:lineRule="auto"/>
        <w:rPr>
          <w:rFonts w:ascii="Arial" w:hAnsi="Arial" w:cs="Arial"/>
          <w:sz w:val="24"/>
          <w:szCs w:val="24"/>
        </w:rPr>
      </w:pPr>
      <w:r w:rsidRPr="004A40C5">
        <w:rPr>
          <w:rFonts w:ascii="Arial" w:hAnsi="Arial" w:cs="Arial"/>
          <w:sz w:val="24"/>
          <w:szCs w:val="24"/>
        </w:rPr>
        <w:t>A motivação e valorização profissional como fatores determinantes para reduzir rotatividade, combater o burnout e manter a qualidade assistencial.</w:t>
      </w:r>
    </w:p>
    <w:p w14:paraId="6390FA74" w14:textId="77777777" w:rsidR="004C1593" w:rsidRPr="004A40C5" w:rsidRDefault="004C1593" w:rsidP="004C1593">
      <w:pPr>
        <w:numPr>
          <w:ilvl w:val="0"/>
          <w:numId w:val="3"/>
        </w:numPr>
        <w:spacing w:line="278" w:lineRule="auto"/>
        <w:rPr>
          <w:rFonts w:ascii="Arial" w:hAnsi="Arial" w:cs="Arial"/>
          <w:sz w:val="24"/>
          <w:szCs w:val="24"/>
        </w:rPr>
      </w:pPr>
      <w:r w:rsidRPr="004A40C5">
        <w:rPr>
          <w:rFonts w:ascii="Arial" w:hAnsi="Arial" w:cs="Arial"/>
          <w:sz w:val="24"/>
          <w:szCs w:val="24"/>
        </w:rPr>
        <w:t>O clima organizacional saudável como condição indispensável para a cooperação entre equipes e a humanização do atendimento.</w:t>
      </w:r>
    </w:p>
    <w:p w14:paraId="4BE52548" w14:textId="77777777" w:rsidR="004C1593" w:rsidRPr="004A40C5" w:rsidRDefault="004C1593" w:rsidP="004C1593">
      <w:pPr>
        <w:numPr>
          <w:ilvl w:val="0"/>
          <w:numId w:val="3"/>
        </w:numPr>
        <w:spacing w:line="278" w:lineRule="auto"/>
        <w:rPr>
          <w:rFonts w:ascii="Arial" w:hAnsi="Arial" w:cs="Arial"/>
          <w:sz w:val="24"/>
          <w:szCs w:val="24"/>
        </w:rPr>
      </w:pPr>
      <w:r w:rsidRPr="004A40C5">
        <w:rPr>
          <w:rFonts w:ascii="Arial" w:hAnsi="Arial" w:cs="Arial"/>
          <w:sz w:val="24"/>
          <w:szCs w:val="24"/>
        </w:rPr>
        <w:t>A educação permanente e a interdisciplinaridade como práticas que ampliam a efetividade da gestão de equipes e a integralidade do cuidado.</w:t>
      </w:r>
    </w:p>
    <w:p w14:paraId="30D41FA3" w14:textId="77777777" w:rsidR="004C1593" w:rsidRPr="004A40C5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4A40C5">
        <w:rPr>
          <w:rFonts w:ascii="Arial" w:hAnsi="Arial" w:cs="Arial"/>
          <w:sz w:val="24"/>
          <w:szCs w:val="24"/>
        </w:rPr>
        <w:t>Como contribuições práticas, recomenda-se que gestores da saúde implementem:</w:t>
      </w:r>
    </w:p>
    <w:p w14:paraId="54CE79F1" w14:textId="77777777" w:rsidR="004C1593" w:rsidRPr="004A40C5" w:rsidRDefault="004C1593" w:rsidP="004C1593">
      <w:pPr>
        <w:numPr>
          <w:ilvl w:val="0"/>
          <w:numId w:val="4"/>
        </w:numPr>
        <w:spacing w:line="278" w:lineRule="auto"/>
        <w:rPr>
          <w:rFonts w:ascii="Arial" w:hAnsi="Arial" w:cs="Arial"/>
          <w:sz w:val="24"/>
          <w:szCs w:val="24"/>
        </w:rPr>
      </w:pPr>
      <w:r w:rsidRPr="004A40C5">
        <w:rPr>
          <w:rFonts w:ascii="Arial" w:hAnsi="Arial" w:cs="Arial"/>
          <w:b/>
          <w:bCs/>
          <w:sz w:val="24"/>
          <w:szCs w:val="24"/>
        </w:rPr>
        <w:t>Planos de capacitação contínua</w:t>
      </w:r>
      <w:r w:rsidRPr="004A40C5">
        <w:rPr>
          <w:rFonts w:ascii="Arial" w:hAnsi="Arial" w:cs="Arial"/>
          <w:sz w:val="24"/>
          <w:szCs w:val="24"/>
        </w:rPr>
        <w:t>, com foco em liderança, comunicação e segurança do paciente.</w:t>
      </w:r>
    </w:p>
    <w:p w14:paraId="10290891" w14:textId="77777777" w:rsidR="004C1593" w:rsidRPr="004A40C5" w:rsidRDefault="004C1593" w:rsidP="004C1593">
      <w:pPr>
        <w:numPr>
          <w:ilvl w:val="0"/>
          <w:numId w:val="4"/>
        </w:numPr>
        <w:spacing w:line="278" w:lineRule="auto"/>
        <w:rPr>
          <w:rFonts w:ascii="Arial" w:hAnsi="Arial" w:cs="Arial"/>
          <w:sz w:val="24"/>
          <w:szCs w:val="24"/>
        </w:rPr>
      </w:pPr>
      <w:r w:rsidRPr="004A40C5">
        <w:rPr>
          <w:rFonts w:ascii="Arial" w:hAnsi="Arial" w:cs="Arial"/>
          <w:b/>
          <w:bCs/>
          <w:sz w:val="24"/>
          <w:szCs w:val="24"/>
        </w:rPr>
        <w:lastRenderedPageBreak/>
        <w:t>Protocolos de comunicação padronizados</w:t>
      </w:r>
      <w:r w:rsidRPr="004A40C5">
        <w:rPr>
          <w:rFonts w:ascii="Arial" w:hAnsi="Arial" w:cs="Arial"/>
          <w:sz w:val="24"/>
          <w:szCs w:val="24"/>
        </w:rPr>
        <w:t xml:space="preserve"> (como o SBAR) e ferramentas digitais para integração entre setores.</w:t>
      </w:r>
    </w:p>
    <w:p w14:paraId="113A5960" w14:textId="77777777" w:rsidR="004C1593" w:rsidRPr="004A40C5" w:rsidRDefault="004C1593" w:rsidP="004C1593">
      <w:pPr>
        <w:numPr>
          <w:ilvl w:val="0"/>
          <w:numId w:val="4"/>
        </w:numPr>
        <w:spacing w:line="278" w:lineRule="auto"/>
        <w:rPr>
          <w:rFonts w:ascii="Arial" w:hAnsi="Arial" w:cs="Arial"/>
          <w:sz w:val="24"/>
          <w:szCs w:val="24"/>
        </w:rPr>
      </w:pPr>
      <w:r w:rsidRPr="004A40C5">
        <w:rPr>
          <w:rFonts w:ascii="Arial" w:hAnsi="Arial" w:cs="Arial"/>
          <w:b/>
          <w:bCs/>
          <w:sz w:val="24"/>
          <w:szCs w:val="24"/>
        </w:rPr>
        <w:t>Políticas institucionais de valorização profissional</w:t>
      </w:r>
      <w:r w:rsidRPr="004A40C5">
        <w:rPr>
          <w:rFonts w:ascii="Arial" w:hAnsi="Arial" w:cs="Arial"/>
          <w:sz w:val="24"/>
          <w:szCs w:val="24"/>
        </w:rPr>
        <w:t>, incluindo reconhecimento, participação em decisões e programas de qualidade de vida no trabalho.</w:t>
      </w:r>
    </w:p>
    <w:p w14:paraId="06838248" w14:textId="77777777" w:rsidR="004C1593" w:rsidRPr="004A40C5" w:rsidRDefault="004C1593" w:rsidP="004C1593">
      <w:pPr>
        <w:numPr>
          <w:ilvl w:val="0"/>
          <w:numId w:val="4"/>
        </w:numPr>
        <w:spacing w:line="278" w:lineRule="auto"/>
        <w:rPr>
          <w:rFonts w:ascii="Arial" w:hAnsi="Arial" w:cs="Arial"/>
          <w:sz w:val="24"/>
          <w:szCs w:val="24"/>
        </w:rPr>
      </w:pPr>
      <w:r w:rsidRPr="004A40C5">
        <w:rPr>
          <w:rFonts w:ascii="Arial" w:hAnsi="Arial" w:cs="Arial"/>
          <w:b/>
          <w:bCs/>
          <w:sz w:val="24"/>
          <w:szCs w:val="24"/>
        </w:rPr>
        <w:t>Indicadores de desempenho de equipes</w:t>
      </w:r>
      <w:r w:rsidRPr="004A40C5">
        <w:rPr>
          <w:rFonts w:ascii="Arial" w:hAnsi="Arial" w:cs="Arial"/>
          <w:sz w:val="24"/>
          <w:szCs w:val="24"/>
        </w:rPr>
        <w:t>, que permitam monitorar engajamento, satisfação de pacientes e resultados clínicos.</w:t>
      </w:r>
    </w:p>
    <w:p w14:paraId="7E29C5CA" w14:textId="77777777" w:rsidR="004C1593" w:rsidRPr="004A40C5" w:rsidRDefault="004C1593" w:rsidP="004C1593">
      <w:pPr>
        <w:numPr>
          <w:ilvl w:val="0"/>
          <w:numId w:val="4"/>
        </w:numPr>
        <w:spacing w:line="278" w:lineRule="auto"/>
        <w:rPr>
          <w:rFonts w:ascii="Arial" w:hAnsi="Arial" w:cs="Arial"/>
          <w:sz w:val="24"/>
          <w:szCs w:val="24"/>
        </w:rPr>
      </w:pPr>
      <w:r w:rsidRPr="004A40C5">
        <w:rPr>
          <w:rFonts w:ascii="Arial" w:hAnsi="Arial" w:cs="Arial"/>
          <w:b/>
          <w:bCs/>
          <w:sz w:val="24"/>
          <w:szCs w:val="24"/>
        </w:rPr>
        <w:t>Adoção de uma cultura justa</w:t>
      </w:r>
      <w:r w:rsidRPr="004A40C5">
        <w:rPr>
          <w:rFonts w:ascii="Arial" w:hAnsi="Arial" w:cs="Arial"/>
          <w:sz w:val="24"/>
          <w:szCs w:val="24"/>
        </w:rPr>
        <w:t>, incentivando o aprendizado coletivo a partir de falhas e fortalecendo a segurança do paciente.</w:t>
      </w:r>
    </w:p>
    <w:p w14:paraId="2395DB15" w14:textId="77777777" w:rsidR="004C1593" w:rsidRPr="004A40C5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4A40C5">
        <w:rPr>
          <w:rFonts w:ascii="Arial" w:hAnsi="Arial" w:cs="Arial"/>
          <w:sz w:val="24"/>
          <w:szCs w:val="24"/>
        </w:rPr>
        <w:t>Como limitações, ressalta-se a natureza bibliográfica da pesquisa, que não contemplou observação direta ou coleta de dados empíricos em instituições de saúde. Nesse sentido, pesquisas futuras podem incluir estudos de caso, pesquisas de campo e análises comparativas entre diferentes modelos de gestão hospitalar, ampliando a compreensão sobre os impactos práticos das estratégias discutidas.</w:t>
      </w:r>
    </w:p>
    <w:p w14:paraId="4702827B" w14:textId="77777777" w:rsidR="004C1593" w:rsidRPr="004A40C5" w:rsidRDefault="004C1593" w:rsidP="004C1593">
      <w:pPr>
        <w:spacing w:line="278" w:lineRule="auto"/>
        <w:ind w:left="708"/>
        <w:rPr>
          <w:rFonts w:ascii="Arial" w:hAnsi="Arial" w:cs="Arial"/>
          <w:sz w:val="24"/>
          <w:szCs w:val="24"/>
        </w:rPr>
      </w:pPr>
      <w:r w:rsidRPr="004A40C5">
        <w:rPr>
          <w:rFonts w:ascii="Arial" w:hAnsi="Arial" w:cs="Arial"/>
          <w:sz w:val="24"/>
          <w:szCs w:val="24"/>
        </w:rPr>
        <w:t>Em síntese, a gestão de equipes em saúde deve ser vista como uma prática que vai além da organização administrativa: trata-se de um processo humano, ético e estratégico, capaz de articular tecnologia, ciência e cuidado, assegurando que a eficiência operacional esteja sempre acompanhada da humanização do atendimento.</w:t>
      </w:r>
    </w:p>
    <w:p w14:paraId="5F58AC58" w14:textId="5940CB0F" w:rsidR="004550D3" w:rsidRPr="00437E11" w:rsidRDefault="004550D3" w:rsidP="004550D3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37E11">
        <w:rPr>
          <w:rFonts w:ascii="Arial" w:hAnsi="Arial" w:cs="Arial"/>
          <w:sz w:val="24"/>
          <w:szCs w:val="24"/>
        </w:rPr>
        <w:t xml:space="preserve"> </w:t>
      </w:r>
    </w:p>
    <w:p w14:paraId="67D89AA3" w14:textId="1E7EA343" w:rsidR="004550D3" w:rsidRDefault="004550D3" w:rsidP="004550D3">
      <w:pPr>
        <w:spacing w:line="360" w:lineRule="auto"/>
        <w:jc w:val="both"/>
        <w:rPr>
          <w:rFonts w:ascii="Arial" w:hAnsi="Arial" w:cs="Arial"/>
        </w:rPr>
      </w:pPr>
    </w:p>
    <w:p w14:paraId="7B4A116D" w14:textId="638B7A38" w:rsidR="00DA2C5E" w:rsidRDefault="00DA2C5E" w:rsidP="004550D3">
      <w:pPr>
        <w:spacing w:line="360" w:lineRule="auto"/>
        <w:jc w:val="both"/>
        <w:rPr>
          <w:rFonts w:ascii="Arial" w:hAnsi="Arial" w:cs="Arial"/>
        </w:rPr>
      </w:pPr>
    </w:p>
    <w:p w14:paraId="78DCA310" w14:textId="77777777" w:rsidR="00DA2C5E" w:rsidRPr="004550D3" w:rsidRDefault="00DA2C5E" w:rsidP="004550D3">
      <w:pPr>
        <w:spacing w:line="360" w:lineRule="auto"/>
        <w:jc w:val="both"/>
        <w:rPr>
          <w:rFonts w:ascii="Arial" w:hAnsi="Arial" w:cs="Arial"/>
        </w:rPr>
      </w:pPr>
    </w:p>
    <w:p w14:paraId="5A876D01" w14:textId="482FFEDA" w:rsidR="004550D3" w:rsidRPr="004550D3" w:rsidRDefault="004550D3" w:rsidP="004550D3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4550D3">
        <w:rPr>
          <w:rFonts w:ascii="Arial" w:hAnsi="Arial" w:cs="Arial"/>
          <w:b/>
          <w:bCs/>
          <w:sz w:val="28"/>
          <w:szCs w:val="28"/>
        </w:rPr>
        <w:t>REFERÊNCIAS</w:t>
      </w:r>
    </w:p>
    <w:p w14:paraId="46107D26" w14:textId="77777777" w:rsidR="004C1593" w:rsidRPr="00093D82" w:rsidRDefault="004C1593" w:rsidP="004C1593">
      <w:pPr>
        <w:numPr>
          <w:ilvl w:val="0"/>
          <w:numId w:val="5"/>
        </w:numPr>
        <w:tabs>
          <w:tab w:val="clear" w:pos="720"/>
          <w:tab w:val="num" w:pos="1428"/>
        </w:tabs>
        <w:spacing w:line="278" w:lineRule="auto"/>
        <w:ind w:left="142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CHIAVENATO, I. Gestão de pessoas: o novo papel dos recursos humanos nas organizações. 4. ed. Rio de Janeiro: Elsevier, 2014.</w:t>
      </w:r>
    </w:p>
    <w:p w14:paraId="019DEF54" w14:textId="77777777" w:rsidR="004C1593" w:rsidRPr="00093D82" w:rsidRDefault="004C1593" w:rsidP="004C1593">
      <w:pPr>
        <w:numPr>
          <w:ilvl w:val="0"/>
          <w:numId w:val="5"/>
        </w:numPr>
        <w:tabs>
          <w:tab w:val="clear" w:pos="720"/>
          <w:tab w:val="num" w:pos="1428"/>
        </w:tabs>
        <w:spacing w:line="278" w:lineRule="auto"/>
        <w:ind w:left="142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DECI, E. L.; RYAN, R. M. Self-</w:t>
      </w:r>
      <w:proofErr w:type="spellStart"/>
      <w:r w:rsidRPr="00093D82">
        <w:rPr>
          <w:rFonts w:ascii="Arial" w:hAnsi="Arial" w:cs="Arial"/>
          <w:sz w:val="24"/>
          <w:szCs w:val="24"/>
        </w:rPr>
        <w:t>determination</w:t>
      </w:r>
      <w:proofErr w:type="spellEnd"/>
      <w:r w:rsidRPr="00093D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3D82">
        <w:rPr>
          <w:rFonts w:ascii="Arial" w:hAnsi="Arial" w:cs="Arial"/>
          <w:sz w:val="24"/>
          <w:szCs w:val="24"/>
        </w:rPr>
        <w:t>theory</w:t>
      </w:r>
      <w:proofErr w:type="spellEnd"/>
      <w:r w:rsidRPr="00093D82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093D82">
        <w:rPr>
          <w:rFonts w:ascii="Arial" w:hAnsi="Arial" w:cs="Arial"/>
          <w:sz w:val="24"/>
          <w:szCs w:val="24"/>
        </w:rPr>
        <w:t>An</w:t>
      </w:r>
      <w:proofErr w:type="spellEnd"/>
      <w:r w:rsidRPr="00093D82">
        <w:rPr>
          <w:rFonts w:ascii="Arial" w:hAnsi="Arial" w:cs="Arial"/>
          <w:sz w:val="24"/>
          <w:szCs w:val="24"/>
        </w:rPr>
        <w:t xml:space="preserve"> approach </w:t>
      </w:r>
      <w:proofErr w:type="spellStart"/>
      <w:r w:rsidRPr="00093D82">
        <w:rPr>
          <w:rFonts w:ascii="Arial" w:hAnsi="Arial" w:cs="Arial"/>
          <w:sz w:val="24"/>
          <w:szCs w:val="24"/>
        </w:rPr>
        <w:t>to</w:t>
      </w:r>
      <w:proofErr w:type="spellEnd"/>
      <w:r w:rsidRPr="00093D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3D82">
        <w:rPr>
          <w:rFonts w:ascii="Arial" w:hAnsi="Arial" w:cs="Arial"/>
          <w:sz w:val="24"/>
          <w:szCs w:val="24"/>
        </w:rPr>
        <w:t>human</w:t>
      </w:r>
      <w:proofErr w:type="spellEnd"/>
      <w:r w:rsidRPr="00093D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3D82">
        <w:rPr>
          <w:rFonts w:ascii="Arial" w:hAnsi="Arial" w:cs="Arial"/>
          <w:sz w:val="24"/>
          <w:szCs w:val="24"/>
        </w:rPr>
        <w:t>motivation</w:t>
      </w:r>
      <w:proofErr w:type="spellEnd"/>
      <w:r w:rsidRPr="00093D82">
        <w:rPr>
          <w:rFonts w:ascii="Arial" w:hAnsi="Arial" w:cs="Arial"/>
          <w:sz w:val="24"/>
          <w:szCs w:val="24"/>
        </w:rPr>
        <w:t xml:space="preserve">. New York: </w:t>
      </w:r>
      <w:proofErr w:type="spellStart"/>
      <w:r w:rsidRPr="00093D82">
        <w:rPr>
          <w:rFonts w:ascii="Arial" w:hAnsi="Arial" w:cs="Arial"/>
          <w:sz w:val="24"/>
          <w:szCs w:val="24"/>
        </w:rPr>
        <w:t>Plenum</w:t>
      </w:r>
      <w:proofErr w:type="spellEnd"/>
      <w:r w:rsidRPr="00093D82">
        <w:rPr>
          <w:rFonts w:ascii="Arial" w:hAnsi="Arial" w:cs="Arial"/>
          <w:sz w:val="24"/>
          <w:szCs w:val="24"/>
        </w:rPr>
        <w:t>, 2000.</w:t>
      </w:r>
    </w:p>
    <w:p w14:paraId="22F318CC" w14:textId="77777777" w:rsidR="004C1593" w:rsidRPr="00093D82" w:rsidRDefault="004C1593" w:rsidP="004C1593">
      <w:pPr>
        <w:numPr>
          <w:ilvl w:val="0"/>
          <w:numId w:val="5"/>
        </w:numPr>
        <w:tabs>
          <w:tab w:val="clear" w:pos="720"/>
          <w:tab w:val="num" w:pos="1428"/>
        </w:tabs>
        <w:spacing w:line="278" w:lineRule="auto"/>
        <w:ind w:left="142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HERSEY, P.; BLANCHARD, K. H. Psicologia para administradores: a teoria e a prática da liderança situacional. São Paulo: EPU, 1986.</w:t>
      </w:r>
    </w:p>
    <w:p w14:paraId="630B1530" w14:textId="77777777" w:rsidR="004C1593" w:rsidRPr="00093D82" w:rsidRDefault="004C1593" w:rsidP="004C1593">
      <w:pPr>
        <w:numPr>
          <w:ilvl w:val="0"/>
          <w:numId w:val="5"/>
        </w:numPr>
        <w:tabs>
          <w:tab w:val="clear" w:pos="720"/>
          <w:tab w:val="num" w:pos="1428"/>
        </w:tabs>
        <w:spacing w:line="278" w:lineRule="auto"/>
        <w:ind w:left="142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 xml:space="preserve">HERZBERG, F. </w:t>
      </w:r>
      <w:proofErr w:type="spellStart"/>
      <w:r w:rsidRPr="00093D82">
        <w:rPr>
          <w:rFonts w:ascii="Arial" w:hAnsi="Arial" w:cs="Arial"/>
          <w:sz w:val="24"/>
          <w:szCs w:val="24"/>
        </w:rPr>
        <w:t>Work</w:t>
      </w:r>
      <w:proofErr w:type="spellEnd"/>
      <w:r w:rsidRPr="00093D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3D82">
        <w:rPr>
          <w:rFonts w:ascii="Arial" w:hAnsi="Arial" w:cs="Arial"/>
          <w:sz w:val="24"/>
          <w:szCs w:val="24"/>
        </w:rPr>
        <w:t>and</w:t>
      </w:r>
      <w:proofErr w:type="spellEnd"/>
      <w:r w:rsidRPr="00093D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3D82">
        <w:rPr>
          <w:rFonts w:ascii="Arial" w:hAnsi="Arial" w:cs="Arial"/>
          <w:sz w:val="24"/>
          <w:szCs w:val="24"/>
        </w:rPr>
        <w:t>the</w:t>
      </w:r>
      <w:proofErr w:type="spellEnd"/>
      <w:r w:rsidRPr="00093D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3D82">
        <w:rPr>
          <w:rFonts w:ascii="Arial" w:hAnsi="Arial" w:cs="Arial"/>
          <w:sz w:val="24"/>
          <w:szCs w:val="24"/>
        </w:rPr>
        <w:t>nature</w:t>
      </w:r>
      <w:proofErr w:type="spellEnd"/>
      <w:r w:rsidRPr="00093D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3D82">
        <w:rPr>
          <w:rFonts w:ascii="Arial" w:hAnsi="Arial" w:cs="Arial"/>
          <w:sz w:val="24"/>
          <w:szCs w:val="24"/>
        </w:rPr>
        <w:t>of</w:t>
      </w:r>
      <w:proofErr w:type="spellEnd"/>
      <w:r w:rsidRPr="00093D82">
        <w:rPr>
          <w:rFonts w:ascii="Arial" w:hAnsi="Arial" w:cs="Arial"/>
          <w:sz w:val="24"/>
          <w:szCs w:val="24"/>
        </w:rPr>
        <w:t xml:space="preserve"> man. Cleveland: World </w:t>
      </w:r>
      <w:proofErr w:type="spellStart"/>
      <w:r w:rsidRPr="00093D82">
        <w:rPr>
          <w:rFonts w:ascii="Arial" w:hAnsi="Arial" w:cs="Arial"/>
          <w:sz w:val="24"/>
          <w:szCs w:val="24"/>
        </w:rPr>
        <w:t>Publishing</w:t>
      </w:r>
      <w:proofErr w:type="spellEnd"/>
      <w:r w:rsidRPr="00093D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3D82">
        <w:rPr>
          <w:rFonts w:ascii="Arial" w:hAnsi="Arial" w:cs="Arial"/>
          <w:sz w:val="24"/>
          <w:szCs w:val="24"/>
        </w:rPr>
        <w:t>Company</w:t>
      </w:r>
      <w:proofErr w:type="spellEnd"/>
      <w:r w:rsidRPr="00093D82">
        <w:rPr>
          <w:rFonts w:ascii="Arial" w:hAnsi="Arial" w:cs="Arial"/>
          <w:sz w:val="24"/>
          <w:szCs w:val="24"/>
        </w:rPr>
        <w:t>, 2003.</w:t>
      </w:r>
    </w:p>
    <w:p w14:paraId="3B38B7EE" w14:textId="77777777" w:rsidR="004C1593" w:rsidRPr="00093D82" w:rsidRDefault="004C1593" w:rsidP="004C1593">
      <w:pPr>
        <w:numPr>
          <w:ilvl w:val="0"/>
          <w:numId w:val="5"/>
        </w:numPr>
        <w:tabs>
          <w:tab w:val="clear" w:pos="720"/>
          <w:tab w:val="num" w:pos="1428"/>
        </w:tabs>
        <w:spacing w:line="278" w:lineRule="auto"/>
        <w:ind w:left="142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MAXIMIANO, A. C. A. Teoria geral da administração. 6. ed. São Paulo: Atlas, 2015.</w:t>
      </w:r>
    </w:p>
    <w:p w14:paraId="09F4ED65" w14:textId="77777777" w:rsidR="004C1593" w:rsidRPr="00093D82" w:rsidRDefault="004C1593" w:rsidP="004C1593">
      <w:pPr>
        <w:numPr>
          <w:ilvl w:val="0"/>
          <w:numId w:val="5"/>
        </w:numPr>
        <w:tabs>
          <w:tab w:val="clear" w:pos="720"/>
          <w:tab w:val="num" w:pos="1428"/>
        </w:tabs>
        <w:spacing w:line="278" w:lineRule="auto"/>
        <w:ind w:left="142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lastRenderedPageBreak/>
        <w:t>PAIXÃO, M. V.; NOGUEIRA, E. E. S. Aprendizagem e sentido. Revista de Administração Mackenzie, v. 20, n. 2, 2019.</w:t>
      </w:r>
    </w:p>
    <w:p w14:paraId="1443FD8E" w14:textId="77777777" w:rsidR="004C1593" w:rsidRPr="00093D82" w:rsidRDefault="004C1593" w:rsidP="004C1593">
      <w:pPr>
        <w:numPr>
          <w:ilvl w:val="0"/>
          <w:numId w:val="5"/>
        </w:numPr>
        <w:tabs>
          <w:tab w:val="clear" w:pos="720"/>
          <w:tab w:val="num" w:pos="1428"/>
        </w:tabs>
        <w:spacing w:line="278" w:lineRule="auto"/>
        <w:ind w:left="142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PEDUZZI, M. Equipe multiprofissional de saúde: conceito e tipologia. Revista de Saúde Pública, v. 35, n. 1, p. 103-109, 2001.</w:t>
      </w:r>
    </w:p>
    <w:p w14:paraId="0F62FD77" w14:textId="77777777" w:rsidR="004C1593" w:rsidRPr="00093D82" w:rsidRDefault="004C1593" w:rsidP="004C1593">
      <w:pPr>
        <w:numPr>
          <w:ilvl w:val="0"/>
          <w:numId w:val="5"/>
        </w:numPr>
        <w:tabs>
          <w:tab w:val="clear" w:pos="720"/>
          <w:tab w:val="num" w:pos="1428"/>
        </w:tabs>
        <w:spacing w:line="278" w:lineRule="auto"/>
        <w:ind w:left="142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 xml:space="preserve">RIAZ, A.; BATOOL, S.; SAAD, M. S. High-performance </w:t>
      </w:r>
      <w:proofErr w:type="spellStart"/>
      <w:r w:rsidRPr="00093D82">
        <w:rPr>
          <w:rFonts w:ascii="Arial" w:hAnsi="Arial" w:cs="Arial"/>
          <w:sz w:val="24"/>
          <w:szCs w:val="24"/>
        </w:rPr>
        <w:t>work</w:t>
      </w:r>
      <w:proofErr w:type="spellEnd"/>
      <w:r w:rsidRPr="00093D82">
        <w:rPr>
          <w:rFonts w:ascii="Arial" w:hAnsi="Arial" w:cs="Arial"/>
          <w:sz w:val="24"/>
          <w:szCs w:val="24"/>
        </w:rPr>
        <w:t xml:space="preserve"> system </w:t>
      </w:r>
      <w:proofErr w:type="spellStart"/>
      <w:r w:rsidRPr="00093D82">
        <w:rPr>
          <w:rFonts w:ascii="Arial" w:hAnsi="Arial" w:cs="Arial"/>
          <w:sz w:val="24"/>
          <w:szCs w:val="24"/>
        </w:rPr>
        <w:t>and</w:t>
      </w:r>
      <w:proofErr w:type="spellEnd"/>
      <w:r w:rsidRPr="00093D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3D82">
        <w:rPr>
          <w:rFonts w:ascii="Arial" w:hAnsi="Arial" w:cs="Arial"/>
          <w:sz w:val="24"/>
          <w:szCs w:val="24"/>
        </w:rPr>
        <w:t>organizational</w:t>
      </w:r>
      <w:proofErr w:type="spellEnd"/>
      <w:r w:rsidRPr="00093D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3D82">
        <w:rPr>
          <w:rFonts w:ascii="Arial" w:hAnsi="Arial" w:cs="Arial"/>
          <w:sz w:val="24"/>
          <w:szCs w:val="24"/>
        </w:rPr>
        <w:t>politics</w:t>
      </w:r>
      <w:proofErr w:type="spellEnd"/>
      <w:r w:rsidRPr="00093D82">
        <w:rPr>
          <w:rFonts w:ascii="Arial" w:hAnsi="Arial" w:cs="Arial"/>
          <w:sz w:val="24"/>
          <w:szCs w:val="24"/>
        </w:rPr>
        <w:t>. Revista de Administração de Empresas, v. 59, n. 2, 2019.</w:t>
      </w:r>
    </w:p>
    <w:p w14:paraId="63A27FA4" w14:textId="77777777" w:rsidR="004C1593" w:rsidRPr="00093D82" w:rsidRDefault="004C1593" w:rsidP="004C1593">
      <w:pPr>
        <w:numPr>
          <w:ilvl w:val="0"/>
          <w:numId w:val="5"/>
        </w:numPr>
        <w:tabs>
          <w:tab w:val="clear" w:pos="720"/>
          <w:tab w:val="num" w:pos="1428"/>
        </w:tabs>
        <w:spacing w:line="278" w:lineRule="auto"/>
        <w:ind w:left="142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ROBBINS, S. P. Comportamento organizacional. 14. ed. São Paulo: Pearson Prentice Hall, 2010.</w:t>
      </w:r>
    </w:p>
    <w:p w14:paraId="6C07A65E" w14:textId="77777777" w:rsidR="004C1593" w:rsidRPr="00093D82" w:rsidRDefault="004C1593" w:rsidP="004C1593">
      <w:pPr>
        <w:numPr>
          <w:ilvl w:val="0"/>
          <w:numId w:val="5"/>
        </w:numPr>
        <w:tabs>
          <w:tab w:val="clear" w:pos="720"/>
          <w:tab w:val="num" w:pos="1428"/>
        </w:tabs>
        <w:spacing w:line="278" w:lineRule="auto"/>
        <w:ind w:left="1428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>SILVA, J. P.; MOURA, L. A. Gestão de equipes multiprofissionais: desafios e perspectivas na saúde. Revista Brasileira de Gestão em Saúde, v. 12, n. 2, 2021.</w:t>
      </w:r>
    </w:p>
    <w:p w14:paraId="7C8664A6" w14:textId="77777777" w:rsidR="004C1593" w:rsidRPr="00093D82" w:rsidRDefault="004C1593" w:rsidP="004C1593">
      <w:pPr>
        <w:numPr>
          <w:ilvl w:val="0"/>
          <w:numId w:val="5"/>
        </w:numPr>
        <w:tabs>
          <w:tab w:val="clear" w:pos="720"/>
          <w:tab w:val="num" w:pos="1428"/>
        </w:tabs>
        <w:spacing w:line="360" w:lineRule="auto"/>
        <w:ind w:left="1428" w:firstLine="851"/>
        <w:jc w:val="both"/>
        <w:rPr>
          <w:rFonts w:ascii="Arial" w:hAnsi="Arial" w:cs="Arial"/>
          <w:sz w:val="24"/>
          <w:szCs w:val="24"/>
        </w:rPr>
      </w:pPr>
      <w:r w:rsidRPr="00093D82">
        <w:rPr>
          <w:rFonts w:ascii="Arial" w:hAnsi="Arial" w:cs="Arial"/>
          <w:sz w:val="24"/>
          <w:szCs w:val="24"/>
        </w:rPr>
        <w:t xml:space="preserve">WORLD HEALTH ORGANIZATION. </w:t>
      </w:r>
      <w:proofErr w:type="spellStart"/>
      <w:r w:rsidRPr="00093D82">
        <w:rPr>
          <w:rFonts w:ascii="Arial" w:hAnsi="Arial" w:cs="Arial"/>
          <w:sz w:val="24"/>
          <w:szCs w:val="24"/>
        </w:rPr>
        <w:t>Patient</w:t>
      </w:r>
      <w:proofErr w:type="spellEnd"/>
      <w:r w:rsidRPr="00093D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3D82">
        <w:rPr>
          <w:rFonts w:ascii="Arial" w:hAnsi="Arial" w:cs="Arial"/>
          <w:sz w:val="24"/>
          <w:szCs w:val="24"/>
        </w:rPr>
        <w:t>safety</w:t>
      </w:r>
      <w:proofErr w:type="spellEnd"/>
      <w:r w:rsidRPr="00093D82">
        <w:rPr>
          <w:rFonts w:ascii="Arial" w:hAnsi="Arial" w:cs="Arial"/>
          <w:sz w:val="24"/>
          <w:szCs w:val="24"/>
        </w:rPr>
        <w:t xml:space="preserve">: Global </w:t>
      </w:r>
      <w:proofErr w:type="spellStart"/>
      <w:r w:rsidRPr="00093D82">
        <w:rPr>
          <w:rFonts w:ascii="Arial" w:hAnsi="Arial" w:cs="Arial"/>
          <w:sz w:val="24"/>
          <w:szCs w:val="24"/>
        </w:rPr>
        <w:t>action</w:t>
      </w:r>
      <w:proofErr w:type="spellEnd"/>
      <w:r w:rsidRPr="00093D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3D82">
        <w:rPr>
          <w:rFonts w:ascii="Arial" w:hAnsi="Arial" w:cs="Arial"/>
          <w:sz w:val="24"/>
          <w:szCs w:val="24"/>
        </w:rPr>
        <w:t>on</w:t>
      </w:r>
      <w:proofErr w:type="spellEnd"/>
      <w:r w:rsidRPr="00093D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3D82">
        <w:rPr>
          <w:rFonts w:ascii="Arial" w:hAnsi="Arial" w:cs="Arial"/>
          <w:sz w:val="24"/>
          <w:szCs w:val="24"/>
        </w:rPr>
        <w:t>patient</w:t>
      </w:r>
      <w:proofErr w:type="spellEnd"/>
      <w:r w:rsidRPr="00093D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3D82">
        <w:rPr>
          <w:rFonts w:ascii="Arial" w:hAnsi="Arial" w:cs="Arial"/>
          <w:sz w:val="24"/>
          <w:szCs w:val="24"/>
        </w:rPr>
        <w:t>safety</w:t>
      </w:r>
      <w:proofErr w:type="spellEnd"/>
      <w:r w:rsidRPr="00093D82">
        <w:rPr>
          <w:rFonts w:ascii="Arial" w:hAnsi="Arial" w:cs="Arial"/>
          <w:sz w:val="24"/>
          <w:szCs w:val="24"/>
        </w:rPr>
        <w:t>. Geneva: WHO, 2019.</w:t>
      </w:r>
    </w:p>
    <w:sectPr w:rsidR="004C1593" w:rsidRPr="00093D82" w:rsidSect="00DA2C5E">
      <w:headerReference w:type="default" r:id="rId8"/>
      <w:headerReference w:type="first" r:id="rId9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BCF28" w14:textId="77777777" w:rsidR="00014446" w:rsidRDefault="00014446" w:rsidP="00EC59B2">
      <w:pPr>
        <w:spacing w:after="0" w:line="240" w:lineRule="auto"/>
      </w:pPr>
      <w:r>
        <w:separator/>
      </w:r>
    </w:p>
  </w:endnote>
  <w:endnote w:type="continuationSeparator" w:id="0">
    <w:p w14:paraId="72B3A9A2" w14:textId="77777777" w:rsidR="00014446" w:rsidRDefault="00014446" w:rsidP="00EC5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462F2" w14:textId="77777777" w:rsidR="00014446" w:rsidRDefault="00014446" w:rsidP="00EC59B2">
      <w:pPr>
        <w:spacing w:after="0" w:line="240" w:lineRule="auto"/>
      </w:pPr>
      <w:r>
        <w:separator/>
      </w:r>
    </w:p>
  </w:footnote>
  <w:footnote w:type="continuationSeparator" w:id="0">
    <w:p w14:paraId="2051C903" w14:textId="77777777" w:rsidR="00014446" w:rsidRDefault="00014446" w:rsidP="00EC5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4"/>
      </w:rPr>
      <w:id w:val="-1105258891"/>
      <w:docPartObj>
        <w:docPartGallery w:val="Page Numbers (Top of Page)"/>
        <w:docPartUnique/>
      </w:docPartObj>
    </w:sdtPr>
    <w:sdtEndPr/>
    <w:sdtContent>
      <w:p w14:paraId="7C612E0B" w14:textId="77777777" w:rsidR="0079163A" w:rsidRPr="0079163A" w:rsidRDefault="0079163A">
        <w:pPr>
          <w:pStyle w:val="Cabealho"/>
          <w:jc w:val="right"/>
          <w:rPr>
            <w:rFonts w:ascii="Arial" w:hAnsi="Arial" w:cs="Arial"/>
            <w:sz w:val="24"/>
          </w:rPr>
        </w:pPr>
        <w:r w:rsidRPr="0079163A">
          <w:rPr>
            <w:rFonts w:ascii="Arial" w:hAnsi="Arial" w:cs="Arial"/>
            <w:sz w:val="24"/>
          </w:rPr>
          <w:fldChar w:fldCharType="begin"/>
        </w:r>
        <w:r w:rsidRPr="0079163A">
          <w:rPr>
            <w:rFonts w:ascii="Arial" w:hAnsi="Arial" w:cs="Arial"/>
            <w:sz w:val="24"/>
          </w:rPr>
          <w:instrText>PAGE   \* MERGEFORMAT</w:instrText>
        </w:r>
        <w:r w:rsidRPr="0079163A">
          <w:rPr>
            <w:rFonts w:ascii="Arial" w:hAnsi="Arial" w:cs="Arial"/>
            <w:sz w:val="24"/>
          </w:rPr>
          <w:fldChar w:fldCharType="separate"/>
        </w:r>
        <w:r w:rsidRPr="0079163A">
          <w:rPr>
            <w:rFonts w:ascii="Arial" w:hAnsi="Arial" w:cs="Arial"/>
            <w:sz w:val="24"/>
          </w:rPr>
          <w:t>2</w:t>
        </w:r>
        <w:r w:rsidRPr="0079163A">
          <w:rPr>
            <w:rFonts w:ascii="Arial" w:hAnsi="Arial" w:cs="Arial"/>
            <w:sz w:val="24"/>
          </w:rPr>
          <w:fldChar w:fldCharType="end"/>
        </w:r>
      </w:p>
    </w:sdtContent>
  </w:sdt>
  <w:p w14:paraId="37305741" w14:textId="77777777" w:rsidR="0079163A" w:rsidRDefault="0079163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72B01" w14:textId="77777777" w:rsidR="00EC59B2" w:rsidRPr="00EC59B2" w:rsidRDefault="00EC59B2" w:rsidP="00EC59B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F4D6E"/>
    <w:multiLevelType w:val="multilevel"/>
    <w:tmpl w:val="95BE4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94C7E"/>
    <w:multiLevelType w:val="multilevel"/>
    <w:tmpl w:val="86527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3D3E50"/>
    <w:multiLevelType w:val="multilevel"/>
    <w:tmpl w:val="A2AC2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0C08B2"/>
    <w:multiLevelType w:val="multilevel"/>
    <w:tmpl w:val="94C4C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C74224"/>
    <w:multiLevelType w:val="multilevel"/>
    <w:tmpl w:val="40A0B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1484340">
    <w:abstractNumId w:val="2"/>
  </w:num>
  <w:num w:numId="2" w16cid:durableId="617374328">
    <w:abstractNumId w:val="1"/>
  </w:num>
  <w:num w:numId="3" w16cid:durableId="806581781">
    <w:abstractNumId w:val="0"/>
  </w:num>
  <w:num w:numId="4" w16cid:durableId="1619412338">
    <w:abstractNumId w:val="3"/>
  </w:num>
  <w:num w:numId="5" w16cid:durableId="13908851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9B2"/>
    <w:rsid w:val="00004112"/>
    <w:rsid w:val="00004942"/>
    <w:rsid w:val="00014446"/>
    <w:rsid w:val="000247D3"/>
    <w:rsid w:val="0006029C"/>
    <w:rsid w:val="000630E8"/>
    <w:rsid w:val="00083F0C"/>
    <w:rsid w:val="000D231E"/>
    <w:rsid w:val="000D4D78"/>
    <w:rsid w:val="000E026B"/>
    <w:rsid w:val="00153ED3"/>
    <w:rsid w:val="00181175"/>
    <w:rsid w:val="00196321"/>
    <w:rsid w:val="001A18F9"/>
    <w:rsid w:val="00205620"/>
    <w:rsid w:val="00272E10"/>
    <w:rsid w:val="002C52EA"/>
    <w:rsid w:val="002F0F44"/>
    <w:rsid w:val="003142E4"/>
    <w:rsid w:val="00374E98"/>
    <w:rsid w:val="0039191A"/>
    <w:rsid w:val="003A10C4"/>
    <w:rsid w:val="003D0EB3"/>
    <w:rsid w:val="00400860"/>
    <w:rsid w:val="0040502B"/>
    <w:rsid w:val="00414F0C"/>
    <w:rsid w:val="00437E11"/>
    <w:rsid w:val="004550D3"/>
    <w:rsid w:val="004C1593"/>
    <w:rsid w:val="00500347"/>
    <w:rsid w:val="00506050"/>
    <w:rsid w:val="00561028"/>
    <w:rsid w:val="00661698"/>
    <w:rsid w:val="00695BF8"/>
    <w:rsid w:val="006B3C3B"/>
    <w:rsid w:val="006C5743"/>
    <w:rsid w:val="006D1F5A"/>
    <w:rsid w:val="00714174"/>
    <w:rsid w:val="00740CCD"/>
    <w:rsid w:val="00744B70"/>
    <w:rsid w:val="00745D30"/>
    <w:rsid w:val="007528D1"/>
    <w:rsid w:val="0079163A"/>
    <w:rsid w:val="007A14F7"/>
    <w:rsid w:val="007B1507"/>
    <w:rsid w:val="008165FA"/>
    <w:rsid w:val="00881BEF"/>
    <w:rsid w:val="008C6CF1"/>
    <w:rsid w:val="008F46E3"/>
    <w:rsid w:val="00902D44"/>
    <w:rsid w:val="009573B9"/>
    <w:rsid w:val="00974857"/>
    <w:rsid w:val="009A433C"/>
    <w:rsid w:val="009B5109"/>
    <w:rsid w:val="00A006DB"/>
    <w:rsid w:val="00A21320"/>
    <w:rsid w:val="00A47AF0"/>
    <w:rsid w:val="00A57A55"/>
    <w:rsid w:val="00AB5E2B"/>
    <w:rsid w:val="00AD71EF"/>
    <w:rsid w:val="00AE0B38"/>
    <w:rsid w:val="00AF006B"/>
    <w:rsid w:val="00B07108"/>
    <w:rsid w:val="00B54491"/>
    <w:rsid w:val="00B66B34"/>
    <w:rsid w:val="00B82474"/>
    <w:rsid w:val="00BA0AE3"/>
    <w:rsid w:val="00BB4DA4"/>
    <w:rsid w:val="00BC0CFE"/>
    <w:rsid w:val="00BC29D8"/>
    <w:rsid w:val="00BC35A0"/>
    <w:rsid w:val="00CA24B7"/>
    <w:rsid w:val="00CB28A2"/>
    <w:rsid w:val="00D40DE6"/>
    <w:rsid w:val="00D67599"/>
    <w:rsid w:val="00DA1CD5"/>
    <w:rsid w:val="00DA2C5E"/>
    <w:rsid w:val="00DE0519"/>
    <w:rsid w:val="00E008F1"/>
    <w:rsid w:val="00E43049"/>
    <w:rsid w:val="00E67F4E"/>
    <w:rsid w:val="00E72338"/>
    <w:rsid w:val="00E74E2A"/>
    <w:rsid w:val="00EC59B2"/>
    <w:rsid w:val="00EE2909"/>
    <w:rsid w:val="00EF4E58"/>
    <w:rsid w:val="00F207C8"/>
    <w:rsid w:val="00F21D78"/>
    <w:rsid w:val="00F22441"/>
    <w:rsid w:val="00F23452"/>
    <w:rsid w:val="00FA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31F0"/>
  <w15:chartTrackingRefBased/>
  <w15:docId w15:val="{94ABA2F6-1FA9-4DF8-81E7-F7C547EF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C59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59B2"/>
  </w:style>
  <w:style w:type="paragraph" w:styleId="Rodap">
    <w:name w:val="footer"/>
    <w:basedOn w:val="Normal"/>
    <w:link w:val="RodapChar"/>
    <w:uiPriority w:val="99"/>
    <w:unhideWhenUsed/>
    <w:rsid w:val="00EC59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59B2"/>
  </w:style>
  <w:style w:type="table" w:styleId="Tabelacomgrade">
    <w:name w:val="Table Grid"/>
    <w:basedOn w:val="Tabelanormal"/>
    <w:uiPriority w:val="59"/>
    <w:rsid w:val="00455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455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Fontepargpadro"/>
    <w:uiPriority w:val="99"/>
    <w:unhideWhenUsed/>
    <w:rsid w:val="0000494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49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3152</Words>
  <Characters>17023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Tadeu Girotti</dc:creator>
  <cp:keywords/>
  <dc:description/>
  <cp:lastModifiedBy>Cael Costa</cp:lastModifiedBy>
  <cp:revision>2</cp:revision>
  <dcterms:created xsi:type="dcterms:W3CDTF">2025-09-04T22:33:00Z</dcterms:created>
  <dcterms:modified xsi:type="dcterms:W3CDTF">2025-09-04T22:33:00Z</dcterms:modified>
</cp:coreProperties>
</file>