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6EAB2" w14:textId="203CB234" w:rsidR="42D20E7D" w:rsidRPr="00B65CC2" w:rsidRDefault="42D20E7D" w:rsidP="00313E9C">
      <w:pPr>
        <w:spacing w:after="0" w:line="360" w:lineRule="auto"/>
        <w:ind w:firstLine="709"/>
        <w:jc w:val="center"/>
        <w:rPr>
          <w:rFonts w:ascii="Arial" w:hAnsi="Arial" w:cs="Arial"/>
          <w:lang w:val="pt-BR"/>
        </w:rPr>
      </w:pPr>
      <w:r w:rsidRPr="00B65CC2">
        <w:rPr>
          <w:rFonts w:ascii="Arial" w:hAnsi="Arial" w:cs="Arial"/>
          <w:noProof/>
        </w:rPr>
        <w:drawing>
          <wp:inline distT="0" distB="0" distL="0" distR="0" wp14:anchorId="33916E2B" wp14:editId="29E35C2C">
            <wp:extent cx="2400300" cy="723900"/>
            <wp:effectExtent l="0" t="0" r="0" b="0"/>
            <wp:docPr id="1167496902" name="drawing"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31938" name=""/>
                    <pic:cNvPicPr/>
                  </pic:nvPicPr>
                  <pic:blipFill>
                    <a:blip r:embed="rId8">
                      <a:extLst>
                        <a:ext uri="{28A0092B-C50C-407E-A947-70E740481C1C}">
                          <a14:useLocalDpi xmlns:a14="http://schemas.microsoft.com/office/drawing/2010/main" val="0"/>
                        </a:ext>
                      </a:extLst>
                    </a:blip>
                    <a:stretch>
                      <a:fillRect/>
                    </a:stretch>
                  </pic:blipFill>
                  <pic:spPr>
                    <a:xfrm>
                      <a:off x="0" y="0"/>
                      <a:ext cx="2400300" cy="723900"/>
                    </a:xfrm>
                    <a:prstGeom prst="rect">
                      <a:avLst/>
                    </a:prstGeom>
                  </pic:spPr>
                </pic:pic>
              </a:graphicData>
            </a:graphic>
          </wp:inline>
        </w:drawing>
      </w:r>
    </w:p>
    <w:p w14:paraId="72FA5902" w14:textId="77777777" w:rsidR="00F265C2" w:rsidRDefault="00F265C2" w:rsidP="004B186E">
      <w:pPr>
        <w:spacing w:after="0" w:line="360" w:lineRule="auto"/>
        <w:ind w:firstLine="709"/>
        <w:jc w:val="center"/>
        <w:rPr>
          <w:rFonts w:ascii="Arial" w:eastAsia="Arial" w:hAnsi="Arial" w:cs="Arial"/>
          <w:b/>
          <w:bCs/>
          <w:sz w:val="24"/>
          <w:szCs w:val="24"/>
          <w:lang w:val="pt-BR"/>
        </w:rPr>
      </w:pPr>
    </w:p>
    <w:p w14:paraId="679751CD" w14:textId="6AB9BFA7" w:rsidR="00197159" w:rsidRPr="00B65CC2" w:rsidRDefault="510D5C93" w:rsidP="004B186E">
      <w:pPr>
        <w:spacing w:after="0" w:line="360" w:lineRule="auto"/>
        <w:ind w:firstLine="709"/>
        <w:jc w:val="center"/>
        <w:rPr>
          <w:rFonts w:ascii="Arial" w:eastAsia="Arial" w:hAnsi="Arial" w:cs="Arial"/>
          <w:b/>
          <w:bCs/>
          <w:sz w:val="24"/>
          <w:szCs w:val="24"/>
          <w:lang w:val="pt-BR"/>
        </w:rPr>
      </w:pPr>
      <w:r w:rsidRPr="00B65CC2">
        <w:rPr>
          <w:rFonts w:ascii="Arial" w:eastAsia="Arial" w:hAnsi="Arial" w:cs="Arial"/>
          <w:b/>
          <w:bCs/>
          <w:sz w:val="24"/>
          <w:szCs w:val="24"/>
          <w:lang w:val="pt-BR"/>
        </w:rPr>
        <w:t>FACULDADE METROPOLITANA DO ESTADO DE SÃO PAULO</w:t>
      </w:r>
    </w:p>
    <w:p w14:paraId="4549A2CB" w14:textId="5CC51251" w:rsidR="510D5C93" w:rsidRPr="00B65CC2" w:rsidRDefault="510D5C93" w:rsidP="004B186E">
      <w:pPr>
        <w:spacing w:after="0" w:line="360" w:lineRule="auto"/>
        <w:ind w:firstLine="709"/>
        <w:jc w:val="center"/>
        <w:rPr>
          <w:rFonts w:ascii="Arial" w:eastAsia="Arial" w:hAnsi="Arial" w:cs="Arial"/>
          <w:b/>
          <w:bCs/>
          <w:sz w:val="24"/>
          <w:szCs w:val="24"/>
          <w:lang w:val="pt-BR"/>
        </w:rPr>
      </w:pPr>
    </w:p>
    <w:p w14:paraId="69193EA3" w14:textId="77777777" w:rsidR="00F265C2" w:rsidRDefault="00F265C2" w:rsidP="004B186E">
      <w:pPr>
        <w:spacing w:after="0" w:line="360" w:lineRule="auto"/>
        <w:ind w:firstLine="709"/>
        <w:jc w:val="center"/>
        <w:rPr>
          <w:rFonts w:ascii="Arial" w:eastAsia="Arial" w:hAnsi="Arial" w:cs="Arial"/>
          <w:b/>
          <w:bCs/>
          <w:sz w:val="24"/>
          <w:szCs w:val="24"/>
          <w:lang w:val="pt-BR"/>
        </w:rPr>
      </w:pPr>
    </w:p>
    <w:p w14:paraId="2D5FE0DE" w14:textId="09359EC9" w:rsidR="00197159" w:rsidRPr="00B65CC2" w:rsidRDefault="510D5C93" w:rsidP="004B186E">
      <w:pPr>
        <w:spacing w:after="0" w:line="360" w:lineRule="auto"/>
        <w:ind w:firstLine="709"/>
        <w:jc w:val="center"/>
        <w:rPr>
          <w:rFonts w:ascii="Arial" w:eastAsia="Arial" w:hAnsi="Arial" w:cs="Arial"/>
          <w:b/>
          <w:bCs/>
          <w:sz w:val="24"/>
          <w:szCs w:val="24"/>
          <w:lang w:val="pt-BR"/>
        </w:rPr>
      </w:pPr>
      <w:r w:rsidRPr="00B65CC2">
        <w:rPr>
          <w:rFonts w:ascii="Arial" w:eastAsia="Arial" w:hAnsi="Arial" w:cs="Arial"/>
          <w:b/>
          <w:bCs/>
          <w:sz w:val="24"/>
          <w:szCs w:val="24"/>
          <w:lang w:val="pt-BR"/>
        </w:rPr>
        <w:t>GRADUAÇÃO EM ADMINISTRAÇÃO</w:t>
      </w:r>
    </w:p>
    <w:p w14:paraId="17E5746A" w14:textId="66F0DBCA" w:rsidR="510D5C93" w:rsidRPr="00B65CC2" w:rsidRDefault="510D5C93" w:rsidP="004B186E">
      <w:pPr>
        <w:spacing w:after="0" w:line="360" w:lineRule="auto"/>
        <w:ind w:firstLine="709"/>
        <w:jc w:val="center"/>
        <w:rPr>
          <w:rFonts w:ascii="Arial" w:eastAsia="Arial" w:hAnsi="Arial" w:cs="Arial"/>
          <w:b/>
          <w:bCs/>
          <w:sz w:val="24"/>
          <w:szCs w:val="24"/>
          <w:lang w:val="pt-BR"/>
        </w:rPr>
      </w:pPr>
    </w:p>
    <w:p w14:paraId="5587553C" w14:textId="39AF9809" w:rsidR="510D5C93" w:rsidRPr="00B65CC2" w:rsidRDefault="510D5C93" w:rsidP="004B186E">
      <w:pPr>
        <w:spacing w:after="0" w:line="360" w:lineRule="auto"/>
        <w:ind w:firstLine="709"/>
        <w:jc w:val="center"/>
        <w:rPr>
          <w:rFonts w:ascii="Arial" w:eastAsia="Arial" w:hAnsi="Arial" w:cs="Arial"/>
          <w:b/>
          <w:bCs/>
          <w:sz w:val="24"/>
          <w:szCs w:val="24"/>
          <w:lang w:val="pt-BR"/>
        </w:rPr>
      </w:pPr>
    </w:p>
    <w:p w14:paraId="15C1F057" w14:textId="1FD78E6E" w:rsidR="510D5C93" w:rsidRPr="00B65CC2" w:rsidRDefault="510D5C93" w:rsidP="004B186E">
      <w:pPr>
        <w:spacing w:after="0" w:line="360" w:lineRule="auto"/>
        <w:ind w:firstLine="709"/>
        <w:jc w:val="center"/>
        <w:rPr>
          <w:rFonts w:ascii="Arial" w:eastAsia="Arial" w:hAnsi="Arial" w:cs="Arial"/>
          <w:b/>
          <w:bCs/>
          <w:sz w:val="24"/>
          <w:szCs w:val="24"/>
          <w:lang w:val="pt-BR"/>
        </w:rPr>
      </w:pPr>
    </w:p>
    <w:p w14:paraId="4A603FBB" w14:textId="4CC3367B" w:rsidR="510D5C93" w:rsidRPr="00B65CC2" w:rsidRDefault="510D5C93" w:rsidP="004B186E">
      <w:pPr>
        <w:spacing w:after="0" w:line="360" w:lineRule="auto"/>
        <w:ind w:firstLine="709"/>
        <w:jc w:val="center"/>
        <w:rPr>
          <w:rFonts w:ascii="Arial" w:eastAsia="Arial" w:hAnsi="Arial" w:cs="Arial"/>
          <w:b/>
          <w:bCs/>
          <w:sz w:val="24"/>
          <w:szCs w:val="24"/>
          <w:lang w:val="pt-BR"/>
        </w:rPr>
      </w:pPr>
    </w:p>
    <w:p w14:paraId="672A6659" w14:textId="77777777" w:rsidR="00197159" w:rsidRPr="00B65CC2" w:rsidRDefault="00197159" w:rsidP="004B186E">
      <w:pPr>
        <w:spacing w:after="0" w:line="360" w:lineRule="auto"/>
        <w:ind w:firstLine="709"/>
        <w:jc w:val="center"/>
        <w:rPr>
          <w:rFonts w:ascii="Arial" w:eastAsia="Arial" w:hAnsi="Arial" w:cs="Arial"/>
          <w:b/>
          <w:bCs/>
          <w:sz w:val="24"/>
          <w:szCs w:val="24"/>
          <w:lang w:val="pt-BR"/>
        </w:rPr>
      </w:pPr>
    </w:p>
    <w:p w14:paraId="6DA6969F" w14:textId="77777777" w:rsidR="00F265C2" w:rsidRDefault="00F265C2" w:rsidP="004B186E">
      <w:pPr>
        <w:spacing w:after="0" w:line="360" w:lineRule="auto"/>
        <w:ind w:firstLine="709"/>
        <w:jc w:val="center"/>
        <w:rPr>
          <w:rFonts w:ascii="Arial" w:eastAsia="Arial" w:hAnsi="Arial" w:cs="Arial"/>
          <w:b/>
          <w:bCs/>
          <w:sz w:val="24"/>
          <w:szCs w:val="24"/>
          <w:lang w:val="pt-BR"/>
        </w:rPr>
      </w:pPr>
    </w:p>
    <w:p w14:paraId="2F44B236" w14:textId="0884E735" w:rsidR="00197159" w:rsidRPr="00B65CC2" w:rsidRDefault="510D5C93" w:rsidP="004B186E">
      <w:pPr>
        <w:spacing w:after="0" w:line="360" w:lineRule="auto"/>
        <w:ind w:firstLine="709"/>
        <w:jc w:val="center"/>
        <w:rPr>
          <w:rFonts w:ascii="Arial" w:eastAsia="Arial" w:hAnsi="Arial" w:cs="Arial"/>
          <w:b/>
          <w:bCs/>
          <w:sz w:val="24"/>
          <w:szCs w:val="24"/>
          <w:lang w:val="pt-BR"/>
        </w:rPr>
      </w:pPr>
      <w:r w:rsidRPr="00B65CC2">
        <w:rPr>
          <w:rFonts w:ascii="Arial" w:eastAsia="Arial" w:hAnsi="Arial" w:cs="Arial"/>
          <w:b/>
          <w:bCs/>
          <w:sz w:val="24"/>
          <w:szCs w:val="24"/>
          <w:lang w:val="pt-BR"/>
        </w:rPr>
        <w:t>FABIANO MOREIRA DA SILVA</w:t>
      </w:r>
    </w:p>
    <w:p w14:paraId="00D485A0" w14:textId="3571BB76" w:rsidR="510D5C93" w:rsidRPr="00B65CC2" w:rsidRDefault="510D5C93" w:rsidP="004B186E">
      <w:pPr>
        <w:spacing w:after="0" w:line="360" w:lineRule="auto"/>
        <w:ind w:firstLine="709"/>
        <w:jc w:val="center"/>
        <w:rPr>
          <w:rFonts w:ascii="Arial" w:eastAsia="Arial" w:hAnsi="Arial" w:cs="Arial"/>
          <w:b/>
          <w:bCs/>
          <w:sz w:val="24"/>
          <w:szCs w:val="24"/>
          <w:lang w:val="pt-BR"/>
        </w:rPr>
      </w:pPr>
    </w:p>
    <w:p w14:paraId="0A37501D" w14:textId="77777777" w:rsidR="00197159" w:rsidRPr="00B65CC2" w:rsidRDefault="00197159" w:rsidP="004B186E">
      <w:pPr>
        <w:spacing w:after="0" w:line="360" w:lineRule="auto"/>
        <w:ind w:firstLine="709"/>
        <w:jc w:val="center"/>
        <w:rPr>
          <w:rFonts w:ascii="Arial" w:eastAsia="Arial" w:hAnsi="Arial" w:cs="Arial"/>
          <w:b/>
          <w:bCs/>
          <w:sz w:val="24"/>
          <w:szCs w:val="24"/>
          <w:lang w:val="pt-BR"/>
        </w:rPr>
      </w:pPr>
    </w:p>
    <w:p w14:paraId="047A4277" w14:textId="2ECEEE19" w:rsidR="510D5C93" w:rsidRPr="00B65CC2" w:rsidRDefault="510D5C93" w:rsidP="004B186E">
      <w:pPr>
        <w:spacing w:after="0" w:line="360" w:lineRule="auto"/>
        <w:ind w:firstLine="709"/>
        <w:jc w:val="center"/>
        <w:rPr>
          <w:rFonts w:ascii="Arial" w:eastAsia="Arial" w:hAnsi="Arial" w:cs="Arial"/>
          <w:b/>
          <w:bCs/>
          <w:sz w:val="24"/>
          <w:szCs w:val="24"/>
          <w:lang w:val="pt-BR"/>
        </w:rPr>
      </w:pPr>
    </w:p>
    <w:p w14:paraId="6A8B83C9" w14:textId="77777777" w:rsidR="00F265C2" w:rsidRDefault="00F265C2" w:rsidP="004B186E">
      <w:pPr>
        <w:spacing w:after="0" w:line="360" w:lineRule="auto"/>
        <w:ind w:firstLine="709"/>
        <w:jc w:val="center"/>
        <w:rPr>
          <w:rFonts w:ascii="Arial" w:eastAsia="Arial" w:hAnsi="Arial" w:cs="Arial"/>
          <w:b/>
          <w:bCs/>
          <w:sz w:val="24"/>
          <w:szCs w:val="24"/>
          <w:lang w:val="pt-BR"/>
        </w:rPr>
      </w:pPr>
    </w:p>
    <w:p w14:paraId="4570810C" w14:textId="2AED3EB6" w:rsidR="00197159" w:rsidRPr="00B65CC2" w:rsidRDefault="510D5C93" w:rsidP="004B186E">
      <w:pPr>
        <w:spacing w:after="0" w:line="360" w:lineRule="auto"/>
        <w:ind w:firstLine="709"/>
        <w:jc w:val="center"/>
        <w:rPr>
          <w:rFonts w:ascii="Arial" w:eastAsia="Arial" w:hAnsi="Arial" w:cs="Arial"/>
          <w:sz w:val="24"/>
          <w:szCs w:val="24"/>
          <w:lang w:val="pt-BR"/>
        </w:rPr>
      </w:pPr>
      <w:r w:rsidRPr="00B65CC2">
        <w:rPr>
          <w:rFonts w:ascii="Arial" w:eastAsia="Arial" w:hAnsi="Arial" w:cs="Arial"/>
          <w:b/>
          <w:bCs/>
          <w:sz w:val="24"/>
          <w:szCs w:val="24"/>
          <w:lang w:val="pt-BR"/>
        </w:rPr>
        <w:t>A IMPORTÂNCIA DO COMPLIANCE EM PEQUENAS E MÉDIAS EMPRESAS</w:t>
      </w:r>
    </w:p>
    <w:p w14:paraId="5D29155D" w14:textId="2EA981B4" w:rsidR="510D5C93" w:rsidRPr="00B65CC2" w:rsidRDefault="510D5C93" w:rsidP="00313E9C">
      <w:pPr>
        <w:spacing w:after="0" w:line="360" w:lineRule="auto"/>
        <w:ind w:firstLine="709"/>
        <w:jc w:val="center"/>
        <w:rPr>
          <w:rFonts w:ascii="Arial" w:eastAsia="Arial" w:hAnsi="Arial" w:cs="Arial"/>
          <w:sz w:val="24"/>
          <w:szCs w:val="24"/>
          <w:lang w:val="pt-BR"/>
        </w:rPr>
      </w:pPr>
    </w:p>
    <w:p w14:paraId="24F5E88A" w14:textId="677E5B66" w:rsidR="510D5C93" w:rsidRPr="00B65CC2" w:rsidRDefault="510D5C93" w:rsidP="00313E9C">
      <w:pPr>
        <w:spacing w:after="0" w:line="360" w:lineRule="auto"/>
        <w:ind w:firstLine="709"/>
        <w:jc w:val="center"/>
        <w:rPr>
          <w:rFonts w:ascii="Arial" w:eastAsia="Arial" w:hAnsi="Arial" w:cs="Arial"/>
          <w:sz w:val="24"/>
          <w:szCs w:val="24"/>
          <w:lang w:val="pt-BR"/>
        </w:rPr>
      </w:pPr>
    </w:p>
    <w:p w14:paraId="6069D843" w14:textId="40E43FB4" w:rsidR="00197159" w:rsidRPr="00B65CC2" w:rsidRDefault="00197159" w:rsidP="00313E9C">
      <w:pPr>
        <w:spacing w:after="0" w:line="360" w:lineRule="auto"/>
        <w:ind w:firstLine="709"/>
        <w:jc w:val="center"/>
        <w:rPr>
          <w:rFonts w:ascii="Arial" w:eastAsia="Arial" w:hAnsi="Arial" w:cs="Arial"/>
          <w:sz w:val="24"/>
          <w:szCs w:val="24"/>
          <w:lang w:val="pt-BR"/>
        </w:rPr>
      </w:pPr>
    </w:p>
    <w:p w14:paraId="5DAB6C7B" w14:textId="7DE0370C" w:rsidR="00197159" w:rsidRDefault="00197159" w:rsidP="00313E9C">
      <w:pPr>
        <w:spacing w:after="0" w:line="360" w:lineRule="auto"/>
        <w:ind w:firstLine="709"/>
        <w:jc w:val="center"/>
        <w:rPr>
          <w:rFonts w:ascii="Arial" w:eastAsia="Arial" w:hAnsi="Arial" w:cs="Arial"/>
          <w:sz w:val="24"/>
          <w:szCs w:val="24"/>
          <w:lang w:val="pt-BR"/>
        </w:rPr>
      </w:pPr>
    </w:p>
    <w:p w14:paraId="1DACB428" w14:textId="0588327C" w:rsidR="004B186E" w:rsidRDefault="004B186E" w:rsidP="00313E9C">
      <w:pPr>
        <w:spacing w:after="0" w:line="360" w:lineRule="auto"/>
        <w:ind w:firstLine="709"/>
        <w:jc w:val="center"/>
        <w:rPr>
          <w:rFonts w:ascii="Arial" w:eastAsia="Arial" w:hAnsi="Arial" w:cs="Arial"/>
          <w:sz w:val="24"/>
          <w:szCs w:val="24"/>
          <w:lang w:val="pt-BR"/>
        </w:rPr>
      </w:pPr>
    </w:p>
    <w:p w14:paraId="55056B41" w14:textId="4BF07CE5" w:rsidR="004B186E" w:rsidRDefault="004B186E" w:rsidP="00313E9C">
      <w:pPr>
        <w:spacing w:after="0" w:line="360" w:lineRule="auto"/>
        <w:ind w:firstLine="709"/>
        <w:jc w:val="center"/>
        <w:rPr>
          <w:rFonts w:ascii="Arial" w:eastAsia="Arial" w:hAnsi="Arial" w:cs="Arial"/>
          <w:sz w:val="24"/>
          <w:szCs w:val="24"/>
          <w:lang w:val="pt-BR"/>
        </w:rPr>
      </w:pPr>
    </w:p>
    <w:p w14:paraId="3287B830" w14:textId="6AD481F6" w:rsidR="004B186E" w:rsidRDefault="004B186E" w:rsidP="00F265C2">
      <w:pPr>
        <w:spacing w:after="0" w:line="360" w:lineRule="auto"/>
        <w:rPr>
          <w:rFonts w:ascii="Arial" w:eastAsia="Arial" w:hAnsi="Arial" w:cs="Arial"/>
          <w:sz w:val="24"/>
          <w:szCs w:val="24"/>
          <w:lang w:val="pt-BR"/>
        </w:rPr>
      </w:pPr>
    </w:p>
    <w:p w14:paraId="123C5E79" w14:textId="31010151" w:rsidR="004B186E" w:rsidRDefault="004B186E" w:rsidP="00313E9C">
      <w:pPr>
        <w:spacing w:after="0" w:line="360" w:lineRule="auto"/>
        <w:ind w:firstLine="709"/>
        <w:jc w:val="center"/>
        <w:rPr>
          <w:rFonts w:ascii="Arial" w:eastAsia="Arial" w:hAnsi="Arial" w:cs="Arial"/>
          <w:sz w:val="24"/>
          <w:szCs w:val="24"/>
          <w:lang w:val="pt-BR"/>
        </w:rPr>
      </w:pPr>
    </w:p>
    <w:p w14:paraId="0E9C48D9" w14:textId="1CA36272" w:rsidR="004B186E" w:rsidRDefault="004B186E" w:rsidP="00313E9C">
      <w:pPr>
        <w:spacing w:after="0" w:line="360" w:lineRule="auto"/>
        <w:ind w:firstLine="709"/>
        <w:jc w:val="center"/>
        <w:rPr>
          <w:rFonts w:ascii="Arial" w:eastAsia="Arial" w:hAnsi="Arial" w:cs="Arial"/>
          <w:sz w:val="24"/>
          <w:szCs w:val="24"/>
          <w:lang w:val="pt-BR"/>
        </w:rPr>
      </w:pPr>
    </w:p>
    <w:p w14:paraId="445E1D18" w14:textId="64498412" w:rsidR="00F265C2" w:rsidRDefault="00F265C2" w:rsidP="00F265C2">
      <w:pPr>
        <w:spacing w:after="0" w:line="360" w:lineRule="auto"/>
        <w:rPr>
          <w:rFonts w:ascii="Arial" w:eastAsia="Arial" w:hAnsi="Arial" w:cs="Arial"/>
          <w:sz w:val="24"/>
          <w:szCs w:val="24"/>
          <w:lang w:val="pt-BR"/>
        </w:rPr>
      </w:pPr>
    </w:p>
    <w:p w14:paraId="41A006BD" w14:textId="332F6092" w:rsidR="00F265C2" w:rsidRPr="00B65CC2" w:rsidRDefault="00F265C2" w:rsidP="00313E9C">
      <w:pPr>
        <w:spacing w:after="0" w:line="360" w:lineRule="auto"/>
        <w:ind w:firstLine="709"/>
        <w:jc w:val="center"/>
        <w:rPr>
          <w:rFonts w:ascii="Arial" w:eastAsia="Arial" w:hAnsi="Arial" w:cs="Arial"/>
          <w:sz w:val="24"/>
          <w:szCs w:val="24"/>
          <w:lang w:val="pt-BR"/>
        </w:rPr>
      </w:pPr>
    </w:p>
    <w:p w14:paraId="19C826CA" w14:textId="58423EC1" w:rsidR="00197159" w:rsidRPr="00B65CC2" w:rsidRDefault="510D5C93" w:rsidP="00313E9C">
      <w:pPr>
        <w:spacing w:after="0" w:line="360" w:lineRule="auto"/>
        <w:ind w:firstLine="709"/>
        <w:jc w:val="center"/>
        <w:rPr>
          <w:rFonts w:ascii="Arial" w:eastAsia="Arial" w:hAnsi="Arial" w:cs="Arial"/>
          <w:sz w:val="24"/>
          <w:szCs w:val="24"/>
          <w:lang w:val="pt-BR"/>
        </w:rPr>
      </w:pPr>
      <w:r w:rsidRPr="00B65CC2">
        <w:rPr>
          <w:rFonts w:ascii="Arial" w:eastAsia="Arial" w:hAnsi="Arial" w:cs="Arial"/>
          <w:sz w:val="24"/>
          <w:szCs w:val="24"/>
          <w:lang w:val="pt-BR"/>
        </w:rPr>
        <w:t>Ribeirão Preto</w:t>
      </w:r>
      <w:r w:rsidR="2FA65C9F" w:rsidRPr="00B65CC2">
        <w:rPr>
          <w:rFonts w:ascii="Arial" w:eastAsia="Arial" w:hAnsi="Arial" w:cs="Arial"/>
          <w:sz w:val="24"/>
          <w:szCs w:val="24"/>
          <w:lang w:val="pt-BR"/>
        </w:rPr>
        <w:t xml:space="preserve"> </w:t>
      </w:r>
      <w:r w:rsidR="678D0071" w:rsidRPr="00B65CC2">
        <w:rPr>
          <w:rFonts w:ascii="Arial" w:eastAsia="Arial" w:hAnsi="Arial" w:cs="Arial"/>
          <w:sz w:val="24"/>
          <w:szCs w:val="24"/>
          <w:lang w:val="pt-BR"/>
        </w:rPr>
        <w:t>-</w:t>
      </w:r>
      <w:r w:rsidR="2FA65C9F" w:rsidRPr="00B65CC2">
        <w:rPr>
          <w:rFonts w:ascii="Arial" w:eastAsia="Arial" w:hAnsi="Arial" w:cs="Arial"/>
          <w:sz w:val="24"/>
          <w:szCs w:val="24"/>
          <w:lang w:val="pt-BR"/>
        </w:rPr>
        <w:t xml:space="preserve"> </w:t>
      </w:r>
      <w:r w:rsidR="678D0071" w:rsidRPr="00B65CC2">
        <w:rPr>
          <w:rFonts w:ascii="Arial" w:eastAsia="Arial" w:hAnsi="Arial" w:cs="Arial"/>
          <w:sz w:val="24"/>
          <w:szCs w:val="24"/>
          <w:lang w:val="pt-BR"/>
        </w:rPr>
        <w:t>SP</w:t>
      </w:r>
    </w:p>
    <w:p w14:paraId="7801E786" w14:textId="5BD8F390" w:rsidR="510D5C93" w:rsidRPr="00B65CC2" w:rsidRDefault="510D5C93" w:rsidP="00313E9C">
      <w:pPr>
        <w:spacing w:after="0" w:line="360" w:lineRule="auto"/>
        <w:ind w:firstLine="709"/>
        <w:jc w:val="center"/>
        <w:rPr>
          <w:rFonts w:ascii="Arial" w:eastAsia="Arial" w:hAnsi="Arial" w:cs="Arial"/>
          <w:sz w:val="24"/>
          <w:szCs w:val="24"/>
          <w:lang w:val="pt-BR"/>
        </w:rPr>
      </w:pPr>
      <w:r w:rsidRPr="00B65CC2">
        <w:rPr>
          <w:rFonts w:ascii="Arial" w:eastAsia="Arial" w:hAnsi="Arial" w:cs="Arial"/>
          <w:sz w:val="24"/>
          <w:szCs w:val="24"/>
          <w:lang w:val="pt-BR"/>
        </w:rPr>
        <w:t>2025</w:t>
      </w:r>
    </w:p>
    <w:p w14:paraId="4BA9BA08" w14:textId="77777777" w:rsidR="004B186E" w:rsidRDefault="004B186E" w:rsidP="00313E9C">
      <w:pPr>
        <w:spacing w:after="0" w:line="360" w:lineRule="auto"/>
        <w:ind w:firstLine="709"/>
        <w:jc w:val="center"/>
        <w:rPr>
          <w:rFonts w:ascii="Arial" w:eastAsia="Arial" w:hAnsi="Arial" w:cs="Arial"/>
          <w:b/>
          <w:bCs/>
          <w:sz w:val="24"/>
          <w:szCs w:val="24"/>
          <w:lang w:val="pt-BR"/>
        </w:rPr>
        <w:sectPr w:rsidR="004B186E" w:rsidSect="00F265C2">
          <w:pgSz w:w="11907" w:h="16839" w:code="9"/>
          <w:pgMar w:top="1701" w:right="1134" w:bottom="1134" w:left="1701" w:header="720" w:footer="720" w:gutter="0"/>
          <w:cols w:space="720"/>
          <w:docGrid w:linePitch="360"/>
        </w:sectPr>
      </w:pPr>
    </w:p>
    <w:p w14:paraId="33477B6C" w14:textId="6B80EA4F" w:rsidR="00197159" w:rsidRPr="00B65CC2" w:rsidRDefault="6294EE09" w:rsidP="00313E9C">
      <w:pPr>
        <w:spacing w:after="0" w:line="360" w:lineRule="auto"/>
        <w:ind w:firstLine="709"/>
        <w:jc w:val="center"/>
        <w:rPr>
          <w:rFonts w:ascii="Arial" w:eastAsia="Arial" w:hAnsi="Arial" w:cs="Arial"/>
          <w:b/>
          <w:bCs/>
          <w:sz w:val="24"/>
          <w:szCs w:val="24"/>
          <w:lang w:val="pt-BR"/>
        </w:rPr>
      </w:pPr>
      <w:r w:rsidRPr="00B65CC2">
        <w:rPr>
          <w:rFonts w:ascii="Arial" w:eastAsia="Arial" w:hAnsi="Arial" w:cs="Arial"/>
          <w:b/>
          <w:bCs/>
          <w:sz w:val="24"/>
          <w:szCs w:val="24"/>
          <w:lang w:val="pt-BR"/>
        </w:rPr>
        <w:lastRenderedPageBreak/>
        <w:t>FABIANO MOREIRA DA SILVA</w:t>
      </w:r>
    </w:p>
    <w:p w14:paraId="68EBDB27" w14:textId="4583A19E" w:rsidR="00197159" w:rsidRPr="00B65CC2" w:rsidRDefault="00197159" w:rsidP="00313E9C">
      <w:pPr>
        <w:spacing w:after="0" w:line="360" w:lineRule="auto"/>
        <w:ind w:firstLine="709"/>
        <w:jc w:val="center"/>
        <w:rPr>
          <w:rFonts w:ascii="Arial" w:eastAsia="Arial" w:hAnsi="Arial" w:cs="Arial"/>
          <w:b/>
          <w:bCs/>
          <w:sz w:val="24"/>
          <w:szCs w:val="24"/>
          <w:lang w:val="pt-BR"/>
        </w:rPr>
      </w:pPr>
    </w:p>
    <w:p w14:paraId="3A94950E" w14:textId="40D896CC" w:rsidR="00197159" w:rsidRPr="00B65CC2" w:rsidRDefault="00197159" w:rsidP="00313E9C">
      <w:pPr>
        <w:spacing w:after="0" w:line="360" w:lineRule="auto"/>
        <w:ind w:firstLine="709"/>
        <w:jc w:val="center"/>
        <w:rPr>
          <w:rFonts w:ascii="Arial" w:eastAsia="Arial" w:hAnsi="Arial" w:cs="Arial"/>
          <w:b/>
          <w:bCs/>
          <w:sz w:val="24"/>
          <w:szCs w:val="24"/>
          <w:lang w:val="pt-BR"/>
        </w:rPr>
      </w:pPr>
    </w:p>
    <w:p w14:paraId="25B8F0AD" w14:textId="5E37DEA8" w:rsidR="00197159" w:rsidRPr="00B65CC2" w:rsidRDefault="00197159" w:rsidP="00313E9C">
      <w:pPr>
        <w:spacing w:after="0" w:line="360" w:lineRule="auto"/>
        <w:ind w:firstLine="709"/>
        <w:jc w:val="center"/>
        <w:rPr>
          <w:rFonts w:ascii="Arial" w:eastAsia="Arial" w:hAnsi="Arial" w:cs="Arial"/>
          <w:b/>
          <w:bCs/>
          <w:sz w:val="24"/>
          <w:szCs w:val="24"/>
          <w:lang w:val="pt-BR"/>
        </w:rPr>
      </w:pPr>
    </w:p>
    <w:p w14:paraId="2AA4CDE3" w14:textId="1DBDD0FF" w:rsidR="00197159" w:rsidRPr="00B65CC2" w:rsidRDefault="00197159" w:rsidP="00313E9C">
      <w:pPr>
        <w:spacing w:after="0" w:line="360" w:lineRule="auto"/>
        <w:ind w:firstLine="709"/>
        <w:jc w:val="center"/>
        <w:rPr>
          <w:rFonts w:ascii="Arial" w:eastAsia="Arial" w:hAnsi="Arial" w:cs="Arial"/>
          <w:b/>
          <w:bCs/>
          <w:sz w:val="24"/>
          <w:szCs w:val="24"/>
          <w:lang w:val="pt-BR"/>
        </w:rPr>
      </w:pPr>
    </w:p>
    <w:p w14:paraId="3FA55F9C" w14:textId="4ECC6217" w:rsidR="00197159" w:rsidRPr="00B65CC2" w:rsidRDefault="00197159" w:rsidP="00313E9C">
      <w:pPr>
        <w:spacing w:after="0" w:line="360" w:lineRule="auto"/>
        <w:ind w:firstLine="709"/>
        <w:jc w:val="center"/>
        <w:rPr>
          <w:rFonts w:ascii="Arial" w:eastAsia="Arial" w:hAnsi="Arial" w:cs="Arial"/>
          <w:b/>
          <w:bCs/>
          <w:sz w:val="24"/>
          <w:szCs w:val="24"/>
          <w:lang w:val="pt-BR"/>
        </w:rPr>
      </w:pPr>
    </w:p>
    <w:p w14:paraId="4C494C1A" w14:textId="77777777" w:rsidR="00197159" w:rsidRPr="00B65CC2" w:rsidRDefault="6294EE09" w:rsidP="00313E9C">
      <w:pPr>
        <w:spacing w:after="0" w:line="360" w:lineRule="auto"/>
        <w:ind w:firstLine="709"/>
        <w:jc w:val="center"/>
        <w:rPr>
          <w:rFonts w:ascii="Arial" w:eastAsia="Arial" w:hAnsi="Arial" w:cs="Arial"/>
          <w:b/>
          <w:bCs/>
          <w:sz w:val="24"/>
          <w:szCs w:val="24"/>
          <w:lang w:val="pt-BR"/>
        </w:rPr>
      </w:pPr>
      <w:r w:rsidRPr="00B65CC2">
        <w:rPr>
          <w:rFonts w:ascii="Arial" w:eastAsia="Arial" w:hAnsi="Arial" w:cs="Arial"/>
          <w:b/>
          <w:bCs/>
          <w:sz w:val="24"/>
          <w:szCs w:val="24"/>
          <w:lang w:val="pt-BR"/>
        </w:rPr>
        <w:t>A IMPORTÂNCIA DO COMPLIANCE EM PEQUENAS E MÉDIAS EMPRESAS</w:t>
      </w:r>
    </w:p>
    <w:p w14:paraId="5C652798" w14:textId="49529CF2" w:rsidR="00197159" w:rsidRPr="00B65CC2" w:rsidRDefault="00197159" w:rsidP="00F265C2">
      <w:pPr>
        <w:spacing w:after="0" w:line="360" w:lineRule="auto"/>
        <w:rPr>
          <w:rFonts w:ascii="Arial" w:eastAsia="Arial" w:hAnsi="Arial" w:cs="Arial"/>
          <w:sz w:val="24"/>
          <w:szCs w:val="24"/>
          <w:lang w:val="pt-BR"/>
        </w:rPr>
      </w:pPr>
    </w:p>
    <w:p w14:paraId="5F7551DF" w14:textId="17E8447B" w:rsidR="00197159" w:rsidRPr="00B65CC2" w:rsidRDefault="00197159" w:rsidP="00313E9C">
      <w:pPr>
        <w:spacing w:after="0" w:line="360" w:lineRule="auto"/>
        <w:ind w:left="4320" w:firstLine="709"/>
        <w:jc w:val="both"/>
        <w:rPr>
          <w:rFonts w:ascii="Arial" w:eastAsia="Arial" w:hAnsi="Arial" w:cs="Arial"/>
          <w:sz w:val="24"/>
          <w:szCs w:val="24"/>
          <w:lang w:val="pt-BR"/>
        </w:rPr>
      </w:pPr>
    </w:p>
    <w:p w14:paraId="5F9DE18E" w14:textId="4E053440" w:rsidR="00197159" w:rsidRPr="00B65CC2" w:rsidRDefault="6294EE09" w:rsidP="00313E9C">
      <w:pPr>
        <w:spacing w:after="0" w:line="360" w:lineRule="auto"/>
        <w:ind w:left="4320" w:firstLine="709"/>
        <w:jc w:val="both"/>
        <w:rPr>
          <w:rFonts w:ascii="Arial" w:eastAsia="Arial" w:hAnsi="Arial" w:cs="Arial"/>
          <w:color w:val="000000" w:themeColor="text1"/>
          <w:sz w:val="24"/>
          <w:szCs w:val="24"/>
          <w:lang w:val="pt-BR"/>
        </w:rPr>
      </w:pPr>
      <w:r w:rsidRPr="00B65CC2">
        <w:rPr>
          <w:rFonts w:ascii="Arial" w:eastAsia="Arial" w:hAnsi="Arial" w:cs="Arial"/>
          <w:color w:val="000000" w:themeColor="text1"/>
          <w:sz w:val="24"/>
          <w:szCs w:val="24"/>
          <w:lang w:val="pt-BR"/>
        </w:rPr>
        <w:t xml:space="preserve">Trabalho de conclusão de curso apresentado como requisito parcial para a obtenção do título de graduação em </w:t>
      </w:r>
      <w:r w:rsidR="473A6F64" w:rsidRPr="00B65CC2">
        <w:rPr>
          <w:rFonts w:ascii="Arial" w:eastAsia="Arial" w:hAnsi="Arial" w:cs="Arial"/>
          <w:color w:val="000000" w:themeColor="text1"/>
          <w:sz w:val="24"/>
          <w:szCs w:val="24"/>
          <w:lang w:val="pt-BR"/>
        </w:rPr>
        <w:t>administração</w:t>
      </w:r>
      <w:r w:rsidRPr="00B65CC2">
        <w:rPr>
          <w:rFonts w:ascii="Arial" w:eastAsia="Arial" w:hAnsi="Arial" w:cs="Arial"/>
          <w:color w:val="000000" w:themeColor="text1"/>
          <w:sz w:val="24"/>
          <w:szCs w:val="24"/>
          <w:lang w:val="pt-BR"/>
        </w:rPr>
        <w:t xml:space="preserve"> pela </w:t>
      </w:r>
      <w:r w:rsidR="4F132490" w:rsidRPr="00B65CC2">
        <w:rPr>
          <w:rFonts w:ascii="Arial" w:eastAsia="Arial" w:hAnsi="Arial" w:cs="Arial"/>
          <w:color w:val="000000" w:themeColor="text1"/>
          <w:sz w:val="24"/>
          <w:szCs w:val="24"/>
          <w:lang w:val="pt-BR"/>
        </w:rPr>
        <w:t>Faculdade Metropolitana</w:t>
      </w:r>
      <w:r w:rsidRPr="00B65CC2">
        <w:rPr>
          <w:rFonts w:ascii="Arial" w:eastAsia="Arial" w:hAnsi="Arial" w:cs="Arial"/>
          <w:color w:val="000000" w:themeColor="text1"/>
          <w:sz w:val="24"/>
          <w:szCs w:val="24"/>
          <w:lang w:val="pt-BR"/>
        </w:rPr>
        <w:t>.</w:t>
      </w:r>
    </w:p>
    <w:p w14:paraId="199137CC" w14:textId="0E490A95" w:rsidR="00197159" w:rsidRPr="00B65CC2" w:rsidRDefault="6294EE09" w:rsidP="00313E9C">
      <w:pPr>
        <w:spacing w:after="0" w:line="360" w:lineRule="auto"/>
        <w:ind w:left="4320" w:firstLine="709"/>
        <w:jc w:val="both"/>
        <w:rPr>
          <w:rFonts w:ascii="Arial" w:eastAsia="Arial" w:hAnsi="Arial" w:cs="Arial"/>
          <w:sz w:val="24"/>
          <w:szCs w:val="24"/>
          <w:lang w:val="pt-BR"/>
        </w:rPr>
      </w:pPr>
      <w:r w:rsidRPr="00B65CC2">
        <w:rPr>
          <w:rFonts w:ascii="Arial" w:eastAsia="Arial" w:hAnsi="Arial" w:cs="Arial"/>
          <w:color w:val="000000" w:themeColor="text1"/>
          <w:sz w:val="24"/>
          <w:szCs w:val="24"/>
          <w:lang w:val="pt-BR"/>
        </w:rPr>
        <w:t xml:space="preserve">Orientador: </w:t>
      </w:r>
      <w:r w:rsidRPr="00B65CC2">
        <w:rPr>
          <w:rFonts w:ascii="Arial" w:eastAsia="Arial" w:hAnsi="Arial" w:cs="Arial"/>
          <w:sz w:val="24"/>
          <w:szCs w:val="24"/>
          <w:lang w:val="pt-BR"/>
        </w:rPr>
        <w:t>Prof. Me. Thiago Gama</w:t>
      </w:r>
      <w:r w:rsidRPr="00B65CC2">
        <w:rPr>
          <w:rFonts w:ascii="Arial" w:eastAsia="Arial" w:hAnsi="Arial" w:cs="Arial"/>
          <w:color w:val="000000" w:themeColor="text1"/>
          <w:sz w:val="24"/>
          <w:szCs w:val="24"/>
          <w:lang w:val="pt-BR"/>
        </w:rPr>
        <w:t>.</w:t>
      </w:r>
    </w:p>
    <w:p w14:paraId="5C840B04" w14:textId="4FB01604" w:rsidR="00197159" w:rsidRPr="00B65CC2" w:rsidRDefault="00197159" w:rsidP="00313E9C">
      <w:pPr>
        <w:spacing w:after="0" w:line="360" w:lineRule="auto"/>
        <w:ind w:firstLine="709"/>
        <w:jc w:val="center"/>
        <w:rPr>
          <w:rFonts w:ascii="Arial" w:hAnsi="Arial" w:cs="Arial"/>
          <w:lang w:val="pt-BR"/>
        </w:rPr>
      </w:pPr>
    </w:p>
    <w:p w14:paraId="6F5948D0" w14:textId="4B47142F" w:rsidR="00197159" w:rsidRPr="00B65CC2" w:rsidRDefault="00197159" w:rsidP="00313E9C">
      <w:pPr>
        <w:spacing w:after="0" w:line="360" w:lineRule="auto"/>
        <w:ind w:firstLine="709"/>
        <w:jc w:val="center"/>
        <w:rPr>
          <w:rFonts w:ascii="Arial" w:hAnsi="Arial" w:cs="Arial"/>
          <w:lang w:val="pt-BR"/>
        </w:rPr>
      </w:pPr>
    </w:p>
    <w:p w14:paraId="548FCB86" w14:textId="3C10ADB4" w:rsidR="00197159" w:rsidRPr="00B65CC2" w:rsidRDefault="00197159" w:rsidP="00313E9C">
      <w:pPr>
        <w:spacing w:after="0" w:line="360" w:lineRule="auto"/>
        <w:ind w:firstLine="709"/>
        <w:jc w:val="center"/>
        <w:rPr>
          <w:rFonts w:ascii="Arial" w:hAnsi="Arial" w:cs="Arial"/>
          <w:lang w:val="pt-BR"/>
        </w:rPr>
      </w:pPr>
    </w:p>
    <w:p w14:paraId="0546028B" w14:textId="10CC2CAC" w:rsidR="00197159" w:rsidRPr="00B65CC2" w:rsidRDefault="00197159" w:rsidP="00313E9C">
      <w:pPr>
        <w:spacing w:after="0" w:line="360" w:lineRule="auto"/>
        <w:ind w:firstLine="709"/>
        <w:jc w:val="center"/>
        <w:rPr>
          <w:rFonts w:ascii="Arial" w:hAnsi="Arial" w:cs="Arial"/>
          <w:lang w:val="pt-BR"/>
        </w:rPr>
      </w:pPr>
    </w:p>
    <w:p w14:paraId="3FBFB0D2" w14:textId="429110D1" w:rsidR="00197159" w:rsidRPr="00B65CC2" w:rsidRDefault="00197159" w:rsidP="00313E9C">
      <w:pPr>
        <w:spacing w:after="0" w:line="360" w:lineRule="auto"/>
        <w:ind w:firstLine="709"/>
        <w:jc w:val="center"/>
        <w:rPr>
          <w:rFonts w:ascii="Arial" w:hAnsi="Arial" w:cs="Arial"/>
          <w:lang w:val="pt-BR"/>
        </w:rPr>
      </w:pPr>
    </w:p>
    <w:p w14:paraId="2CCA76F2" w14:textId="1AA92249" w:rsidR="00197159" w:rsidRPr="00B65CC2" w:rsidRDefault="00197159" w:rsidP="00313E9C">
      <w:pPr>
        <w:spacing w:after="0" w:line="360" w:lineRule="auto"/>
        <w:ind w:firstLine="709"/>
        <w:jc w:val="center"/>
        <w:rPr>
          <w:rFonts w:ascii="Arial" w:hAnsi="Arial" w:cs="Arial"/>
          <w:lang w:val="pt-BR"/>
        </w:rPr>
      </w:pPr>
    </w:p>
    <w:p w14:paraId="0062184F" w14:textId="6A0EEEC3" w:rsidR="00197159" w:rsidRDefault="00197159" w:rsidP="00313E9C">
      <w:pPr>
        <w:spacing w:after="0" w:line="360" w:lineRule="auto"/>
        <w:ind w:firstLine="709"/>
        <w:jc w:val="center"/>
        <w:rPr>
          <w:rFonts w:ascii="Arial" w:eastAsia="Arial" w:hAnsi="Arial" w:cs="Arial"/>
          <w:sz w:val="24"/>
          <w:szCs w:val="24"/>
          <w:lang w:val="pt-BR"/>
        </w:rPr>
      </w:pPr>
    </w:p>
    <w:p w14:paraId="59EA8DC6" w14:textId="164DC417" w:rsidR="004B186E" w:rsidRDefault="004B186E" w:rsidP="00313E9C">
      <w:pPr>
        <w:spacing w:after="0" w:line="360" w:lineRule="auto"/>
        <w:ind w:firstLine="709"/>
        <w:jc w:val="center"/>
        <w:rPr>
          <w:rFonts w:ascii="Arial" w:eastAsia="Arial" w:hAnsi="Arial" w:cs="Arial"/>
          <w:sz w:val="24"/>
          <w:szCs w:val="24"/>
          <w:lang w:val="pt-BR"/>
        </w:rPr>
      </w:pPr>
    </w:p>
    <w:p w14:paraId="4068740E" w14:textId="023924CA" w:rsidR="004B186E" w:rsidRDefault="004B186E" w:rsidP="00313E9C">
      <w:pPr>
        <w:spacing w:after="0" w:line="360" w:lineRule="auto"/>
        <w:ind w:firstLine="709"/>
        <w:jc w:val="center"/>
        <w:rPr>
          <w:rFonts w:ascii="Arial" w:eastAsia="Arial" w:hAnsi="Arial" w:cs="Arial"/>
          <w:sz w:val="24"/>
          <w:szCs w:val="24"/>
          <w:lang w:val="pt-BR"/>
        </w:rPr>
      </w:pPr>
    </w:p>
    <w:p w14:paraId="65451BD8" w14:textId="274A0BBC" w:rsidR="004B186E" w:rsidRDefault="004B186E" w:rsidP="00313E9C">
      <w:pPr>
        <w:spacing w:after="0" w:line="360" w:lineRule="auto"/>
        <w:ind w:firstLine="709"/>
        <w:jc w:val="center"/>
        <w:rPr>
          <w:rFonts w:ascii="Arial" w:eastAsia="Arial" w:hAnsi="Arial" w:cs="Arial"/>
          <w:sz w:val="24"/>
          <w:szCs w:val="24"/>
          <w:lang w:val="pt-BR"/>
        </w:rPr>
      </w:pPr>
    </w:p>
    <w:p w14:paraId="5EB0E2BE" w14:textId="42F77CBF" w:rsidR="004B186E" w:rsidRDefault="004B186E" w:rsidP="00313E9C">
      <w:pPr>
        <w:spacing w:after="0" w:line="360" w:lineRule="auto"/>
        <w:ind w:firstLine="709"/>
        <w:jc w:val="center"/>
        <w:rPr>
          <w:rFonts w:ascii="Arial" w:eastAsia="Arial" w:hAnsi="Arial" w:cs="Arial"/>
          <w:sz w:val="24"/>
          <w:szCs w:val="24"/>
          <w:lang w:val="pt-BR"/>
        </w:rPr>
      </w:pPr>
    </w:p>
    <w:p w14:paraId="2B79908B" w14:textId="71AAE036" w:rsidR="004B186E" w:rsidRDefault="004B186E" w:rsidP="00313E9C">
      <w:pPr>
        <w:spacing w:after="0" w:line="360" w:lineRule="auto"/>
        <w:ind w:firstLine="709"/>
        <w:jc w:val="center"/>
        <w:rPr>
          <w:rFonts w:ascii="Arial" w:eastAsia="Arial" w:hAnsi="Arial" w:cs="Arial"/>
          <w:sz w:val="24"/>
          <w:szCs w:val="24"/>
          <w:lang w:val="pt-BR"/>
        </w:rPr>
      </w:pPr>
    </w:p>
    <w:p w14:paraId="43686EE7" w14:textId="1873745A" w:rsidR="004B186E" w:rsidRDefault="004B186E" w:rsidP="00313E9C">
      <w:pPr>
        <w:spacing w:after="0" w:line="360" w:lineRule="auto"/>
        <w:ind w:firstLine="709"/>
        <w:jc w:val="center"/>
        <w:rPr>
          <w:rFonts w:ascii="Arial" w:eastAsia="Arial" w:hAnsi="Arial" w:cs="Arial"/>
          <w:sz w:val="24"/>
          <w:szCs w:val="24"/>
          <w:lang w:val="pt-BR"/>
        </w:rPr>
      </w:pPr>
    </w:p>
    <w:p w14:paraId="204371C5" w14:textId="56705A92" w:rsidR="004B186E" w:rsidRDefault="004B186E" w:rsidP="00313E9C">
      <w:pPr>
        <w:spacing w:after="0" w:line="360" w:lineRule="auto"/>
        <w:ind w:firstLine="709"/>
        <w:jc w:val="center"/>
        <w:rPr>
          <w:rFonts w:ascii="Arial" w:eastAsia="Arial" w:hAnsi="Arial" w:cs="Arial"/>
          <w:sz w:val="24"/>
          <w:szCs w:val="24"/>
          <w:lang w:val="pt-BR"/>
        </w:rPr>
      </w:pPr>
    </w:p>
    <w:p w14:paraId="2F4F823C" w14:textId="1844008E" w:rsidR="004B186E" w:rsidRDefault="004B186E" w:rsidP="00313E9C">
      <w:pPr>
        <w:spacing w:after="0" w:line="360" w:lineRule="auto"/>
        <w:ind w:firstLine="709"/>
        <w:jc w:val="center"/>
        <w:rPr>
          <w:rFonts w:ascii="Arial" w:eastAsia="Arial" w:hAnsi="Arial" w:cs="Arial"/>
          <w:sz w:val="24"/>
          <w:szCs w:val="24"/>
          <w:lang w:val="pt-BR"/>
        </w:rPr>
      </w:pPr>
    </w:p>
    <w:p w14:paraId="03D60961" w14:textId="45326DC8" w:rsidR="004B186E" w:rsidRDefault="004B186E" w:rsidP="00313E9C">
      <w:pPr>
        <w:spacing w:after="0" w:line="360" w:lineRule="auto"/>
        <w:ind w:firstLine="709"/>
        <w:jc w:val="center"/>
        <w:rPr>
          <w:rFonts w:ascii="Arial" w:eastAsia="Arial" w:hAnsi="Arial" w:cs="Arial"/>
          <w:sz w:val="24"/>
          <w:szCs w:val="24"/>
          <w:lang w:val="pt-BR"/>
        </w:rPr>
      </w:pPr>
    </w:p>
    <w:p w14:paraId="5C30283D" w14:textId="2AA703CC" w:rsidR="00F265C2" w:rsidRPr="00B65CC2" w:rsidRDefault="00F265C2" w:rsidP="00F265C2">
      <w:pPr>
        <w:spacing w:after="0" w:line="360" w:lineRule="auto"/>
        <w:rPr>
          <w:rFonts w:ascii="Arial" w:eastAsia="Arial" w:hAnsi="Arial" w:cs="Arial"/>
          <w:sz w:val="24"/>
          <w:szCs w:val="24"/>
          <w:lang w:val="pt-BR"/>
        </w:rPr>
      </w:pPr>
    </w:p>
    <w:p w14:paraId="293DE84F" w14:textId="680783ED" w:rsidR="00197159" w:rsidRPr="00B65CC2" w:rsidRDefault="5227C164" w:rsidP="00313E9C">
      <w:pPr>
        <w:spacing w:after="0" w:line="360" w:lineRule="auto"/>
        <w:ind w:firstLine="709"/>
        <w:jc w:val="center"/>
        <w:rPr>
          <w:rFonts w:ascii="Arial" w:eastAsia="Arial" w:hAnsi="Arial" w:cs="Arial"/>
          <w:sz w:val="24"/>
          <w:szCs w:val="24"/>
          <w:lang w:val="pt-BR"/>
        </w:rPr>
      </w:pPr>
      <w:r w:rsidRPr="00B65CC2">
        <w:rPr>
          <w:rFonts w:ascii="Arial" w:eastAsia="Arial" w:hAnsi="Arial" w:cs="Arial"/>
          <w:sz w:val="24"/>
          <w:szCs w:val="24"/>
          <w:lang w:val="pt-BR"/>
        </w:rPr>
        <w:t>Ribeirão Preto</w:t>
      </w:r>
      <w:r w:rsidR="6B5ADB6C" w:rsidRPr="00B65CC2">
        <w:rPr>
          <w:rFonts w:ascii="Arial" w:eastAsia="Arial" w:hAnsi="Arial" w:cs="Arial"/>
          <w:sz w:val="24"/>
          <w:szCs w:val="24"/>
          <w:lang w:val="pt-BR"/>
        </w:rPr>
        <w:t xml:space="preserve"> </w:t>
      </w:r>
      <w:r w:rsidRPr="00B65CC2">
        <w:rPr>
          <w:rFonts w:ascii="Arial" w:eastAsia="Arial" w:hAnsi="Arial" w:cs="Arial"/>
          <w:sz w:val="24"/>
          <w:szCs w:val="24"/>
          <w:lang w:val="pt-BR"/>
        </w:rPr>
        <w:t>-</w:t>
      </w:r>
      <w:r w:rsidR="6B5ADB6C" w:rsidRPr="00B65CC2">
        <w:rPr>
          <w:rFonts w:ascii="Arial" w:eastAsia="Arial" w:hAnsi="Arial" w:cs="Arial"/>
          <w:sz w:val="24"/>
          <w:szCs w:val="24"/>
          <w:lang w:val="pt-BR"/>
        </w:rPr>
        <w:t xml:space="preserve"> </w:t>
      </w:r>
      <w:r w:rsidRPr="00B65CC2">
        <w:rPr>
          <w:rFonts w:ascii="Arial" w:eastAsia="Arial" w:hAnsi="Arial" w:cs="Arial"/>
          <w:sz w:val="24"/>
          <w:szCs w:val="24"/>
          <w:lang w:val="pt-BR"/>
        </w:rPr>
        <w:t>SP</w:t>
      </w:r>
    </w:p>
    <w:p w14:paraId="6C6E34EA" w14:textId="572FB610" w:rsidR="004B186E" w:rsidRPr="00B65CC2" w:rsidRDefault="5227C164" w:rsidP="00F265C2">
      <w:pPr>
        <w:spacing w:after="0" w:line="360" w:lineRule="auto"/>
        <w:ind w:firstLine="709"/>
        <w:jc w:val="center"/>
        <w:rPr>
          <w:rFonts w:ascii="Arial" w:eastAsia="Arial" w:hAnsi="Arial" w:cs="Arial"/>
          <w:sz w:val="24"/>
          <w:szCs w:val="24"/>
          <w:lang w:val="pt-BR"/>
        </w:rPr>
      </w:pPr>
      <w:r w:rsidRPr="00B65CC2">
        <w:rPr>
          <w:rFonts w:ascii="Arial" w:eastAsia="Arial" w:hAnsi="Arial" w:cs="Arial"/>
          <w:sz w:val="24"/>
          <w:szCs w:val="24"/>
          <w:lang w:val="pt-BR"/>
        </w:rPr>
        <w:t>2025</w:t>
      </w:r>
    </w:p>
    <w:p w14:paraId="343337A4" w14:textId="77777777" w:rsidR="00197159" w:rsidRPr="00B65CC2" w:rsidRDefault="311403C7" w:rsidP="00313E9C">
      <w:pPr>
        <w:spacing w:after="0" w:line="360" w:lineRule="auto"/>
        <w:ind w:firstLine="709"/>
        <w:jc w:val="center"/>
        <w:rPr>
          <w:rFonts w:ascii="Arial" w:hAnsi="Arial" w:cs="Arial"/>
          <w:b/>
          <w:bCs/>
          <w:sz w:val="24"/>
          <w:szCs w:val="24"/>
          <w:lang w:val="pt-BR"/>
        </w:rPr>
      </w:pPr>
      <w:r w:rsidRPr="00B65CC2">
        <w:rPr>
          <w:rFonts w:ascii="Arial" w:hAnsi="Arial" w:cs="Arial"/>
          <w:b/>
          <w:bCs/>
          <w:sz w:val="24"/>
          <w:szCs w:val="24"/>
          <w:lang w:val="pt-BR"/>
        </w:rPr>
        <w:lastRenderedPageBreak/>
        <w:t>RESUMO</w:t>
      </w:r>
    </w:p>
    <w:p w14:paraId="0D0B940D" w14:textId="77777777" w:rsidR="00197159" w:rsidRPr="00B65CC2" w:rsidRDefault="00197159" w:rsidP="00313E9C">
      <w:pPr>
        <w:spacing w:after="0" w:line="360" w:lineRule="auto"/>
        <w:ind w:firstLine="709"/>
        <w:rPr>
          <w:rFonts w:ascii="Arial" w:hAnsi="Arial" w:cs="Arial"/>
          <w:lang w:val="pt-BR"/>
        </w:rPr>
      </w:pPr>
    </w:p>
    <w:p w14:paraId="026D545C"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 objetivo desta pesquisa é explorar a relevância da adoção e implementação de programas de compliance em pequenas e médias empresas (PMEs).</w:t>
      </w:r>
    </w:p>
    <w:p w14:paraId="5046012E"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 ambiente empresarial, incluindo aspectos como integridade, conformidade e responsabilidade corporativa, tem se tornado cada vez mais rigoroso, não apenas para grandes corporações, mas também para empresas de pequeno e médio porte. Estar em conformidade passou a representar uma fonte de vantagem competitiva.</w:t>
      </w:r>
    </w:p>
    <w:p w14:paraId="220FDE28"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 metodologia utilizada neste estudo foi a análise documental e a revisão de literatura, com foco em artigos acadêmicos, estudos de caso e relatórios técnicos, a fim de analisar como essas empresas podem incorporar um sistema de compliance proporcional à sua estrutura.</w:t>
      </w:r>
    </w:p>
    <w:p w14:paraId="35749BA1"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Os resultados sugerem que, mesmo em um cenário de recursos escassos, é possível estabelecer mecanismos práticos e eficientes de integridade para proporcionar segurança jurídica, prevenir riscos decorrentes de eventos como corrupção, agregar credibilidade ao mercado por meio da criação de valor e fortalecer a governança corporativa.</w:t>
      </w:r>
    </w:p>
    <w:p w14:paraId="6D1774C3"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 adoção de práticas de compliance contribui claramente para aumentar a sustentabilidade das pequenas e médias empresas, tornando-se, assim, indispensável para sua sobrevivência no ambiente de negócios atual.</w:t>
      </w:r>
    </w:p>
    <w:p w14:paraId="0E27B00A" w14:textId="77777777" w:rsidR="00197159" w:rsidRPr="00B65CC2" w:rsidRDefault="00197159" w:rsidP="00313E9C">
      <w:pPr>
        <w:spacing w:after="0" w:line="360" w:lineRule="auto"/>
        <w:ind w:firstLine="709"/>
        <w:jc w:val="both"/>
        <w:rPr>
          <w:rFonts w:ascii="Arial" w:hAnsi="Arial" w:cs="Arial"/>
          <w:lang w:val="pt-BR"/>
        </w:rPr>
      </w:pPr>
    </w:p>
    <w:p w14:paraId="4321ABCA" w14:textId="77777777" w:rsidR="00197159" w:rsidRPr="00B65CC2" w:rsidRDefault="311403C7" w:rsidP="00313E9C">
      <w:pPr>
        <w:spacing w:after="0" w:line="360" w:lineRule="auto"/>
        <w:ind w:firstLine="709"/>
        <w:jc w:val="both"/>
        <w:rPr>
          <w:rFonts w:ascii="Arial" w:hAnsi="Arial" w:cs="Arial"/>
          <w:sz w:val="24"/>
          <w:szCs w:val="24"/>
        </w:rPr>
      </w:pPr>
      <w:r w:rsidRPr="00B65CC2">
        <w:rPr>
          <w:rFonts w:ascii="Arial" w:hAnsi="Arial" w:cs="Arial"/>
          <w:b/>
          <w:bCs/>
          <w:sz w:val="24"/>
          <w:szCs w:val="24"/>
          <w:lang w:val="pt-BR"/>
        </w:rPr>
        <w:t>Palavras-chave:</w:t>
      </w:r>
      <w:r w:rsidRPr="00B65CC2">
        <w:rPr>
          <w:rFonts w:ascii="Arial" w:hAnsi="Arial" w:cs="Arial"/>
          <w:sz w:val="24"/>
          <w:szCs w:val="24"/>
          <w:lang w:val="pt-BR"/>
        </w:rPr>
        <w:t xml:space="preserve"> Compliance. Pequenas e médias empresas (PMEs). </w:t>
      </w:r>
      <w:r w:rsidRPr="00B65CC2">
        <w:rPr>
          <w:rFonts w:ascii="Arial" w:hAnsi="Arial" w:cs="Arial"/>
          <w:sz w:val="24"/>
          <w:szCs w:val="24"/>
        </w:rPr>
        <w:t>Cultura Organizacional.</w:t>
      </w:r>
    </w:p>
    <w:p w14:paraId="60061E4C" w14:textId="77777777" w:rsidR="00197159" w:rsidRPr="00B65CC2" w:rsidRDefault="00197159" w:rsidP="00313E9C">
      <w:pPr>
        <w:spacing w:after="0" w:line="360" w:lineRule="auto"/>
        <w:ind w:firstLine="709"/>
        <w:rPr>
          <w:rFonts w:ascii="Arial" w:hAnsi="Arial" w:cs="Arial"/>
        </w:rPr>
      </w:pPr>
    </w:p>
    <w:p w14:paraId="056CBDF8" w14:textId="77777777" w:rsidR="00197159" w:rsidRPr="00B65CC2" w:rsidRDefault="311403C7" w:rsidP="00313E9C">
      <w:pPr>
        <w:spacing w:after="0" w:line="360" w:lineRule="auto"/>
        <w:ind w:firstLine="709"/>
        <w:jc w:val="center"/>
        <w:rPr>
          <w:rFonts w:ascii="Arial" w:hAnsi="Arial" w:cs="Arial"/>
          <w:b/>
          <w:bCs/>
          <w:sz w:val="24"/>
          <w:szCs w:val="24"/>
        </w:rPr>
      </w:pPr>
      <w:r w:rsidRPr="00B65CC2">
        <w:rPr>
          <w:rFonts w:ascii="Arial" w:hAnsi="Arial" w:cs="Arial"/>
          <w:b/>
          <w:bCs/>
          <w:sz w:val="24"/>
          <w:szCs w:val="24"/>
        </w:rPr>
        <w:t>ABSTRACT</w:t>
      </w:r>
    </w:p>
    <w:p w14:paraId="44EAFD9C" w14:textId="77777777" w:rsidR="00197159" w:rsidRPr="00B65CC2" w:rsidRDefault="00197159" w:rsidP="00313E9C">
      <w:pPr>
        <w:spacing w:after="0" w:line="360" w:lineRule="auto"/>
        <w:ind w:firstLine="709"/>
        <w:rPr>
          <w:rFonts w:ascii="Arial" w:hAnsi="Arial" w:cs="Arial"/>
        </w:rPr>
      </w:pPr>
    </w:p>
    <w:p w14:paraId="1878F18E" w14:textId="77777777" w:rsidR="00197159" w:rsidRPr="00B65CC2" w:rsidRDefault="311403C7" w:rsidP="00313E9C">
      <w:pPr>
        <w:spacing w:after="0" w:line="360" w:lineRule="auto"/>
        <w:ind w:firstLine="709"/>
        <w:jc w:val="both"/>
        <w:rPr>
          <w:rFonts w:ascii="Arial" w:hAnsi="Arial" w:cs="Arial"/>
          <w:sz w:val="24"/>
          <w:szCs w:val="24"/>
        </w:rPr>
      </w:pPr>
      <w:r w:rsidRPr="00B65CC2">
        <w:rPr>
          <w:rFonts w:ascii="Arial" w:hAnsi="Arial" w:cs="Arial"/>
          <w:sz w:val="24"/>
          <w:szCs w:val="24"/>
        </w:rPr>
        <w:t>The purpose of this research is to explore the relevance of adopting and implementing compliance programs in small and medium-sized enterprises (SMEs).</w:t>
      </w:r>
    </w:p>
    <w:p w14:paraId="774F09BF" w14:textId="77777777" w:rsidR="00197159" w:rsidRPr="00B65CC2" w:rsidRDefault="311403C7" w:rsidP="00313E9C">
      <w:pPr>
        <w:spacing w:after="0" w:line="360" w:lineRule="auto"/>
        <w:ind w:firstLine="709"/>
        <w:jc w:val="both"/>
        <w:rPr>
          <w:rFonts w:ascii="Arial" w:hAnsi="Arial" w:cs="Arial"/>
          <w:sz w:val="24"/>
          <w:szCs w:val="24"/>
        </w:rPr>
      </w:pPr>
      <w:r w:rsidRPr="00B65CC2">
        <w:rPr>
          <w:rFonts w:ascii="Arial" w:hAnsi="Arial" w:cs="Arial"/>
          <w:sz w:val="24"/>
          <w:szCs w:val="24"/>
        </w:rPr>
        <w:t>The business environment—particularly in terms of integrity, regulatory compliance, and corporate responsibility—has become increasingly demanding not only for large corporations but also for smaller businesses. In this context, being compliant has evolved into a competitive advantage.</w:t>
      </w:r>
    </w:p>
    <w:p w14:paraId="3BEA0F29" w14:textId="77777777" w:rsidR="00197159" w:rsidRPr="00B65CC2" w:rsidRDefault="311403C7" w:rsidP="00313E9C">
      <w:pPr>
        <w:spacing w:after="0" w:line="360" w:lineRule="auto"/>
        <w:ind w:firstLine="709"/>
        <w:jc w:val="both"/>
        <w:rPr>
          <w:rFonts w:ascii="Arial" w:hAnsi="Arial" w:cs="Arial"/>
          <w:sz w:val="24"/>
          <w:szCs w:val="24"/>
        </w:rPr>
      </w:pPr>
      <w:r w:rsidRPr="00B65CC2">
        <w:rPr>
          <w:rFonts w:ascii="Arial" w:hAnsi="Arial" w:cs="Arial"/>
          <w:sz w:val="24"/>
          <w:szCs w:val="24"/>
        </w:rPr>
        <w:t xml:space="preserve">The methodology adopted in this study was based on documentary analysis and a literature review, drawing on academic articles, case studies, and technical reports </w:t>
      </w:r>
      <w:r w:rsidRPr="00B65CC2">
        <w:rPr>
          <w:rFonts w:ascii="Arial" w:hAnsi="Arial" w:cs="Arial"/>
          <w:sz w:val="24"/>
          <w:szCs w:val="24"/>
        </w:rPr>
        <w:lastRenderedPageBreak/>
        <w:t>to assess how SMEs can implement compliance systems in a manner that is proportional to their organizational structure.</w:t>
      </w:r>
    </w:p>
    <w:p w14:paraId="47376A7B" w14:textId="77777777" w:rsidR="00197159" w:rsidRPr="00B65CC2" w:rsidRDefault="311403C7" w:rsidP="00313E9C">
      <w:pPr>
        <w:spacing w:after="0" w:line="360" w:lineRule="auto"/>
        <w:ind w:firstLine="709"/>
        <w:jc w:val="both"/>
        <w:rPr>
          <w:rFonts w:ascii="Arial" w:hAnsi="Arial" w:cs="Arial"/>
          <w:sz w:val="24"/>
          <w:szCs w:val="24"/>
        </w:rPr>
      </w:pPr>
      <w:r w:rsidRPr="00B65CC2">
        <w:rPr>
          <w:rFonts w:ascii="Arial" w:hAnsi="Arial" w:cs="Arial"/>
          <w:sz w:val="24"/>
          <w:szCs w:val="24"/>
        </w:rPr>
        <w:t>The findings suggest that even in resource-constrained environments, it is possible to establish practical and efficient integrity mechanisms that provide legal security, prevent risks such as corruption-related incidents, enhance market credibility through value creation, and reinforce corporate governance.</w:t>
      </w:r>
    </w:p>
    <w:p w14:paraId="508F1AB1" w14:textId="77777777" w:rsidR="00197159" w:rsidRPr="00B65CC2" w:rsidRDefault="311403C7" w:rsidP="00313E9C">
      <w:pPr>
        <w:spacing w:after="0" w:line="360" w:lineRule="auto"/>
        <w:ind w:firstLine="709"/>
        <w:jc w:val="both"/>
        <w:rPr>
          <w:rFonts w:ascii="Arial" w:hAnsi="Arial" w:cs="Arial"/>
          <w:sz w:val="24"/>
          <w:szCs w:val="24"/>
        </w:rPr>
      </w:pPr>
      <w:r w:rsidRPr="00B65CC2">
        <w:rPr>
          <w:rFonts w:ascii="Arial" w:hAnsi="Arial" w:cs="Arial"/>
          <w:sz w:val="24"/>
          <w:szCs w:val="24"/>
        </w:rPr>
        <w:t>The adoption of compliance practices clearly contributes to strengthening the sustainability of small and medium-sized enterprises, making such practices essential for their long-term survival in today’s corporate landscape.</w:t>
      </w:r>
    </w:p>
    <w:p w14:paraId="4B94D5A5" w14:textId="77777777" w:rsidR="00197159" w:rsidRPr="00B65CC2" w:rsidRDefault="00197159" w:rsidP="00313E9C">
      <w:pPr>
        <w:spacing w:after="0" w:line="360" w:lineRule="auto"/>
        <w:ind w:firstLine="709"/>
        <w:jc w:val="both"/>
        <w:rPr>
          <w:rFonts w:ascii="Arial" w:hAnsi="Arial" w:cs="Arial"/>
        </w:rPr>
      </w:pPr>
    </w:p>
    <w:p w14:paraId="1CAE49E0" w14:textId="50DAEB1F" w:rsidR="004B186E" w:rsidRDefault="311403C7" w:rsidP="005B2503">
      <w:pPr>
        <w:spacing w:after="0" w:line="360" w:lineRule="auto"/>
        <w:ind w:firstLine="709"/>
        <w:jc w:val="both"/>
        <w:rPr>
          <w:rFonts w:ascii="Arial" w:hAnsi="Arial" w:cs="Arial"/>
          <w:sz w:val="24"/>
          <w:szCs w:val="24"/>
          <w:lang w:val="pt-BR"/>
        </w:rPr>
      </w:pPr>
      <w:r w:rsidRPr="00B65CC2">
        <w:rPr>
          <w:rFonts w:ascii="Arial" w:hAnsi="Arial" w:cs="Arial"/>
          <w:b/>
          <w:bCs/>
          <w:sz w:val="24"/>
          <w:szCs w:val="24"/>
        </w:rPr>
        <w:t>Keywords:</w:t>
      </w:r>
      <w:r w:rsidRPr="00B65CC2">
        <w:rPr>
          <w:rFonts w:ascii="Arial" w:hAnsi="Arial" w:cs="Arial"/>
          <w:sz w:val="24"/>
          <w:szCs w:val="24"/>
        </w:rPr>
        <w:t xml:space="preserve"> Compliance. Small and Medium-sized Enterprises (SMEs). </w:t>
      </w:r>
      <w:r w:rsidRPr="00B65CC2">
        <w:rPr>
          <w:rFonts w:ascii="Arial" w:hAnsi="Arial" w:cs="Arial"/>
          <w:sz w:val="24"/>
          <w:szCs w:val="24"/>
          <w:lang w:val="pt-BR"/>
        </w:rPr>
        <w:t>Organizational Culture.</w:t>
      </w:r>
    </w:p>
    <w:p w14:paraId="6594DFC5" w14:textId="797AF434" w:rsidR="004B186E" w:rsidRPr="00B65CC2" w:rsidRDefault="004B186E" w:rsidP="005B2503">
      <w:pPr>
        <w:spacing w:after="0" w:line="360" w:lineRule="auto"/>
        <w:jc w:val="both"/>
        <w:rPr>
          <w:rFonts w:ascii="Arial" w:hAnsi="Arial" w:cs="Arial"/>
          <w:sz w:val="24"/>
          <w:szCs w:val="24"/>
          <w:lang w:val="pt-BR"/>
        </w:rPr>
      </w:pPr>
    </w:p>
    <w:p w14:paraId="1A1ADEFC" w14:textId="77777777" w:rsidR="00197159" w:rsidRPr="00B65CC2" w:rsidRDefault="4749EC1E" w:rsidP="00313E9C">
      <w:pPr>
        <w:spacing w:after="0" w:line="360" w:lineRule="auto"/>
        <w:ind w:firstLine="709"/>
        <w:jc w:val="center"/>
        <w:rPr>
          <w:rFonts w:ascii="Arial" w:eastAsia="Arial" w:hAnsi="Arial" w:cs="Arial"/>
          <w:b/>
          <w:bCs/>
          <w:sz w:val="24"/>
          <w:szCs w:val="24"/>
          <w:lang w:val="pt-BR"/>
        </w:rPr>
      </w:pPr>
      <w:r w:rsidRPr="00B65CC2">
        <w:rPr>
          <w:rFonts w:ascii="Arial" w:eastAsia="Arial" w:hAnsi="Arial" w:cs="Arial"/>
          <w:b/>
          <w:bCs/>
          <w:sz w:val="24"/>
          <w:szCs w:val="24"/>
          <w:lang w:val="pt-BR"/>
        </w:rPr>
        <w:t>SUMÁRIO</w:t>
      </w:r>
    </w:p>
    <w:p w14:paraId="67624FBC" w14:textId="77777777" w:rsidR="004B186E" w:rsidRDefault="4749EC1E" w:rsidP="00FA1672">
      <w:pPr>
        <w:spacing w:after="0" w:line="360" w:lineRule="auto"/>
        <w:jc w:val="both"/>
        <w:rPr>
          <w:rFonts w:ascii="Arial" w:eastAsia="Arial" w:hAnsi="Arial" w:cs="Arial"/>
          <w:sz w:val="24"/>
          <w:szCs w:val="24"/>
          <w:lang w:val="pt-BR"/>
        </w:rPr>
      </w:pPr>
      <w:r w:rsidRPr="00B65CC2">
        <w:rPr>
          <w:rFonts w:ascii="Arial" w:eastAsia="Arial" w:hAnsi="Arial" w:cs="Arial"/>
          <w:sz w:val="24"/>
          <w:szCs w:val="24"/>
          <w:lang w:val="pt-BR"/>
        </w:rPr>
        <w:t>1</w:t>
      </w:r>
      <w:r w:rsidR="1A80BC37" w:rsidRPr="00B65CC2">
        <w:rPr>
          <w:rFonts w:ascii="Arial" w:eastAsia="Arial" w:hAnsi="Arial" w:cs="Arial"/>
          <w:sz w:val="24"/>
          <w:szCs w:val="24"/>
          <w:lang w:val="pt-BR"/>
        </w:rPr>
        <w:t xml:space="preserve"> </w:t>
      </w:r>
      <w:r w:rsidR="00FA1672">
        <w:rPr>
          <w:rFonts w:ascii="Arial" w:eastAsia="Arial" w:hAnsi="Arial" w:cs="Arial"/>
          <w:sz w:val="24"/>
          <w:szCs w:val="24"/>
          <w:lang w:val="pt-BR"/>
        </w:rPr>
        <w:t>INTRODUÇÃO.</w:t>
      </w:r>
      <w:r w:rsidRPr="00B65CC2">
        <w:rPr>
          <w:rFonts w:ascii="Arial" w:eastAsia="Arial" w:hAnsi="Arial" w:cs="Arial"/>
          <w:sz w:val="24"/>
          <w:szCs w:val="24"/>
          <w:lang w:val="pt-BR"/>
        </w:rPr>
        <w:t>.....</w:t>
      </w:r>
      <w:r w:rsidR="00FA1672">
        <w:rPr>
          <w:rFonts w:ascii="Arial" w:eastAsia="Arial" w:hAnsi="Arial" w:cs="Arial"/>
          <w:sz w:val="24"/>
          <w:szCs w:val="24"/>
          <w:lang w:val="pt-BR"/>
        </w:rPr>
        <w:t>..................................</w:t>
      </w:r>
      <w:r w:rsidRPr="00B65CC2">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66420A45" w:rsidRPr="00B65CC2">
        <w:rPr>
          <w:rFonts w:ascii="Arial" w:eastAsia="Arial" w:hAnsi="Arial" w:cs="Arial"/>
          <w:sz w:val="24"/>
          <w:szCs w:val="24"/>
          <w:lang w:val="pt-BR"/>
        </w:rPr>
        <w:t>..</w:t>
      </w:r>
      <w:r w:rsidRPr="00B65CC2">
        <w:rPr>
          <w:rFonts w:ascii="Arial" w:eastAsia="Arial" w:hAnsi="Arial" w:cs="Arial"/>
          <w:sz w:val="24"/>
          <w:szCs w:val="24"/>
          <w:lang w:val="pt-BR"/>
        </w:rPr>
        <w:t>4</w:t>
      </w:r>
    </w:p>
    <w:p w14:paraId="77627FD2" w14:textId="5115366A" w:rsidR="004B186E" w:rsidRDefault="4749EC1E" w:rsidP="00FA1672">
      <w:pPr>
        <w:spacing w:after="0" w:line="360" w:lineRule="auto"/>
        <w:jc w:val="both"/>
        <w:rPr>
          <w:rFonts w:ascii="Arial" w:eastAsia="Arial" w:hAnsi="Arial" w:cs="Arial"/>
          <w:sz w:val="24"/>
          <w:szCs w:val="24"/>
          <w:lang w:val="pt-BR"/>
        </w:rPr>
      </w:pPr>
      <w:r w:rsidRPr="00B65CC2">
        <w:rPr>
          <w:rFonts w:ascii="Arial" w:hAnsi="Arial" w:cs="Arial"/>
          <w:lang w:val="pt-BR"/>
        </w:rPr>
        <w:br/>
      </w:r>
      <w:r w:rsidRPr="00B65CC2">
        <w:rPr>
          <w:rFonts w:ascii="Arial" w:eastAsia="Arial" w:hAnsi="Arial" w:cs="Arial"/>
          <w:sz w:val="24"/>
          <w:szCs w:val="24"/>
          <w:lang w:val="pt-BR"/>
        </w:rPr>
        <w:t>2</w:t>
      </w:r>
      <w:r w:rsidR="09E9DEBC" w:rsidRPr="00B65CC2">
        <w:rPr>
          <w:rFonts w:ascii="Arial" w:eastAsia="Arial" w:hAnsi="Arial" w:cs="Arial"/>
          <w:sz w:val="24"/>
          <w:szCs w:val="24"/>
          <w:lang w:val="pt-BR"/>
        </w:rPr>
        <w:t xml:space="preserve"> </w:t>
      </w:r>
      <w:r w:rsidRPr="00B65CC2">
        <w:rPr>
          <w:rFonts w:ascii="Arial" w:eastAsia="Arial" w:hAnsi="Arial" w:cs="Arial"/>
          <w:sz w:val="24"/>
          <w:szCs w:val="24"/>
          <w:lang w:val="pt-BR"/>
        </w:rPr>
        <w:t>REFERENCIAL</w:t>
      </w:r>
      <w:r w:rsidR="7FB59A6E" w:rsidRPr="00B65CC2">
        <w:rPr>
          <w:rFonts w:ascii="Arial" w:eastAsia="Arial" w:hAnsi="Arial" w:cs="Arial"/>
          <w:sz w:val="24"/>
          <w:szCs w:val="24"/>
          <w:lang w:val="pt-BR"/>
        </w:rPr>
        <w:t xml:space="preserve"> </w:t>
      </w:r>
      <w:r w:rsidRPr="00B65CC2">
        <w:rPr>
          <w:rFonts w:ascii="Arial" w:eastAsia="Arial" w:hAnsi="Arial" w:cs="Arial"/>
          <w:sz w:val="24"/>
          <w:szCs w:val="24"/>
          <w:lang w:val="pt-BR"/>
        </w:rPr>
        <w:t>TEÓRICO.........................................................</w:t>
      </w:r>
      <w:r w:rsidR="00B65CC2">
        <w:rPr>
          <w:rFonts w:ascii="Arial" w:eastAsia="Arial" w:hAnsi="Arial" w:cs="Arial"/>
          <w:sz w:val="24"/>
          <w:szCs w:val="24"/>
          <w:lang w:val="pt-BR"/>
        </w:rPr>
        <w:t>.......</w:t>
      </w:r>
      <w:r w:rsidR="004B186E">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31681965" w:rsidRPr="00B65CC2">
        <w:rPr>
          <w:rFonts w:ascii="Arial" w:eastAsia="Arial" w:hAnsi="Arial" w:cs="Arial"/>
          <w:sz w:val="24"/>
          <w:szCs w:val="24"/>
          <w:lang w:val="pt-BR"/>
        </w:rPr>
        <w:t>..</w:t>
      </w:r>
      <w:r w:rsidR="18E54FE7" w:rsidRPr="00B65CC2">
        <w:rPr>
          <w:rFonts w:ascii="Arial" w:eastAsia="Arial" w:hAnsi="Arial" w:cs="Arial"/>
          <w:sz w:val="24"/>
          <w:szCs w:val="24"/>
          <w:lang w:val="pt-BR"/>
        </w:rPr>
        <w:t>5</w:t>
      </w:r>
    </w:p>
    <w:p w14:paraId="13209438" w14:textId="64247597" w:rsidR="00B65CC2" w:rsidRPr="00B65CC2" w:rsidRDefault="4749EC1E" w:rsidP="004B186E">
      <w:pPr>
        <w:spacing w:after="0" w:line="360" w:lineRule="auto"/>
        <w:ind w:left="720"/>
        <w:jc w:val="both"/>
        <w:rPr>
          <w:rFonts w:ascii="Arial" w:eastAsia="Arial" w:hAnsi="Arial" w:cs="Arial"/>
          <w:sz w:val="24"/>
          <w:szCs w:val="24"/>
          <w:lang w:val="pt-BR"/>
        </w:rPr>
      </w:pPr>
      <w:r w:rsidRPr="00B65CC2">
        <w:rPr>
          <w:rFonts w:ascii="Arial" w:hAnsi="Arial" w:cs="Arial"/>
          <w:lang w:val="pt-BR"/>
        </w:rPr>
        <w:br/>
      </w:r>
      <w:r w:rsidRPr="00B65CC2">
        <w:rPr>
          <w:rFonts w:ascii="Arial" w:eastAsia="Arial" w:hAnsi="Arial" w:cs="Arial"/>
          <w:sz w:val="24"/>
          <w:szCs w:val="24"/>
          <w:lang w:val="pt-BR"/>
        </w:rPr>
        <w:t xml:space="preserve">2.1 </w:t>
      </w:r>
      <w:r w:rsidR="68C4A494" w:rsidRPr="00B65CC2">
        <w:rPr>
          <w:rFonts w:ascii="Arial" w:hAnsi="Arial" w:cs="Arial"/>
          <w:sz w:val="24"/>
          <w:szCs w:val="24"/>
          <w:lang w:val="pt-BR"/>
        </w:rPr>
        <w:t>O significado de compliance</w:t>
      </w:r>
      <w:r w:rsidRPr="00B65CC2">
        <w:rPr>
          <w:rFonts w:ascii="Arial" w:eastAsia="Arial" w:hAnsi="Arial" w:cs="Arial"/>
          <w:sz w:val="24"/>
          <w:szCs w:val="24"/>
          <w:lang w:val="pt-BR"/>
        </w:rPr>
        <w:t>...................................</w:t>
      </w:r>
      <w:r w:rsidR="004B186E">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50C05CCF" w:rsidRPr="00B65CC2">
        <w:rPr>
          <w:rFonts w:ascii="Arial" w:eastAsia="Arial" w:hAnsi="Arial" w:cs="Arial"/>
          <w:sz w:val="24"/>
          <w:szCs w:val="24"/>
          <w:lang w:val="pt-BR"/>
        </w:rPr>
        <w:t>.</w:t>
      </w:r>
      <w:r w:rsidRPr="00B65CC2">
        <w:rPr>
          <w:rFonts w:ascii="Arial" w:eastAsia="Arial" w:hAnsi="Arial" w:cs="Arial"/>
          <w:sz w:val="24"/>
          <w:szCs w:val="24"/>
          <w:lang w:val="pt-BR"/>
        </w:rPr>
        <w:t>.....</w:t>
      </w:r>
      <w:r w:rsidR="735693FA" w:rsidRPr="00B65CC2">
        <w:rPr>
          <w:rFonts w:ascii="Arial" w:eastAsia="Arial" w:hAnsi="Arial" w:cs="Arial"/>
          <w:sz w:val="24"/>
          <w:szCs w:val="24"/>
          <w:lang w:val="pt-BR"/>
        </w:rPr>
        <w:t>.</w:t>
      </w:r>
      <w:r w:rsidR="07C82F4A" w:rsidRPr="00B65CC2">
        <w:rPr>
          <w:rFonts w:ascii="Arial" w:eastAsia="Arial" w:hAnsi="Arial" w:cs="Arial"/>
          <w:sz w:val="24"/>
          <w:szCs w:val="24"/>
          <w:lang w:val="pt-BR"/>
        </w:rPr>
        <w:t>5</w:t>
      </w:r>
      <w:r w:rsidRPr="00B65CC2">
        <w:rPr>
          <w:rFonts w:ascii="Arial" w:hAnsi="Arial" w:cs="Arial"/>
          <w:lang w:val="pt-BR"/>
        </w:rPr>
        <w:br/>
      </w:r>
      <w:r w:rsidRPr="00B65CC2">
        <w:rPr>
          <w:rFonts w:ascii="Arial" w:eastAsia="Arial" w:hAnsi="Arial" w:cs="Arial"/>
          <w:sz w:val="24"/>
          <w:szCs w:val="24"/>
          <w:lang w:val="pt-BR"/>
        </w:rPr>
        <w:t xml:space="preserve">2.2 </w:t>
      </w:r>
      <w:r w:rsidR="3BFDE1CD" w:rsidRPr="00B65CC2">
        <w:rPr>
          <w:rFonts w:ascii="Arial" w:hAnsi="Arial" w:cs="Arial"/>
          <w:sz w:val="24"/>
          <w:szCs w:val="24"/>
          <w:lang w:val="pt-BR"/>
        </w:rPr>
        <w:t>Pilares e estrutura do programa de compliance............</w:t>
      </w:r>
      <w:r w:rsidR="004B186E">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7164E460" w:rsidRPr="00B65CC2">
        <w:rPr>
          <w:rFonts w:ascii="Arial" w:eastAsia="Arial" w:hAnsi="Arial" w:cs="Arial"/>
          <w:sz w:val="24"/>
          <w:szCs w:val="24"/>
          <w:lang w:val="pt-BR"/>
        </w:rPr>
        <w:t>.</w:t>
      </w:r>
      <w:r w:rsidRPr="00B65CC2">
        <w:rPr>
          <w:rFonts w:ascii="Arial" w:eastAsia="Arial" w:hAnsi="Arial" w:cs="Arial"/>
          <w:sz w:val="24"/>
          <w:szCs w:val="24"/>
          <w:lang w:val="pt-BR"/>
        </w:rPr>
        <w:t>.......</w:t>
      </w:r>
      <w:r w:rsidR="48600DB6" w:rsidRPr="00B65CC2">
        <w:rPr>
          <w:rFonts w:ascii="Arial" w:eastAsia="Arial" w:hAnsi="Arial" w:cs="Arial"/>
          <w:sz w:val="24"/>
          <w:szCs w:val="24"/>
          <w:lang w:val="pt-BR"/>
        </w:rPr>
        <w:t>.</w:t>
      </w:r>
      <w:r w:rsidR="7CFDDB78" w:rsidRPr="00B65CC2">
        <w:rPr>
          <w:rFonts w:ascii="Arial" w:eastAsia="Arial" w:hAnsi="Arial" w:cs="Arial"/>
          <w:sz w:val="24"/>
          <w:szCs w:val="24"/>
          <w:lang w:val="pt-BR"/>
        </w:rPr>
        <w:t>6</w:t>
      </w:r>
      <w:r w:rsidRPr="00B65CC2">
        <w:rPr>
          <w:rFonts w:ascii="Arial" w:hAnsi="Arial" w:cs="Arial"/>
          <w:lang w:val="pt-BR"/>
        </w:rPr>
        <w:br/>
      </w:r>
      <w:r w:rsidRPr="00B65CC2">
        <w:rPr>
          <w:rFonts w:ascii="Arial" w:eastAsia="Arial" w:hAnsi="Arial" w:cs="Arial"/>
          <w:sz w:val="24"/>
          <w:szCs w:val="24"/>
          <w:lang w:val="pt-BR"/>
        </w:rPr>
        <w:t xml:space="preserve">2.3 </w:t>
      </w:r>
      <w:r w:rsidR="1CE842AA" w:rsidRPr="00B65CC2">
        <w:rPr>
          <w:rFonts w:ascii="Arial" w:hAnsi="Arial" w:cs="Arial"/>
          <w:sz w:val="24"/>
          <w:szCs w:val="24"/>
          <w:lang w:val="pt-BR"/>
        </w:rPr>
        <w:t>Compliance em pequenas e médias empresas</w:t>
      </w:r>
      <w:r w:rsidRPr="00B65CC2">
        <w:rPr>
          <w:rFonts w:ascii="Arial" w:eastAsia="Arial" w:hAnsi="Arial" w:cs="Arial"/>
          <w:sz w:val="24"/>
          <w:szCs w:val="24"/>
          <w:lang w:val="pt-BR"/>
        </w:rPr>
        <w:t>................</w:t>
      </w:r>
      <w:r w:rsidR="004B186E">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1C38EB5E" w:rsidRPr="00B65CC2">
        <w:rPr>
          <w:rFonts w:ascii="Arial" w:eastAsia="Arial" w:hAnsi="Arial" w:cs="Arial"/>
          <w:sz w:val="24"/>
          <w:szCs w:val="24"/>
          <w:lang w:val="pt-BR"/>
        </w:rPr>
        <w:t>.</w:t>
      </w:r>
      <w:r w:rsidR="3DDE76EE" w:rsidRPr="00B65CC2">
        <w:rPr>
          <w:rFonts w:ascii="Arial" w:eastAsia="Arial" w:hAnsi="Arial" w:cs="Arial"/>
          <w:sz w:val="24"/>
          <w:szCs w:val="24"/>
          <w:lang w:val="pt-BR"/>
        </w:rPr>
        <w:t>..</w:t>
      </w:r>
      <w:r w:rsidRPr="00B65CC2">
        <w:rPr>
          <w:rFonts w:ascii="Arial" w:eastAsia="Arial" w:hAnsi="Arial" w:cs="Arial"/>
          <w:sz w:val="24"/>
          <w:szCs w:val="24"/>
          <w:lang w:val="pt-BR"/>
        </w:rPr>
        <w:t>..</w:t>
      </w:r>
      <w:r w:rsidR="3C10C833" w:rsidRPr="00B65CC2">
        <w:rPr>
          <w:rFonts w:ascii="Arial" w:eastAsia="Arial" w:hAnsi="Arial" w:cs="Arial"/>
          <w:sz w:val="24"/>
          <w:szCs w:val="24"/>
          <w:lang w:val="pt-BR"/>
        </w:rPr>
        <w:t>.</w:t>
      </w:r>
      <w:r w:rsidR="6D6EE8B2" w:rsidRPr="00B65CC2">
        <w:rPr>
          <w:rFonts w:ascii="Arial" w:eastAsia="Arial" w:hAnsi="Arial" w:cs="Arial"/>
          <w:sz w:val="24"/>
          <w:szCs w:val="24"/>
          <w:lang w:val="pt-BR"/>
        </w:rPr>
        <w:t>6</w:t>
      </w:r>
      <w:r w:rsidRPr="00B65CC2">
        <w:rPr>
          <w:rFonts w:ascii="Arial" w:hAnsi="Arial" w:cs="Arial"/>
          <w:lang w:val="pt-BR"/>
        </w:rPr>
        <w:br/>
      </w:r>
      <w:r w:rsidRPr="00B65CC2">
        <w:rPr>
          <w:rFonts w:ascii="Arial" w:eastAsia="Arial" w:hAnsi="Arial" w:cs="Arial"/>
          <w:sz w:val="24"/>
          <w:szCs w:val="24"/>
          <w:lang w:val="pt-BR"/>
        </w:rPr>
        <w:t xml:space="preserve">2.4 </w:t>
      </w:r>
      <w:r w:rsidR="06DFADA3" w:rsidRPr="00B65CC2">
        <w:rPr>
          <w:rFonts w:ascii="Arial" w:hAnsi="Arial" w:cs="Arial"/>
          <w:sz w:val="24"/>
          <w:szCs w:val="24"/>
          <w:lang w:val="pt-BR"/>
        </w:rPr>
        <w:t>Desafios e benefícios da implementação</w:t>
      </w:r>
      <w:r w:rsidRPr="00B65CC2">
        <w:rPr>
          <w:rFonts w:ascii="Arial" w:eastAsia="Arial" w:hAnsi="Arial" w:cs="Arial"/>
          <w:sz w:val="24"/>
          <w:szCs w:val="24"/>
          <w:lang w:val="pt-BR"/>
        </w:rPr>
        <w:t>...............</w:t>
      </w:r>
      <w:r w:rsidR="00B65CC2">
        <w:rPr>
          <w:rFonts w:ascii="Arial" w:eastAsia="Arial" w:hAnsi="Arial" w:cs="Arial"/>
          <w:sz w:val="24"/>
          <w:szCs w:val="24"/>
          <w:lang w:val="pt-BR"/>
        </w:rPr>
        <w:t>..........................</w:t>
      </w:r>
      <w:r w:rsidR="004B186E">
        <w:rPr>
          <w:rFonts w:ascii="Arial" w:eastAsia="Arial" w:hAnsi="Arial" w:cs="Arial"/>
          <w:sz w:val="24"/>
          <w:szCs w:val="24"/>
          <w:lang w:val="pt-BR"/>
        </w:rPr>
        <w:t>.......</w:t>
      </w:r>
      <w:r w:rsidRPr="00B65CC2">
        <w:rPr>
          <w:rFonts w:ascii="Arial" w:eastAsia="Arial" w:hAnsi="Arial" w:cs="Arial"/>
          <w:sz w:val="24"/>
          <w:szCs w:val="24"/>
          <w:lang w:val="pt-BR"/>
        </w:rPr>
        <w:t>...</w:t>
      </w:r>
      <w:r w:rsidR="72861EC1" w:rsidRPr="00B65CC2">
        <w:rPr>
          <w:rFonts w:ascii="Arial" w:eastAsia="Arial" w:hAnsi="Arial" w:cs="Arial"/>
          <w:sz w:val="24"/>
          <w:szCs w:val="24"/>
          <w:lang w:val="pt-BR"/>
        </w:rPr>
        <w:t>..</w:t>
      </w:r>
      <w:r w:rsidR="5F6C2B28" w:rsidRPr="00B65CC2">
        <w:rPr>
          <w:rFonts w:ascii="Arial" w:eastAsia="Arial" w:hAnsi="Arial" w:cs="Arial"/>
          <w:sz w:val="24"/>
          <w:szCs w:val="24"/>
          <w:lang w:val="pt-BR"/>
        </w:rPr>
        <w:t>6</w:t>
      </w:r>
      <w:r w:rsidRPr="00B65CC2">
        <w:rPr>
          <w:rFonts w:ascii="Arial" w:hAnsi="Arial" w:cs="Arial"/>
          <w:lang w:val="pt-BR"/>
        </w:rPr>
        <w:br/>
      </w:r>
      <w:r w:rsidR="73CF4B27" w:rsidRPr="00B65CC2">
        <w:rPr>
          <w:rFonts w:ascii="Arial" w:eastAsia="Arial" w:hAnsi="Arial" w:cs="Arial"/>
          <w:sz w:val="24"/>
          <w:szCs w:val="24"/>
          <w:lang w:val="pt-BR"/>
        </w:rPr>
        <w:t xml:space="preserve">2.5 </w:t>
      </w:r>
      <w:r w:rsidR="73CF4B27" w:rsidRPr="00B65CC2">
        <w:rPr>
          <w:rFonts w:ascii="Arial" w:hAnsi="Arial" w:cs="Arial"/>
          <w:sz w:val="24"/>
          <w:szCs w:val="24"/>
          <w:lang w:val="pt-BR"/>
        </w:rPr>
        <w:t>A importância da cultura organizacional</w:t>
      </w:r>
      <w:r w:rsidR="73CF4B27" w:rsidRPr="00B65CC2">
        <w:rPr>
          <w:rFonts w:ascii="Arial" w:eastAsia="Arial" w:hAnsi="Arial" w:cs="Arial"/>
          <w:sz w:val="24"/>
          <w:szCs w:val="24"/>
          <w:lang w:val="pt-BR"/>
        </w:rPr>
        <w:t>.................</w:t>
      </w:r>
      <w:r w:rsidR="00B65CC2">
        <w:rPr>
          <w:rFonts w:ascii="Arial" w:eastAsia="Arial" w:hAnsi="Arial" w:cs="Arial"/>
          <w:sz w:val="24"/>
          <w:szCs w:val="24"/>
          <w:lang w:val="pt-BR"/>
        </w:rPr>
        <w:t>....................</w:t>
      </w:r>
      <w:r w:rsidR="004B186E">
        <w:rPr>
          <w:rFonts w:ascii="Arial" w:eastAsia="Arial" w:hAnsi="Arial" w:cs="Arial"/>
          <w:sz w:val="24"/>
          <w:szCs w:val="24"/>
          <w:lang w:val="pt-BR"/>
        </w:rPr>
        <w:t>..........</w:t>
      </w:r>
      <w:r w:rsidR="73CF4B27" w:rsidRPr="00B65CC2">
        <w:rPr>
          <w:rFonts w:ascii="Arial" w:eastAsia="Arial" w:hAnsi="Arial" w:cs="Arial"/>
          <w:sz w:val="24"/>
          <w:szCs w:val="24"/>
          <w:lang w:val="pt-BR"/>
        </w:rPr>
        <w:t>..</w:t>
      </w:r>
      <w:r w:rsidR="04FA4798" w:rsidRPr="00B65CC2">
        <w:rPr>
          <w:rFonts w:ascii="Arial" w:eastAsia="Arial" w:hAnsi="Arial" w:cs="Arial"/>
          <w:sz w:val="24"/>
          <w:szCs w:val="24"/>
          <w:lang w:val="pt-BR"/>
        </w:rPr>
        <w:t>..</w:t>
      </w:r>
      <w:r w:rsidR="73CF4B27" w:rsidRPr="00B65CC2">
        <w:rPr>
          <w:rFonts w:ascii="Arial" w:eastAsia="Arial" w:hAnsi="Arial" w:cs="Arial"/>
          <w:sz w:val="24"/>
          <w:szCs w:val="24"/>
          <w:lang w:val="pt-BR"/>
        </w:rPr>
        <w:t>...</w:t>
      </w:r>
      <w:r w:rsidR="2A26BFD1" w:rsidRPr="00B65CC2">
        <w:rPr>
          <w:rFonts w:ascii="Arial" w:eastAsia="Arial" w:hAnsi="Arial" w:cs="Arial"/>
          <w:sz w:val="24"/>
          <w:szCs w:val="24"/>
          <w:lang w:val="pt-BR"/>
        </w:rPr>
        <w:t>.</w:t>
      </w:r>
      <w:r w:rsidR="5F6C2B28" w:rsidRPr="00B65CC2">
        <w:rPr>
          <w:rFonts w:ascii="Arial" w:eastAsia="Arial" w:hAnsi="Arial" w:cs="Arial"/>
          <w:sz w:val="24"/>
          <w:szCs w:val="24"/>
          <w:lang w:val="pt-BR"/>
        </w:rPr>
        <w:t>6</w:t>
      </w:r>
    </w:p>
    <w:p w14:paraId="72753821" w14:textId="77777777" w:rsidR="004B186E" w:rsidRDefault="00B65CC2" w:rsidP="004B186E">
      <w:pPr>
        <w:spacing w:after="0" w:line="360" w:lineRule="auto"/>
        <w:ind w:firstLine="720"/>
        <w:jc w:val="both"/>
        <w:rPr>
          <w:rFonts w:ascii="Arial" w:hAnsi="Arial" w:cs="Arial"/>
          <w:sz w:val="24"/>
          <w:szCs w:val="24"/>
          <w:lang w:val="pt-BR"/>
        </w:rPr>
      </w:pPr>
      <w:r w:rsidRPr="00B65CC2">
        <w:rPr>
          <w:rFonts w:ascii="Arial" w:hAnsi="Arial" w:cs="Arial"/>
          <w:sz w:val="24"/>
          <w:szCs w:val="24"/>
          <w:lang w:val="pt-BR"/>
        </w:rPr>
        <w:t xml:space="preserve">2.6 </w:t>
      </w:r>
      <w:r w:rsidRPr="00B65CC2">
        <w:rPr>
          <w:rFonts w:ascii="Arial" w:hAnsi="Arial" w:cs="Arial"/>
          <w:sz w:val="24"/>
          <w:szCs w:val="24"/>
          <w:lang w:val="pt-BR"/>
        </w:rPr>
        <w:t>Compliance, Governança Corporativa e Gestão Estratégica</w:t>
      </w:r>
      <w:r w:rsidRPr="00B65CC2">
        <w:rPr>
          <w:rFonts w:ascii="Arial" w:hAnsi="Arial" w:cs="Arial"/>
          <w:sz w:val="24"/>
          <w:szCs w:val="24"/>
          <w:lang w:val="pt-BR"/>
        </w:rPr>
        <w:t>........</w:t>
      </w:r>
      <w:r w:rsidR="004B186E">
        <w:rPr>
          <w:rFonts w:ascii="Arial" w:hAnsi="Arial" w:cs="Arial"/>
          <w:sz w:val="24"/>
          <w:szCs w:val="24"/>
          <w:lang w:val="pt-BR"/>
        </w:rPr>
        <w:t>......</w:t>
      </w:r>
      <w:r>
        <w:rPr>
          <w:rFonts w:ascii="Arial" w:hAnsi="Arial" w:cs="Arial"/>
          <w:sz w:val="24"/>
          <w:szCs w:val="24"/>
          <w:lang w:val="pt-BR"/>
        </w:rPr>
        <w:t>..</w:t>
      </w:r>
      <w:r w:rsidRPr="00B65CC2">
        <w:rPr>
          <w:rFonts w:ascii="Arial" w:hAnsi="Arial" w:cs="Arial"/>
          <w:sz w:val="24"/>
          <w:szCs w:val="24"/>
          <w:lang w:val="pt-BR"/>
        </w:rPr>
        <w:t>.......6</w:t>
      </w:r>
    </w:p>
    <w:p w14:paraId="16940EE0" w14:textId="2105B172" w:rsidR="004B186E" w:rsidRDefault="4749EC1E" w:rsidP="004B186E">
      <w:pPr>
        <w:spacing w:after="0" w:line="360" w:lineRule="auto"/>
        <w:ind w:firstLine="720"/>
        <w:jc w:val="both"/>
        <w:rPr>
          <w:rFonts w:ascii="Arial" w:eastAsia="Arial" w:hAnsi="Arial" w:cs="Arial"/>
          <w:sz w:val="24"/>
          <w:szCs w:val="24"/>
          <w:lang w:val="pt-BR"/>
        </w:rPr>
      </w:pPr>
      <w:r w:rsidRPr="00B65CC2">
        <w:rPr>
          <w:rFonts w:ascii="Arial" w:hAnsi="Arial" w:cs="Arial"/>
          <w:lang w:val="pt-BR"/>
        </w:rPr>
        <w:br/>
      </w:r>
      <w:r w:rsidRPr="00B65CC2">
        <w:rPr>
          <w:rFonts w:ascii="Arial" w:eastAsia="Arial" w:hAnsi="Arial" w:cs="Arial"/>
          <w:sz w:val="24"/>
          <w:szCs w:val="24"/>
          <w:lang w:val="pt-BR"/>
        </w:rPr>
        <w:t>3</w:t>
      </w:r>
      <w:r w:rsidR="7EAED55A" w:rsidRPr="00B65CC2">
        <w:rPr>
          <w:rFonts w:ascii="Arial" w:eastAsia="Arial" w:hAnsi="Arial" w:cs="Arial"/>
          <w:sz w:val="24"/>
          <w:szCs w:val="24"/>
          <w:lang w:val="pt-BR"/>
        </w:rPr>
        <w:t xml:space="preserve"> </w:t>
      </w:r>
      <w:r w:rsidRPr="00B65CC2">
        <w:rPr>
          <w:rFonts w:ascii="Arial" w:eastAsia="Arial" w:hAnsi="Arial" w:cs="Arial"/>
          <w:sz w:val="24"/>
          <w:szCs w:val="24"/>
          <w:lang w:val="pt-BR"/>
        </w:rPr>
        <w:t>METODOLOGIA ...........................................</w:t>
      </w:r>
      <w:r w:rsidR="00B65CC2">
        <w:rPr>
          <w:rFonts w:ascii="Arial" w:eastAsia="Arial" w:hAnsi="Arial" w:cs="Arial"/>
          <w:sz w:val="24"/>
          <w:szCs w:val="24"/>
          <w:lang w:val="pt-BR"/>
        </w:rPr>
        <w:t>.....................</w:t>
      </w:r>
      <w:r w:rsidRPr="00B65CC2">
        <w:rPr>
          <w:rFonts w:ascii="Arial" w:eastAsia="Arial" w:hAnsi="Arial" w:cs="Arial"/>
          <w:sz w:val="24"/>
          <w:szCs w:val="24"/>
          <w:lang w:val="pt-BR"/>
        </w:rPr>
        <w:t>..................................</w:t>
      </w:r>
      <w:r w:rsidR="316C5800" w:rsidRPr="00B65CC2">
        <w:rPr>
          <w:rFonts w:ascii="Arial" w:eastAsia="Arial" w:hAnsi="Arial" w:cs="Arial"/>
          <w:sz w:val="24"/>
          <w:szCs w:val="24"/>
          <w:lang w:val="pt-BR"/>
        </w:rPr>
        <w:t>.</w:t>
      </w:r>
      <w:r w:rsidRPr="00B65CC2">
        <w:rPr>
          <w:rFonts w:ascii="Arial" w:eastAsia="Arial" w:hAnsi="Arial" w:cs="Arial"/>
          <w:sz w:val="24"/>
          <w:szCs w:val="24"/>
          <w:lang w:val="pt-BR"/>
        </w:rPr>
        <w:t>.</w:t>
      </w:r>
      <w:r w:rsidR="64205349" w:rsidRPr="00B65CC2">
        <w:rPr>
          <w:rFonts w:ascii="Arial" w:eastAsia="Arial" w:hAnsi="Arial" w:cs="Arial"/>
          <w:sz w:val="24"/>
          <w:szCs w:val="24"/>
          <w:lang w:val="pt-BR"/>
        </w:rPr>
        <w:t>...7</w:t>
      </w:r>
    </w:p>
    <w:p w14:paraId="4EB58D55" w14:textId="345AF8C0" w:rsidR="004B186E" w:rsidRDefault="4749EC1E" w:rsidP="004B186E">
      <w:pPr>
        <w:spacing w:after="0" w:line="360" w:lineRule="auto"/>
        <w:ind w:left="720"/>
        <w:jc w:val="both"/>
        <w:rPr>
          <w:rFonts w:ascii="Arial" w:eastAsia="Arial" w:hAnsi="Arial" w:cs="Arial"/>
          <w:sz w:val="24"/>
          <w:szCs w:val="24"/>
          <w:lang w:val="pt-BR"/>
        </w:rPr>
      </w:pPr>
      <w:r w:rsidRPr="00B65CC2">
        <w:rPr>
          <w:rFonts w:ascii="Arial" w:hAnsi="Arial" w:cs="Arial"/>
          <w:lang w:val="pt-BR"/>
        </w:rPr>
        <w:br/>
      </w:r>
      <w:r w:rsidRPr="00B65CC2">
        <w:rPr>
          <w:rFonts w:ascii="Arial" w:eastAsia="Arial" w:hAnsi="Arial" w:cs="Arial"/>
          <w:sz w:val="24"/>
          <w:szCs w:val="24"/>
          <w:lang w:val="pt-BR"/>
        </w:rPr>
        <w:t xml:space="preserve">3.1 </w:t>
      </w:r>
      <w:r w:rsidR="22FDBF00" w:rsidRPr="00B65CC2">
        <w:rPr>
          <w:rFonts w:ascii="Arial" w:eastAsia="Arial" w:hAnsi="Arial" w:cs="Arial"/>
          <w:sz w:val="24"/>
          <w:szCs w:val="24"/>
          <w:lang w:val="pt-BR"/>
        </w:rPr>
        <w:t>Critérios de seleção</w:t>
      </w:r>
      <w:r w:rsidRPr="00B65CC2">
        <w:rPr>
          <w:rFonts w:ascii="Arial" w:eastAsia="Arial" w:hAnsi="Arial" w:cs="Arial"/>
          <w:sz w:val="24"/>
          <w:szCs w:val="24"/>
          <w:lang w:val="pt-BR"/>
        </w:rPr>
        <w:t xml:space="preserve"> ..................................................................</w:t>
      </w:r>
      <w:r w:rsidR="00B65CC2">
        <w:rPr>
          <w:rFonts w:ascii="Arial" w:eastAsia="Arial" w:hAnsi="Arial" w:cs="Arial"/>
          <w:sz w:val="24"/>
          <w:szCs w:val="24"/>
          <w:lang w:val="pt-BR"/>
        </w:rPr>
        <w:t>.............</w:t>
      </w:r>
      <w:r w:rsidRPr="00B65CC2">
        <w:rPr>
          <w:rFonts w:ascii="Arial" w:eastAsia="Arial" w:hAnsi="Arial" w:cs="Arial"/>
          <w:sz w:val="24"/>
          <w:szCs w:val="24"/>
          <w:lang w:val="pt-BR"/>
        </w:rPr>
        <w:t>...</w:t>
      </w:r>
      <w:r w:rsidR="10049AE1" w:rsidRPr="00B65CC2">
        <w:rPr>
          <w:rFonts w:ascii="Arial" w:eastAsia="Arial" w:hAnsi="Arial" w:cs="Arial"/>
          <w:sz w:val="24"/>
          <w:szCs w:val="24"/>
          <w:lang w:val="pt-BR"/>
        </w:rPr>
        <w:t>...7</w:t>
      </w:r>
      <w:r w:rsidRPr="00B65CC2">
        <w:rPr>
          <w:rFonts w:ascii="Arial" w:hAnsi="Arial" w:cs="Arial"/>
          <w:lang w:val="pt-BR"/>
        </w:rPr>
        <w:br/>
      </w:r>
      <w:r w:rsidRPr="00B65CC2">
        <w:rPr>
          <w:rFonts w:ascii="Arial" w:eastAsia="Arial" w:hAnsi="Arial" w:cs="Arial"/>
          <w:sz w:val="24"/>
          <w:szCs w:val="24"/>
          <w:lang w:val="pt-BR"/>
        </w:rPr>
        <w:t xml:space="preserve">3.2 </w:t>
      </w:r>
      <w:r w:rsidR="628DCB40" w:rsidRPr="00B65CC2">
        <w:rPr>
          <w:rFonts w:ascii="Arial" w:eastAsia="Arial" w:hAnsi="Arial" w:cs="Arial"/>
          <w:sz w:val="24"/>
          <w:szCs w:val="24"/>
          <w:lang w:val="pt-BR"/>
        </w:rPr>
        <w:t>Limitações da pesquisa</w:t>
      </w:r>
      <w:r w:rsidRPr="00B65CC2">
        <w:rPr>
          <w:rFonts w:ascii="Arial" w:eastAsia="Arial" w:hAnsi="Arial" w:cs="Arial"/>
          <w:sz w:val="24"/>
          <w:szCs w:val="24"/>
          <w:lang w:val="pt-BR"/>
        </w:rPr>
        <w:t xml:space="preserve"> ...................................................</w:t>
      </w:r>
      <w:r w:rsidR="004B186E">
        <w:rPr>
          <w:rFonts w:ascii="Arial" w:eastAsia="Arial" w:hAnsi="Arial" w:cs="Arial"/>
          <w:sz w:val="24"/>
          <w:szCs w:val="24"/>
          <w:lang w:val="pt-BR"/>
        </w:rPr>
        <w:t>......................</w:t>
      </w:r>
      <w:r w:rsidR="06144853" w:rsidRPr="00B65CC2">
        <w:rPr>
          <w:rFonts w:ascii="Arial" w:eastAsia="Arial" w:hAnsi="Arial" w:cs="Arial"/>
          <w:sz w:val="24"/>
          <w:szCs w:val="24"/>
          <w:lang w:val="pt-BR"/>
        </w:rPr>
        <w:t>......8</w:t>
      </w:r>
      <w:r w:rsidRPr="00B65CC2">
        <w:rPr>
          <w:rFonts w:ascii="Arial" w:hAnsi="Arial" w:cs="Arial"/>
          <w:lang w:val="pt-BR"/>
        </w:rPr>
        <w:br/>
      </w:r>
      <w:r w:rsidRPr="00B65CC2">
        <w:rPr>
          <w:rFonts w:ascii="Arial" w:eastAsia="Arial" w:hAnsi="Arial" w:cs="Arial"/>
          <w:sz w:val="24"/>
          <w:szCs w:val="24"/>
          <w:lang w:val="pt-BR"/>
        </w:rPr>
        <w:t>3.</w:t>
      </w:r>
      <w:r w:rsidR="3EC9EA91" w:rsidRPr="00B65CC2">
        <w:rPr>
          <w:rFonts w:ascii="Arial" w:eastAsia="Arial" w:hAnsi="Arial" w:cs="Arial"/>
          <w:sz w:val="24"/>
          <w:szCs w:val="24"/>
          <w:lang w:val="pt-BR"/>
        </w:rPr>
        <w:t>3</w:t>
      </w:r>
      <w:r w:rsidRPr="00B65CC2">
        <w:rPr>
          <w:rFonts w:ascii="Arial" w:eastAsia="Arial" w:hAnsi="Arial" w:cs="Arial"/>
          <w:sz w:val="24"/>
          <w:szCs w:val="24"/>
          <w:lang w:val="pt-BR"/>
        </w:rPr>
        <w:t xml:space="preserve"> Participantes .............................................................</w:t>
      </w:r>
      <w:r w:rsidR="004B186E">
        <w:rPr>
          <w:rFonts w:ascii="Arial" w:eastAsia="Arial" w:hAnsi="Arial" w:cs="Arial"/>
          <w:sz w:val="24"/>
          <w:szCs w:val="24"/>
          <w:lang w:val="pt-BR"/>
        </w:rPr>
        <w:t>.............</w:t>
      </w:r>
      <w:r w:rsidRPr="00B65CC2">
        <w:rPr>
          <w:rFonts w:ascii="Arial" w:eastAsia="Arial" w:hAnsi="Arial" w:cs="Arial"/>
          <w:sz w:val="24"/>
          <w:szCs w:val="24"/>
          <w:lang w:val="pt-BR"/>
        </w:rPr>
        <w:t>..........</w:t>
      </w:r>
      <w:r w:rsidR="2609B7E3" w:rsidRPr="00B65CC2">
        <w:rPr>
          <w:rFonts w:ascii="Arial" w:eastAsia="Arial" w:hAnsi="Arial" w:cs="Arial"/>
          <w:sz w:val="24"/>
          <w:szCs w:val="24"/>
          <w:lang w:val="pt-BR"/>
        </w:rPr>
        <w:t>...........8</w:t>
      </w:r>
      <w:r w:rsidRPr="00B65CC2">
        <w:rPr>
          <w:rFonts w:ascii="Arial" w:hAnsi="Arial" w:cs="Arial"/>
          <w:lang w:val="pt-BR"/>
        </w:rPr>
        <w:br/>
      </w:r>
      <w:r w:rsidRPr="00B65CC2">
        <w:rPr>
          <w:rFonts w:ascii="Arial" w:eastAsia="Arial" w:hAnsi="Arial" w:cs="Arial"/>
          <w:sz w:val="24"/>
          <w:szCs w:val="24"/>
          <w:lang w:val="pt-BR"/>
        </w:rPr>
        <w:t>3.</w:t>
      </w:r>
      <w:r w:rsidR="1F352B3D" w:rsidRPr="00B65CC2">
        <w:rPr>
          <w:rFonts w:ascii="Arial" w:eastAsia="Arial" w:hAnsi="Arial" w:cs="Arial"/>
          <w:sz w:val="24"/>
          <w:szCs w:val="24"/>
          <w:lang w:val="pt-BR"/>
        </w:rPr>
        <w:t>4</w:t>
      </w:r>
      <w:r w:rsidRPr="00B65CC2">
        <w:rPr>
          <w:rFonts w:ascii="Arial" w:eastAsia="Arial" w:hAnsi="Arial" w:cs="Arial"/>
          <w:sz w:val="24"/>
          <w:szCs w:val="24"/>
          <w:lang w:val="pt-BR"/>
        </w:rPr>
        <w:t xml:space="preserve"> Instrumentos .........................................</w:t>
      </w:r>
      <w:r w:rsidR="004B186E">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4002E4BF" w:rsidRPr="00B65CC2">
        <w:rPr>
          <w:rFonts w:ascii="Arial" w:eastAsia="Arial" w:hAnsi="Arial" w:cs="Arial"/>
          <w:sz w:val="24"/>
          <w:szCs w:val="24"/>
          <w:lang w:val="pt-BR"/>
        </w:rPr>
        <w:t>...........9</w:t>
      </w:r>
      <w:r w:rsidRPr="00B65CC2">
        <w:rPr>
          <w:rFonts w:ascii="Arial" w:hAnsi="Arial" w:cs="Arial"/>
          <w:lang w:val="pt-BR"/>
        </w:rPr>
        <w:br/>
      </w:r>
      <w:r w:rsidRPr="00B65CC2">
        <w:rPr>
          <w:rFonts w:ascii="Arial" w:eastAsia="Arial" w:hAnsi="Arial" w:cs="Arial"/>
          <w:sz w:val="24"/>
          <w:szCs w:val="24"/>
          <w:lang w:val="pt-BR"/>
        </w:rPr>
        <w:t>3.</w:t>
      </w:r>
      <w:r w:rsidR="124AAA4E" w:rsidRPr="00B65CC2">
        <w:rPr>
          <w:rFonts w:ascii="Arial" w:eastAsia="Arial" w:hAnsi="Arial" w:cs="Arial"/>
          <w:sz w:val="24"/>
          <w:szCs w:val="24"/>
          <w:lang w:val="pt-BR"/>
        </w:rPr>
        <w:t>5</w:t>
      </w:r>
      <w:r w:rsidRPr="00B65CC2">
        <w:rPr>
          <w:rFonts w:ascii="Arial" w:eastAsia="Arial" w:hAnsi="Arial" w:cs="Arial"/>
          <w:sz w:val="24"/>
          <w:szCs w:val="24"/>
          <w:lang w:val="pt-BR"/>
        </w:rPr>
        <w:t xml:space="preserve"> Procedimentos ...................................................</w:t>
      </w:r>
      <w:r w:rsidR="004B186E">
        <w:rPr>
          <w:rFonts w:ascii="Arial" w:eastAsia="Arial" w:hAnsi="Arial" w:cs="Arial"/>
          <w:sz w:val="24"/>
          <w:szCs w:val="24"/>
          <w:lang w:val="pt-BR"/>
        </w:rPr>
        <w:t>.......................</w:t>
      </w:r>
      <w:r w:rsidR="29AF01E1" w:rsidRPr="00B65CC2">
        <w:rPr>
          <w:rFonts w:ascii="Arial" w:eastAsia="Arial" w:hAnsi="Arial" w:cs="Arial"/>
          <w:sz w:val="24"/>
          <w:szCs w:val="24"/>
          <w:lang w:val="pt-BR"/>
        </w:rPr>
        <w:t>.....</w:t>
      </w:r>
      <w:r w:rsidR="00B65CC2">
        <w:rPr>
          <w:rFonts w:ascii="Arial" w:eastAsia="Arial" w:hAnsi="Arial" w:cs="Arial"/>
          <w:sz w:val="24"/>
          <w:szCs w:val="24"/>
          <w:lang w:val="pt-BR"/>
        </w:rPr>
        <w:t>...</w:t>
      </w:r>
      <w:r w:rsidRPr="00B65CC2">
        <w:rPr>
          <w:rFonts w:ascii="Arial" w:eastAsia="Arial" w:hAnsi="Arial" w:cs="Arial"/>
          <w:sz w:val="24"/>
          <w:szCs w:val="24"/>
          <w:lang w:val="pt-BR"/>
        </w:rPr>
        <w:t>.....</w:t>
      </w:r>
      <w:r w:rsidR="62DE4A0F" w:rsidRPr="00B65CC2">
        <w:rPr>
          <w:rFonts w:ascii="Arial" w:eastAsia="Arial" w:hAnsi="Arial" w:cs="Arial"/>
          <w:sz w:val="24"/>
          <w:szCs w:val="24"/>
          <w:lang w:val="pt-BR"/>
        </w:rPr>
        <w:t>...10</w:t>
      </w:r>
      <w:r w:rsidRPr="00B65CC2">
        <w:rPr>
          <w:rFonts w:ascii="Arial" w:hAnsi="Arial" w:cs="Arial"/>
          <w:lang w:val="pt-BR"/>
        </w:rPr>
        <w:br/>
      </w:r>
      <w:r w:rsidRPr="00B65CC2">
        <w:rPr>
          <w:rFonts w:ascii="Arial" w:eastAsia="Arial" w:hAnsi="Arial" w:cs="Arial"/>
          <w:sz w:val="24"/>
          <w:szCs w:val="24"/>
          <w:lang w:val="pt-BR"/>
        </w:rPr>
        <w:t>3.</w:t>
      </w:r>
      <w:r w:rsidR="05BA8555" w:rsidRPr="00B65CC2">
        <w:rPr>
          <w:rFonts w:ascii="Arial" w:eastAsia="Arial" w:hAnsi="Arial" w:cs="Arial"/>
          <w:sz w:val="24"/>
          <w:szCs w:val="24"/>
          <w:lang w:val="pt-BR"/>
        </w:rPr>
        <w:t>6</w:t>
      </w:r>
      <w:r w:rsidRPr="00B65CC2">
        <w:rPr>
          <w:rFonts w:ascii="Arial" w:eastAsia="Arial" w:hAnsi="Arial" w:cs="Arial"/>
          <w:sz w:val="24"/>
          <w:szCs w:val="24"/>
          <w:lang w:val="pt-BR"/>
        </w:rPr>
        <w:t xml:space="preserve"> Análise dos Dados ................................................................</w:t>
      </w:r>
      <w:r w:rsidR="004B186E">
        <w:rPr>
          <w:rFonts w:ascii="Arial" w:eastAsia="Arial" w:hAnsi="Arial" w:cs="Arial"/>
          <w:sz w:val="24"/>
          <w:szCs w:val="24"/>
          <w:lang w:val="pt-BR"/>
        </w:rPr>
        <w:t>.........</w:t>
      </w:r>
      <w:r w:rsidR="00B65CC2">
        <w:rPr>
          <w:rFonts w:ascii="Arial" w:eastAsia="Arial" w:hAnsi="Arial" w:cs="Arial"/>
          <w:sz w:val="24"/>
          <w:szCs w:val="24"/>
          <w:lang w:val="pt-BR"/>
        </w:rPr>
        <w:t>...</w:t>
      </w:r>
      <w:r w:rsidR="70AAF715" w:rsidRPr="00B65CC2">
        <w:rPr>
          <w:rFonts w:ascii="Arial" w:eastAsia="Arial" w:hAnsi="Arial" w:cs="Arial"/>
          <w:sz w:val="24"/>
          <w:szCs w:val="24"/>
          <w:lang w:val="pt-BR"/>
        </w:rPr>
        <w:t>.........</w:t>
      </w:r>
      <w:r w:rsidRPr="00B65CC2">
        <w:rPr>
          <w:rFonts w:ascii="Arial" w:eastAsia="Arial" w:hAnsi="Arial" w:cs="Arial"/>
          <w:sz w:val="24"/>
          <w:szCs w:val="24"/>
          <w:lang w:val="pt-BR"/>
        </w:rPr>
        <w:t>1</w:t>
      </w:r>
      <w:r w:rsidR="4BBC7D98" w:rsidRPr="00B65CC2">
        <w:rPr>
          <w:rFonts w:ascii="Arial" w:eastAsia="Arial" w:hAnsi="Arial" w:cs="Arial"/>
          <w:sz w:val="24"/>
          <w:szCs w:val="24"/>
          <w:lang w:val="pt-BR"/>
        </w:rPr>
        <w:t>1</w:t>
      </w:r>
    </w:p>
    <w:p w14:paraId="47A78B21" w14:textId="5FA2A6A7" w:rsidR="004B186E" w:rsidRDefault="4749EC1E" w:rsidP="004B186E">
      <w:pPr>
        <w:spacing w:after="0" w:line="360" w:lineRule="auto"/>
        <w:jc w:val="both"/>
        <w:rPr>
          <w:rFonts w:ascii="Arial" w:eastAsia="Arial" w:hAnsi="Arial" w:cs="Arial"/>
          <w:sz w:val="24"/>
          <w:szCs w:val="24"/>
          <w:lang w:val="pt-BR"/>
        </w:rPr>
      </w:pPr>
      <w:r w:rsidRPr="00B65CC2">
        <w:rPr>
          <w:rFonts w:ascii="Arial" w:hAnsi="Arial" w:cs="Arial"/>
          <w:lang w:val="pt-BR"/>
        </w:rPr>
        <w:lastRenderedPageBreak/>
        <w:br/>
      </w:r>
      <w:r w:rsidRPr="00B65CC2">
        <w:rPr>
          <w:rFonts w:ascii="Arial" w:eastAsia="Arial" w:hAnsi="Arial" w:cs="Arial"/>
          <w:sz w:val="24"/>
          <w:szCs w:val="24"/>
          <w:lang w:val="pt-BR"/>
        </w:rPr>
        <w:t>4 RESULTADOS E DISCUSSÃO .............................................</w:t>
      </w:r>
      <w:r w:rsidR="004B186E">
        <w:rPr>
          <w:rFonts w:ascii="Arial" w:eastAsia="Arial" w:hAnsi="Arial" w:cs="Arial"/>
          <w:sz w:val="24"/>
          <w:szCs w:val="24"/>
          <w:lang w:val="pt-BR"/>
        </w:rPr>
        <w:t>.............................</w:t>
      </w:r>
      <w:r w:rsidRPr="00B65CC2">
        <w:rPr>
          <w:rFonts w:ascii="Arial" w:eastAsia="Arial" w:hAnsi="Arial" w:cs="Arial"/>
          <w:sz w:val="24"/>
          <w:szCs w:val="24"/>
          <w:lang w:val="pt-BR"/>
        </w:rPr>
        <w:t>...</w:t>
      </w:r>
      <w:r w:rsidR="004B186E">
        <w:rPr>
          <w:rFonts w:ascii="Arial" w:eastAsia="Arial" w:hAnsi="Arial" w:cs="Arial"/>
          <w:sz w:val="24"/>
          <w:szCs w:val="24"/>
          <w:lang w:val="pt-BR"/>
        </w:rPr>
        <w:t>..11</w:t>
      </w:r>
    </w:p>
    <w:p w14:paraId="3B5596B1" w14:textId="6234787D" w:rsidR="004B186E" w:rsidRDefault="4749EC1E" w:rsidP="004B186E">
      <w:pPr>
        <w:spacing w:after="0" w:line="360" w:lineRule="auto"/>
        <w:jc w:val="both"/>
        <w:rPr>
          <w:rFonts w:ascii="Arial" w:eastAsia="Arial" w:hAnsi="Arial" w:cs="Arial"/>
          <w:sz w:val="24"/>
          <w:szCs w:val="24"/>
          <w:lang w:val="pt-BR"/>
        </w:rPr>
      </w:pPr>
      <w:r w:rsidRPr="00B65CC2">
        <w:rPr>
          <w:rFonts w:ascii="Arial" w:hAnsi="Arial" w:cs="Arial"/>
          <w:lang w:val="pt-BR"/>
        </w:rPr>
        <w:br/>
      </w:r>
      <w:r w:rsidRPr="00B65CC2">
        <w:rPr>
          <w:rFonts w:ascii="Arial" w:eastAsia="Arial" w:hAnsi="Arial" w:cs="Arial"/>
          <w:sz w:val="24"/>
          <w:szCs w:val="24"/>
          <w:lang w:val="pt-BR"/>
        </w:rPr>
        <w:t>5 CONSIDERAÇÕES FINAIS ....................................</w:t>
      </w:r>
      <w:r w:rsidR="00B65CC2">
        <w:rPr>
          <w:rFonts w:ascii="Arial" w:eastAsia="Arial" w:hAnsi="Arial" w:cs="Arial"/>
          <w:sz w:val="24"/>
          <w:szCs w:val="24"/>
          <w:lang w:val="pt-BR"/>
        </w:rPr>
        <w:t>.......................</w:t>
      </w:r>
      <w:r w:rsidR="004B186E">
        <w:rPr>
          <w:rFonts w:ascii="Arial" w:eastAsia="Arial" w:hAnsi="Arial" w:cs="Arial"/>
          <w:sz w:val="24"/>
          <w:szCs w:val="24"/>
          <w:lang w:val="pt-BR"/>
        </w:rPr>
        <w:t>.................</w:t>
      </w:r>
      <w:r w:rsidRPr="00B65CC2">
        <w:rPr>
          <w:rFonts w:ascii="Arial" w:eastAsia="Arial" w:hAnsi="Arial" w:cs="Arial"/>
          <w:sz w:val="24"/>
          <w:szCs w:val="24"/>
          <w:lang w:val="pt-BR"/>
        </w:rPr>
        <w:t>.....</w:t>
      </w:r>
      <w:r w:rsidR="004B186E">
        <w:rPr>
          <w:rFonts w:ascii="Arial" w:eastAsia="Arial" w:hAnsi="Arial" w:cs="Arial"/>
          <w:sz w:val="24"/>
          <w:szCs w:val="24"/>
          <w:lang w:val="pt-BR"/>
        </w:rPr>
        <w:t>...13</w:t>
      </w:r>
    </w:p>
    <w:p w14:paraId="3DEEC669" w14:textId="45B9134D" w:rsidR="00197159" w:rsidRDefault="4749EC1E" w:rsidP="004B186E">
      <w:pPr>
        <w:spacing w:after="0" w:line="360" w:lineRule="auto"/>
        <w:jc w:val="both"/>
        <w:rPr>
          <w:rFonts w:ascii="Arial" w:eastAsia="Arial" w:hAnsi="Arial" w:cs="Arial"/>
          <w:sz w:val="24"/>
          <w:szCs w:val="24"/>
          <w:lang w:val="pt-BR"/>
        </w:rPr>
      </w:pPr>
      <w:r w:rsidRPr="00B65CC2">
        <w:rPr>
          <w:rFonts w:ascii="Arial" w:hAnsi="Arial" w:cs="Arial"/>
          <w:lang w:val="pt-BR"/>
        </w:rPr>
        <w:br/>
      </w:r>
      <w:r w:rsidRPr="00B65CC2">
        <w:rPr>
          <w:rFonts w:ascii="Arial" w:eastAsia="Arial" w:hAnsi="Arial" w:cs="Arial"/>
          <w:sz w:val="24"/>
          <w:szCs w:val="24"/>
          <w:lang w:val="pt-BR"/>
        </w:rPr>
        <w:t>6 REFERÊNCIAS ..........................................</w:t>
      </w:r>
      <w:r w:rsidR="00B65CC2">
        <w:rPr>
          <w:rFonts w:ascii="Arial" w:eastAsia="Arial" w:hAnsi="Arial" w:cs="Arial"/>
          <w:sz w:val="24"/>
          <w:szCs w:val="24"/>
          <w:lang w:val="pt-BR"/>
        </w:rPr>
        <w:t>.....................</w:t>
      </w:r>
      <w:r w:rsidRPr="00B65CC2">
        <w:rPr>
          <w:rFonts w:ascii="Arial" w:eastAsia="Arial" w:hAnsi="Arial" w:cs="Arial"/>
          <w:sz w:val="24"/>
          <w:szCs w:val="24"/>
          <w:lang w:val="pt-BR"/>
        </w:rPr>
        <w:t>....................................</w:t>
      </w:r>
      <w:r w:rsidR="004B186E">
        <w:rPr>
          <w:rFonts w:ascii="Arial" w:eastAsia="Arial" w:hAnsi="Arial" w:cs="Arial"/>
          <w:sz w:val="24"/>
          <w:szCs w:val="24"/>
          <w:lang w:val="pt-BR"/>
        </w:rPr>
        <w:t>...14</w:t>
      </w:r>
    </w:p>
    <w:p w14:paraId="037160B7" w14:textId="35D55DB8" w:rsidR="510D5C93" w:rsidRPr="00B65CC2" w:rsidRDefault="510D5C93" w:rsidP="004B186E">
      <w:pPr>
        <w:spacing w:after="0" w:line="360" w:lineRule="auto"/>
        <w:jc w:val="both"/>
        <w:rPr>
          <w:rFonts w:ascii="Arial" w:hAnsi="Arial" w:cs="Arial"/>
          <w:b/>
          <w:bCs/>
          <w:sz w:val="24"/>
          <w:szCs w:val="24"/>
          <w:lang w:val="pt-BR"/>
        </w:rPr>
      </w:pPr>
    </w:p>
    <w:p w14:paraId="3656B9AB" w14:textId="614FD2B3" w:rsidR="00197159" w:rsidRDefault="311403C7" w:rsidP="005B2503">
      <w:pPr>
        <w:pStyle w:val="Ttulo"/>
        <w:spacing w:after="0"/>
        <w:rPr>
          <w:rFonts w:ascii="Arial" w:hAnsi="Arial" w:cs="Arial"/>
        </w:rPr>
      </w:pPr>
      <w:r w:rsidRPr="00B65CC2">
        <w:rPr>
          <w:rFonts w:ascii="Arial" w:hAnsi="Arial" w:cs="Arial"/>
        </w:rPr>
        <w:t>1 INTRODUÇÃO</w:t>
      </w:r>
    </w:p>
    <w:p w14:paraId="4E530E8B" w14:textId="77777777" w:rsidR="005B2503" w:rsidRPr="005B2503" w:rsidRDefault="005B2503" w:rsidP="005B2503">
      <w:pPr>
        <w:rPr>
          <w:lang w:val="pt-BR"/>
        </w:rPr>
      </w:pPr>
    </w:p>
    <w:p w14:paraId="45FB0818" w14:textId="1A17A6C5" w:rsidR="00197159" w:rsidRPr="005303A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 xml:space="preserve">Nas últimas décadas, a palavra </w:t>
      </w:r>
      <w:r w:rsidRPr="00B65CC2">
        <w:rPr>
          <w:rFonts w:ascii="Arial" w:hAnsi="Arial" w:cs="Arial"/>
          <w:i/>
          <w:iCs/>
          <w:sz w:val="24"/>
          <w:szCs w:val="24"/>
          <w:lang w:val="pt-BR"/>
        </w:rPr>
        <w:t>compliance</w:t>
      </w:r>
      <w:r w:rsidRPr="00B65CC2">
        <w:rPr>
          <w:rFonts w:ascii="Arial" w:hAnsi="Arial" w:cs="Arial"/>
          <w:sz w:val="24"/>
          <w:szCs w:val="24"/>
          <w:lang w:val="pt-BR"/>
        </w:rPr>
        <w:t xml:space="preserve"> entrou em conversas sobre boa gestão e conduta nos negócios — e tem sido associada, na mente de muitas pessoas, a grandes empresas e organizações poderosas. No entanto, a crescente complexidade regulatória e os apelos por ações éticas e transparentes também alcançaram as pequenas e médias empresas (PMEs), forçando-as a reconsiderar seus processos internos simplesmente pela falta de programas de compliance.</w:t>
      </w:r>
    </w:p>
    <w:p w14:paraId="049F31CB" w14:textId="0A819C98" w:rsidR="00197159" w:rsidRPr="005303A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Ainda assim, é arriscado para o compliance ser “estranho” ao mundo das PMEs, seja por falta de recursos ou por desconhecimento do que ganharão ao aplicar essa prática. Essa falta de mecanismos se traduz em maior exposição a operações, responsabilidades legais e de reputação enfrentadas por essas organizações.</w:t>
      </w:r>
    </w:p>
    <w:p w14:paraId="53128261" w14:textId="0EBD3059" w:rsidR="00197159" w:rsidRPr="005303A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Um programa de compliance estruturado ganha muito espaço quando implementado pelas PMEs, pois lhes permite conquistar a confiança dos stakeholders e melhorar a cultura corporativa, atuando como uma ferramenta de prevenção ao abuso. Por esse motivo, todos devem estar cientes de como o compliance anda de mãos dadas com as PMEs no atual contexto de um ambiente de mercado cada vez mais complexo, para que estas organizações possam ter um futuro sustentável e de longo prazo no mercado.</w:t>
      </w:r>
    </w:p>
    <w:p w14:paraId="62486C05" w14:textId="61C656CA" w:rsidR="00197159" w:rsidRPr="005303A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Diante desse cenário, surge a seguinte problemática: por que ainda é baixa a adesão ao compliance por parte das pequenas e médias empresas, mesmo diante dos riscos e oportunidades envolvidos? Entender os obstáculos e as possibilidades de aplicação de práticas de conformidade nesse contexto torna-se fundamental para promover uma gestão mais ética, segura e eficiente.</w:t>
      </w:r>
    </w:p>
    <w:p w14:paraId="29EDE679" w14:textId="77777777" w:rsidR="00197159" w:rsidRPr="00B65CC2" w:rsidRDefault="311403C7" w:rsidP="00313E9C">
      <w:pPr>
        <w:spacing w:after="0" w:line="360" w:lineRule="auto"/>
        <w:ind w:firstLine="709"/>
        <w:jc w:val="both"/>
        <w:rPr>
          <w:rFonts w:ascii="Arial" w:hAnsi="Arial" w:cs="Arial"/>
          <w:lang w:val="pt-BR"/>
        </w:rPr>
      </w:pPr>
      <w:r w:rsidRPr="00B65CC2">
        <w:rPr>
          <w:rFonts w:ascii="Arial" w:hAnsi="Arial" w:cs="Arial"/>
          <w:sz w:val="24"/>
          <w:szCs w:val="24"/>
          <w:lang w:val="pt-BR"/>
        </w:rPr>
        <w:t xml:space="preserve">O objetivo deste trabalho é analisar a importância da implementação de programas de compliance nas pequenas e médias empresas, compreendendo seus benefícios, desafios e impactos na cultura organizacional e na sustentabilidade dos </w:t>
      </w:r>
      <w:r w:rsidRPr="00B65CC2">
        <w:rPr>
          <w:rFonts w:ascii="Arial" w:hAnsi="Arial" w:cs="Arial"/>
          <w:sz w:val="24"/>
          <w:szCs w:val="24"/>
          <w:lang w:val="pt-BR"/>
        </w:rPr>
        <w:lastRenderedPageBreak/>
        <w:t>negócios. Para isso, será realizada uma análise baseada em estudos de caso, literatura especializada e documentos técnicos que abordam o tema.</w:t>
      </w:r>
    </w:p>
    <w:p w14:paraId="1C118815" w14:textId="53075B5A" w:rsidR="2A645C5B" w:rsidRPr="00B65CC2" w:rsidRDefault="2A645C5B" w:rsidP="00313E9C">
      <w:pPr>
        <w:spacing w:after="0" w:line="360" w:lineRule="auto"/>
        <w:ind w:firstLine="709"/>
        <w:jc w:val="both"/>
        <w:rPr>
          <w:rFonts w:ascii="Arial" w:hAnsi="Arial" w:cs="Arial"/>
          <w:lang w:val="pt-BR"/>
        </w:rPr>
      </w:pPr>
      <w:r w:rsidRPr="00B65CC2">
        <w:rPr>
          <w:rFonts w:ascii="Arial" w:eastAsia="Arial" w:hAnsi="Arial" w:cs="Arial"/>
          <w:sz w:val="24"/>
          <w:szCs w:val="24"/>
          <w:lang w:val="pt-BR"/>
        </w:rPr>
        <w:t>Sob a ótica da Administração, o compliance representa não apenas um conjunto de normas e controles, mas um instrumento estratégico capaz de alinhar a gestão corporativa aos valores éticos e à eficiência operacional. A relação direta entre compliance, controle interno e cultura organizacional evidencia sua importância como suporte à governança e ao processo decisório das empresas.</w:t>
      </w:r>
    </w:p>
    <w:p w14:paraId="4101652C" w14:textId="77777777" w:rsidR="00197159" w:rsidRPr="00B65CC2" w:rsidRDefault="00197159" w:rsidP="00313E9C">
      <w:pPr>
        <w:spacing w:after="0" w:line="360" w:lineRule="auto"/>
        <w:ind w:firstLine="709"/>
        <w:jc w:val="both"/>
        <w:rPr>
          <w:rFonts w:ascii="Arial" w:hAnsi="Arial" w:cs="Arial"/>
          <w:lang w:val="pt-BR"/>
        </w:rPr>
      </w:pPr>
    </w:p>
    <w:p w14:paraId="6E87B61C" w14:textId="0E5E5C86" w:rsidR="00197159" w:rsidRDefault="00CB4581" w:rsidP="005B2503">
      <w:pPr>
        <w:pStyle w:val="Ttulo"/>
        <w:spacing w:after="0"/>
        <w:rPr>
          <w:rFonts w:ascii="Arial" w:hAnsi="Arial" w:cs="Arial"/>
        </w:rPr>
      </w:pPr>
      <w:r>
        <w:rPr>
          <w:rFonts w:ascii="Arial" w:hAnsi="Arial" w:cs="Arial"/>
        </w:rPr>
        <w:t>2</w:t>
      </w:r>
      <w:r w:rsidR="311403C7" w:rsidRPr="00B65CC2">
        <w:rPr>
          <w:rFonts w:ascii="Arial" w:hAnsi="Arial" w:cs="Arial"/>
        </w:rPr>
        <w:t xml:space="preserve"> REFERENCIAL TEÓRICO</w:t>
      </w:r>
    </w:p>
    <w:p w14:paraId="55102B9D" w14:textId="77777777" w:rsidR="005B2503" w:rsidRPr="005B2503" w:rsidRDefault="005B2503" w:rsidP="005B2503">
      <w:pPr>
        <w:rPr>
          <w:lang w:val="pt-BR"/>
        </w:rPr>
      </w:pPr>
    </w:p>
    <w:p w14:paraId="21006148"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Esta seção apresenta os principais conceitos, antecedentes e materiais sobre compliance, com foco nas pequenas e médias empresas (PMEs). O propósito é reunir, de forma ordenada e crítica, o conhecimento existente para servir de base à análise desenvolvida neste trabalho.</w:t>
      </w:r>
    </w:p>
    <w:p w14:paraId="4B99056E" w14:textId="77777777" w:rsidR="00197159" w:rsidRPr="00B65CC2" w:rsidRDefault="00197159" w:rsidP="00313E9C">
      <w:pPr>
        <w:spacing w:after="0" w:line="360" w:lineRule="auto"/>
        <w:ind w:firstLine="709"/>
        <w:jc w:val="both"/>
        <w:rPr>
          <w:rFonts w:ascii="Arial" w:hAnsi="Arial" w:cs="Arial"/>
          <w:lang w:val="pt-BR"/>
        </w:rPr>
      </w:pPr>
    </w:p>
    <w:p w14:paraId="06C28E26" w14:textId="45E33F52" w:rsidR="00197159" w:rsidRPr="005B2503" w:rsidRDefault="0098535C" w:rsidP="00313E9C">
      <w:pPr>
        <w:spacing w:after="0" w:line="360" w:lineRule="auto"/>
        <w:ind w:firstLine="709"/>
        <w:jc w:val="both"/>
        <w:rPr>
          <w:rFonts w:ascii="Arial" w:hAnsi="Arial" w:cs="Arial"/>
          <w:b/>
          <w:sz w:val="24"/>
          <w:szCs w:val="24"/>
          <w:lang w:val="pt-BR"/>
        </w:rPr>
      </w:pPr>
      <w:r>
        <w:rPr>
          <w:rFonts w:ascii="Arial" w:hAnsi="Arial" w:cs="Arial"/>
          <w:b/>
          <w:sz w:val="24"/>
          <w:szCs w:val="24"/>
          <w:lang w:val="pt-BR"/>
        </w:rPr>
        <w:t>2.1</w:t>
      </w:r>
      <w:r w:rsidR="311403C7" w:rsidRPr="005B2503">
        <w:rPr>
          <w:rFonts w:ascii="Arial" w:hAnsi="Arial" w:cs="Arial"/>
          <w:b/>
          <w:sz w:val="24"/>
          <w:szCs w:val="24"/>
          <w:lang w:val="pt-BR"/>
        </w:rPr>
        <w:t xml:space="preserve"> O significado de compliance</w:t>
      </w:r>
    </w:p>
    <w:p w14:paraId="4FEE91DB" w14:textId="77777777" w:rsidR="005B2503" w:rsidRPr="00B65CC2" w:rsidRDefault="005B2503" w:rsidP="00313E9C">
      <w:pPr>
        <w:spacing w:after="0" w:line="360" w:lineRule="auto"/>
        <w:ind w:firstLine="709"/>
        <w:jc w:val="both"/>
        <w:rPr>
          <w:rFonts w:ascii="Arial" w:hAnsi="Arial" w:cs="Arial"/>
          <w:sz w:val="24"/>
          <w:szCs w:val="24"/>
          <w:lang w:val="pt-BR"/>
        </w:rPr>
      </w:pPr>
    </w:p>
    <w:p w14:paraId="1299C43A" w14:textId="7CF756F6" w:rsidR="00197159"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Compliance significa estar em conformidade com leis, regras e regulamentos. No contexto empresarial, representa seguir padrões legais, regulatórios e éticos, mantendo integridade e transparência nas práticas organizacionais (RAMOS, 2019). Além de atender à legislação, o compliance também implica promover um ambiente de trabalho seguro e ético, “criando um sistema de prevenção e detecção de irregularidades capaz de mitigar riscos e garantir a integridade institucional” (COSTA; GALVÃO, 2021, p. 45).</w:t>
      </w:r>
    </w:p>
    <w:p w14:paraId="37D0271C" w14:textId="77777777" w:rsidR="005B2503" w:rsidRPr="00313E9C" w:rsidRDefault="005B2503" w:rsidP="00313E9C">
      <w:pPr>
        <w:spacing w:after="0" w:line="360" w:lineRule="auto"/>
        <w:ind w:firstLine="709"/>
        <w:jc w:val="both"/>
        <w:rPr>
          <w:rFonts w:ascii="Arial" w:hAnsi="Arial" w:cs="Arial"/>
          <w:sz w:val="24"/>
          <w:szCs w:val="24"/>
          <w:lang w:val="pt-BR"/>
        </w:rPr>
      </w:pPr>
    </w:p>
    <w:p w14:paraId="4DDBEF00" w14:textId="52BBD36E" w:rsidR="00197159" w:rsidRPr="005B2503" w:rsidRDefault="0098535C" w:rsidP="005B2503">
      <w:pPr>
        <w:spacing w:after="0" w:line="360" w:lineRule="auto"/>
        <w:ind w:firstLine="709"/>
        <w:jc w:val="both"/>
        <w:rPr>
          <w:rFonts w:ascii="Arial" w:hAnsi="Arial" w:cs="Arial"/>
          <w:b/>
          <w:sz w:val="24"/>
          <w:szCs w:val="24"/>
          <w:lang w:val="pt-BR"/>
        </w:rPr>
      </w:pPr>
      <w:r>
        <w:rPr>
          <w:rFonts w:ascii="Arial" w:hAnsi="Arial" w:cs="Arial"/>
          <w:b/>
          <w:sz w:val="24"/>
          <w:szCs w:val="24"/>
          <w:lang w:val="pt-BR"/>
        </w:rPr>
        <w:t>2.2</w:t>
      </w:r>
      <w:r w:rsidR="311403C7" w:rsidRPr="005B2503">
        <w:rPr>
          <w:rFonts w:ascii="Arial" w:hAnsi="Arial" w:cs="Arial"/>
          <w:b/>
          <w:sz w:val="24"/>
          <w:szCs w:val="24"/>
          <w:lang w:val="pt-BR"/>
        </w:rPr>
        <w:t xml:space="preserve"> Pilares e estrutura do programa de compliance</w:t>
      </w:r>
    </w:p>
    <w:p w14:paraId="530BC9A0" w14:textId="77777777" w:rsidR="005B2503" w:rsidRPr="005B2503" w:rsidRDefault="005B2503" w:rsidP="005B2503">
      <w:pPr>
        <w:spacing w:after="0" w:line="360" w:lineRule="auto"/>
        <w:ind w:firstLine="709"/>
        <w:jc w:val="both"/>
        <w:rPr>
          <w:rFonts w:ascii="Arial" w:hAnsi="Arial" w:cs="Arial"/>
          <w:sz w:val="24"/>
          <w:szCs w:val="24"/>
          <w:lang w:val="pt-BR"/>
        </w:rPr>
      </w:pPr>
    </w:p>
    <w:p w14:paraId="3461D779" w14:textId="576F76FF" w:rsidR="00197159"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 xml:space="preserve">Um programa de compliance é normalmente composto por elementos básicos: envolvimento da alta administração, cultura organizacional alinhada, códigos de conduta para os colaboradores, treinamento contínuo, canais para comunicação e denúncias, sistemas de monitoramento e medidas corretivas. Esses pilares funcionam como guia para garantir que o comportamento da organização esteja em conformidade com seus princípios e com as exigências externas (INSTITUTO ETHOS, 2020). Lopes e Medeiros (2020) destacam que a efetividade desses pilares </w:t>
      </w:r>
      <w:r w:rsidRPr="00B65CC2">
        <w:rPr>
          <w:rFonts w:ascii="Arial" w:hAnsi="Arial" w:cs="Arial"/>
          <w:sz w:val="24"/>
          <w:szCs w:val="24"/>
          <w:lang w:val="pt-BR"/>
        </w:rPr>
        <w:lastRenderedPageBreak/>
        <w:t>depende de sua adaptação ao porte e ao contexto da empresa, especialmente no caso das PMEs.</w:t>
      </w:r>
    </w:p>
    <w:p w14:paraId="6A350BFF" w14:textId="77777777" w:rsidR="00313E9C" w:rsidRPr="00313E9C" w:rsidRDefault="00313E9C" w:rsidP="00313E9C">
      <w:pPr>
        <w:spacing w:after="0" w:line="360" w:lineRule="auto"/>
        <w:ind w:firstLine="709"/>
        <w:jc w:val="both"/>
        <w:rPr>
          <w:rFonts w:ascii="Arial" w:hAnsi="Arial" w:cs="Arial"/>
          <w:sz w:val="24"/>
          <w:szCs w:val="24"/>
          <w:lang w:val="pt-BR"/>
        </w:rPr>
      </w:pPr>
    </w:p>
    <w:p w14:paraId="54D8D595" w14:textId="0AAAFC94" w:rsidR="00313E9C" w:rsidRDefault="311403C7" w:rsidP="005B2503">
      <w:pPr>
        <w:spacing w:after="0" w:line="360" w:lineRule="auto"/>
        <w:ind w:firstLine="709"/>
        <w:jc w:val="both"/>
        <w:rPr>
          <w:rFonts w:ascii="Arial" w:hAnsi="Arial" w:cs="Arial"/>
          <w:b/>
          <w:sz w:val="24"/>
          <w:szCs w:val="24"/>
          <w:lang w:val="pt-BR"/>
        </w:rPr>
      </w:pPr>
      <w:r w:rsidRPr="005B2503">
        <w:rPr>
          <w:rFonts w:ascii="Arial" w:hAnsi="Arial" w:cs="Arial"/>
          <w:b/>
          <w:sz w:val="24"/>
          <w:szCs w:val="24"/>
          <w:lang w:val="pt-BR"/>
        </w:rPr>
        <w:t>2.3 Compliance em pequenas e médias empresas</w:t>
      </w:r>
    </w:p>
    <w:p w14:paraId="15B810B8" w14:textId="77777777" w:rsidR="005B2503" w:rsidRPr="005B2503" w:rsidRDefault="005B2503" w:rsidP="005B2503">
      <w:pPr>
        <w:spacing w:after="0" w:line="360" w:lineRule="auto"/>
        <w:ind w:firstLine="709"/>
        <w:jc w:val="both"/>
        <w:rPr>
          <w:rFonts w:ascii="Arial" w:hAnsi="Arial" w:cs="Arial"/>
          <w:b/>
          <w:sz w:val="24"/>
          <w:szCs w:val="24"/>
          <w:lang w:val="pt-BR"/>
        </w:rPr>
      </w:pPr>
    </w:p>
    <w:p w14:paraId="0FB78278" w14:textId="1D86A3E0" w:rsidR="00197159"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Embora mais comum em grandes corporações, o compliance também traz benefícios para as PMEs. Empresas menores, mesmo com recursos limitados, podem implementar procedimentos simples e compatíveis com sua realidade, aumentando a confiança de funcionários, fornecedores e parceiros — um diferencial importante no mercado (LOPES; MEDEIROS, 2020). Estudos recentes apontam que pequenas empresas que adotam práticas de integridade conseguem ampliar significativamente seu acesso a contratos com o setor público (TRANSPARÊNCIA INTERNACIONAL, 2022).</w:t>
      </w:r>
    </w:p>
    <w:p w14:paraId="51498DAF" w14:textId="77777777" w:rsidR="00313E9C" w:rsidRPr="00313E9C" w:rsidRDefault="00313E9C" w:rsidP="00313E9C">
      <w:pPr>
        <w:spacing w:after="0" w:line="360" w:lineRule="auto"/>
        <w:ind w:firstLine="709"/>
        <w:jc w:val="both"/>
        <w:rPr>
          <w:rFonts w:ascii="Arial" w:hAnsi="Arial" w:cs="Arial"/>
          <w:sz w:val="24"/>
          <w:szCs w:val="24"/>
          <w:lang w:val="pt-BR"/>
        </w:rPr>
      </w:pPr>
    </w:p>
    <w:p w14:paraId="1FC39945" w14:textId="45D82529" w:rsidR="00197159" w:rsidRPr="005B2503" w:rsidRDefault="0098535C" w:rsidP="00313E9C">
      <w:pPr>
        <w:spacing w:after="0" w:line="360" w:lineRule="auto"/>
        <w:ind w:firstLine="709"/>
        <w:jc w:val="both"/>
        <w:rPr>
          <w:rFonts w:ascii="Arial" w:hAnsi="Arial" w:cs="Arial"/>
          <w:b/>
          <w:sz w:val="24"/>
          <w:szCs w:val="24"/>
          <w:lang w:val="pt-BR"/>
        </w:rPr>
      </w:pPr>
      <w:r>
        <w:rPr>
          <w:rFonts w:ascii="Arial" w:hAnsi="Arial" w:cs="Arial"/>
          <w:b/>
          <w:sz w:val="24"/>
          <w:szCs w:val="24"/>
          <w:lang w:val="pt-BR"/>
        </w:rPr>
        <w:t>2.4</w:t>
      </w:r>
      <w:r w:rsidR="311403C7" w:rsidRPr="005B2503">
        <w:rPr>
          <w:rFonts w:ascii="Arial" w:hAnsi="Arial" w:cs="Arial"/>
          <w:b/>
          <w:sz w:val="24"/>
          <w:szCs w:val="24"/>
          <w:lang w:val="pt-BR"/>
        </w:rPr>
        <w:t xml:space="preserve"> Desafios e benefícios da implementação</w:t>
      </w:r>
    </w:p>
    <w:p w14:paraId="18132F05" w14:textId="77777777" w:rsidR="00313E9C" w:rsidRPr="00313E9C" w:rsidRDefault="00313E9C" w:rsidP="00313E9C">
      <w:pPr>
        <w:spacing w:after="0" w:line="360" w:lineRule="auto"/>
        <w:ind w:firstLine="709"/>
        <w:jc w:val="both"/>
        <w:rPr>
          <w:rFonts w:ascii="Arial" w:hAnsi="Arial" w:cs="Arial"/>
          <w:sz w:val="24"/>
          <w:szCs w:val="24"/>
          <w:lang w:val="pt-BR"/>
        </w:rPr>
      </w:pPr>
    </w:p>
    <w:p w14:paraId="28F021CB"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As PMEs enfrentam restrições de recursos, baixa maturidade gerencial e, muitas vezes, ausência de práticas de governança (SILVA; MARTINS, 2021). No entanto, os programas de compliance podem trazer benefícios como maior segurança jurídica, melhoria da imagem institucional, aumento da competitividade e acesso facilitado a contratos com grandes empresas e órgãos públicos. Ramos (2019) reforça que mesmo mecanismos simples de controle e treinamento já reduzem riscos legais e reputacionais em organizações menores.</w:t>
      </w:r>
    </w:p>
    <w:p w14:paraId="0562CB0E" w14:textId="77777777" w:rsidR="00197159" w:rsidRPr="00B65CC2" w:rsidRDefault="00197159" w:rsidP="00313E9C">
      <w:pPr>
        <w:spacing w:after="0" w:line="360" w:lineRule="auto"/>
        <w:ind w:firstLine="709"/>
        <w:jc w:val="both"/>
        <w:rPr>
          <w:rFonts w:ascii="Arial" w:hAnsi="Arial" w:cs="Arial"/>
          <w:lang w:val="pt-BR"/>
        </w:rPr>
      </w:pPr>
    </w:p>
    <w:p w14:paraId="3B0E0EE0" w14:textId="10166300" w:rsidR="00197159" w:rsidRPr="005B2503" w:rsidRDefault="311403C7" w:rsidP="00313E9C">
      <w:pPr>
        <w:spacing w:after="0" w:line="360" w:lineRule="auto"/>
        <w:ind w:firstLine="709"/>
        <w:jc w:val="both"/>
        <w:rPr>
          <w:rFonts w:ascii="Arial" w:hAnsi="Arial" w:cs="Arial"/>
          <w:b/>
          <w:sz w:val="24"/>
          <w:szCs w:val="24"/>
          <w:lang w:val="pt-BR"/>
        </w:rPr>
      </w:pPr>
      <w:r w:rsidRPr="005B2503">
        <w:rPr>
          <w:rFonts w:ascii="Arial" w:hAnsi="Arial" w:cs="Arial"/>
          <w:b/>
          <w:sz w:val="24"/>
          <w:szCs w:val="24"/>
          <w:lang w:val="pt-BR"/>
        </w:rPr>
        <w:t>2.5 A importância da cultura organizacional</w:t>
      </w:r>
    </w:p>
    <w:p w14:paraId="34CE0A41" w14:textId="77777777" w:rsidR="00197159" w:rsidRPr="00B65CC2" w:rsidRDefault="00197159" w:rsidP="00313E9C">
      <w:pPr>
        <w:spacing w:after="0" w:line="360" w:lineRule="auto"/>
        <w:ind w:firstLine="709"/>
        <w:jc w:val="both"/>
        <w:rPr>
          <w:rFonts w:ascii="Arial" w:hAnsi="Arial" w:cs="Arial"/>
          <w:lang w:val="pt-BR"/>
        </w:rPr>
      </w:pPr>
    </w:p>
    <w:p w14:paraId="5C881113" w14:textId="32FF871E" w:rsidR="00197159"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 cultura organizacional é essencial para que o compliance gere resultados reais. Isso significa inserir valores éticos no cotidiano dos colaboradores e contratados. Quando princípios de integridade são incorporados à rotina, o compliance deixa de ser apenas um conjunto de regras e passa a ser um compromisso coletivo (CHIAVENATO, 2014).</w:t>
      </w:r>
    </w:p>
    <w:p w14:paraId="0FEF5B80" w14:textId="77777777" w:rsidR="00313E9C" w:rsidRDefault="00313E9C" w:rsidP="00313E9C">
      <w:pPr>
        <w:spacing w:after="0" w:line="360" w:lineRule="auto"/>
        <w:ind w:firstLine="709"/>
        <w:jc w:val="both"/>
        <w:rPr>
          <w:rFonts w:ascii="Arial" w:hAnsi="Arial" w:cs="Arial"/>
          <w:sz w:val="24"/>
          <w:szCs w:val="24"/>
          <w:lang w:val="pt-BR"/>
        </w:rPr>
      </w:pPr>
    </w:p>
    <w:p w14:paraId="15D25D92" w14:textId="652F07CD" w:rsidR="00B65CC2" w:rsidRPr="005B2503" w:rsidRDefault="0098535C" w:rsidP="00313E9C">
      <w:pPr>
        <w:spacing w:after="0" w:line="360" w:lineRule="auto"/>
        <w:ind w:firstLine="709"/>
        <w:jc w:val="both"/>
        <w:rPr>
          <w:rFonts w:ascii="Arial" w:hAnsi="Arial" w:cs="Arial"/>
          <w:b/>
          <w:sz w:val="24"/>
          <w:szCs w:val="24"/>
          <w:lang w:val="pt-BR"/>
        </w:rPr>
      </w:pPr>
      <w:r>
        <w:rPr>
          <w:rFonts w:ascii="Arial" w:hAnsi="Arial" w:cs="Arial"/>
          <w:b/>
          <w:sz w:val="24"/>
          <w:szCs w:val="24"/>
          <w:lang w:val="pt-BR"/>
        </w:rPr>
        <w:t>2.</w:t>
      </w:r>
      <w:r w:rsidR="00B65CC2" w:rsidRPr="005B2503">
        <w:rPr>
          <w:rFonts w:ascii="Arial" w:hAnsi="Arial" w:cs="Arial"/>
          <w:b/>
          <w:sz w:val="24"/>
          <w:szCs w:val="24"/>
          <w:lang w:val="pt-BR"/>
        </w:rPr>
        <w:t xml:space="preserve"> Compliance, Governança Corporativa e Gestão Estratégica</w:t>
      </w:r>
    </w:p>
    <w:p w14:paraId="4E2DE54B" w14:textId="77777777" w:rsidR="00313E9C" w:rsidRPr="00B65CC2" w:rsidRDefault="00313E9C" w:rsidP="00313E9C">
      <w:pPr>
        <w:spacing w:after="0" w:line="360" w:lineRule="auto"/>
        <w:ind w:firstLine="709"/>
        <w:jc w:val="both"/>
        <w:rPr>
          <w:rFonts w:ascii="Arial" w:hAnsi="Arial" w:cs="Arial"/>
          <w:sz w:val="24"/>
          <w:szCs w:val="24"/>
          <w:lang w:val="pt-BR"/>
        </w:rPr>
      </w:pPr>
    </w:p>
    <w:p w14:paraId="566FCF46" w14:textId="28EC1C48" w:rsidR="00B65CC2" w:rsidRPr="00B65CC2" w:rsidRDefault="00B65CC2" w:rsidP="00313E9C">
      <w:pPr>
        <w:spacing w:after="0" w:line="360" w:lineRule="auto"/>
        <w:ind w:firstLine="709"/>
        <w:jc w:val="both"/>
        <w:rPr>
          <w:rFonts w:ascii="Arial" w:hAnsi="Arial" w:cs="Arial"/>
          <w:sz w:val="24"/>
          <w:szCs w:val="24"/>
          <w:lang w:val="pt-BR"/>
        </w:rPr>
      </w:pPr>
      <w:r>
        <w:rPr>
          <w:rFonts w:ascii="Arial" w:hAnsi="Arial" w:cs="Arial"/>
          <w:sz w:val="24"/>
          <w:szCs w:val="24"/>
          <w:lang w:val="pt-BR"/>
        </w:rPr>
        <w:lastRenderedPageBreak/>
        <w:t>C</w:t>
      </w:r>
      <w:r w:rsidRPr="00B65CC2">
        <w:rPr>
          <w:rFonts w:ascii="Arial" w:hAnsi="Arial" w:cs="Arial"/>
          <w:sz w:val="24"/>
          <w:szCs w:val="24"/>
          <w:lang w:val="pt-BR"/>
        </w:rPr>
        <w:t>onforme Bittencourt (2020, p. 89-92), a governança corporativa e o compliance são instrumentos complementares que fortalecem o processo de gestão estratégica das organizações. O autor destaca que o compliance deve ser entendido não apenas como cumprimento normativo, mas como um mecanismo de suporte à tomada de decisão, alinhando os objetivos estratég</w:t>
      </w:r>
      <w:r w:rsidR="00313E9C">
        <w:rPr>
          <w:rFonts w:ascii="Arial" w:hAnsi="Arial" w:cs="Arial"/>
          <w:sz w:val="24"/>
          <w:szCs w:val="24"/>
          <w:lang w:val="pt-BR"/>
        </w:rPr>
        <w:t>icos à ética e à transparência.</w:t>
      </w:r>
    </w:p>
    <w:p w14:paraId="20E847B6" w14:textId="1A6FA073" w:rsidR="00B65CC2" w:rsidRPr="00B65CC2" w:rsidRDefault="00B65CC2"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Ainda segundo Bittencourt, a integração entre governança e compliance permite que as empresas adotem um planejamento mais sustentável, baseado na identificação prévia de riscos e na construção de uma cultura organizacional voltada à responsabilidade corporativa. Assim, o compliance passa a atuar como um eixo estruturante da governança e não apenas como um conjunto de controles formais.</w:t>
      </w:r>
    </w:p>
    <w:p w14:paraId="62EBF3C5" w14:textId="77777777" w:rsidR="00197159" w:rsidRPr="00B65CC2" w:rsidRDefault="00197159" w:rsidP="00313E9C">
      <w:pPr>
        <w:spacing w:after="0" w:line="360" w:lineRule="auto"/>
        <w:ind w:firstLine="709"/>
        <w:jc w:val="both"/>
        <w:rPr>
          <w:rFonts w:ascii="Arial" w:hAnsi="Arial" w:cs="Arial"/>
          <w:lang w:val="pt-BR"/>
        </w:rPr>
      </w:pPr>
    </w:p>
    <w:p w14:paraId="6D98A12B" w14:textId="0233B723" w:rsidR="00197159" w:rsidRDefault="00CB4581" w:rsidP="004D0DEA">
      <w:pPr>
        <w:spacing w:after="0" w:line="360" w:lineRule="auto"/>
        <w:jc w:val="both"/>
        <w:rPr>
          <w:rFonts w:ascii="Arial" w:hAnsi="Arial" w:cs="Arial"/>
          <w:b/>
          <w:bCs/>
          <w:sz w:val="24"/>
          <w:szCs w:val="24"/>
          <w:lang w:val="pt-BR"/>
        </w:rPr>
      </w:pPr>
      <w:r>
        <w:rPr>
          <w:rFonts w:ascii="Arial" w:hAnsi="Arial" w:cs="Arial"/>
          <w:b/>
          <w:bCs/>
          <w:sz w:val="24"/>
          <w:szCs w:val="24"/>
          <w:lang w:val="pt-BR"/>
        </w:rPr>
        <w:t>3</w:t>
      </w:r>
      <w:r w:rsidR="311403C7" w:rsidRPr="00B65CC2">
        <w:rPr>
          <w:rFonts w:ascii="Arial" w:hAnsi="Arial" w:cs="Arial"/>
          <w:b/>
          <w:bCs/>
          <w:sz w:val="24"/>
          <w:szCs w:val="24"/>
          <w:lang w:val="pt-BR"/>
        </w:rPr>
        <w:t xml:space="preserve"> </w:t>
      </w:r>
      <w:r w:rsidR="661D87CF" w:rsidRPr="00B65CC2">
        <w:rPr>
          <w:rFonts w:ascii="Arial" w:hAnsi="Arial" w:cs="Arial"/>
          <w:b/>
          <w:bCs/>
          <w:sz w:val="24"/>
          <w:szCs w:val="24"/>
          <w:lang w:val="pt-BR"/>
        </w:rPr>
        <w:t>METODOLOGIA</w:t>
      </w:r>
    </w:p>
    <w:p w14:paraId="15057403" w14:textId="77777777" w:rsidR="004D0DEA" w:rsidRPr="00CB4581" w:rsidRDefault="004D0DEA" w:rsidP="004D0DEA">
      <w:pPr>
        <w:spacing w:after="0" w:line="360" w:lineRule="auto"/>
        <w:jc w:val="both"/>
        <w:rPr>
          <w:rFonts w:ascii="Arial" w:hAnsi="Arial" w:cs="Arial"/>
          <w:b/>
          <w:bCs/>
          <w:sz w:val="24"/>
          <w:szCs w:val="24"/>
          <w:lang w:val="pt-BR"/>
        </w:rPr>
      </w:pPr>
    </w:p>
    <w:p w14:paraId="2946DB82" w14:textId="784B3066" w:rsidR="00197159" w:rsidRPr="004D0DEA" w:rsidRDefault="311403C7" w:rsidP="004D0DEA">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Este trabalho foi desenvolvido a partir de duas abordagens principais: a busca por dados bibliográficos e a pesquisa documental. Foram consultadas bases de dados digitais, além de acervos de bibliotecas acadêmicas e institucionais. A intenção foi reunir materiais que contribuíssem tanto com uma base teórica sólida quanto com exemplos práticos aplicáveis à realidade das pequenas e médias empresas.</w:t>
      </w:r>
    </w:p>
    <w:p w14:paraId="1A434C27"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Entre as fontes analisadas, destacam-se publicações de instituições reconhecidas no cenário nacional, como o Instituto Ethos, a Controladoria-Geral da União (CGU), o Sebrae e a Transparência Internacional. Esses materiais foram importantes não só por oferecerem embasamento conceitual, mas também por trazerem experiências e orientações voltadas para empresas de menor porte, que geralmente enfrentam mais limitações estruturais e regionais.</w:t>
      </w:r>
    </w:p>
    <w:p w14:paraId="5997CC1D" w14:textId="77777777" w:rsidR="00197159" w:rsidRPr="00B65CC2" w:rsidRDefault="00197159" w:rsidP="00313E9C">
      <w:pPr>
        <w:spacing w:after="0" w:line="360" w:lineRule="auto"/>
        <w:ind w:firstLine="709"/>
        <w:jc w:val="both"/>
        <w:rPr>
          <w:rFonts w:ascii="Arial" w:hAnsi="Arial" w:cs="Arial"/>
          <w:lang w:val="pt-BR"/>
        </w:rPr>
      </w:pPr>
    </w:p>
    <w:p w14:paraId="6CD2669F" w14:textId="03D30950" w:rsidR="00197159" w:rsidRPr="004D0DEA" w:rsidRDefault="004D0DEA" w:rsidP="00313E9C">
      <w:pPr>
        <w:spacing w:after="0" w:line="360" w:lineRule="auto"/>
        <w:ind w:firstLine="709"/>
        <w:jc w:val="both"/>
        <w:rPr>
          <w:rFonts w:ascii="Arial" w:hAnsi="Arial" w:cs="Arial"/>
          <w:b/>
          <w:sz w:val="24"/>
          <w:szCs w:val="24"/>
          <w:lang w:val="pt-BR"/>
        </w:rPr>
      </w:pPr>
      <w:r>
        <w:rPr>
          <w:rFonts w:ascii="Arial" w:hAnsi="Arial" w:cs="Arial"/>
          <w:b/>
          <w:sz w:val="24"/>
          <w:szCs w:val="24"/>
          <w:lang w:val="pt-BR"/>
        </w:rPr>
        <w:t>3.1</w:t>
      </w:r>
      <w:r w:rsidR="311403C7" w:rsidRPr="004D0DEA">
        <w:rPr>
          <w:rFonts w:ascii="Arial" w:hAnsi="Arial" w:cs="Arial"/>
          <w:b/>
          <w:sz w:val="24"/>
          <w:szCs w:val="24"/>
          <w:lang w:val="pt-BR"/>
        </w:rPr>
        <w:t xml:space="preserve"> </w:t>
      </w:r>
      <w:r w:rsidRPr="004D0DEA">
        <w:rPr>
          <w:rFonts w:ascii="Arial" w:hAnsi="Arial" w:cs="Arial"/>
          <w:b/>
          <w:sz w:val="24"/>
          <w:szCs w:val="24"/>
          <w:lang w:val="pt-BR"/>
        </w:rPr>
        <w:t>Critérios de seleção</w:t>
      </w:r>
    </w:p>
    <w:p w14:paraId="110FFD37" w14:textId="77777777" w:rsidR="00197159" w:rsidRPr="00B65CC2" w:rsidRDefault="00197159" w:rsidP="00313E9C">
      <w:pPr>
        <w:spacing w:after="0" w:line="360" w:lineRule="auto"/>
        <w:ind w:firstLine="709"/>
        <w:jc w:val="both"/>
        <w:rPr>
          <w:rFonts w:ascii="Arial" w:hAnsi="Arial" w:cs="Arial"/>
          <w:lang w:val="pt-BR"/>
        </w:rPr>
      </w:pPr>
    </w:p>
    <w:p w14:paraId="1ECBD3AB"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Para garantir a relevância e a qualidade do conteúdo, os materiais utilizados seguiram os seguintes critérios:</w:t>
      </w:r>
    </w:p>
    <w:p w14:paraId="48D014EA" w14:textId="77777777" w:rsidR="00313E9C" w:rsidRPr="00313E9C" w:rsidRDefault="311403C7" w:rsidP="00313E9C">
      <w:pPr>
        <w:pStyle w:val="PargrafodaLista"/>
        <w:numPr>
          <w:ilvl w:val="0"/>
          <w:numId w:val="10"/>
        </w:numPr>
        <w:spacing w:after="0" w:line="360" w:lineRule="auto"/>
        <w:jc w:val="both"/>
        <w:rPr>
          <w:rFonts w:ascii="Arial" w:hAnsi="Arial" w:cs="Arial"/>
          <w:sz w:val="24"/>
          <w:szCs w:val="24"/>
          <w:lang w:val="pt-BR"/>
        </w:rPr>
      </w:pPr>
      <w:r w:rsidRPr="00313E9C">
        <w:rPr>
          <w:rFonts w:ascii="Arial" w:hAnsi="Arial" w:cs="Arial"/>
          <w:sz w:val="24"/>
          <w:szCs w:val="24"/>
          <w:lang w:val="pt-BR"/>
        </w:rPr>
        <w:t>Publicações entre os anos de 2014 e 2024, incluindo artigos científicos, livros e relatórios técnicos;</w:t>
      </w:r>
    </w:p>
    <w:p w14:paraId="70C27637" w14:textId="71BF38BC" w:rsidR="00197159" w:rsidRPr="00B65CC2" w:rsidRDefault="00197159" w:rsidP="00313E9C">
      <w:pPr>
        <w:spacing w:after="0" w:line="360" w:lineRule="auto"/>
        <w:ind w:firstLine="709"/>
        <w:jc w:val="both"/>
        <w:rPr>
          <w:rFonts w:ascii="Arial" w:hAnsi="Arial" w:cs="Arial"/>
          <w:lang w:val="pt-BR"/>
        </w:rPr>
      </w:pPr>
    </w:p>
    <w:p w14:paraId="7AFF4818" w14:textId="77777777" w:rsidR="00197159" w:rsidRPr="00313E9C" w:rsidRDefault="311403C7" w:rsidP="00313E9C">
      <w:pPr>
        <w:pStyle w:val="PargrafodaLista"/>
        <w:numPr>
          <w:ilvl w:val="0"/>
          <w:numId w:val="10"/>
        </w:numPr>
        <w:spacing w:after="0" w:line="360" w:lineRule="auto"/>
        <w:jc w:val="both"/>
        <w:rPr>
          <w:rFonts w:ascii="Arial" w:hAnsi="Arial" w:cs="Arial"/>
          <w:lang w:val="pt-BR"/>
        </w:rPr>
      </w:pPr>
      <w:r w:rsidRPr="00313E9C">
        <w:rPr>
          <w:rFonts w:ascii="Arial" w:hAnsi="Arial" w:cs="Arial"/>
          <w:sz w:val="24"/>
          <w:szCs w:val="24"/>
          <w:lang w:val="pt-BR"/>
        </w:rPr>
        <w:lastRenderedPageBreak/>
        <w:t>Textos voltados especificamente ao compliance em pequenas e médias empresas;</w:t>
      </w:r>
      <w:r w:rsidRPr="00313E9C">
        <w:rPr>
          <w:rFonts w:ascii="Arial" w:hAnsi="Arial" w:cs="Arial"/>
          <w:lang w:val="pt-BR"/>
        </w:rPr>
        <w:br/>
      </w:r>
    </w:p>
    <w:p w14:paraId="57BC23F8" w14:textId="77777777" w:rsidR="00313E9C" w:rsidRPr="00313E9C" w:rsidRDefault="311403C7" w:rsidP="00313E9C">
      <w:pPr>
        <w:pStyle w:val="PargrafodaLista"/>
        <w:numPr>
          <w:ilvl w:val="0"/>
          <w:numId w:val="10"/>
        </w:numPr>
        <w:spacing w:after="0" w:line="360" w:lineRule="auto"/>
        <w:jc w:val="both"/>
        <w:rPr>
          <w:rFonts w:ascii="Arial" w:hAnsi="Arial" w:cs="Arial"/>
          <w:sz w:val="24"/>
          <w:szCs w:val="24"/>
          <w:lang w:val="pt-BR"/>
        </w:rPr>
      </w:pPr>
      <w:r w:rsidRPr="00313E9C">
        <w:rPr>
          <w:rFonts w:ascii="Arial" w:hAnsi="Arial" w:cs="Arial"/>
          <w:sz w:val="24"/>
          <w:szCs w:val="24"/>
          <w:lang w:val="pt-BR"/>
        </w:rPr>
        <w:t>Conexão direta com temas como ética empresarial, cultura organizacional e gestão de riscos;</w:t>
      </w:r>
    </w:p>
    <w:p w14:paraId="6A6192B8" w14:textId="67BCC858" w:rsidR="00197159" w:rsidRPr="00B65CC2" w:rsidRDefault="00197159" w:rsidP="00313E9C">
      <w:pPr>
        <w:spacing w:after="0" w:line="360" w:lineRule="auto"/>
        <w:ind w:firstLine="709"/>
        <w:jc w:val="both"/>
        <w:rPr>
          <w:rFonts w:ascii="Arial" w:hAnsi="Arial" w:cs="Arial"/>
          <w:lang w:val="pt-BR"/>
        </w:rPr>
      </w:pPr>
    </w:p>
    <w:p w14:paraId="684A64B3" w14:textId="77777777" w:rsidR="00197159" w:rsidRPr="00313E9C" w:rsidRDefault="311403C7" w:rsidP="00313E9C">
      <w:pPr>
        <w:pStyle w:val="PargrafodaLista"/>
        <w:numPr>
          <w:ilvl w:val="0"/>
          <w:numId w:val="10"/>
        </w:numPr>
        <w:spacing w:after="0" w:line="360" w:lineRule="auto"/>
        <w:jc w:val="both"/>
        <w:rPr>
          <w:rFonts w:ascii="Arial" w:hAnsi="Arial" w:cs="Arial"/>
          <w:sz w:val="24"/>
          <w:szCs w:val="24"/>
          <w:lang w:val="pt-BR"/>
        </w:rPr>
      </w:pPr>
      <w:r w:rsidRPr="00313E9C">
        <w:rPr>
          <w:rFonts w:ascii="Arial" w:hAnsi="Arial" w:cs="Arial"/>
          <w:sz w:val="24"/>
          <w:szCs w:val="24"/>
          <w:lang w:val="pt-BR"/>
        </w:rPr>
        <w:t>Fontes reconhecidas academicamente ou com aplicação prática no meio corporativo, mesmo que voltadas para públicos não acadêmicos.</w:t>
      </w:r>
    </w:p>
    <w:p w14:paraId="6B699379" w14:textId="77777777" w:rsidR="00197159" w:rsidRPr="00B65CC2" w:rsidRDefault="00197159" w:rsidP="00313E9C">
      <w:pPr>
        <w:spacing w:after="0" w:line="360" w:lineRule="auto"/>
        <w:ind w:firstLine="709"/>
        <w:jc w:val="both"/>
        <w:rPr>
          <w:rFonts w:ascii="Arial" w:hAnsi="Arial" w:cs="Arial"/>
          <w:lang w:val="pt-BR"/>
        </w:rPr>
      </w:pPr>
    </w:p>
    <w:p w14:paraId="57158FE0" w14:textId="23767676" w:rsidR="00197159" w:rsidRPr="004D0DEA" w:rsidRDefault="004D0DEA" w:rsidP="00313E9C">
      <w:pPr>
        <w:spacing w:after="0" w:line="360" w:lineRule="auto"/>
        <w:ind w:firstLine="709"/>
        <w:jc w:val="both"/>
        <w:rPr>
          <w:rFonts w:ascii="Arial" w:hAnsi="Arial" w:cs="Arial"/>
          <w:b/>
          <w:sz w:val="24"/>
          <w:szCs w:val="24"/>
          <w:lang w:val="pt-BR"/>
        </w:rPr>
      </w:pPr>
      <w:r>
        <w:rPr>
          <w:rFonts w:ascii="Arial" w:hAnsi="Arial" w:cs="Arial"/>
          <w:b/>
          <w:sz w:val="24"/>
          <w:szCs w:val="24"/>
          <w:lang w:val="pt-BR"/>
        </w:rPr>
        <w:t>3.2</w:t>
      </w:r>
      <w:r w:rsidR="311403C7" w:rsidRPr="004D0DEA">
        <w:rPr>
          <w:rFonts w:ascii="Arial" w:hAnsi="Arial" w:cs="Arial"/>
          <w:b/>
          <w:sz w:val="24"/>
          <w:szCs w:val="24"/>
          <w:lang w:val="pt-BR"/>
        </w:rPr>
        <w:t xml:space="preserve"> </w:t>
      </w:r>
      <w:r w:rsidRPr="004D0DEA">
        <w:rPr>
          <w:rFonts w:ascii="Arial" w:hAnsi="Arial" w:cs="Arial"/>
          <w:b/>
          <w:sz w:val="24"/>
          <w:szCs w:val="24"/>
          <w:lang w:val="pt-BR"/>
        </w:rPr>
        <w:t>Limitações da pesquisa</w:t>
      </w:r>
    </w:p>
    <w:p w14:paraId="3FE9F23F" w14:textId="77777777" w:rsidR="00197159" w:rsidRPr="00B65CC2" w:rsidRDefault="00197159" w:rsidP="00313E9C">
      <w:pPr>
        <w:spacing w:after="0" w:line="360" w:lineRule="auto"/>
        <w:ind w:firstLine="709"/>
        <w:jc w:val="both"/>
        <w:rPr>
          <w:rFonts w:ascii="Arial" w:hAnsi="Arial" w:cs="Arial"/>
          <w:lang w:val="pt-BR"/>
        </w:rPr>
      </w:pPr>
    </w:p>
    <w:p w14:paraId="1F72F646" w14:textId="375716F4"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Por se tratar de um estudo bibliográfico e documental, esta pesquisa foi construída exclusivamente com base em fontes secundárias — ou seja, materiais já publicados. Não foram realizados questionários, entrevistas ou coletas de dados primários com empresas ou profissionais da área.</w:t>
      </w:r>
    </w:p>
    <w:p w14:paraId="00115DFF"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Apesar disso, as análises desenvolvidas aqui contribuem para uma compreensão mais clara e aplicada sobre a implementação do compliance em pequenas e médias empresas. A partir desse levantamento, espera-se que o conteúdo sirva de base tanto para futuros estudos de campo quanto para gestores que buscam aplicar essas práticas no dia a dia de seus negócios.</w:t>
      </w:r>
    </w:p>
    <w:p w14:paraId="08CE6F91" w14:textId="77777777" w:rsidR="00197159" w:rsidRPr="00B65CC2" w:rsidRDefault="00197159" w:rsidP="00313E9C">
      <w:pPr>
        <w:spacing w:after="0" w:line="360" w:lineRule="auto"/>
        <w:ind w:firstLine="709"/>
        <w:jc w:val="both"/>
        <w:rPr>
          <w:rFonts w:ascii="Arial" w:hAnsi="Arial" w:cs="Arial"/>
          <w:lang w:val="pt-BR"/>
        </w:rPr>
      </w:pPr>
    </w:p>
    <w:p w14:paraId="4E5663BA" w14:textId="4800D228" w:rsidR="00197159" w:rsidRPr="004D0DEA" w:rsidRDefault="004D0DEA" w:rsidP="00313E9C">
      <w:pPr>
        <w:spacing w:after="0" w:line="360" w:lineRule="auto"/>
        <w:ind w:firstLine="709"/>
        <w:jc w:val="both"/>
        <w:rPr>
          <w:rFonts w:ascii="Arial" w:hAnsi="Arial" w:cs="Arial"/>
          <w:b/>
          <w:sz w:val="24"/>
          <w:szCs w:val="24"/>
          <w:lang w:val="pt-BR"/>
        </w:rPr>
      </w:pPr>
      <w:r w:rsidRPr="004D0DEA">
        <w:rPr>
          <w:rFonts w:ascii="Arial" w:hAnsi="Arial" w:cs="Arial"/>
          <w:b/>
          <w:sz w:val="24"/>
          <w:szCs w:val="24"/>
          <w:lang w:val="pt-BR"/>
        </w:rPr>
        <w:t>3.3</w:t>
      </w:r>
      <w:r>
        <w:rPr>
          <w:rFonts w:ascii="Arial" w:hAnsi="Arial" w:cs="Arial"/>
          <w:b/>
          <w:sz w:val="24"/>
          <w:szCs w:val="24"/>
          <w:lang w:val="pt-BR"/>
        </w:rPr>
        <w:t xml:space="preserve"> P</w:t>
      </w:r>
      <w:r w:rsidRPr="004D0DEA">
        <w:rPr>
          <w:rFonts w:ascii="Arial" w:hAnsi="Arial" w:cs="Arial"/>
          <w:b/>
          <w:sz w:val="24"/>
          <w:szCs w:val="24"/>
          <w:lang w:val="pt-BR"/>
        </w:rPr>
        <w:t>articipantes</w:t>
      </w:r>
    </w:p>
    <w:p w14:paraId="61CDCEAD" w14:textId="77777777" w:rsidR="00197159" w:rsidRPr="00B65CC2" w:rsidRDefault="00197159" w:rsidP="00313E9C">
      <w:pPr>
        <w:spacing w:after="0" w:line="360" w:lineRule="auto"/>
        <w:ind w:firstLine="709"/>
        <w:jc w:val="both"/>
        <w:rPr>
          <w:rFonts w:ascii="Arial" w:hAnsi="Arial" w:cs="Arial"/>
          <w:lang w:val="pt-BR"/>
        </w:rPr>
      </w:pPr>
    </w:p>
    <w:p w14:paraId="07547A01" w14:textId="769BB453" w:rsidR="00197159" w:rsidRPr="00313E9C" w:rsidRDefault="005303A2" w:rsidP="00313E9C">
      <w:pPr>
        <w:spacing w:after="0" w:line="360" w:lineRule="auto"/>
        <w:ind w:firstLine="709"/>
        <w:jc w:val="both"/>
        <w:rPr>
          <w:rFonts w:ascii="Arial" w:hAnsi="Arial" w:cs="Arial"/>
          <w:sz w:val="24"/>
          <w:szCs w:val="24"/>
          <w:lang w:val="pt-BR"/>
        </w:rPr>
      </w:pPr>
      <w:r w:rsidRPr="005303A2">
        <w:rPr>
          <w:rFonts w:ascii="Arial" w:hAnsi="Arial" w:cs="Arial"/>
          <w:sz w:val="24"/>
          <w:szCs w:val="24"/>
          <w:lang w:val="pt-BR"/>
        </w:rPr>
        <w:t>Como esta é uma pesquisa teórica e documental, não houve participação de sujeitos humanos, questionários ou entrevistas. Os “participantes” deste estudo são os documentos e instituições citados como fontes teóricas, incluindo artigos acadêmicos, livros, relatórios técnicos e manuais de organizações reconhecidas, como o Instituto Ethos, Sebrae, Controladoria-Geral da União (CGU) e Transparência Internacional. A ênfase recaiu sobre materiais aplicáveis à realidade das pequenas e médias empresas, com foco em ética corporativa, gestão de riscos e cultura organizacional. Essa abordagem possibilitou uma reflexão crítica e estruturada a partir do conhecimento disponível, oferecendo base sólida para as análises posteriores.</w:t>
      </w:r>
    </w:p>
    <w:p w14:paraId="5043CB0F" w14:textId="174DD924"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 xml:space="preserve">Respectivamente, após a seleção, estas obras são principalmente dos últimos 20 anos e envolvem também tópicos como ética corporativa, gestão de riscos, cultura </w:t>
      </w:r>
      <w:r w:rsidRPr="00B65CC2">
        <w:rPr>
          <w:rFonts w:ascii="Arial" w:hAnsi="Arial" w:cs="Arial"/>
          <w:sz w:val="24"/>
          <w:szCs w:val="24"/>
          <w:lang w:val="pt-BR"/>
        </w:rPr>
        <w:lastRenderedPageBreak/>
        <w:t xml:space="preserve">organizacional e como programas de integridade foram implementados nos procedimentos comerciais. </w:t>
      </w:r>
    </w:p>
    <w:p w14:paraId="07459315" w14:textId="4CBE9093"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 escolha foi feita tanto em termos de relevância para o título quanto para a aplicação e capacidade prática – valores que conferem respeito à publicação tanto da academia quanto da comunidade empresarial.</w:t>
      </w:r>
    </w:p>
    <w:p w14:paraId="39BDCA90"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Essa abordagem permitiu que o trabalho adquirisse uma base de dados suplementar robusta do conhecimento disponível, servindo como um suporte importante para a revisão agora buscada aqui em uma reflexão crítica de forma estruturada.</w:t>
      </w:r>
    </w:p>
    <w:p w14:paraId="6537F28F" w14:textId="77777777" w:rsidR="00197159" w:rsidRPr="00B65CC2" w:rsidRDefault="00197159" w:rsidP="00313E9C">
      <w:pPr>
        <w:spacing w:after="0" w:line="360" w:lineRule="auto"/>
        <w:ind w:firstLine="709"/>
        <w:jc w:val="both"/>
        <w:rPr>
          <w:rFonts w:ascii="Arial" w:hAnsi="Arial" w:cs="Arial"/>
          <w:lang w:val="pt-BR"/>
        </w:rPr>
      </w:pPr>
    </w:p>
    <w:p w14:paraId="7902DBA5" w14:textId="10BD90A6" w:rsidR="00197159" w:rsidRPr="004D0DEA" w:rsidRDefault="311403C7" w:rsidP="00313E9C">
      <w:pPr>
        <w:spacing w:after="0" w:line="360" w:lineRule="auto"/>
        <w:ind w:firstLine="709"/>
        <w:jc w:val="both"/>
        <w:rPr>
          <w:rFonts w:ascii="Arial" w:hAnsi="Arial" w:cs="Arial"/>
          <w:b/>
          <w:sz w:val="24"/>
          <w:szCs w:val="24"/>
          <w:lang w:val="pt-BR"/>
        </w:rPr>
      </w:pPr>
      <w:r w:rsidRPr="004D0DEA">
        <w:rPr>
          <w:rFonts w:ascii="Arial" w:hAnsi="Arial" w:cs="Arial"/>
          <w:b/>
          <w:sz w:val="24"/>
          <w:szCs w:val="24"/>
          <w:lang w:val="pt-BR"/>
        </w:rPr>
        <w:t xml:space="preserve">3.4. </w:t>
      </w:r>
      <w:r w:rsidR="004D0DEA" w:rsidRPr="004D0DEA">
        <w:rPr>
          <w:rFonts w:ascii="Arial" w:hAnsi="Arial" w:cs="Arial"/>
          <w:b/>
          <w:sz w:val="24"/>
          <w:szCs w:val="24"/>
          <w:lang w:val="pt-BR"/>
        </w:rPr>
        <w:t>Instrumentos</w:t>
      </w:r>
    </w:p>
    <w:p w14:paraId="6DFB9E20" w14:textId="77777777" w:rsidR="00197159" w:rsidRPr="00B65CC2" w:rsidRDefault="00197159" w:rsidP="00313E9C">
      <w:pPr>
        <w:spacing w:after="0" w:line="360" w:lineRule="auto"/>
        <w:ind w:firstLine="709"/>
        <w:jc w:val="both"/>
        <w:rPr>
          <w:rFonts w:ascii="Arial" w:hAnsi="Arial" w:cs="Arial"/>
          <w:lang w:val="pt-BR"/>
        </w:rPr>
      </w:pPr>
    </w:p>
    <w:p w14:paraId="70DF9E56" w14:textId="626B1FB9"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Como esta pesquisa é de caráter teórico e documental, não foram utilizados instrumentos tradicionais como questionários, roteiros de entrevista ou formulários de observação.</w:t>
      </w:r>
    </w:p>
    <w:p w14:paraId="44E871BC" w14:textId="097DE203"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Os “instrumentos”, neste caso, foram os próprios materiais analisados: artigos acadêmicos, estudos de caso, relatórios técnicos, manuais práticos e publicações de instituições reconhecidas. Esses documentos foram obtidos em bases de dados digitais, bibliotecas acadêmicas e nos sites oficiais de órgãos e entidades ligadas ao tema.</w:t>
      </w:r>
    </w:p>
    <w:p w14:paraId="01C52A40"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Entre os materiais consultados, destacam-se:</w:t>
      </w:r>
    </w:p>
    <w:p w14:paraId="6E76C7B5" w14:textId="77777777" w:rsidR="00197159" w:rsidRPr="00313E9C" w:rsidRDefault="311403C7" w:rsidP="009A0E05">
      <w:pPr>
        <w:pStyle w:val="PargrafodaLista"/>
        <w:numPr>
          <w:ilvl w:val="0"/>
          <w:numId w:val="11"/>
        </w:numPr>
        <w:spacing w:after="0" w:line="360" w:lineRule="auto"/>
        <w:jc w:val="both"/>
        <w:rPr>
          <w:rFonts w:ascii="Arial" w:hAnsi="Arial" w:cs="Arial"/>
          <w:lang w:val="pt-BR"/>
        </w:rPr>
      </w:pPr>
      <w:r w:rsidRPr="00313E9C">
        <w:rPr>
          <w:rFonts w:ascii="Arial" w:hAnsi="Arial" w:cs="Arial"/>
          <w:sz w:val="24"/>
          <w:szCs w:val="24"/>
          <w:lang w:val="pt-BR"/>
        </w:rPr>
        <w:t>Manuais do Instituto Ethos, com orientações sobre integridade corporativa;</w:t>
      </w:r>
      <w:r w:rsidRPr="00313E9C">
        <w:rPr>
          <w:rFonts w:ascii="Arial" w:hAnsi="Arial" w:cs="Arial"/>
          <w:lang w:val="pt-BR"/>
        </w:rPr>
        <w:br/>
      </w:r>
    </w:p>
    <w:p w14:paraId="068E1A2B" w14:textId="77777777" w:rsidR="009A0E05" w:rsidRPr="009A0E05" w:rsidRDefault="311403C7" w:rsidP="009A0E05">
      <w:pPr>
        <w:pStyle w:val="PargrafodaLista"/>
        <w:numPr>
          <w:ilvl w:val="0"/>
          <w:numId w:val="11"/>
        </w:numPr>
        <w:spacing w:after="0" w:line="360" w:lineRule="auto"/>
        <w:jc w:val="both"/>
        <w:rPr>
          <w:rFonts w:ascii="Arial" w:hAnsi="Arial" w:cs="Arial"/>
          <w:lang w:val="pt-BR"/>
        </w:rPr>
      </w:pPr>
      <w:r w:rsidRPr="00313E9C">
        <w:rPr>
          <w:rFonts w:ascii="Arial" w:hAnsi="Arial" w:cs="Arial"/>
          <w:sz w:val="24"/>
          <w:szCs w:val="24"/>
          <w:lang w:val="pt-BR"/>
        </w:rPr>
        <w:t>Guias e cartilhas do Sebrae, voltados especificamente para a realidade das pequenas e médias empresas;</w:t>
      </w:r>
    </w:p>
    <w:p w14:paraId="292BFD92" w14:textId="2434542D" w:rsidR="00197159" w:rsidRPr="009A0E05" w:rsidRDefault="311403C7" w:rsidP="009A0E05">
      <w:pPr>
        <w:pStyle w:val="PargrafodaLista"/>
        <w:spacing w:after="0" w:line="360" w:lineRule="auto"/>
        <w:ind w:left="1429"/>
        <w:jc w:val="both"/>
        <w:rPr>
          <w:rFonts w:ascii="Arial" w:hAnsi="Arial" w:cs="Arial"/>
          <w:lang w:val="pt-BR"/>
        </w:rPr>
      </w:pPr>
      <w:r w:rsidRPr="009A0E05">
        <w:rPr>
          <w:rFonts w:ascii="Arial" w:hAnsi="Arial" w:cs="Arial"/>
          <w:lang w:val="pt-BR"/>
        </w:rPr>
        <w:br/>
      </w:r>
    </w:p>
    <w:p w14:paraId="400D6BD0" w14:textId="77777777" w:rsidR="009A0E05" w:rsidRPr="009A0E05" w:rsidRDefault="311403C7" w:rsidP="009A0E05">
      <w:pPr>
        <w:pStyle w:val="PargrafodaLista"/>
        <w:numPr>
          <w:ilvl w:val="0"/>
          <w:numId w:val="11"/>
        </w:numPr>
        <w:spacing w:after="0" w:line="360" w:lineRule="auto"/>
        <w:jc w:val="both"/>
        <w:rPr>
          <w:rFonts w:ascii="Arial" w:hAnsi="Arial" w:cs="Arial"/>
          <w:lang w:val="pt-BR"/>
        </w:rPr>
      </w:pPr>
      <w:r w:rsidRPr="00313E9C">
        <w:rPr>
          <w:rFonts w:ascii="Arial" w:hAnsi="Arial" w:cs="Arial"/>
          <w:sz w:val="24"/>
          <w:szCs w:val="24"/>
          <w:lang w:val="pt-BR"/>
        </w:rPr>
        <w:t>Estudos e relatórios da Controladoria-Geral da União (CGU), com foco na prevenção de irregularidades;</w:t>
      </w:r>
    </w:p>
    <w:p w14:paraId="57FCFBF0" w14:textId="148EA99B" w:rsidR="00197159" w:rsidRPr="00313E9C" w:rsidRDefault="311403C7" w:rsidP="009A0E05">
      <w:pPr>
        <w:pStyle w:val="PargrafodaLista"/>
        <w:spacing w:after="0" w:line="360" w:lineRule="auto"/>
        <w:ind w:left="1429"/>
        <w:jc w:val="both"/>
        <w:rPr>
          <w:rFonts w:ascii="Arial" w:hAnsi="Arial" w:cs="Arial"/>
          <w:lang w:val="pt-BR"/>
        </w:rPr>
      </w:pPr>
      <w:r w:rsidRPr="00313E9C">
        <w:rPr>
          <w:rFonts w:ascii="Arial" w:hAnsi="Arial" w:cs="Arial"/>
          <w:lang w:val="pt-BR"/>
        </w:rPr>
        <w:br/>
      </w:r>
    </w:p>
    <w:p w14:paraId="2C1AB1A0" w14:textId="77777777" w:rsidR="00197159" w:rsidRPr="00313E9C" w:rsidRDefault="311403C7" w:rsidP="009A0E05">
      <w:pPr>
        <w:pStyle w:val="PargrafodaLista"/>
        <w:numPr>
          <w:ilvl w:val="0"/>
          <w:numId w:val="11"/>
        </w:numPr>
        <w:spacing w:after="0" w:line="360" w:lineRule="auto"/>
        <w:jc w:val="both"/>
        <w:rPr>
          <w:rFonts w:ascii="Arial" w:hAnsi="Arial" w:cs="Arial"/>
          <w:lang w:val="pt-BR"/>
        </w:rPr>
      </w:pPr>
      <w:r w:rsidRPr="00313E9C">
        <w:rPr>
          <w:rFonts w:ascii="Arial" w:hAnsi="Arial" w:cs="Arial"/>
          <w:sz w:val="24"/>
          <w:szCs w:val="24"/>
          <w:lang w:val="pt-BR"/>
        </w:rPr>
        <w:lastRenderedPageBreak/>
        <w:t>Publicações da Transparência Internacional, abordando boas práticas de combate à corrupção e fortalecimento da ética nos negócios.</w:t>
      </w:r>
      <w:r w:rsidRPr="00313E9C">
        <w:rPr>
          <w:rFonts w:ascii="Arial" w:hAnsi="Arial" w:cs="Arial"/>
          <w:lang w:val="pt-BR"/>
        </w:rPr>
        <w:br/>
      </w:r>
    </w:p>
    <w:p w14:paraId="144A5D23" w14:textId="4E9F6138"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Os conteúdos tratavam principalmente de programas de compliance voltados para PMEs, com foco em ética empresarial, cultura organizacional, gestão de riscos e governança. A análise buscou entender como esses materiais apresentam os caminhos possíveis, os obstáculos e os resultados práticos de empresas que já aplicaram (ou tentaram aplicar) essas práticas.</w:t>
      </w:r>
    </w:p>
    <w:p w14:paraId="3513CB2B"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Todos os documentos foram organizados e estudados com cuidado, para extrair informações que realmente contribuíssem com o tema proposto. A prioridade foi sempre por fontes confiáveis, atuais e que tivessem algo a dizer sobre a prática no dia a dia das empresas menores — aquelas que, muitas vezes, têm estrutura enxuta, mas enfrentam os mesmos desafios éticos e regulatórios das grandes.</w:t>
      </w:r>
    </w:p>
    <w:p w14:paraId="738610EB" w14:textId="77777777" w:rsidR="00197159" w:rsidRPr="00B65CC2" w:rsidRDefault="00197159" w:rsidP="00313E9C">
      <w:pPr>
        <w:spacing w:after="0" w:line="360" w:lineRule="auto"/>
        <w:ind w:firstLine="709"/>
        <w:jc w:val="both"/>
        <w:rPr>
          <w:rFonts w:ascii="Arial" w:hAnsi="Arial" w:cs="Arial"/>
          <w:lang w:val="pt-BR"/>
        </w:rPr>
      </w:pPr>
    </w:p>
    <w:p w14:paraId="2F90CD6C" w14:textId="164D245D" w:rsidR="00197159" w:rsidRPr="004D0DEA" w:rsidRDefault="311403C7" w:rsidP="00313E9C">
      <w:pPr>
        <w:spacing w:after="0" w:line="360" w:lineRule="auto"/>
        <w:ind w:firstLine="709"/>
        <w:jc w:val="both"/>
        <w:rPr>
          <w:rFonts w:ascii="Arial" w:hAnsi="Arial" w:cs="Arial"/>
          <w:b/>
          <w:sz w:val="24"/>
          <w:szCs w:val="24"/>
          <w:lang w:val="pt-BR"/>
        </w:rPr>
      </w:pPr>
      <w:r w:rsidRPr="004D0DEA">
        <w:rPr>
          <w:rFonts w:ascii="Arial" w:hAnsi="Arial" w:cs="Arial"/>
          <w:b/>
          <w:sz w:val="24"/>
          <w:szCs w:val="24"/>
          <w:lang w:val="pt-BR"/>
        </w:rPr>
        <w:t xml:space="preserve">3.5. </w:t>
      </w:r>
      <w:r w:rsidR="004D0DEA" w:rsidRPr="004D0DEA">
        <w:rPr>
          <w:rFonts w:ascii="Arial" w:hAnsi="Arial" w:cs="Arial"/>
          <w:b/>
          <w:sz w:val="24"/>
          <w:szCs w:val="24"/>
          <w:lang w:val="pt-BR"/>
        </w:rPr>
        <w:t>Procedimentos</w:t>
      </w:r>
    </w:p>
    <w:p w14:paraId="637805D2" w14:textId="77777777" w:rsidR="00197159" w:rsidRPr="00B65CC2" w:rsidRDefault="00197159" w:rsidP="00313E9C">
      <w:pPr>
        <w:spacing w:after="0" w:line="360" w:lineRule="auto"/>
        <w:ind w:firstLine="709"/>
        <w:jc w:val="both"/>
        <w:rPr>
          <w:rFonts w:ascii="Arial" w:hAnsi="Arial" w:cs="Arial"/>
          <w:lang w:val="pt-BR"/>
        </w:rPr>
      </w:pPr>
    </w:p>
    <w:p w14:paraId="463F29E8" w14:textId="5C7D9A3B"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Este estudo foi feito com base na análise de conteúdos já publicados. Não houve coleta de dados com pessoas nem aplicação de entrevistas ou questionários. Todo o material usado já estava disponível em fontes confiáveis, como artigos, manuais, relatórios e estudos de caso.</w:t>
      </w:r>
    </w:p>
    <w:p w14:paraId="3B7B4B86" w14:textId="69AB44CE"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 xml:space="preserve">A seleção dos documentos foi </w:t>
      </w:r>
      <w:r w:rsidR="00682CE3" w:rsidRPr="00B65CC2">
        <w:rPr>
          <w:rFonts w:ascii="Arial" w:hAnsi="Arial" w:cs="Arial"/>
          <w:sz w:val="24"/>
          <w:szCs w:val="24"/>
          <w:lang w:val="pt-BR"/>
        </w:rPr>
        <w:t>realizada</w:t>
      </w:r>
      <w:r w:rsidRPr="00B65CC2">
        <w:rPr>
          <w:rFonts w:ascii="Arial" w:hAnsi="Arial" w:cs="Arial"/>
          <w:sz w:val="24"/>
          <w:szCs w:val="24"/>
          <w:lang w:val="pt-BR"/>
        </w:rPr>
        <w:t>, a partir de buscas em bibliotecas digitais, repositórios acadêmicos e sites oficiais de instituições reconhecidas. As fontes mais consultadas foram o Instituto Ethos, Sebrae, CGU, Transparência Internacional, além de bases como Google Scholar e biblioteca da CAPES.</w:t>
      </w:r>
    </w:p>
    <w:p w14:paraId="3A0FF5F2" w14:textId="21463DFF"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 xml:space="preserve">O critério principal foi a utilidade prática e a ligação direta com o tema do compliance em pequenas e médias empresas. </w:t>
      </w:r>
      <w:r w:rsidR="00682CE3" w:rsidRPr="00B65CC2">
        <w:rPr>
          <w:rFonts w:ascii="Arial" w:hAnsi="Arial" w:cs="Arial"/>
          <w:sz w:val="24"/>
          <w:szCs w:val="24"/>
          <w:lang w:val="pt-BR"/>
        </w:rPr>
        <w:t>Foi dado</w:t>
      </w:r>
      <w:r w:rsidRPr="00B65CC2">
        <w:rPr>
          <w:rFonts w:ascii="Arial" w:hAnsi="Arial" w:cs="Arial"/>
          <w:sz w:val="24"/>
          <w:szCs w:val="24"/>
          <w:lang w:val="pt-BR"/>
        </w:rPr>
        <w:t xml:space="preserve"> prioridade a materiais mais recentes e que pudessem, de fato, contribuir para a construção de uma base sólida de conhecimento.</w:t>
      </w:r>
    </w:p>
    <w:p w14:paraId="5630AD66" w14:textId="0D9721E1"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Depois de coletados, os textos foram lidos com atenção e separados por assunto — como fundamentos do compliance, estrutura de programas, desafios para PMEs, benefícios e relação com cultura organizacional. Isso ajudou a organizar o raciocínio e montar as próximas etapas do trabalho com mais clareza.</w:t>
      </w:r>
    </w:p>
    <w:p w14:paraId="7AE0BBDB"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lastRenderedPageBreak/>
        <w:t>Todo o processo foi feito de forma independente, com cuidado para garantir que as informações fossem relevantes, aplicáveis e alinhadas com a realidade das pequenas empresas brasileiras.</w:t>
      </w:r>
    </w:p>
    <w:p w14:paraId="61829076" w14:textId="77777777" w:rsidR="00197159" w:rsidRPr="00B65CC2" w:rsidRDefault="00197159" w:rsidP="00313E9C">
      <w:pPr>
        <w:spacing w:after="0" w:line="360" w:lineRule="auto"/>
        <w:ind w:firstLine="709"/>
        <w:jc w:val="both"/>
        <w:rPr>
          <w:rFonts w:ascii="Arial" w:hAnsi="Arial" w:cs="Arial"/>
          <w:lang w:val="pt-BR"/>
        </w:rPr>
      </w:pPr>
    </w:p>
    <w:p w14:paraId="3FC0997C" w14:textId="39AE1BED" w:rsidR="00197159" w:rsidRPr="004D0DEA" w:rsidRDefault="004D0DEA" w:rsidP="00313E9C">
      <w:pPr>
        <w:spacing w:after="0" w:line="360" w:lineRule="auto"/>
        <w:ind w:firstLine="709"/>
        <w:jc w:val="both"/>
        <w:rPr>
          <w:rFonts w:ascii="Arial" w:hAnsi="Arial" w:cs="Arial"/>
          <w:b/>
          <w:sz w:val="24"/>
          <w:szCs w:val="24"/>
          <w:lang w:val="pt-BR"/>
        </w:rPr>
      </w:pPr>
      <w:r w:rsidRPr="004D0DEA">
        <w:rPr>
          <w:rFonts w:ascii="Arial" w:hAnsi="Arial" w:cs="Arial"/>
          <w:b/>
          <w:sz w:val="24"/>
          <w:szCs w:val="24"/>
          <w:lang w:val="pt-BR"/>
        </w:rPr>
        <w:t>3.6. Análise dos dados</w:t>
      </w:r>
    </w:p>
    <w:p w14:paraId="2BA226A1" w14:textId="77777777" w:rsidR="00197159" w:rsidRPr="00B65CC2" w:rsidRDefault="00197159" w:rsidP="00313E9C">
      <w:pPr>
        <w:spacing w:after="0" w:line="360" w:lineRule="auto"/>
        <w:ind w:firstLine="709"/>
        <w:jc w:val="both"/>
        <w:rPr>
          <w:rFonts w:ascii="Arial" w:hAnsi="Arial" w:cs="Arial"/>
          <w:lang w:val="pt-BR"/>
        </w:rPr>
      </w:pPr>
    </w:p>
    <w:p w14:paraId="70C75A59" w14:textId="3B828C1F" w:rsidR="00313E9C"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 análise dos dados foi feita com base na leitura crítica e organizada de todo o material coletado. Como a pesquisa é teórica e documental, os “dados” aqui são os conteúdos dos artigos, manuais, estudos de caso e relatórios usados como referência.</w:t>
      </w:r>
    </w:p>
    <w:p w14:paraId="0DE4B5B7" w14:textId="1802278B"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 partir disso, foram identificados os principais pontos em comum entre as fontes: conceitos-chave sobre compliance, pilares mais citados, os desafios que se repetem nas pequenas e médias empresas, os benefícios mais destacados e como a cultura da empresa influencia tudo isso.</w:t>
      </w:r>
    </w:p>
    <w:p w14:paraId="66204FF1" w14:textId="7ADFE0E0"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 processo foi de comparação e cruzamento das informações, sempre com foco na realidade das PMEs brasileiras. Bus</w:t>
      </w:r>
      <w:r w:rsidR="00682CE3" w:rsidRPr="00B65CC2">
        <w:rPr>
          <w:rFonts w:ascii="Arial" w:hAnsi="Arial" w:cs="Arial"/>
          <w:sz w:val="24"/>
          <w:szCs w:val="24"/>
          <w:lang w:val="pt-BR"/>
        </w:rPr>
        <w:t>cou-se</w:t>
      </w:r>
      <w:r w:rsidRPr="00B65CC2">
        <w:rPr>
          <w:rFonts w:ascii="Arial" w:hAnsi="Arial" w:cs="Arial"/>
          <w:sz w:val="24"/>
          <w:szCs w:val="24"/>
          <w:lang w:val="pt-BR"/>
        </w:rPr>
        <w:t xml:space="preserve"> destacar o que faz sentido na prática, o que pode ser adaptado e o que ainda é um obstáculo real para esse tipo de empresa.</w:t>
      </w:r>
    </w:p>
    <w:p w14:paraId="69FA5576" w14:textId="1BB02E41" w:rsidR="00197159" w:rsidRPr="00B65CC2" w:rsidRDefault="00682CE3" w:rsidP="00313E9C">
      <w:pPr>
        <w:tabs>
          <w:tab w:val="left" w:pos="1701"/>
        </w:tabs>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 objetivo</w:t>
      </w:r>
      <w:r w:rsidR="311403C7" w:rsidRPr="00B65CC2">
        <w:rPr>
          <w:rFonts w:ascii="Arial" w:hAnsi="Arial" w:cs="Arial"/>
          <w:sz w:val="24"/>
          <w:szCs w:val="24"/>
          <w:lang w:val="pt-BR"/>
        </w:rPr>
        <w:t xml:space="preserve"> não foi apenas repetir o que os autores dizem, mas refletir sobre como essas ideias se conectam entre si, o que já funciona bem e o que ainda precisa ser mais bem desenvolvido para que o compliance seja mais acessível e eficiente nessas empresas.</w:t>
      </w:r>
    </w:p>
    <w:p w14:paraId="2DBF0D7D" w14:textId="77777777" w:rsidR="00197159" w:rsidRPr="00B65CC2" w:rsidRDefault="00197159" w:rsidP="00313E9C">
      <w:pPr>
        <w:spacing w:after="0" w:line="360" w:lineRule="auto"/>
        <w:ind w:firstLine="709"/>
        <w:jc w:val="both"/>
        <w:rPr>
          <w:rFonts w:ascii="Arial" w:hAnsi="Arial" w:cs="Arial"/>
          <w:lang w:val="pt-BR"/>
        </w:rPr>
      </w:pPr>
    </w:p>
    <w:p w14:paraId="6B62F1B3" w14:textId="67722FA2" w:rsidR="00197159" w:rsidRDefault="311403C7" w:rsidP="004D0DEA">
      <w:pPr>
        <w:spacing w:after="0" w:line="360" w:lineRule="auto"/>
        <w:jc w:val="both"/>
        <w:rPr>
          <w:rFonts w:ascii="Arial" w:hAnsi="Arial" w:cs="Arial"/>
          <w:b/>
          <w:bCs/>
          <w:sz w:val="24"/>
          <w:szCs w:val="24"/>
          <w:lang w:val="pt-BR"/>
        </w:rPr>
      </w:pPr>
      <w:r w:rsidRPr="00B65CC2">
        <w:rPr>
          <w:rFonts w:ascii="Arial" w:hAnsi="Arial" w:cs="Arial"/>
          <w:b/>
          <w:bCs/>
          <w:sz w:val="24"/>
          <w:szCs w:val="24"/>
          <w:lang w:val="pt-BR"/>
        </w:rPr>
        <w:t>4 RESULTADOS E DISCUSSÃO</w:t>
      </w:r>
    </w:p>
    <w:p w14:paraId="229A4035" w14:textId="77777777" w:rsidR="004D0DEA" w:rsidRPr="00CB4581" w:rsidRDefault="004D0DEA" w:rsidP="004D0DEA">
      <w:pPr>
        <w:spacing w:after="0" w:line="360" w:lineRule="auto"/>
        <w:jc w:val="both"/>
        <w:rPr>
          <w:rFonts w:ascii="Arial" w:hAnsi="Arial" w:cs="Arial"/>
          <w:b/>
          <w:bCs/>
          <w:sz w:val="24"/>
          <w:szCs w:val="24"/>
          <w:lang w:val="pt-BR"/>
        </w:rPr>
      </w:pPr>
    </w:p>
    <w:p w14:paraId="02F2C34E" w14:textId="44AC841B"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 partir da análise documental realizada, foi possível identificar uma série de informações relevantes que ajudam a entender melhor o cenário da aplicação de programas de compliance em pequenas e médias empresas (PMEs).</w:t>
      </w:r>
    </w:p>
    <w:p w14:paraId="680A4E5D" w14:textId="0A09F69A" w:rsidR="00197159" w:rsidRPr="00B65CC2" w:rsidRDefault="311403C7" w:rsidP="00313E9C">
      <w:pPr>
        <w:spacing w:after="0" w:line="360" w:lineRule="auto"/>
        <w:ind w:firstLine="709"/>
        <w:jc w:val="both"/>
        <w:rPr>
          <w:rFonts w:ascii="Arial" w:hAnsi="Arial" w:cs="Arial"/>
          <w:lang w:val="pt-BR"/>
        </w:rPr>
      </w:pPr>
      <w:r w:rsidRPr="00B65CC2">
        <w:rPr>
          <w:rFonts w:ascii="Arial" w:hAnsi="Arial" w:cs="Arial"/>
          <w:sz w:val="24"/>
          <w:szCs w:val="24"/>
          <w:lang w:val="pt-BR"/>
        </w:rPr>
        <w:t>Um dos primeiros pontos observados é que, nos materiais analisados, há um consenso sobre a importância da conformidade como ferramenta de proteção e fortalecimento do negócio. Vários autores e instituições reforçam que, mesmo empresas com estrutura enxuta, podem — e devem — adotar medidas de integridade compatíveis com a sua realidade. Isso porque o compliance, além de prevenir riscos legais, também contribui para a organização interna, melhora da reputação, atração de novos parceiros e aumento da competitividade no mercado.</w:t>
      </w:r>
    </w:p>
    <w:p w14:paraId="19219836" w14:textId="35291E42"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lastRenderedPageBreak/>
        <w:t>Por exemplo, documentos do Sebrae destacam que a adoção de boas práticas de governança, mesmo que básicas, pode ser um diferencial competitivo para empresas menores. Já manuais da CGU e do Instituto Ethos trazem casos práticos em que empresas de pequeno porte conseguiram, com ações simples como criação de códigos de conduta e canais de denúncia, reduzir conflitos internos e aumentar a confiança da equipe.</w:t>
      </w:r>
    </w:p>
    <w:p w14:paraId="296FEF7D" w14:textId="4D7890AA" w:rsidR="00197159" w:rsidRPr="00313E9C"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Ao mesmo tempo, também fica claro que existem barreiras. Muitos empreendedores ainda veem o compliance como algo burocrático, caro e distante da realidade de negócios menores. E de fato, uma boa parte do material disponível sobre o tema ainda é voltada para grandes corporações, com linguagem técnica e pouco acessível. Isso faz com que donos de PMEs sintam que o assunto "não é p</w:t>
      </w:r>
      <w:r w:rsidR="007942C5">
        <w:rPr>
          <w:rFonts w:ascii="Arial" w:hAnsi="Arial" w:cs="Arial"/>
          <w:sz w:val="24"/>
          <w:szCs w:val="24"/>
          <w:lang w:val="pt-BR"/>
        </w:rPr>
        <w:t>a</w:t>
      </w:r>
      <w:r w:rsidRPr="00B65CC2">
        <w:rPr>
          <w:rFonts w:ascii="Arial" w:hAnsi="Arial" w:cs="Arial"/>
          <w:sz w:val="24"/>
          <w:szCs w:val="24"/>
          <w:lang w:val="pt-BR"/>
        </w:rPr>
        <w:t>ra eles", o que é um erro — porque justamente são esses negócios que mais sofrem com problemas que poderiam ser evitados com medidas simples de controle e prevenção.</w:t>
      </w:r>
    </w:p>
    <w:p w14:paraId="7194DBDC" w14:textId="6CA8E9C8"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Além disso, percebe-se uma carência de incentivos práticos — como políticas públicas, linhas de crédito específicas, capacitação ou selos de integridade voltados exclusivamente para esse público. Ou seja, mesmo quando há boa vontade por parte do empreendedor, ele muitas vezes não sabe por onde começar ou não tem apoio suficiente.</w:t>
      </w:r>
    </w:p>
    <w:p w14:paraId="769D0D3C" w14:textId="31B1A71F"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Outro ponto levantado pelos documentos analisados é que a cultura organizacional tem um peso enorme. Não adianta implantar um programa só no papel. O que realmente faz diferença é quando os valores ligados à integridade e à transparência passam a fazer parte da rotina, das pequenas decisões, da postura dos líderes e da forma como a empresa se comunica. Isso é mais difícil de construir, mas é onde mora a verdadeira transformação.</w:t>
      </w:r>
    </w:p>
    <w:p w14:paraId="54CD245A" w14:textId="4E3B228F"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Também vale destacar que, embora este trabalho tenha focado no cenário brasileiro, algumas publicações estrangeiras — como da Escola de Negócios das Filipinas e relatórios da Transparência Internacional — foram úteis para comparar práticas e reforçar a ideia de que o compliance em PMEs é um movimento global, cada vez mais valorizado, especialmente em países em desenvolvimento.</w:t>
      </w:r>
    </w:p>
    <w:p w14:paraId="1231BE67" w14:textId="7EB67F4D"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Por fim, nota-se que o papel das lideranças é determinante. Onde o dono ou gestor abraça a ideia de forma consciente, o programa tende a dar certo, mesmo com recursos limitados. Já onde o tema é tratado apenas como obrigação ou algo passageiro, o resultado é nulo ou superficial.</w:t>
      </w:r>
    </w:p>
    <w:p w14:paraId="7B48B22B" w14:textId="77777777" w:rsidR="00197159" w:rsidRPr="00B65CC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lastRenderedPageBreak/>
        <w:t>Essas observações sustentam a ideia de que, mais do que seguir um modelo pronto, o compliance nas PMEs precisa de adaptação, linguagem simples, apoio técnico e incentivo. A partir disso, ele deixa de ser visto como custo e passa a ser enxergado como investimento estratégico — que fortalece a empresa de dentro pra fora.</w:t>
      </w:r>
    </w:p>
    <w:p w14:paraId="36FEB5B0" w14:textId="77777777" w:rsidR="00197159" w:rsidRPr="00B65CC2" w:rsidRDefault="00197159" w:rsidP="00313E9C">
      <w:pPr>
        <w:spacing w:after="0" w:line="360" w:lineRule="auto"/>
        <w:ind w:firstLine="709"/>
        <w:jc w:val="both"/>
        <w:rPr>
          <w:rFonts w:ascii="Arial" w:hAnsi="Arial" w:cs="Arial"/>
          <w:lang w:val="pt-BR"/>
        </w:rPr>
      </w:pPr>
    </w:p>
    <w:p w14:paraId="7B543988" w14:textId="129DE961" w:rsidR="00197159" w:rsidRDefault="00CB4581" w:rsidP="004D0DEA">
      <w:pPr>
        <w:spacing w:after="0" w:line="360" w:lineRule="auto"/>
        <w:jc w:val="both"/>
        <w:rPr>
          <w:rFonts w:ascii="Arial" w:hAnsi="Arial" w:cs="Arial"/>
          <w:b/>
          <w:bCs/>
          <w:sz w:val="24"/>
          <w:szCs w:val="24"/>
          <w:lang w:val="pt-BR"/>
        </w:rPr>
      </w:pPr>
      <w:r>
        <w:rPr>
          <w:rFonts w:ascii="Arial" w:hAnsi="Arial" w:cs="Arial"/>
          <w:b/>
          <w:bCs/>
          <w:sz w:val="24"/>
          <w:szCs w:val="24"/>
          <w:lang w:val="pt-BR"/>
        </w:rPr>
        <w:t>5</w:t>
      </w:r>
      <w:r w:rsidR="311403C7" w:rsidRPr="00B65CC2">
        <w:rPr>
          <w:rFonts w:ascii="Arial" w:hAnsi="Arial" w:cs="Arial"/>
          <w:b/>
          <w:bCs/>
          <w:sz w:val="24"/>
          <w:szCs w:val="24"/>
          <w:lang w:val="pt-BR"/>
        </w:rPr>
        <w:t xml:space="preserve"> CONSIDERAÇÕES FINAIS</w:t>
      </w:r>
    </w:p>
    <w:p w14:paraId="4F0EE396" w14:textId="77777777" w:rsidR="004D0DEA" w:rsidRPr="00B65CC2" w:rsidRDefault="004D0DEA" w:rsidP="004D0DEA">
      <w:pPr>
        <w:spacing w:after="0" w:line="360" w:lineRule="auto"/>
        <w:jc w:val="both"/>
        <w:rPr>
          <w:rFonts w:ascii="Arial" w:hAnsi="Arial" w:cs="Arial"/>
          <w:b/>
          <w:bCs/>
          <w:sz w:val="24"/>
          <w:szCs w:val="24"/>
          <w:lang w:val="pt-BR"/>
        </w:rPr>
      </w:pPr>
    </w:p>
    <w:p w14:paraId="30D7AA69" w14:textId="1371F30F"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Este trabalho teve como objetivo compreender de que forma os programas de compliance podem ser aplicados nas pequenas e médias empresas (PMEs), avaliando seus benefícios, desafios e impactos na cultura organizacional e na sustentabilidade do negócio.</w:t>
      </w:r>
    </w:p>
    <w:p w14:paraId="7196D064" w14:textId="594F2BEF"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Com base na revisão teórica e documental realizada, ficou evidente que o compliance, apesar de mais presente em grandes corporações, pode ser adaptado à realidade das PMEs. Mesmo com estruturas menores e recursos mais limitados, é possível implementar ações de conformidade que reforcem práticas éticas, tragam mais segurança à gestão e melhorem a imagem institucional da empresa.</w:t>
      </w:r>
    </w:p>
    <w:p w14:paraId="34FF1C98" w14:textId="5BB5B367"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Os documentos analisados mostram que o sucesso da aplicação do compliance em empresas de menor porte está muito ligado ao envolvimento da liderança. Quando gestores incorporam os valores de integridade e responsabilidade ao dia a dia, o compliance deixa de ser apenas uma obrigação externa e passa a fazer parte da cultura interna do negócio.</w:t>
      </w:r>
    </w:p>
    <w:p w14:paraId="6D072C0D" w14:textId="5DA74741" w:rsidR="00197159" w:rsidRPr="007942C5" w:rsidRDefault="311403C7" w:rsidP="007942C5">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Apesar de não contar com entrevistas ou dados primários, o estudo conseguiu reunir uma base sólida de informações relevantes, oferecendo um panorama atualizado sobre o tema e suas possibilidades de aplicação no contexto brasileiro. Isso representa uma contribuição importante, especialmente para empreendedores que desejam iniciar essa prática de forma realista e alinhada à sua capacidade operacional.</w:t>
      </w:r>
    </w:p>
    <w:p w14:paraId="48A21919" w14:textId="33415673" w:rsidR="00197159" w:rsidRPr="005303A2" w:rsidRDefault="311403C7"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Fica como sugestão para pesquisas futuras a realização de estudos de campo com empresas que já adotaram ou tentaram adotar programas de compliance, a fim de aprofundar o conhecimento prático sobre o tema e entender quais estratégias têm funcionado melhor em cada tipo de ambiente empresarial.</w:t>
      </w:r>
    </w:p>
    <w:p w14:paraId="0208957D" w14:textId="77777777" w:rsidR="00CB4581" w:rsidRDefault="005303A2" w:rsidP="00CB4581">
      <w:pPr>
        <w:spacing w:after="0" w:line="360" w:lineRule="auto"/>
        <w:ind w:firstLine="709"/>
        <w:jc w:val="both"/>
        <w:rPr>
          <w:rFonts w:ascii="Arial" w:hAnsi="Arial" w:cs="Arial"/>
          <w:sz w:val="24"/>
          <w:szCs w:val="24"/>
          <w:lang w:val="pt-BR"/>
        </w:rPr>
      </w:pPr>
      <w:r w:rsidRPr="005303A2">
        <w:rPr>
          <w:rFonts w:ascii="Arial" w:hAnsi="Arial" w:cs="Arial"/>
          <w:sz w:val="24"/>
          <w:szCs w:val="24"/>
          <w:lang w:val="pt-BR"/>
        </w:rPr>
        <w:t>Diante dos achados da pesquisa, recomenda-se que as pequenas e médias empresas adotem medidas práticas para fortalece</w:t>
      </w:r>
      <w:r w:rsidR="00CB4581">
        <w:rPr>
          <w:rFonts w:ascii="Arial" w:hAnsi="Arial" w:cs="Arial"/>
          <w:sz w:val="24"/>
          <w:szCs w:val="24"/>
          <w:lang w:val="pt-BR"/>
        </w:rPr>
        <w:t>r seus programas de compliance.</w:t>
      </w:r>
    </w:p>
    <w:p w14:paraId="2509F563" w14:textId="1962E56F" w:rsidR="005303A2" w:rsidRPr="005303A2" w:rsidRDefault="005303A2" w:rsidP="00CB4581">
      <w:pPr>
        <w:spacing w:after="0" w:line="360" w:lineRule="auto"/>
        <w:ind w:firstLine="709"/>
        <w:jc w:val="both"/>
        <w:rPr>
          <w:rFonts w:ascii="Arial" w:hAnsi="Arial" w:cs="Arial"/>
          <w:sz w:val="24"/>
          <w:szCs w:val="24"/>
          <w:lang w:val="pt-BR"/>
        </w:rPr>
      </w:pPr>
      <w:r w:rsidRPr="005303A2">
        <w:rPr>
          <w:rFonts w:ascii="Arial" w:hAnsi="Arial" w:cs="Arial"/>
          <w:sz w:val="24"/>
          <w:szCs w:val="24"/>
          <w:lang w:val="pt-BR"/>
        </w:rPr>
        <w:lastRenderedPageBreak/>
        <w:t>Entre as principais ações estão:</w:t>
      </w:r>
    </w:p>
    <w:p w14:paraId="0A178F8A" w14:textId="52B22DA6" w:rsidR="005303A2" w:rsidRPr="007942C5" w:rsidRDefault="007942C5" w:rsidP="007942C5">
      <w:pPr>
        <w:pStyle w:val="PargrafodaLista"/>
        <w:numPr>
          <w:ilvl w:val="0"/>
          <w:numId w:val="12"/>
        </w:numPr>
        <w:spacing w:after="0" w:line="360" w:lineRule="auto"/>
        <w:jc w:val="both"/>
        <w:rPr>
          <w:rFonts w:ascii="Arial" w:hAnsi="Arial" w:cs="Arial"/>
          <w:sz w:val="24"/>
          <w:szCs w:val="24"/>
          <w:lang w:val="pt-BR"/>
        </w:rPr>
      </w:pPr>
      <w:r w:rsidRPr="007942C5">
        <w:rPr>
          <w:rFonts w:ascii="Arial" w:hAnsi="Arial" w:cs="Arial"/>
          <w:sz w:val="24"/>
          <w:szCs w:val="24"/>
          <w:lang w:val="pt-BR"/>
        </w:rPr>
        <w:t>Designar um responsável interno pela integridade, mesmo que de forma cumulativa;</w:t>
      </w:r>
    </w:p>
    <w:p w14:paraId="44EA59EE" w14:textId="1DD1C07F" w:rsidR="005303A2" w:rsidRPr="007942C5" w:rsidRDefault="007942C5" w:rsidP="007942C5">
      <w:pPr>
        <w:pStyle w:val="PargrafodaLista"/>
        <w:numPr>
          <w:ilvl w:val="0"/>
          <w:numId w:val="12"/>
        </w:numPr>
        <w:spacing w:after="0" w:line="360" w:lineRule="auto"/>
        <w:jc w:val="both"/>
        <w:rPr>
          <w:rFonts w:ascii="Arial" w:hAnsi="Arial" w:cs="Arial"/>
          <w:sz w:val="24"/>
          <w:szCs w:val="24"/>
          <w:lang w:val="pt-BR"/>
        </w:rPr>
      </w:pPr>
      <w:r w:rsidRPr="007942C5">
        <w:rPr>
          <w:rFonts w:ascii="Arial" w:hAnsi="Arial" w:cs="Arial"/>
          <w:sz w:val="24"/>
          <w:szCs w:val="24"/>
          <w:lang w:val="pt-BR"/>
        </w:rPr>
        <w:t>Elaborar um código de conduta claro e acessível;</w:t>
      </w:r>
    </w:p>
    <w:p w14:paraId="6D88CD29" w14:textId="2FC04900" w:rsidR="005303A2" w:rsidRPr="007942C5" w:rsidRDefault="007942C5" w:rsidP="007942C5">
      <w:pPr>
        <w:pStyle w:val="PargrafodaLista"/>
        <w:numPr>
          <w:ilvl w:val="0"/>
          <w:numId w:val="12"/>
        </w:numPr>
        <w:spacing w:after="0" w:line="360" w:lineRule="auto"/>
        <w:jc w:val="both"/>
        <w:rPr>
          <w:rFonts w:ascii="Arial" w:hAnsi="Arial" w:cs="Arial"/>
          <w:sz w:val="24"/>
          <w:szCs w:val="24"/>
          <w:lang w:val="pt-BR"/>
        </w:rPr>
      </w:pPr>
      <w:r w:rsidRPr="007942C5">
        <w:rPr>
          <w:rFonts w:ascii="Arial" w:hAnsi="Arial" w:cs="Arial"/>
          <w:sz w:val="24"/>
          <w:szCs w:val="24"/>
          <w:lang w:val="pt-BR"/>
        </w:rPr>
        <w:t>Promover treinamentos periódicos sobre ética e prevenção de riscos;</w:t>
      </w:r>
    </w:p>
    <w:p w14:paraId="34338599" w14:textId="6ABCD407" w:rsidR="005303A2" w:rsidRPr="007942C5" w:rsidRDefault="007942C5" w:rsidP="007942C5">
      <w:pPr>
        <w:pStyle w:val="PargrafodaLista"/>
        <w:numPr>
          <w:ilvl w:val="0"/>
          <w:numId w:val="12"/>
        </w:numPr>
        <w:spacing w:after="0" w:line="360" w:lineRule="auto"/>
        <w:jc w:val="both"/>
        <w:rPr>
          <w:rFonts w:ascii="Arial" w:hAnsi="Arial" w:cs="Arial"/>
          <w:sz w:val="24"/>
          <w:szCs w:val="24"/>
          <w:lang w:val="pt-BR"/>
        </w:rPr>
      </w:pPr>
      <w:r w:rsidRPr="007942C5">
        <w:rPr>
          <w:rFonts w:ascii="Arial" w:hAnsi="Arial" w:cs="Arial"/>
          <w:sz w:val="24"/>
          <w:szCs w:val="24"/>
          <w:lang w:val="pt-BR"/>
        </w:rPr>
        <w:t>Implementar um canal simples e seguro para denúncias;</w:t>
      </w:r>
    </w:p>
    <w:p w14:paraId="3799010B" w14:textId="64D5A375" w:rsidR="005303A2" w:rsidRPr="007942C5" w:rsidRDefault="007942C5" w:rsidP="007942C5">
      <w:pPr>
        <w:pStyle w:val="PargrafodaLista"/>
        <w:numPr>
          <w:ilvl w:val="0"/>
          <w:numId w:val="12"/>
        </w:numPr>
        <w:spacing w:after="0" w:line="360" w:lineRule="auto"/>
        <w:jc w:val="both"/>
        <w:rPr>
          <w:rFonts w:ascii="Arial" w:hAnsi="Arial" w:cs="Arial"/>
          <w:sz w:val="24"/>
          <w:szCs w:val="24"/>
          <w:lang w:val="pt-BR"/>
        </w:rPr>
      </w:pPr>
      <w:r w:rsidRPr="007942C5">
        <w:rPr>
          <w:rFonts w:ascii="Arial" w:hAnsi="Arial" w:cs="Arial"/>
          <w:sz w:val="24"/>
          <w:szCs w:val="24"/>
          <w:lang w:val="pt-BR"/>
        </w:rPr>
        <w:t>Integrar o compliance ao planejamento estratégico da empresa, assegurando que as decisões de negócio estejam alinhadas à conformidade.</w:t>
      </w:r>
    </w:p>
    <w:p w14:paraId="4EDF3FF8" w14:textId="3C6FFAC1" w:rsidR="005303A2" w:rsidRDefault="005303A2" w:rsidP="00313E9C">
      <w:pPr>
        <w:spacing w:after="0" w:line="360" w:lineRule="auto"/>
        <w:ind w:firstLine="709"/>
        <w:jc w:val="both"/>
        <w:rPr>
          <w:rFonts w:ascii="Arial" w:hAnsi="Arial" w:cs="Arial"/>
          <w:sz w:val="24"/>
          <w:szCs w:val="24"/>
          <w:lang w:val="pt-BR"/>
        </w:rPr>
      </w:pPr>
      <w:r w:rsidRPr="005303A2">
        <w:rPr>
          <w:rFonts w:ascii="Arial" w:hAnsi="Arial" w:cs="Arial"/>
          <w:sz w:val="24"/>
          <w:szCs w:val="24"/>
          <w:lang w:val="pt-BR"/>
        </w:rPr>
        <w:t>Essas medidas, mesmo em estruturas reduzidas, contribuem para um ambiente organizacional mais ético, transparente e competitivo.</w:t>
      </w:r>
    </w:p>
    <w:p w14:paraId="2EF38200" w14:textId="776A07F4" w:rsidR="005303A2" w:rsidRPr="005303A2" w:rsidRDefault="005303A2" w:rsidP="00313E9C">
      <w:pPr>
        <w:spacing w:after="0" w:line="360" w:lineRule="auto"/>
        <w:ind w:firstLine="709"/>
        <w:jc w:val="both"/>
        <w:rPr>
          <w:rFonts w:ascii="Arial" w:hAnsi="Arial" w:cs="Arial"/>
          <w:sz w:val="24"/>
          <w:szCs w:val="24"/>
          <w:lang w:val="pt-BR"/>
        </w:rPr>
      </w:pPr>
      <w:r w:rsidRPr="00B65CC2">
        <w:rPr>
          <w:rFonts w:ascii="Arial" w:hAnsi="Arial" w:cs="Arial"/>
          <w:sz w:val="24"/>
          <w:szCs w:val="24"/>
          <w:lang w:val="pt-BR"/>
        </w:rPr>
        <w:t>Em resumo, este trabalho buscou mostrar que o compliance é, sim, acessível às PMEs e que sua adoção pode trazer ganhos concretos em termos de confiança, organização, redução de riscos e crescimento sustentável</w:t>
      </w:r>
    </w:p>
    <w:p w14:paraId="6BD18F9B" w14:textId="77777777" w:rsidR="00197159" w:rsidRPr="00B65CC2" w:rsidRDefault="00197159" w:rsidP="00313E9C">
      <w:pPr>
        <w:spacing w:after="0" w:line="360" w:lineRule="auto"/>
        <w:ind w:firstLine="709"/>
        <w:jc w:val="both"/>
        <w:rPr>
          <w:rFonts w:ascii="Arial" w:hAnsi="Arial" w:cs="Arial"/>
          <w:lang w:val="pt-BR"/>
        </w:rPr>
      </w:pPr>
    </w:p>
    <w:p w14:paraId="558CCA57" w14:textId="76120E3C" w:rsidR="00197159" w:rsidRDefault="311403C7" w:rsidP="004D0DEA">
      <w:pPr>
        <w:spacing w:after="0" w:line="360" w:lineRule="auto"/>
        <w:jc w:val="both"/>
        <w:rPr>
          <w:rFonts w:ascii="Arial" w:hAnsi="Arial" w:cs="Arial"/>
          <w:b/>
          <w:bCs/>
          <w:sz w:val="24"/>
          <w:szCs w:val="24"/>
          <w:lang w:val="pt-BR"/>
        </w:rPr>
      </w:pPr>
      <w:r w:rsidRPr="00B65CC2">
        <w:rPr>
          <w:rFonts w:ascii="Arial" w:hAnsi="Arial" w:cs="Arial"/>
          <w:b/>
          <w:bCs/>
          <w:sz w:val="24"/>
          <w:szCs w:val="24"/>
          <w:lang w:val="pt-BR"/>
        </w:rPr>
        <w:t>REFERÊNCIAS</w:t>
      </w:r>
    </w:p>
    <w:p w14:paraId="2DB91DBE" w14:textId="77777777" w:rsidR="009A0E05" w:rsidRDefault="009A0E05" w:rsidP="004D0DEA">
      <w:pPr>
        <w:spacing w:after="0" w:line="360" w:lineRule="auto"/>
        <w:jc w:val="both"/>
        <w:rPr>
          <w:rFonts w:ascii="Arial" w:hAnsi="Arial" w:cs="Arial"/>
          <w:b/>
          <w:bCs/>
          <w:sz w:val="24"/>
          <w:szCs w:val="24"/>
          <w:lang w:val="pt-BR"/>
        </w:rPr>
      </w:pPr>
    </w:p>
    <w:p w14:paraId="5E707439" w14:textId="36549B3A" w:rsidR="005303A2" w:rsidRDefault="005303A2" w:rsidP="004D13F6">
      <w:pPr>
        <w:spacing w:after="0" w:line="360" w:lineRule="auto"/>
        <w:ind w:left="1134" w:hanging="1134"/>
        <w:jc w:val="both"/>
        <w:rPr>
          <w:rFonts w:ascii="Arial" w:hAnsi="Arial" w:cs="Arial"/>
          <w:bCs/>
          <w:sz w:val="24"/>
          <w:szCs w:val="24"/>
          <w:lang w:val="pt-BR"/>
        </w:rPr>
      </w:pPr>
      <w:r w:rsidRPr="005303A2">
        <w:rPr>
          <w:rFonts w:ascii="Arial" w:hAnsi="Arial" w:cs="Arial"/>
          <w:bCs/>
          <w:sz w:val="24"/>
          <w:szCs w:val="24"/>
          <w:lang w:val="pt-BR"/>
        </w:rPr>
        <w:t xml:space="preserve">BITTENCOURT, Carlos Magno Andrioli. Governança corporativa e compliance: planejamento e gestão estratégica. 1. ed. </w:t>
      </w:r>
      <w:bookmarkStart w:id="0" w:name="_GoBack"/>
      <w:bookmarkEnd w:id="0"/>
      <w:r w:rsidRPr="005303A2">
        <w:rPr>
          <w:rFonts w:ascii="Arial" w:hAnsi="Arial" w:cs="Arial"/>
          <w:bCs/>
          <w:sz w:val="24"/>
          <w:szCs w:val="24"/>
          <w:lang w:val="pt-BR"/>
        </w:rPr>
        <w:t>São Paulo: Atlas, 2020.</w:t>
      </w:r>
    </w:p>
    <w:p w14:paraId="66D3DEDA" w14:textId="77777777" w:rsidR="005303A2" w:rsidRPr="005303A2" w:rsidRDefault="005303A2" w:rsidP="004D13F6">
      <w:pPr>
        <w:spacing w:after="0" w:line="360" w:lineRule="auto"/>
        <w:ind w:left="1134" w:hanging="1134"/>
        <w:jc w:val="both"/>
        <w:rPr>
          <w:rFonts w:ascii="Arial" w:hAnsi="Arial" w:cs="Arial"/>
          <w:bCs/>
          <w:sz w:val="24"/>
          <w:szCs w:val="24"/>
          <w:lang w:val="pt-BR"/>
        </w:rPr>
      </w:pPr>
    </w:p>
    <w:p w14:paraId="2634C1C6" w14:textId="4CF32F6E" w:rsidR="311403C7" w:rsidRPr="00B65CC2" w:rsidRDefault="311403C7" w:rsidP="004D13F6">
      <w:pPr>
        <w:spacing w:after="0" w:line="360" w:lineRule="auto"/>
        <w:ind w:left="1134" w:hanging="1134"/>
        <w:jc w:val="both"/>
        <w:rPr>
          <w:rFonts w:ascii="Arial" w:hAnsi="Arial" w:cs="Arial"/>
          <w:lang w:val="pt-BR"/>
        </w:rPr>
      </w:pPr>
      <w:r w:rsidRPr="00B65CC2">
        <w:rPr>
          <w:rFonts w:ascii="Arial" w:hAnsi="Arial" w:cs="Arial"/>
          <w:sz w:val="24"/>
          <w:szCs w:val="24"/>
          <w:lang w:val="pt-BR"/>
        </w:rPr>
        <w:t>BRASIL. Controladoria-Geral da União. Programa de integridade: diretrizes para empresas privadas. Brasília: CGU, 2020. Disponível em: &lt;https://www.gov.br/cgu/pt-br/assuntos/etica-e-integridade/empresas-privadas/programa-de-integridade-diretrizes-para-empresas-privadas&gt;. Acesso em: 06 out. 2025.</w:t>
      </w:r>
    </w:p>
    <w:p w14:paraId="3308F3B6" w14:textId="6BB94A89" w:rsidR="3F2E2B74" w:rsidRPr="00B65CC2" w:rsidRDefault="3F2E2B74" w:rsidP="004D13F6">
      <w:pPr>
        <w:spacing w:after="0" w:line="360" w:lineRule="auto"/>
        <w:ind w:left="1134" w:hanging="1134"/>
        <w:jc w:val="both"/>
        <w:rPr>
          <w:rFonts w:ascii="Arial" w:hAnsi="Arial" w:cs="Arial"/>
          <w:sz w:val="24"/>
          <w:szCs w:val="24"/>
          <w:lang w:val="pt-BR"/>
        </w:rPr>
      </w:pPr>
    </w:p>
    <w:p w14:paraId="31F2C36E" w14:textId="77777777" w:rsidR="00197159" w:rsidRPr="00B65CC2" w:rsidRDefault="311403C7" w:rsidP="004D13F6">
      <w:pPr>
        <w:spacing w:after="0" w:line="360" w:lineRule="auto"/>
        <w:ind w:left="1134" w:hanging="1134"/>
        <w:jc w:val="both"/>
        <w:rPr>
          <w:rFonts w:ascii="Arial" w:hAnsi="Arial" w:cs="Arial"/>
        </w:rPr>
      </w:pPr>
      <w:r w:rsidRPr="00B65CC2">
        <w:rPr>
          <w:rFonts w:ascii="Arial" w:hAnsi="Arial" w:cs="Arial"/>
          <w:sz w:val="24"/>
          <w:szCs w:val="24"/>
          <w:lang w:val="pt-BR"/>
        </w:rPr>
        <w:t xml:space="preserve">CHIAVENATO, Idalberto. </w:t>
      </w:r>
      <w:r w:rsidRPr="00B65CC2">
        <w:rPr>
          <w:rFonts w:ascii="Arial" w:hAnsi="Arial" w:cs="Arial"/>
          <w:i/>
          <w:iCs/>
          <w:sz w:val="24"/>
          <w:szCs w:val="24"/>
          <w:lang w:val="pt-BR"/>
        </w:rPr>
        <w:t>Introdução à Teoria Geral da Administração</w:t>
      </w:r>
      <w:r w:rsidRPr="00B65CC2">
        <w:rPr>
          <w:rFonts w:ascii="Arial" w:hAnsi="Arial" w:cs="Arial"/>
          <w:sz w:val="24"/>
          <w:szCs w:val="24"/>
          <w:lang w:val="pt-BR"/>
        </w:rPr>
        <w:t>. 9. ed. Rio de Janeiro: Elsevier, 2014.</w:t>
      </w:r>
    </w:p>
    <w:p w14:paraId="566A5FAF" w14:textId="5B4B8D76" w:rsidR="3F2E2B74" w:rsidRPr="00B65CC2" w:rsidRDefault="3F2E2B74" w:rsidP="004D13F6">
      <w:pPr>
        <w:spacing w:after="0" w:line="360" w:lineRule="auto"/>
        <w:ind w:left="1134" w:hanging="1134"/>
        <w:jc w:val="both"/>
        <w:rPr>
          <w:rFonts w:ascii="Arial" w:hAnsi="Arial" w:cs="Arial"/>
          <w:sz w:val="24"/>
          <w:szCs w:val="24"/>
          <w:lang w:val="pt-BR"/>
        </w:rPr>
      </w:pPr>
    </w:p>
    <w:p w14:paraId="27F7E5E7" w14:textId="77777777" w:rsidR="00197159" w:rsidRPr="00B65CC2" w:rsidRDefault="311403C7" w:rsidP="004D13F6">
      <w:pPr>
        <w:spacing w:after="0" w:line="360" w:lineRule="auto"/>
        <w:ind w:left="1134" w:hanging="1134"/>
        <w:jc w:val="both"/>
        <w:rPr>
          <w:rFonts w:ascii="Arial" w:hAnsi="Arial" w:cs="Arial"/>
          <w:lang w:val="pt-BR"/>
        </w:rPr>
      </w:pPr>
      <w:r w:rsidRPr="00B65CC2">
        <w:rPr>
          <w:rFonts w:ascii="Arial" w:hAnsi="Arial" w:cs="Arial"/>
          <w:sz w:val="24"/>
          <w:szCs w:val="24"/>
          <w:lang w:val="pt-BR"/>
        </w:rPr>
        <w:t xml:space="preserve">COSTA, Ana; GALVÃO, Marina. Compliance e Governança Corporativa nas PMEs. </w:t>
      </w:r>
      <w:r w:rsidRPr="00B65CC2">
        <w:rPr>
          <w:rFonts w:ascii="Arial" w:hAnsi="Arial" w:cs="Arial"/>
          <w:i/>
          <w:iCs/>
          <w:sz w:val="24"/>
          <w:szCs w:val="24"/>
          <w:lang w:val="pt-BR"/>
        </w:rPr>
        <w:t>Revista de Administração Aplicada</w:t>
      </w:r>
      <w:r w:rsidRPr="00B65CC2">
        <w:rPr>
          <w:rFonts w:ascii="Arial" w:hAnsi="Arial" w:cs="Arial"/>
          <w:sz w:val="24"/>
          <w:szCs w:val="24"/>
          <w:lang w:val="pt-BR"/>
        </w:rPr>
        <w:t>, v. 9, n. 2, p. 33-47, 2021.</w:t>
      </w:r>
    </w:p>
    <w:p w14:paraId="23B920B7" w14:textId="5A2F13C0" w:rsidR="3F2E2B74" w:rsidRPr="00B65CC2" w:rsidRDefault="3F2E2B74" w:rsidP="004D13F6">
      <w:pPr>
        <w:spacing w:after="0" w:line="360" w:lineRule="auto"/>
        <w:ind w:left="1134" w:hanging="1134"/>
        <w:jc w:val="both"/>
        <w:rPr>
          <w:rFonts w:ascii="Arial" w:hAnsi="Arial" w:cs="Arial"/>
          <w:sz w:val="24"/>
          <w:szCs w:val="24"/>
          <w:lang w:val="pt-BR"/>
        </w:rPr>
      </w:pPr>
    </w:p>
    <w:p w14:paraId="0BF6A85B" w14:textId="77777777" w:rsidR="00197159" w:rsidRPr="00B65CC2" w:rsidRDefault="311403C7" w:rsidP="004D13F6">
      <w:pPr>
        <w:spacing w:after="0" w:line="360" w:lineRule="auto"/>
        <w:ind w:left="1134" w:hanging="1134"/>
        <w:jc w:val="both"/>
        <w:rPr>
          <w:rFonts w:ascii="Arial" w:hAnsi="Arial" w:cs="Arial"/>
          <w:lang w:val="pt-BR"/>
        </w:rPr>
      </w:pPr>
      <w:r w:rsidRPr="00B65CC2">
        <w:rPr>
          <w:rFonts w:ascii="Arial" w:hAnsi="Arial" w:cs="Arial"/>
          <w:sz w:val="24"/>
          <w:szCs w:val="24"/>
          <w:lang w:val="pt-BR"/>
        </w:rPr>
        <w:lastRenderedPageBreak/>
        <w:t xml:space="preserve">INSTITUTO ETHOS. </w:t>
      </w:r>
      <w:r w:rsidRPr="00B65CC2">
        <w:rPr>
          <w:rFonts w:ascii="Arial" w:hAnsi="Arial" w:cs="Arial"/>
          <w:i/>
          <w:iCs/>
          <w:sz w:val="24"/>
          <w:szCs w:val="24"/>
          <w:lang w:val="pt-BR"/>
        </w:rPr>
        <w:t>Guia de integridade para pequenas empresas</w:t>
      </w:r>
      <w:r w:rsidRPr="00B65CC2">
        <w:rPr>
          <w:rFonts w:ascii="Arial" w:hAnsi="Arial" w:cs="Arial"/>
          <w:sz w:val="24"/>
          <w:szCs w:val="24"/>
          <w:lang w:val="pt-BR"/>
        </w:rPr>
        <w:t>. São Paulo: Instituto Ethos, 2020. Disponível em: &lt;https://www.ethos.org.br&gt;. Acesso em: 02 out. 2025.</w:t>
      </w:r>
    </w:p>
    <w:p w14:paraId="06042901" w14:textId="3C79589A" w:rsidR="3F2E2B74" w:rsidRPr="00B65CC2" w:rsidRDefault="3F2E2B74" w:rsidP="004D13F6">
      <w:pPr>
        <w:spacing w:after="0" w:line="360" w:lineRule="auto"/>
        <w:ind w:left="1134" w:hanging="1134"/>
        <w:jc w:val="both"/>
        <w:rPr>
          <w:rFonts w:ascii="Arial" w:hAnsi="Arial" w:cs="Arial"/>
          <w:sz w:val="24"/>
          <w:szCs w:val="24"/>
          <w:lang w:val="pt-BR"/>
        </w:rPr>
      </w:pPr>
    </w:p>
    <w:p w14:paraId="7403E01F" w14:textId="77777777" w:rsidR="00197159" w:rsidRPr="00B65CC2" w:rsidRDefault="311403C7" w:rsidP="004D13F6">
      <w:pPr>
        <w:spacing w:after="0" w:line="360" w:lineRule="auto"/>
        <w:ind w:left="1134" w:hanging="1134"/>
        <w:jc w:val="both"/>
        <w:rPr>
          <w:rFonts w:ascii="Arial" w:hAnsi="Arial" w:cs="Arial"/>
        </w:rPr>
      </w:pPr>
      <w:r w:rsidRPr="00B65CC2">
        <w:rPr>
          <w:rFonts w:ascii="Arial" w:hAnsi="Arial" w:cs="Arial"/>
          <w:sz w:val="24"/>
          <w:szCs w:val="24"/>
          <w:lang w:val="pt-BR"/>
        </w:rPr>
        <w:t xml:space="preserve">LOPES, Renata; MEDEIROS, João. Compliance para micro e pequenas empresas: um estudo exploratório. </w:t>
      </w:r>
      <w:r w:rsidRPr="00B65CC2">
        <w:rPr>
          <w:rFonts w:ascii="Arial" w:hAnsi="Arial" w:cs="Arial"/>
          <w:i/>
          <w:iCs/>
          <w:sz w:val="24"/>
          <w:szCs w:val="24"/>
        </w:rPr>
        <w:t>Revista Gestão Hoje</w:t>
      </w:r>
      <w:r w:rsidRPr="00B65CC2">
        <w:rPr>
          <w:rFonts w:ascii="Arial" w:hAnsi="Arial" w:cs="Arial"/>
          <w:sz w:val="24"/>
          <w:szCs w:val="24"/>
        </w:rPr>
        <w:t>, v. 8, n. 1, p. 101-116, 2020.</w:t>
      </w:r>
    </w:p>
    <w:p w14:paraId="64CCDB7F" w14:textId="7AFD9482" w:rsidR="3F2E2B74" w:rsidRPr="00B65CC2" w:rsidRDefault="3F2E2B74" w:rsidP="004D13F6">
      <w:pPr>
        <w:spacing w:after="0" w:line="360" w:lineRule="auto"/>
        <w:ind w:left="1134" w:hanging="1134"/>
        <w:jc w:val="both"/>
        <w:rPr>
          <w:rFonts w:ascii="Arial" w:hAnsi="Arial" w:cs="Arial"/>
          <w:sz w:val="24"/>
          <w:szCs w:val="24"/>
        </w:rPr>
      </w:pPr>
    </w:p>
    <w:p w14:paraId="36D33FE4" w14:textId="77777777" w:rsidR="00197159" w:rsidRPr="00B65CC2" w:rsidRDefault="311403C7" w:rsidP="004D13F6">
      <w:pPr>
        <w:spacing w:after="0" w:line="360" w:lineRule="auto"/>
        <w:ind w:left="1134" w:hanging="1134"/>
        <w:jc w:val="both"/>
        <w:rPr>
          <w:rFonts w:ascii="Arial" w:hAnsi="Arial" w:cs="Arial"/>
          <w:lang w:val="pt-BR"/>
        </w:rPr>
      </w:pPr>
      <w:r w:rsidRPr="00B65CC2">
        <w:rPr>
          <w:rFonts w:ascii="Arial" w:hAnsi="Arial" w:cs="Arial"/>
          <w:sz w:val="24"/>
          <w:szCs w:val="24"/>
        </w:rPr>
        <w:t xml:space="preserve">PHILIPPINE BUSINESS SCHOOL. </w:t>
      </w:r>
      <w:r w:rsidRPr="00B65CC2">
        <w:rPr>
          <w:rFonts w:ascii="Arial" w:hAnsi="Arial" w:cs="Arial"/>
          <w:i/>
          <w:iCs/>
          <w:sz w:val="24"/>
          <w:szCs w:val="24"/>
        </w:rPr>
        <w:t>Implementing compliance programs in emerging markets: lessons from Southeast Asia</w:t>
      </w:r>
      <w:r w:rsidRPr="00B65CC2">
        <w:rPr>
          <w:rFonts w:ascii="Arial" w:hAnsi="Arial" w:cs="Arial"/>
          <w:sz w:val="24"/>
          <w:szCs w:val="24"/>
        </w:rPr>
        <w:t xml:space="preserve">. </w:t>
      </w:r>
      <w:r w:rsidRPr="00B65CC2">
        <w:rPr>
          <w:rFonts w:ascii="Arial" w:hAnsi="Arial" w:cs="Arial"/>
          <w:sz w:val="24"/>
          <w:szCs w:val="24"/>
          <w:lang w:val="pt-BR"/>
        </w:rPr>
        <w:t>Manila: PBS Press, 2021. Disponível em: &lt;https://www.pbs.edu.ph/publications/compliance-southeast-asia&gt;. Acesso em: 04 out. 2025.</w:t>
      </w:r>
    </w:p>
    <w:p w14:paraId="2EBB2487" w14:textId="04E5E3DB" w:rsidR="3F2E2B74" w:rsidRPr="00B65CC2" w:rsidRDefault="3F2E2B74" w:rsidP="004D13F6">
      <w:pPr>
        <w:spacing w:after="0" w:line="360" w:lineRule="auto"/>
        <w:ind w:left="1134" w:hanging="1134"/>
        <w:jc w:val="both"/>
        <w:rPr>
          <w:rFonts w:ascii="Arial" w:hAnsi="Arial" w:cs="Arial"/>
          <w:sz w:val="24"/>
          <w:szCs w:val="24"/>
          <w:lang w:val="pt-BR"/>
        </w:rPr>
      </w:pPr>
    </w:p>
    <w:p w14:paraId="2DF37DB4" w14:textId="77777777" w:rsidR="00197159" w:rsidRPr="00B65CC2" w:rsidRDefault="311403C7" w:rsidP="004D13F6">
      <w:pPr>
        <w:spacing w:after="0" w:line="360" w:lineRule="auto"/>
        <w:ind w:left="1134" w:hanging="1134"/>
        <w:jc w:val="both"/>
        <w:rPr>
          <w:rFonts w:ascii="Arial" w:hAnsi="Arial" w:cs="Arial"/>
          <w:lang w:val="pt-BR"/>
        </w:rPr>
      </w:pPr>
      <w:r w:rsidRPr="00B65CC2">
        <w:rPr>
          <w:rFonts w:ascii="Arial" w:hAnsi="Arial" w:cs="Arial"/>
          <w:sz w:val="24"/>
          <w:szCs w:val="24"/>
          <w:lang w:val="pt-BR"/>
        </w:rPr>
        <w:t xml:space="preserve">RAMOS, Luana. </w:t>
      </w:r>
      <w:r w:rsidRPr="00B65CC2">
        <w:rPr>
          <w:rFonts w:ascii="Arial" w:hAnsi="Arial" w:cs="Arial"/>
          <w:i/>
          <w:iCs/>
          <w:sz w:val="24"/>
          <w:szCs w:val="24"/>
          <w:lang w:val="pt-BR"/>
        </w:rPr>
        <w:t>Gestão de riscos e compliance</w:t>
      </w:r>
      <w:r w:rsidRPr="00B65CC2">
        <w:rPr>
          <w:rFonts w:ascii="Arial" w:hAnsi="Arial" w:cs="Arial"/>
          <w:sz w:val="24"/>
          <w:szCs w:val="24"/>
          <w:lang w:val="pt-BR"/>
        </w:rPr>
        <w:t>. São Paulo: Atlas, 2019.</w:t>
      </w:r>
    </w:p>
    <w:p w14:paraId="764EC9A6" w14:textId="011A58A0" w:rsidR="3F2E2B74" w:rsidRPr="00B65CC2" w:rsidRDefault="3F2E2B74" w:rsidP="004D13F6">
      <w:pPr>
        <w:spacing w:after="0" w:line="360" w:lineRule="auto"/>
        <w:ind w:left="1134" w:hanging="1134"/>
        <w:jc w:val="both"/>
        <w:rPr>
          <w:rFonts w:ascii="Arial" w:hAnsi="Arial" w:cs="Arial"/>
          <w:sz w:val="24"/>
          <w:szCs w:val="24"/>
          <w:lang w:val="pt-BR"/>
        </w:rPr>
      </w:pPr>
    </w:p>
    <w:p w14:paraId="38A5C591" w14:textId="660D98A8" w:rsidR="00197159" w:rsidRDefault="311403C7" w:rsidP="004D13F6">
      <w:pPr>
        <w:spacing w:after="0" w:line="360" w:lineRule="auto"/>
        <w:ind w:left="1134" w:hanging="1134"/>
        <w:jc w:val="both"/>
        <w:rPr>
          <w:rFonts w:ascii="Arial" w:hAnsi="Arial" w:cs="Arial"/>
          <w:sz w:val="24"/>
          <w:szCs w:val="24"/>
          <w:lang w:val="pt-BR"/>
        </w:rPr>
      </w:pPr>
      <w:r w:rsidRPr="00B65CC2">
        <w:rPr>
          <w:rFonts w:ascii="Arial" w:hAnsi="Arial" w:cs="Arial"/>
          <w:sz w:val="24"/>
          <w:szCs w:val="24"/>
          <w:lang w:val="pt-BR"/>
        </w:rPr>
        <w:t xml:space="preserve">SILVA, Carolina; MARTINS, Rodrigo. Desafios do compliance em PMEs brasileiras. </w:t>
      </w:r>
      <w:r w:rsidRPr="00B65CC2">
        <w:rPr>
          <w:rFonts w:ascii="Arial" w:hAnsi="Arial" w:cs="Arial"/>
          <w:i/>
          <w:iCs/>
          <w:sz w:val="24"/>
          <w:szCs w:val="24"/>
          <w:lang w:val="pt-BR"/>
        </w:rPr>
        <w:t>Revista de Gestão Contemporânea</w:t>
      </w:r>
      <w:r w:rsidRPr="00B65CC2">
        <w:rPr>
          <w:rFonts w:ascii="Arial" w:hAnsi="Arial" w:cs="Arial"/>
          <w:sz w:val="24"/>
          <w:szCs w:val="24"/>
          <w:lang w:val="pt-BR"/>
        </w:rPr>
        <w:t>, v. 7, n. 3, p. 77-89, 2021.</w:t>
      </w:r>
    </w:p>
    <w:p w14:paraId="32A6520E" w14:textId="77777777" w:rsidR="004D13F6" w:rsidRPr="00B65CC2" w:rsidRDefault="004D13F6" w:rsidP="004D13F6">
      <w:pPr>
        <w:spacing w:after="0" w:line="360" w:lineRule="auto"/>
        <w:ind w:left="1134" w:hanging="1134"/>
        <w:jc w:val="both"/>
        <w:rPr>
          <w:rFonts w:ascii="Arial" w:hAnsi="Arial" w:cs="Arial"/>
          <w:lang w:val="pt-BR"/>
        </w:rPr>
      </w:pPr>
    </w:p>
    <w:p w14:paraId="609170F9" w14:textId="77777777" w:rsidR="004D13F6" w:rsidRDefault="311403C7" w:rsidP="004D13F6">
      <w:pPr>
        <w:spacing w:after="0" w:line="360" w:lineRule="auto"/>
        <w:ind w:left="1134" w:hanging="1134"/>
        <w:jc w:val="both"/>
        <w:rPr>
          <w:rFonts w:ascii="Arial" w:hAnsi="Arial" w:cs="Arial"/>
          <w:sz w:val="24"/>
          <w:szCs w:val="24"/>
          <w:lang w:val="pt-BR"/>
        </w:rPr>
      </w:pPr>
      <w:r w:rsidRPr="00B65CC2">
        <w:rPr>
          <w:rFonts w:ascii="Arial" w:hAnsi="Arial" w:cs="Arial"/>
          <w:sz w:val="24"/>
          <w:szCs w:val="24"/>
          <w:lang w:val="pt-BR"/>
        </w:rPr>
        <w:t xml:space="preserve">TRANSPARÊNCIA INTERNACIONAL. </w:t>
      </w:r>
      <w:r w:rsidRPr="00B65CC2">
        <w:rPr>
          <w:rFonts w:ascii="Arial" w:hAnsi="Arial" w:cs="Arial"/>
          <w:i/>
          <w:iCs/>
          <w:sz w:val="24"/>
          <w:szCs w:val="24"/>
          <w:lang w:val="pt-BR"/>
        </w:rPr>
        <w:t>Panorama dos Programas de Integridade no Brasil</w:t>
      </w:r>
      <w:r w:rsidRPr="00B65CC2">
        <w:rPr>
          <w:rFonts w:ascii="Arial" w:hAnsi="Arial" w:cs="Arial"/>
          <w:sz w:val="24"/>
          <w:szCs w:val="24"/>
          <w:lang w:val="pt-BR"/>
        </w:rPr>
        <w:t>. Brasília: TI Brasil, 2022. Disponível em: &lt;https://transparenciainternacional.org.br&gt;. Acesso em: 02 out. 2025.</w:t>
      </w:r>
    </w:p>
    <w:p w14:paraId="0F3CABC7" w14:textId="31A6A194" w:rsidR="0098535C" w:rsidRDefault="311403C7" w:rsidP="004D13F6">
      <w:pPr>
        <w:spacing w:after="0" w:line="360" w:lineRule="auto"/>
        <w:ind w:left="1134" w:hanging="1134"/>
        <w:jc w:val="both"/>
        <w:rPr>
          <w:rFonts w:ascii="Arial" w:hAnsi="Arial" w:cs="Arial"/>
          <w:sz w:val="24"/>
          <w:szCs w:val="24"/>
          <w:lang w:val="pt-BR"/>
        </w:rPr>
      </w:pPr>
      <w:r w:rsidRPr="00B65CC2">
        <w:rPr>
          <w:rFonts w:ascii="Arial" w:hAnsi="Arial" w:cs="Arial"/>
          <w:lang w:val="pt-BR"/>
        </w:rPr>
        <w:br/>
      </w:r>
    </w:p>
    <w:p w14:paraId="39D986E7" w14:textId="77777777" w:rsidR="0098535C" w:rsidRPr="0098535C" w:rsidRDefault="0098535C" w:rsidP="004D13F6">
      <w:pPr>
        <w:ind w:left="1134" w:hanging="1134"/>
        <w:rPr>
          <w:rFonts w:ascii="Arial" w:hAnsi="Arial" w:cs="Arial"/>
          <w:sz w:val="24"/>
          <w:szCs w:val="24"/>
          <w:lang w:val="pt-BR"/>
        </w:rPr>
      </w:pPr>
    </w:p>
    <w:p w14:paraId="0188BAA8" w14:textId="77777777" w:rsidR="0098535C" w:rsidRPr="0098535C" w:rsidRDefault="0098535C" w:rsidP="004D13F6">
      <w:pPr>
        <w:ind w:left="1134" w:hanging="1134"/>
        <w:rPr>
          <w:rFonts w:ascii="Arial" w:hAnsi="Arial" w:cs="Arial"/>
          <w:sz w:val="24"/>
          <w:szCs w:val="24"/>
          <w:lang w:val="pt-BR"/>
        </w:rPr>
      </w:pPr>
    </w:p>
    <w:p w14:paraId="039DAD98" w14:textId="77777777" w:rsidR="0098535C" w:rsidRPr="0098535C" w:rsidRDefault="0098535C" w:rsidP="004D13F6">
      <w:pPr>
        <w:ind w:left="1134" w:hanging="1134"/>
        <w:rPr>
          <w:rFonts w:ascii="Arial" w:hAnsi="Arial" w:cs="Arial"/>
          <w:sz w:val="24"/>
          <w:szCs w:val="24"/>
          <w:lang w:val="pt-BR"/>
        </w:rPr>
      </w:pPr>
    </w:p>
    <w:p w14:paraId="560F07F5" w14:textId="5319429C" w:rsidR="0098535C" w:rsidRDefault="0098535C" w:rsidP="0098535C">
      <w:pPr>
        <w:rPr>
          <w:rFonts w:ascii="Arial" w:hAnsi="Arial" w:cs="Arial"/>
          <w:sz w:val="24"/>
          <w:szCs w:val="24"/>
          <w:lang w:val="pt-BR"/>
        </w:rPr>
      </w:pPr>
    </w:p>
    <w:p w14:paraId="0B1D42D3" w14:textId="77777777" w:rsidR="00197159" w:rsidRPr="0098535C" w:rsidRDefault="00197159" w:rsidP="0098535C">
      <w:pPr>
        <w:jc w:val="right"/>
        <w:rPr>
          <w:rFonts w:ascii="Arial" w:hAnsi="Arial" w:cs="Arial"/>
          <w:sz w:val="24"/>
          <w:szCs w:val="24"/>
          <w:lang w:val="pt-BR"/>
        </w:rPr>
      </w:pPr>
    </w:p>
    <w:sectPr w:rsidR="00197159" w:rsidRPr="0098535C" w:rsidSect="00F265C2">
      <w:pgSz w:w="11907" w:h="16839"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48871" w14:textId="77777777" w:rsidR="00CF454D" w:rsidRDefault="00CF454D" w:rsidP="00682CE3">
      <w:pPr>
        <w:spacing w:after="0" w:line="240" w:lineRule="auto"/>
      </w:pPr>
      <w:r>
        <w:separator/>
      </w:r>
    </w:p>
  </w:endnote>
  <w:endnote w:type="continuationSeparator" w:id="0">
    <w:p w14:paraId="5015E28F" w14:textId="77777777" w:rsidR="00CF454D" w:rsidRDefault="00CF454D" w:rsidP="0068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1F8E9" w14:textId="77777777" w:rsidR="00CF454D" w:rsidRDefault="00CF454D" w:rsidP="00682CE3">
      <w:pPr>
        <w:spacing w:after="0" w:line="240" w:lineRule="auto"/>
      </w:pPr>
      <w:r>
        <w:separator/>
      </w:r>
    </w:p>
  </w:footnote>
  <w:footnote w:type="continuationSeparator" w:id="0">
    <w:p w14:paraId="6C9DC0AB" w14:textId="77777777" w:rsidR="00CF454D" w:rsidRDefault="00CF454D" w:rsidP="00682C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3D5366C3"/>
    <w:multiLevelType w:val="hybridMultilevel"/>
    <w:tmpl w:val="86D28C7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505E5D92"/>
    <w:multiLevelType w:val="hybridMultilevel"/>
    <w:tmpl w:val="EC2CE7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44476DC"/>
    <w:multiLevelType w:val="hybridMultilevel"/>
    <w:tmpl w:val="9A60F43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97159"/>
    <w:rsid w:val="002761AB"/>
    <w:rsid w:val="0029639D"/>
    <w:rsid w:val="00313E9C"/>
    <w:rsid w:val="00326F90"/>
    <w:rsid w:val="004B186E"/>
    <w:rsid w:val="004D0DEA"/>
    <w:rsid w:val="004D13F6"/>
    <w:rsid w:val="005303A2"/>
    <w:rsid w:val="005B2503"/>
    <w:rsid w:val="00682CE3"/>
    <w:rsid w:val="007942C5"/>
    <w:rsid w:val="007E14F7"/>
    <w:rsid w:val="0098535C"/>
    <w:rsid w:val="00986015"/>
    <w:rsid w:val="009A0E05"/>
    <w:rsid w:val="00A61F57"/>
    <w:rsid w:val="00AA1D8D"/>
    <w:rsid w:val="00B42BB0"/>
    <w:rsid w:val="00B47730"/>
    <w:rsid w:val="00B65CC2"/>
    <w:rsid w:val="00BC51D2"/>
    <w:rsid w:val="00CB0664"/>
    <w:rsid w:val="00CB4581"/>
    <w:rsid w:val="00CF454D"/>
    <w:rsid w:val="00F265C2"/>
    <w:rsid w:val="00FA1672"/>
    <w:rsid w:val="00FC693F"/>
    <w:rsid w:val="02F12307"/>
    <w:rsid w:val="04267E76"/>
    <w:rsid w:val="04A5975F"/>
    <w:rsid w:val="04FA4798"/>
    <w:rsid w:val="054EF064"/>
    <w:rsid w:val="05BA8555"/>
    <w:rsid w:val="06034DA2"/>
    <w:rsid w:val="06144853"/>
    <w:rsid w:val="06A2BDDA"/>
    <w:rsid w:val="06DFADA3"/>
    <w:rsid w:val="07C82F4A"/>
    <w:rsid w:val="0820B36A"/>
    <w:rsid w:val="09E9DEBC"/>
    <w:rsid w:val="0A7277E8"/>
    <w:rsid w:val="0A822D93"/>
    <w:rsid w:val="0A951973"/>
    <w:rsid w:val="0CC3F4D7"/>
    <w:rsid w:val="0D1D5D94"/>
    <w:rsid w:val="0E9BDBC2"/>
    <w:rsid w:val="0FAEB709"/>
    <w:rsid w:val="10049AE1"/>
    <w:rsid w:val="11AE9891"/>
    <w:rsid w:val="124AAA4E"/>
    <w:rsid w:val="12FCB00F"/>
    <w:rsid w:val="15E2794F"/>
    <w:rsid w:val="17285DE3"/>
    <w:rsid w:val="181E626A"/>
    <w:rsid w:val="18E54FE7"/>
    <w:rsid w:val="1A80BC37"/>
    <w:rsid w:val="1B99C962"/>
    <w:rsid w:val="1C38EB5E"/>
    <w:rsid w:val="1C74078F"/>
    <w:rsid w:val="1CE3ADBA"/>
    <w:rsid w:val="1CE842AA"/>
    <w:rsid w:val="1F352B3D"/>
    <w:rsid w:val="22FDBF00"/>
    <w:rsid w:val="2609B7E3"/>
    <w:rsid w:val="26382C6B"/>
    <w:rsid w:val="29AF01E1"/>
    <w:rsid w:val="2A26BFD1"/>
    <w:rsid w:val="2A645C5B"/>
    <w:rsid w:val="2B5C168B"/>
    <w:rsid w:val="2BB8DFC9"/>
    <w:rsid w:val="2CC3F57B"/>
    <w:rsid w:val="2D8DCA39"/>
    <w:rsid w:val="2FA65C9F"/>
    <w:rsid w:val="311403C7"/>
    <w:rsid w:val="315985FD"/>
    <w:rsid w:val="31681965"/>
    <w:rsid w:val="316C5800"/>
    <w:rsid w:val="3206B8BD"/>
    <w:rsid w:val="34A7C85E"/>
    <w:rsid w:val="35ED8320"/>
    <w:rsid w:val="364C8150"/>
    <w:rsid w:val="36A65E89"/>
    <w:rsid w:val="37479956"/>
    <w:rsid w:val="3A16A50B"/>
    <w:rsid w:val="3A93F445"/>
    <w:rsid w:val="3BFDE1CD"/>
    <w:rsid w:val="3C0735FF"/>
    <w:rsid w:val="3C10C833"/>
    <w:rsid w:val="3C89AD57"/>
    <w:rsid w:val="3D4CDE22"/>
    <w:rsid w:val="3DDE76EE"/>
    <w:rsid w:val="3EC9EA91"/>
    <w:rsid w:val="3F2E2B74"/>
    <w:rsid w:val="4002E4BF"/>
    <w:rsid w:val="4082D301"/>
    <w:rsid w:val="41F86E78"/>
    <w:rsid w:val="42D20E7D"/>
    <w:rsid w:val="43EDC958"/>
    <w:rsid w:val="44DD777A"/>
    <w:rsid w:val="462136A0"/>
    <w:rsid w:val="473A6F64"/>
    <w:rsid w:val="4749EC1E"/>
    <w:rsid w:val="48600DB6"/>
    <w:rsid w:val="48AF71EA"/>
    <w:rsid w:val="49ACF60F"/>
    <w:rsid w:val="4BBC7D98"/>
    <w:rsid w:val="4D78DCDE"/>
    <w:rsid w:val="4DE1E80F"/>
    <w:rsid w:val="4F132490"/>
    <w:rsid w:val="50C05CCF"/>
    <w:rsid w:val="510D5C93"/>
    <w:rsid w:val="5227C164"/>
    <w:rsid w:val="53771EBF"/>
    <w:rsid w:val="5522FECE"/>
    <w:rsid w:val="5763AD06"/>
    <w:rsid w:val="57FFD0FB"/>
    <w:rsid w:val="5A076860"/>
    <w:rsid w:val="5A2D7AD3"/>
    <w:rsid w:val="5A71B0EC"/>
    <w:rsid w:val="5C122A58"/>
    <w:rsid w:val="5E6CF434"/>
    <w:rsid w:val="5F6C2B28"/>
    <w:rsid w:val="60E8ABDC"/>
    <w:rsid w:val="6121868C"/>
    <w:rsid w:val="61CB12DA"/>
    <w:rsid w:val="628DCB40"/>
    <w:rsid w:val="628EDE75"/>
    <w:rsid w:val="6294EE09"/>
    <w:rsid w:val="62DE4A0F"/>
    <w:rsid w:val="64205349"/>
    <w:rsid w:val="6536CD62"/>
    <w:rsid w:val="661D87CF"/>
    <w:rsid w:val="66420A45"/>
    <w:rsid w:val="678D0071"/>
    <w:rsid w:val="68A7CE2D"/>
    <w:rsid w:val="68C4A494"/>
    <w:rsid w:val="6B5ADB6C"/>
    <w:rsid w:val="6D6EE8B2"/>
    <w:rsid w:val="6DF7B275"/>
    <w:rsid w:val="70AAF715"/>
    <w:rsid w:val="7164E460"/>
    <w:rsid w:val="718A9564"/>
    <w:rsid w:val="71DA5F7A"/>
    <w:rsid w:val="72861EC1"/>
    <w:rsid w:val="735693FA"/>
    <w:rsid w:val="73CF4B27"/>
    <w:rsid w:val="73D1E158"/>
    <w:rsid w:val="7489053A"/>
    <w:rsid w:val="75BB6D4D"/>
    <w:rsid w:val="75EE0DFB"/>
    <w:rsid w:val="77568830"/>
    <w:rsid w:val="7CFDDB78"/>
    <w:rsid w:val="7E7AFBA1"/>
    <w:rsid w:val="7EAED55A"/>
    <w:rsid w:val="7F62F15D"/>
    <w:rsid w:val="7FB59A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292F5F0-C2FD-488F-9AB1-B4AC4157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3F2E2B74"/>
  </w:style>
  <w:style w:type="paragraph" w:styleId="Ttulo1">
    <w:name w:val="heading 1"/>
    <w:basedOn w:val="Normal"/>
    <w:next w:val="Normal"/>
    <w:link w:val="Ttulo1Char"/>
    <w:uiPriority w:val="9"/>
    <w:qFormat/>
    <w:rsid w:val="3F2E2B74"/>
    <w:pPr>
      <w:keepNext/>
      <w:keepLines/>
      <w:spacing w:before="360" w:after="80"/>
      <w:outlineLvl w:val="0"/>
    </w:pPr>
    <w:rPr>
      <w:rFonts w:asciiTheme="majorHAnsi" w:eastAsiaTheme="majorEastAsia" w:hAnsiTheme="majorHAnsi" w:cstheme="majorBidi"/>
      <w:sz w:val="40"/>
      <w:szCs w:val="40"/>
    </w:rPr>
  </w:style>
  <w:style w:type="paragraph" w:styleId="Ttulo2">
    <w:name w:val="heading 2"/>
    <w:basedOn w:val="Normal"/>
    <w:next w:val="Normal"/>
    <w:link w:val="Ttulo2Char"/>
    <w:uiPriority w:val="9"/>
    <w:unhideWhenUsed/>
    <w:qFormat/>
    <w:rsid w:val="3F2E2B74"/>
    <w:pPr>
      <w:keepNext/>
      <w:keepLines/>
      <w:spacing w:before="160" w:after="80"/>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unhideWhenUsed/>
    <w:qFormat/>
    <w:rsid w:val="3F2E2B74"/>
    <w:pPr>
      <w:keepNext/>
      <w:keepLines/>
      <w:spacing w:before="160" w:after="80"/>
      <w:outlineLvl w:val="2"/>
    </w:pPr>
    <w:rPr>
      <w:rFonts w:eastAsiaTheme="majorEastAsia" w:cstheme="majorBidi"/>
      <w:sz w:val="28"/>
      <w:szCs w:val="28"/>
    </w:rPr>
  </w:style>
  <w:style w:type="paragraph" w:styleId="Ttulo4">
    <w:name w:val="heading 4"/>
    <w:basedOn w:val="Normal"/>
    <w:next w:val="Normal"/>
    <w:link w:val="Ttulo4Char"/>
    <w:uiPriority w:val="9"/>
    <w:semiHidden/>
    <w:unhideWhenUsed/>
    <w:qFormat/>
    <w:rsid w:val="3F2E2B74"/>
    <w:pPr>
      <w:keepNext/>
      <w:keepLines/>
      <w:spacing w:before="80" w:after="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3F2E2B74"/>
    <w:pPr>
      <w:keepNext/>
      <w:keepLines/>
      <w:spacing w:before="80" w:after="40"/>
      <w:outlineLvl w:val="4"/>
    </w:pPr>
    <w:rPr>
      <w:rFonts w:eastAsiaTheme="majorEastAsia" w:cstheme="majorBidi"/>
    </w:rPr>
  </w:style>
  <w:style w:type="paragraph" w:styleId="Ttulo6">
    <w:name w:val="heading 6"/>
    <w:basedOn w:val="Normal"/>
    <w:next w:val="Normal"/>
    <w:link w:val="Ttulo6Char"/>
    <w:uiPriority w:val="9"/>
    <w:semiHidden/>
    <w:unhideWhenUsed/>
    <w:qFormat/>
    <w:rsid w:val="3F2E2B74"/>
    <w:pPr>
      <w:keepNext/>
      <w:keepLines/>
      <w:spacing w:before="40" w:after="0"/>
      <w:outlineLvl w:val="5"/>
    </w:pPr>
    <w:rPr>
      <w:rFonts w:eastAsiaTheme="majorEastAsia" w:cstheme="majorBidi"/>
      <w:i/>
      <w:iCs/>
    </w:rPr>
  </w:style>
  <w:style w:type="paragraph" w:styleId="Ttulo7">
    <w:name w:val="heading 7"/>
    <w:basedOn w:val="Normal"/>
    <w:next w:val="Normal"/>
    <w:link w:val="Ttulo7Char"/>
    <w:uiPriority w:val="9"/>
    <w:semiHidden/>
    <w:unhideWhenUsed/>
    <w:qFormat/>
    <w:rsid w:val="3F2E2B74"/>
    <w:pPr>
      <w:keepNext/>
      <w:keepLines/>
      <w:spacing w:before="40" w:after="0"/>
      <w:outlineLvl w:val="6"/>
    </w:pPr>
    <w:rPr>
      <w:rFonts w:eastAsiaTheme="majorEastAsia" w:cstheme="majorBidi"/>
    </w:rPr>
  </w:style>
  <w:style w:type="paragraph" w:styleId="Ttulo8">
    <w:name w:val="heading 8"/>
    <w:basedOn w:val="Normal"/>
    <w:next w:val="Normal"/>
    <w:link w:val="Ttulo8Char"/>
    <w:uiPriority w:val="9"/>
    <w:semiHidden/>
    <w:unhideWhenUsed/>
    <w:qFormat/>
    <w:rsid w:val="3F2E2B74"/>
    <w:pPr>
      <w:keepNext/>
      <w:keepLines/>
      <w:spacing w:after="0"/>
      <w:outlineLvl w:val="7"/>
    </w:pPr>
    <w:rPr>
      <w:rFonts w:eastAsiaTheme="majorEastAsia" w:cstheme="majorBidi"/>
      <w:i/>
      <w:iCs/>
    </w:rPr>
  </w:style>
  <w:style w:type="paragraph" w:styleId="Ttulo9">
    <w:name w:val="heading 9"/>
    <w:basedOn w:val="Normal"/>
    <w:next w:val="Normal"/>
    <w:link w:val="Ttulo9Char"/>
    <w:uiPriority w:val="9"/>
    <w:semiHidden/>
    <w:unhideWhenUsed/>
    <w:qFormat/>
    <w:rsid w:val="3F2E2B74"/>
    <w:pPr>
      <w:keepNext/>
      <w:keepLines/>
      <w:spacing w:after="0"/>
      <w:outlineLvl w:val="8"/>
    </w:pPr>
    <w:rPr>
      <w:rFonts w:eastAsiaTheme="majorEastAsia" w:cstheme="majorBidi"/>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3F2E2B74"/>
    <w:pPr>
      <w:tabs>
        <w:tab w:val="center" w:pos="4680"/>
        <w:tab w:val="right" w:pos="9360"/>
      </w:tabs>
      <w:spacing w:after="0" w:line="240" w:lineRule="auto"/>
    </w:pPr>
  </w:style>
  <w:style w:type="character" w:customStyle="1" w:styleId="CabealhoChar">
    <w:name w:val="Cabeçalho Char"/>
    <w:basedOn w:val="Fontepargpadro"/>
    <w:link w:val="Cabealho"/>
    <w:uiPriority w:val="99"/>
    <w:rsid w:val="3F2E2B74"/>
  </w:style>
  <w:style w:type="paragraph" w:styleId="Rodap">
    <w:name w:val="footer"/>
    <w:basedOn w:val="Normal"/>
    <w:link w:val="RodapChar"/>
    <w:uiPriority w:val="99"/>
    <w:unhideWhenUsed/>
    <w:rsid w:val="3F2E2B74"/>
    <w:pPr>
      <w:tabs>
        <w:tab w:val="center" w:pos="4680"/>
        <w:tab w:val="right" w:pos="9360"/>
      </w:tabs>
      <w:spacing w:after="0" w:line="240" w:lineRule="auto"/>
    </w:pPr>
  </w:style>
  <w:style w:type="character" w:customStyle="1" w:styleId="RodapChar">
    <w:name w:val="Rodapé Char"/>
    <w:basedOn w:val="Fontepargpadro"/>
    <w:link w:val="Rodap"/>
    <w:uiPriority w:val="99"/>
    <w:rsid w:val="3F2E2B74"/>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3F2E2B74"/>
    <w:rPr>
      <w:rFonts w:asciiTheme="majorHAnsi" w:eastAsiaTheme="majorEastAsia" w:hAnsiTheme="majorHAnsi" w:cstheme="majorBidi"/>
      <w:sz w:val="40"/>
      <w:szCs w:val="40"/>
    </w:rPr>
  </w:style>
  <w:style w:type="character" w:customStyle="1" w:styleId="Ttulo2Char">
    <w:name w:val="Título 2 Char"/>
    <w:basedOn w:val="Fontepargpadro"/>
    <w:link w:val="Ttulo2"/>
    <w:uiPriority w:val="9"/>
    <w:rsid w:val="3F2E2B74"/>
    <w:rPr>
      <w:rFonts w:asciiTheme="majorHAnsi" w:eastAsiaTheme="majorEastAsia" w:hAnsiTheme="majorHAnsi" w:cstheme="majorBidi"/>
      <w:sz w:val="32"/>
      <w:szCs w:val="32"/>
    </w:rPr>
  </w:style>
  <w:style w:type="character" w:customStyle="1" w:styleId="Ttulo3Char">
    <w:name w:val="Título 3 Char"/>
    <w:basedOn w:val="Fontepargpadro"/>
    <w:link w:val="Ttulo3"/>
    <w:uiPriority w:val="9"/>
    <w:rsid w:val="3F2E2B74"/>
    <w:rPr>
      <w:rFonts w:eastAsiaTheme="majorEastAsia" w:cstheme="majorBidi"/>
      <w:sz w:val="28"/>
      <w:szCs w:val="28"/>
    </w:rPr>
  </w:style>
  <w:style w:type="paragraph" w:styleId="Ttulo">
    <w:name w:val="Title"/>
    <w:basedOn w:val="Normal"/>
    <w:next w:val="Normal"/>
    <w:link w:val="TtuloChar"/>
    <w:uiPriority w:val="10"/>
    <w:qFormat/>
    <w:rsid w:val="3F2E2B74"/>
    <w:pPr>
      <w:spacing w:line="360" w:lineRule="auto"/>
      <w:jc w:val="both"/>
    </w:pPr>
    <w:rPr>
      <w:b/>
      <w:bCs/>
      <w:sz w:val="24"/>
      <w:szCs w:val="24"/>
      <w:lang w:val="pt-BR"/>
    </w:rPr>
  </w:style>
  <w:style w:type="character" w:customStyle="1" w:styleId="TtuloChar">
    <w:name w:val="Título Char"/>
    <w:link w:val="Ttulo"/>
    <w:uiPriority w:val="10"/>
    <w:rsid w:val="3F2E2B74"/>
    <w:rPr>
      <w:rFonts w:asciiTheme="minorHAnsi" w:eastAsiaTheme="minorEastAsia" w:hAnsiTheme="minorHAnsi" w:cstheme="minorBidi"/>
      <w:b/>
      <w:bCs/>
      <w:noProof w:val="0"/>
      <w:sz w:val="24"/>
      <w:szCs w:val="24"/>
      <w:lang w:val="pt-BR"/>
    </w:rPr>
  </w:style>
  <w:style w:type="paragraph" w:styleId="Subttulo">
    <w:name w:val="Subtitle"/>
    <w:basedOn w:val="Normal"/>
    <w:next w:val="Normal"/>
    <w:link w:val="SubttuloChar"/>
    <w:uiPriority w:val="11"/>
    <w:qFormat/>
    <w:rsid w:val="3F2E2B74"/>
    <w:rPr>
      <w:rFonts w:eastAsiaTheme="majorEastAsia" w:cstheme="majorBidi"/>
      <w:sz w:val="28"/>
      <w:szCs w:val="28"/>
    </w:rPr>
  </w:style>
  <w:style w:type="character" w:customStyle="1" w:styleId="SubttuloChar">
    <w:name w:val="Subtítulo Char"/>
    <w:link w:val="Subttulo"/>
    <w:uiPriority w:val="11"/>
    <w:rsid w:val="3F2E2B74"/>
    <w:rPr>
      <w:rFonts w:asciiTheme="minorHAnsi" w:eastAsiaTheme="minorEastAsia" w:hAnsiTheme="minorHAnsi" w:cstheme="minorBidi"/>
      <w:noProof w:val="0"/>
      <w:sz w:val="24"/>
      <w:szCs w:val="24"/>
      <w:lang w:val="pt-BR"/>
    </w:rPr>
  </w:style>
  <w:style w:type="paragraph" w:styleId="PargrafodaLista">
    <w:name w:val="List Paragraph"/>
    <w:basedOn w:val="Normal"/>
    <w:uiPriority w:val="34"/>
    <w:qFormat/>
    <w:rsid w:val="3F2E2B74"/>
    <w:pPr>
      <w:ind w:left="720"/>
      <w:contextualSpacing/>
    </w:pPr>
  </w:style>
  <w:style w:type="paragraph" w:styleId="Corpodetexto">
    <w:name w:val="Body Text"/>
    <w:basedOn w:val="Normal"/>
    <w:link w:val="CorpodetextoChar"/>
    <w:uiPriority w:val="99"/>
    <w:unhideWhenUsed/>
    <w:rsid w:val="3F2E2B74"/>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3F2E2B74"/>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3F2E2B74"/>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3F2E2B74"/>
    <w:pPr>
      <w:ind w:left="360" w:hanging="360"/>
      <w:contextualSpacing/>
    </w:pPr>
  </w:style>
  <w:style w:type="paragraph" w:styleId="Lista2">
    <w:name w:val="List 2"/>
    <w:basedOn w:val="Normal"/>
    <w:uiPriority w:val="99"/>
    <w:unhideWhenUsed/>
    <w:rsid w:val="3F2E2B74"/>
    <w:pPr>
      <w:ind w:left="720" w:hanging="360"/>
      <w:contextualSpacing/>
    </w:pPr>
  </w:style>
  <w:style w:type="paragraph" w:styleId="Lista3">
    <w:name w:val="List 3"/>
    <w:basedOn w:val="Normal"/>
    <w:uiPriority w:val="99"/>
    <w:unhideWhenUsed/>
    <w:rsid w:val="3F2E2B74"/>
    <w:pPr>
      <w:ind w:left="1080" w:hanging="360"/>
      <w:contextualSpacing/>
    </w:pPr>
  </w:style>
  <w:style w:type="paragraph" w:styleId="Commarcadores">
    <w:name w:val="List Bullet"/>
    <w:basedOn w:val="Normal"/>
    <w:uiPriority w:val="99"/>
    <w:unhideWhenUsed/>
    <w:rsid w:val="3F2E2B74"/>
    <w:pPr>
      <w:numPr>
        <w:numId w:val="1"/>
      </w:numPr>
      <w:contextualSpacing/>
    </w:pPr>
  </w:style>
  <w:style w:type="paragraph" w:styleId="Commarcadores2">
    <w:name w:val="List Bullet 2"/>
    <w:basedOn w:val="Normal"/>
    <w:uiPriority w:val="99"/>
    <w:unhideWhenUsed/>
    <w:rsid w:val="3F2E2B74"/>
    <w:pPr>
      <w:numPr>
        <w:numId w:val="2"/>
      </w:numPr>
      <w:contextualSpacing/>
    </w:pPr>
  </w:style>
  <w:style w:type="paragraph" w:styleId="Commarcadores3">
    <w:name w:val="List Bullet 3"/>
    <w:basedOn w:val="Normal"/>
    <w:uiPriority w:val="99"/>
    <w:unhideWhenUsed/>
    <w:rsid w:val="3F2E2B74"/>
    <w:pPr>
      <w:numPr>
        <w:numId w:val="3"/>
      </w:numPr>
      <w:contextualSpacing/>
    </w:pPr>
  </w:style>
  <w:style w:type="paragraph" w:styleId="Numerada">
    <w:name w:val="List Number"/>
    <w:basedOn w:val="Normal"/>
    <w:uiPriority w:val="99"/>
    <w:unhideWhenUsed/>
    <w:rsid w:val="3F2E2B74"/>
    <w:pPr>
      <w:numPr>
        <w:numId w:val="5"/>
      </w:numPr>
      <w:contextualSpacing/>
    </w:pPr>
  </w:style>
  <w:style w:type="paragraph" w:styleId="Numerada2">
    <w:name w:val="List Number 2"/>
    <w:basedOn w:val="Normal"/>
    <w:uiPriority w:val="99"/>
    <w:unhideWhenUsed/>
    <w:rsid w:val="3F2E2B74"/>
    <w:pPr>
      <w:numPr>
        <w:numId w:val="6"/>
      </w:numPr>
      <w:contextualSpacing/>
    </w:pPr>
  </w:style>
  <w:style w:type="paragraph" w:styleId="Numerada3">
    <w:name w:val="List Number 3"/>
    <w:basedOn w:val="Normal"/>
    <w:uiPriority w:val="99"/>
    <w:unhideWhenUsed/>
    <w:rsid w:val="3F2E2B74"/>
    <w:pPr>
      <w:numPr>
        <w:numId w:val="7"/>
      </w:numPr>
      <w:contextualSpacing/>
    </w:pPr>
  </w:style>
  <w:style w:type="paragraph" w:styleId="Listadecontinuao">
    <w:name w:val="List Continue"/>
    <w:basedOn w:val="Normal"/>
    <w:uiPriority w:val="99"/>
    <w:unhideWhenUsed/>
    <w:rsid w:val="3F2E2B74"/>
    <w:pPr>
      <w:spacing w:after="120"/>
      <w:ind w:left="360"/>
      <w:contextualSpacing/>
    </w:pPr>
  </w:style>
  <w:style w:type="paragraph" w:styleId="Listadecontinuao2">
    <w:name w:val="List Continue 2"/>
    <w:basedOn w:val="Normal"/>
    <w:uiPriority w:val="99"/>
    <w:unhideWhenUsed/>
    <w:rsid w:val="3F2E2B74"/>
    <w:pPr>
      <w:spacing w:after="120"/>
      <w:ind w:left="720"/>
      <w:contextualSpacing/>
    </w:pPr>
  </w:style>
  <w:style w:type="paragraph" w:styleId="Listadecontinuao3">
    <w:name w:val="List Continue 3"/>
    <w:basedOn w:val="Normal"/>
    <w:uiPriority w:val="99"/>
    <w:unhideWhenUsed/>
    <w:rsid w:val="3F2E2B74"/>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3F2E2B74"/>
    <w:pPr>
      <w:spacing w:before="160"/>
      <w:jc w:val="center"/>
    </w:pPr>
    <w:rPr>
      <w:i/>
      <w:iCs/>
    </w:rPr>
  </w:style>
  <w:style w:type="character" w:customStyle="1" w:styleId="CitaoChar">
    <w:name w:val="Citação Char"/>
    <w:basedOn w:val="Fontepargpadro"/>
    <w:link w:val="Citao"/>
    <w:uiPriority w:val="29"/>
    <w:rsid w:val="3F2E2B74"/>
    <w:rPr>
      <w:i/>
      <w:iCs/>
    </w:rPr>
  </w:style>
  <w:style w:type="character" w:customStyle="1" w:styleId="Ttulo4Char">
    <w:name w:val="Título 4 Char"/>
    <w:basedOn w:val="Fontepargpadro"/>
    <w:link w:val="Ttulo4"/>
    <w:uiPriority w:val="9"/>
    <w:semiHidden/>
    <w:rsid w:val="3F2E2B74"/>
    <w:rPr>
      <w:rFonts w:eastAsiaTheme="majorEastAsia" w:cstheme="majorBidi"/>
      <w:i/>
      <w:iCs/>
    </w:rPr>
  </w:style>
  <w:style w:type="character" w:customStyle="1" w:styleId="Ttulo5Char">
    <w:name w:val="Título 5 Char"/>
    <w:basedOn w:val="Fontepargpadro"/>
    <w:link w:val="Ttulo5"/>
    <w:uiPriority w:val="9"/>
    <w:semiHidden/>
    <w:rsid w:val="3F2E2B74"/>
    <w:rPr>
      <w:rFonts w:eastAsiaTheme="majorEastAsia" w:cstheme="majorBidi"/>
    </w:rPr>
  </w:style>
  <w:style w:type="character" w:customStyle="1" w:styleId="Ttulo6Char">
    <w:name w:val="Título 6 Char"/>
    <w:basedOn w:val="Fontepargpadro"/>
    <w:link w:val="Ttulo6"/>
    <w:uiPriority w:val="9"/>
    <w:semiHidden/>
    <w:rsid w:val="3F2E2B74"/>
    <w:rPr>
      <w:rFonts w:eastAsiaTheme="majorEastAsia" w:cstheme="majorBidi"/>
      <w:i/>
      <w:iCs/>
    </w:rPr>
  </w:style>
  <w:style w:type="character" w:customStyle="1" w:styleId="Ttulo7Char">
    <w:name w:val="Título 7 Char"/>
    <w:basedOn w:val="Fontepargpadro"/>
    <w:link w:val="Ttulo7"/>
    <w:uiPriority w:val="9"/>
    <w:semiHidden/>
    <w:rsid w:val="3F2E2B74"/>
    <w:rPr>
      <w:rFonts w:eastAsiaTheme="majorEastAsia" w:cstheme="majorBidi"/>
    </w:rPr>
  </w:style>
  <w:style w:type="character" w:customStyle="1" w:styleId="Ttulo8Char">
    <w:name w:val="Título 8 Char"/>
    <w:basedOn w:val="Fontepargpadro"/>
    <w:link w:val="Ttulo8"/>
    <w:uiPriority w:val="9"/>
    <w:semiHidden/>
    <w:rsid w:val="3F2E2B74"/>
    <w:rPr>
      <w:rFonts w:eastAsiaTheme="majorEastAsia" w:cstheme="majorBidi"/>
      <w:i/>
      <w:iCs/>
    </w:rPr>
  </w:style>
  <w:style w:type="character" w:customStyle="1" w:styleId="Ttulo9Char">
    <w:name w:val="Título 9 Char"/>
    <w:basedOn w:val="Fontepargpadro"/>
    <w:link w:val="Ttulo9"/>
    <w:uiPriority w:val="9"/>
    <w:semiHidden/>
    <w:rsid w:val="3F2E2B74"/>
    <w:rPr>
      <w:rFonts w:eastAsiaTheme="majorEastAsia" w:cstheme="majorBidi"/>
    </w:rPr>
  </w:style>
  <w:style w:type="paragraph" w:styleId="Legenda">
    <w:name w:val="caption"/>
    <w:basedOn w:val="Normal"/>
    <w:next w:val="Normal"/>
    <w:uiPriority w:val="35"/>
    <w:semiHidden/>
    <w:unhideWhenUsed/>
    <w:qFormat/>
    <w:rsid w:val="3F2E2B74"/>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3F2E2B74"/>
    <w:pPr>
      <w:spacing w:before="360" w:after="360"/>
      <w:ind w:left="864" w:right="864"/>
      <w:jc w:val="center"/>
    </w:pPr>
    <w:rPr>
      <w:i/>
      <w:iCs/>
    </w:rPr>
  </w:style>
  <w:style w:type="character" w:customStyle="1" w:styleId="CitaoIntensaChar">
    <w:name w:val="Citação Intensa Char"/>
    <w:basedOn w:val="Fontepargpadro"/>
    <w:link w:val="CitaoIntensa"/>
    <w:uiPriority w:val="30"/>
    <w:rsid w:val="3F2E2B74"/>
    <w:rPr>
      <w:i/>
      <w:iCs/>
    </w:rPr>
  </w:style>
  <w:style w:type="character" w:styleId="nfaseSutil">
    <w:name w:val="Subtle Emphasis"/>
    <w:basedOn w:val="Fontepargpadro"/>
    <w:uiPriority w:val="19"/>
    <w:qFormat/>
    <w:rsid w:val="3F2E2B74"/>
    <w:rPr>
      <w:i/>
      <w:iCs/>
    </w:rPr>
  </w:style>
  <w:style w:type="character" w:styleId="nfaseIntensa">
    <w:name w:val="Intense Emphasis"/>
    <w:basedOn w:val="Fontepargpadro"/>
    <w:uiPriority w:val="21"/>
    <w:qFormat/>
    <w:rsid w:val="3F2E2B74"/>
    <w:rPr>
      <w:i/>
      <w:iCs/>
    </w:rPr>
  </w:style>
  <w:style w:type="character" w:styleId="RefernciaSutil">
    <w:name w:val="Subtle Reference"/>
    <w:basedOn w:val="Fontepargpadro"/>
    <w:uiPriority w:val="31"/>
    <w:qFormat/>
    <w:rsid w:val="3F2E2B74"/>
    <w:rPr>
      <w:smallCaps/>
    </w:rPr>
  </w:style>
  <w:style w:type="character" w:styleId="RefernciaIntensa">
    <w:name w:val="Intense Reference"/>
    <w:basedOn w:val="Fontepargpadro"/>
    <w:uiPriority w:val="32"/>
    <w:qFormat/>
    <w:rsid w:val="3F2E2B74"/>
    <w:rPr>
      <w:b/>
      <w:bCs/>
      <w:smallCaps/>
    </w:rPr>
  </w:style>
  <w:style w:type="character" w:styleId="TtulodoLivro">
    <w:name w:val="Book Title"/>
    <w:basedOn w:val="Fontepargpadro"/>
    <w:uiPriority w:val="33"/>
    <w:qFormat/>
    <w:rsid w:val="3F2E2B74"/>
    <w:rPr>
      <w:b/>
      <w:bCs/>
      <w:i/>
      <w:iCs/>
    </w:rPr>
  </w:style>
  <w:style w:type="paragraph" w:styleId="CabealhodoSumrio">
    <w:name w:val="TOC Heading"/>
    <w:basedOn w:val="Ttulo1"/>
    <w:next w:val="Normal"/>
    <w:uiPriority w:val="39"/>
    <w:semiHidden/>
    <w:unhideWhenUsed/>
    <w:qFormat/>
    <w:rsid w:val="3F2E2B74"/>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4232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8F848-AC1F-42E9-88B2-F07DBADF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16</Pages>
  <Words>4006</Words>
  <Characters>22839</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26792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14</cp:revision>
  <dcterms:created xsi:type="dcterms:W3CDTF">2025-11-09T13:19:00Z</dcterms:created>
  <dcterms:modified xsi:type="dcterms:W3CDTF">2025-11-10T23:44:00Z</dcterms:modified>
  <cp:category/>
</cp:coreProperties>
</file>