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lang w:eastAsia="pt-BR"/>
            </w:rPr>
            <w:drawing>
              <wp:inline distT="0" distB="0" distL="0" distR="0" wp14:anchorId="2FDD7830" wp14:editId="60987E31">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08E8B808"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955CD2">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655EA0AF" w:rsidR="00EC59B2" w:rsidRPr="004550D3" w:rsidRDefault="00251764" w:rsidP="00E008F1">
      <w:pPr>
        <w:spacing w:after="0" w:line="240" w:lineRule="auto"/>
        <w:jc w:val="center"/>
        <w:rPr>
          <w:rFonts w:ascii="Arial" w:hAnsi="Arial" w:cs="Arial"/>
          <w:b/>
          <w:sz w:val="24"/>
        </w:rPr>
      </w:pPr>
      <w:r>
        <w:rPr>
          <w:rFonts w:ascii="Arial" w:hAnsi="Arial" w:cs="Arial"/>
          <w:b/>
          <w:sz w:val="24"/>
        </w:rPr>
        <w:t>Hard Skills x Soft Skills: Quais são as mais avaliadas pelos gestores?</w:t>
      </w:r>
    </w:p>
    <w:p w14:paraId="5893AF76" w14:textId="77777777" w:rsidR="00EC59B2" w:rsidRPr="004550D3" w:rsidRDefault="00EC59B2" w:rsidP="00E008F1">
      <w:pPr>
        <w:spacing w:after="0" w:line="240" w:lineRule="auto"/>
        <w:rPr>
          <w:rFonts w:ascii="Arial" w:hAnsi="Arial" w:cs="Arial"/>
          <w:sz w:val="24"/>
        </w:rPr>
      </w:pPr>
    </w:p>
    <w:p w14:paraId="34BF2DC4" w14:textId="14A32E7F" w:rsidR="00EC59B2" w:rsidRPr="004550D3" w:rsidRDefault="00955CD2" w:rsidP="00E008F1">
      <w:pPr>
        <w:spacing w:after="0" w:line="240" w:lineRule="auto"/>
        <w:jc w:val="right"/>
        <w:rPr>
          <w:rFonts w:ascii="Arial" w:hAnsi="Arial" w:cs="Arial"/>
          <w:sz w:val="24"/>
        </w:rPr>
      </w:pPr>
      <w:r>
        <w:rPr>
          <w:rFonts w:ascii="Arial" w:hAnsi="Arial" w:cs="Arial"/>
          <w:sz w:val="24"/>
        </w:rPr>
        <w:t>Camila Cristina Bitar de Oliveira</w:t>
      </w:r>
    </w:p>
    <w:p w14:paraId="254B8143" w14:textId="3BF6A2B0" w:rsidR="00EC59B2" w:rsidRPr="004550D3" w:rsidRDefault="00955CD2" w:rsidP="00E008F1">
      <w:pPr>
        <w:spacing w:after="0" w:line="240" w:lineRule="auto"/>
        <w:jc w:val="right"/>
        <w:rPr>
          <w:rFonts w:ascii="Arial" w:hAnsi="Arial" w:cs="Arial"/>
          <w:sz w:val="24"/>
        </w:rPr>
      </w:pPr>
      <w:r>
        <w:rPr>
          <w:rFonts w:ascii="Arial" w:hAnsi="Arial" w:cs="Arial"/>
          <w:sz w:val="24"/>
        </w:rPr>
        <w:t>Daniel Borges</w:t>
      </w:r>
      <w:r w:rsidR="004D34BB">
        <w:rPr>
          <w:rFonts w:ascii="Arial" w:hAnsi="Arial" w:cs="Arial"/>
          <w:sz w:val="24"/>
        </w:rPr>
        <w:t xml:space="preserve"> </w:t>
      </w:r>
      <w:r w:rsidR="004D34BB" w:rsidRPr="005507FD">
        <w:rPr>
          <w:rFonts w:ascii="Arial" w:hAnsi="Arial" w:cs="Arial"/>
          <w:bCs/>
          <w:sz w:val="24"/>
        </w:rPr>
        <w:t>Cardoso</w:t>
      </w:r>
      <w:r w:rsidR="00F23452" w:rsidRPr="004D34BB">
        <w:rPr>
          <w:rFonts w:ascii="Arial" w:hAnsi="Arial" w:cs="Arial"/>
          <w:color w:val="EE0000"/>
          <w:sz w:val="24"/>
        </w:rPr>
        <w:t xml:space="preserve"> </w:t>
      </w:r>
      <w:r w:rsidR="00F23452" w:rsidRPr="004550D3">
        <w:rPr>
          <w:rFonts w:ascii="Arial" w:hAnsi="Arial" w:cs="Arial"/>
          <w:sz w:val="24"/>
        </w:rPr>
        <w:t>(Orientador)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44B09F9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w:t>
      </w:r>
      <w:r w:rsidR="005E50A6">
        <w:rPr>
          <w:rFonts w:ascii="Arial" w:hAnsi="Arial" w:cs="Arial"/>
          <w:b/>
          <w:sz w:val="24"/>
        </w:rPr>
        <w:t>O</w:t>
      </w:r>
    </w:p>
    <w:p w14:paraId="1891B226" w14:textId="77777777" w:rsidR="00EC59B2" w:rsidRPr="004550D3" w:rsidRDefault="00EC59B2" w:rsidP="00E008F1">
      <w:pPr>
        <w:spacing w:after="0" w:line="240" w:lineRule="auto"/>
        <w:rPr>
          <w:rFonts w:ascii="Arial" w:hAnsi="Arial" w:cs="Arial"/>
          <w:b/>
          <w:sz w:val="24"/>
        </w:rPr>
      </w:pPr>
    </w:p>
    <w:p w14:paraId="286C18DF" w14:textId="619479BF" w:rsidR="00500347" w:rsidRPr="004550D3" w:rsidRDefault="00955CD2" w:rsidP="00500347">
      <w:pPr>
        <w:spacing w:after="0" w:line="240" w:lineRule="auto"/>
        <w:jc w:val="both"/>
        <w:rPr>
          <w:rFonts w:ascii="Arial" w:hAnsi="Arial" w:cs="Arial"/>
          <w:sz w:val="24"/>
        </w:rPr>
      </w:pPr>
      <w:r w:rsidRPr="00955CD2">
        <w:rPr>
          <w:rFonts w:ascii="Arial" w:hAnsi="Arial" w:cs="Arial"/>
          <w:sz w:val="24"/>
        </w:rPr>
        <w:t xml:space="preserve">As organizações modernas buscam profissionais com habilidades e competências específicas para agregar valor à equipe e contribuir para o sucesso empresarial. O conceito de competência envolve conhecimentos, habilidades e recursos que geram valor econômico e social. Existem três elementos fundamentais da competência: Conhecimento, Habilidade e Atitude (CHA). As competências organizacionais, comportamentais (soft skills) e técnicas (hard skills) são essenciais para o sucesso da empresa. No entanto, a questão é qual competência tem mais peso na avaliação da gestão. Este trabalho visa explorar os conceitos de gestão por competências, tipos de avaliações organizacionais e a importância das competências técnicas e comportamentais, com base em uma pesquisa bibliográfica e uma pesquisa exploratória </w:t>
      </w:r>
      <w:r>
        <w:rPr>
          <w:rFonts w:ascii="Arial" w:hAnsi="Arial" w:cs="Arial"/>
          <w:sz w:val="24"/>
        </w:rPr>
        <w:t xml:space="preserve">em estudo de caso </w:t>
      </w:r>
      <w:r w:rsidRPr="00955CD2">
        <w:rPr>
          <w:rFonts w:ascii="Arial" w:hAnsi="Arial" w:cs="Arial"/>
          <w:sz w:val="24"/>
        </w:rPr>
        <w:t>co</w:t>
      </w:r>
      <w:r>
        <w:rPr>
          <w:rFonts w:ascii="Arial" w:hAnsi="Arial" w:cs="Arial"/>
          <w:sz w:val="24"/>
        </w:rPr>
        <w:t xml:space="preserve">m gestores de uma distribuidora na cidade de Franca. </w:t>
      </w:r>
    </w:p>
    <w:p w14:paraId="5602FE46" w14:textId="77777777" w:rsidR="00500347" w:rsidRPr="004550D3" w:rsidRDefault="00500347" w:rsidP="00500347">
      <w:pPr>
        <w:spacing w:after="0" w:line="240" w:lineRule="auto"/>
        <w:jc w:val="both"/>
        <w:rPr>
          <w:rFonts w:ascii="Arial" w:hAnsi="Arial" w:cs="Arial"/>
          <w:sz w:val="24"/>
        </w:rPr>
      </w:pPr>
    </w:p>
    <w:p w14:paraId="4BE1A669" w14:textId="54FAC6BD"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00955CD2">
        <w:rPr>
          <w:rFonts w:ascii="Arial" w:hAnsi="Arial" w:cs="Arial"/>
          <w:sz w:val="24"/>
        </w:rPr>
        <w:t xml:space="preserve"> Competências</w:t>
      </w:r>
      <w:r w:rsidRPr="004550D3">
        <w:rPr>
          <w:rFonts w:ascii="Arial" w:hAnsi="Arial" w:cs="Arial"/>
          <w:sz w:val="24"/>
        </w:rPr>
        <w:t>,</w:t>
      </w:r>
      <w:r w:rsidR="00955CD2">
        <w:rPr>
          <w:rFonts w:ascii="Arial" w:hAnsi="Arial" w:cs="Arial"/>
          <w:sz w:val="24"/>
        </w:rPr>
        <w:t xml:space="preserve"> Habilidades, Técnicas</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3D601DD5" w14:textId="1AD7A89B" w:rsidR="00500347" w:rsidRDefault="00955CD2" w:rsidP="00500347">
      <w:pPr>
        <w:spacing w:after="0" w:line="240" w:lineRule="auto"/>
        <w:jc w:val="both"/>
        <w:rPr>
          <w:rFonts w:ascii="Arial" w:hAnsi="Arial" w:cs="Arial"/>
          <w:bCs/>
          <w:sz w:val="24"/>
        </w:rPr>
      </w:pPr>
      <w:proofErr w:type="spellStart"/>
      <w:r w:rsidRPr="00955CD2">
        <w:rPr>
          <w:rFonts w:ascii="Arial" w:hAnsi="Arial" w:cs="Arial"/>
          <w:bCs/>
          <w:sz w:val="24"/>
        </w:rPr>
        <w:t>Modern</w:t>
      </w:r>
      <w:proofErr w:type="spellEnd"/>
      <w:r w:rsidRPr="00955CD2">
        <w:rPr>
          <w:rFonts w:ascii="Arial" w:hAnsi="Arial" w:cs="Arial"/>
          <w:bCs/>
          <w:sz w:val="24"/>
        </w:rPr>
        <w:t xml:space="preserve"> </w:t>
      </w:r>
      <w:proofErr w:type="spellStart"/>
      <w:r w:rsidRPr="00955CD2">
        <w:rPr>
          <w:rFonts w:ascii="Arial" w:hAnsi="Arial" w:cs="Arial"/>
          <w:bCs/>
          <w:sz w:val="24"/>
        </w:rPr>
        <w:t>organizations</w:t>
      </w:r>
      <w:proofErr w:type="spellEnd"/>
      <w:r w:rsidRPr="00955CD2">
        <w:rPr>
          <w:rFonts w:ascii="Arial" w:hAnsi="Arial" w:cs="Arial"/>
          <w:bCs/>
          <w:sz w:val="24"/>
        </w:rPr>
        <w:t xml:space="preserve"> </w:t>
      </w:r>
      <w:proofErr w:type="spellStart"/>
      <w:r w:rsidRPr="00955CD2">
        <w:rPr>
          <w:rFonts w:ascii="Arial" w:hAnsi="Arial" w:cs="Arial"/>
          <w:bCs/>
          <w:sz w:val="24"/>
        </w:rPr>
        <w:t>seek</w:t>
      </w:r>
      <w:proofErr w:type="spellEnd"/>
      <w:r w:rsidRPr="00955CD2">
        <w:rPr>
          <w:rFonts w:ascii="Arial" w:hAnsi="Arial" w:cs="Arial"/>
          <w:bCs/>
          <w:sz w:val="24"/>
        </w:rPr>
        <w:t xml:space="preserve"> </w:t>
      </w:r>
      <w:proofErr w:type="spellStart"/>
      <w:r w:rsidRPr="00955CD2">
        <w:rPr>
          <w:rFonts w:ascii="Arial" w:hAnsi="Arial" w:cs="Arial"/>
          <w:bCs/>
          <w:sz w:val="24"/>
        </w:rPr>
        <w:t>professionals</w:t>
      </w:r>
      <w:proofErr w:type="spellEnd"/>
      <w:r w:rsidRPr="00955CD2">
        <w:rPr>
          <w:rFonts w:ascii="Arial" w:hAnsi="Arial" w:cs="Arial"/>
          <w:bCs/>
          <w:sz w:val="24"/>
        </w:rPr>
        <w:t xml:space="preserve"> </w:t>
      </w:r>
      <w:proofErr w:type="spellStart"/>
      <w:r w:rsidRPr="00955CD2">
        <w:rPr>
          <w:rFonts w:ascii="Arial" w:hAnsi="Arial" w:cs="Arial"/>
          <w:bCs/>
          <w:sz w:val="24"/>
        </w:rPr>
        <w:t>with</w:t>
      </w:r>
      <w:proofErr w:type="spellEnd"/>
      <w:r w:rsidRPr="00955CD2">
        <w:rPr>
          <w:rFonts w:ascii="Arial" w:hAnsi="Arial" w:cs="Arial"/>
          <w:bCs/>
          <w:sz w:val="24"/>
        </w:rPr>
        <w:t xml:space="preserve"> </w:t>
      </w:r>
      <w:proofErr w:type="spellStart"/>
      <w:r w:rsidRPr="00955CD2">
        <w:rPr>
          <w:rFonts w:ascii="Arial" w:hAnsi="Arial" w:cs="Arial"/>
          <w:bCs/>
          <w:sz w:val="24"/>
        </w:rPr>
        <w:t>specific</w:t>
      </w:r>
      <w:proofErr w:type="spellEnd"/>
      <w:r w:rsidRPr="00955CD2">
        <w:rPr>
          <w:rFonts w:ascii="Arial" w:hAnsi="Arial" w:cs="Arial"/>
          <w:bCs/>
          <w:sz w:val="24"/>
        </w:rPr>
        <w:t xml:space="preserve"> </w:t>
      </w:r>
      <w:proofErr w:type="spellStart"/>
      <w:r w:rsidRPr="00955CD2">
        <w:rPr>
          <w:rFonts w:ascii="Arial" w:hAnsi="Arial" w:cs="Arial"/>
          <w:bCs/>
          <w:sz w:val="24"/>
        </w:rPr>
        <w:t>skills</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competencies</w:t>
      </w:r>
      <w:proofErr w:type="spellEnd"/>
      <w:r w:rsidRPr="00955CD2">
        <w:rPr>
          <w:rFonts w:ascii="Arial" w:hAnsi="Arial" w:cs="Arial"/>
          <w:bCs/>
          <w:sz w:val="24"/>
        </w:rPr>
        <w:t xml:space="preserve"> </w:t>
      </w:r>
      <w:proofErr w:type="spellStart"/>
      <w:r w:rsidRPr="00955CD2">
        <w:rPr>
          <w:rFonts w:ascii="Arial" w:hAnsi="Arial" w:cs="Arial"/>
          <w:bCs/>
          <w:sz w:val="24"/>
        </w:rPr>
        <w:t>to</w:t>
      </w:r>
      <w:proofErr w:type="spellEnd"/>
      <w:r w:rsidRPr="00955CD2">
        <w:rPr>
          <w:rFonts w:ascii="Arial" w:hAnsi="Arial" w:cs="Arial"/>
          <w:bCs/>
          <w:sz w:val="24"/>
        </w:rPr>
        <w:t xml:space="preserve"> </w:t>
      </w:r>
      <w:proofErr w:type="spellStart"/>
      <w:r w:rsidRPr="00955CD2">
        <w:rPr>
          <w:rFonts w:ascii="Arial" w:hAnsi="Arial" w:cs="Arial"/>
          <w:bCs/>
          <w:sz w:val="24"/>
        </w:rPr>
        <w:t>add</w:t>
      </w:r>
      <w:proofErr w:type="spellEnd"/>
      <w:r w:rsidRPr="00955CD2">
        <w:rPr>
          <w:rFonts w:ascii="Arial" w:hAnsi="Arial" w:cs="Arial"/>
          <w:bCs/>
          <w:sz w:val="24"/>
        </w:rPr>
        <w:t xml:space="preserve"> </w:t>
      </w:r>
      <w:proofErr w:type="spellStart"/>
      <w:r w:rsidRPr="00955CD2">
        <w:rPr>
          <w:rFonts w:ascii="Arial" w:hAnsi="Arial" w:cs="Arial"/>
          <w:bCs/>
          <w:sz w:val="24"/>
        </w:rPr>
        <w:t>value</w:t>
      </w:r>
      <w:proofErr w:type="spellEnd"/>
      <w:r w:rsidRPr="00955CD2">
        <w:rPr>
          <w:rFonts w:ascii="Arial" w:hAnsi="Arial" w:cs="Arial"/>
          <w:bCs/>
          <w:sz w:val="24"/>
        </w:rPr>
        <w:t xml:space="preserve"> </w:t>
      </w:r>
      <w:proofErr w:type="spellStart"/>
      <w:r w:rsidRPr="00955CD2">
        <w:rPr>
          <w:rFonts w:ascii="Arial" w:hAnsi="Arial" w:cs="Arial"/>
          <w:bCs/>
          <w:sz w:val="24"/>
        </w:rPr>
        <w:t>to</w:t>
      </w:r>
      <w:proofErr w:type="spellEnd"/>
      <w:r w:rsidRPr="00955CD2">
        <w:rPr>
          <w:rFonts w:ascii="Arial" w:hAnsi="Arial" w:cs="Arial"/>
          <w:bCs/>
          <w:sz w:val="24"/>
        </w:rPr>
        <w:t xml:space="preserve"> </w:t>
      </w:r>
      <w:proofErr w:type="spellStart"/>
      <w:r w:rsidRPr="00955CD2">
        <w:rPr>
          <w:rFonts w:ascii="Arial" w:hAnsi="Arial" w:cs="Arial"/>
          <w:bCs/>
          <w:sz w:val="24"/>
        </w:rPr>
        <w:t>their</w:t>
      </w:r>
      <w:proofErr w:type="spellEnd"/>
      <w:r w:rsidRPr="00955CD2">
        <w:rPr>
          <w:rFonts w:ascii="Arial" w:hAnsi="Arial" w:cs="Arial"/>
          <w:bCs/>
          <w:sz w:val="24"/>
        </w:rPr>
        <w:t xml:space="preserve"> </w:t>
      </w:r>
      <w:proofErr w:type="spellStart"/>
      <w:r w:rsidRPr="00955CD2">
        <w:rPr>
          <w:rFonts w:ascii="Arial" w:hAnsi="Arial" w:cs="Arial"/>
          <w:bCs/>
          <w:sz w:val="24"/>
        </w:rPr>
        <w:t>teams</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contribute</w:t>
      </w:r>
      <w:proofErr w:type="spellEnd"/>
      <w:r w:rsidRPr="00955CD2">
        <w:rPr>
          <w:rFonts w:ascii="Arial" w:hAnsi="Arial" w:cs="Arial"/>
          <w:bCs/>
          <w:sz w:val="24"/>
        </w:rPr>
        <w:t xml:space="preserve"> </w:t>
      </w:r>
      <w:proofErr w:type="spellStart"/>
      <w:r w:rsidRPr="00955CD2">
        <w:rPr>
          <w:rFonts w:ascii="Arial" w:hAnsi="Arial" w:cs="Arial"/>
          <w:bCs/>
          <w:sz w:val="24"/>
        </w:rPr>
        <w:t>to</w:t>
      </w:r>
      <w:proofErr w:type="spellEnd"/>
      <w:r w:rsidRPr="00955CD2">
        <w:rPr>
          <w:rFonts w:ascii="Arial" w:hAnsi="Arial" w:cs="Arial"/>
          <w:bCs/>
          <w:sz w:val="24"/>
        </w:rPr>
        <w:t xml:space="preserve"> business </w:t>
      </w:r>
      <w:proofErr w:type="spellStart"/>
      <w:r w:rsidRPr="00955CD2">
        <w:rPr>
          <w:rFonts w:ascii="Arial" w:hAnsi="Arial" w:cs="Arial"/>
          <w:bCs/>
          <w:sz w:val="24"/>
        </w:rPr>
        <w:t>success</w:t>
      </w:r>
      <w:proofErr w:type="spellEnd"/>
      <w:r w:rsidRPr="00955CD2">
        <w:rPr>
          <w:rFonts w:ascii="Arial" w:hAnsi="Arial" w:cs="Arial"/>
          <w:bCs/>
          <w:sz w:val="24"/>
        </w:rPr>
        <w:t xml:space="preserve">. The </w:t>
      </w:r>
      <w:proofErr w:type="spellStart"/>
      <w:r w:rsidRPr="00955CD2">
        <w:rPr>
          <w:rFonts w:ascii="Arial" w:hAnsi="Arial" w:cs="Arial"/>
          <w:bCs/>
          <w:sz w:val="24"/>
        </w:rPr>
        <w:t>concept</w:t>
      </w:r>
      <w:proofErr w:type="spellEnd"/>
      <w:r w:rsidRPr="00955CD2">
        <w:rPr>
          <w:rFonts w:ascii="Arial" w:hAnsi="Arial" w:cs="Arial"/>
          <w:bCs/>
          <w:sz w:val="24"/>
        </w:rPr>
        <w:t xml:space="preserve"> </w:t>
      </w:r>
      <w:proofErr w:type="spellStart"/>
      <w:r w:rsidRPr="00955CD2">
        <w:rPr>
          <w:rFonts w:ascii="Arial" w:hAnsi="Arial" w:cs="Arial"/>
          <w:bCs/>
          <w:sz w:val="24"/>
        </w:rPr>
        <w:t>of</w:t>
      </w:r>
      <w:proofErr w:type="spellEnd"/>
      <w:r w:rsidRPr="00955CD2">
        <w:rPr>
          <w:rFonts w:ascii="Arial" w:hAnsi="Arial" w:cs="Arial"/>
          <w:bCs/>
          <w:sz w:val="24"/>
        </w:rPr>
        <w:t xml:space="preserve"> </w:t>
      </w:r>
      <w:proofErr w:type="spellStart"/>
      <w:r w:rsidRPr="00955CD2">
        <w:rPr>
          <w:rFonts w:ascii="Arial" w:hAnsi="Arial" w:cs="Arial"/>
          <w:bCs/>
          <w:sz w:val="24"/>
        </w:rPr>
        <w:t>competence</w:t>
      </w:r>
      <w:proofErr w:type="spellEnd"/>
      <w:r w:rsidRPr="00955CD2">
        <w:rPr>
          <w:rFonts w:ascii="Arial" w:hAnsi="Arial" w:cs="Arial"/>
          <w:bCs/>
          <w:sz w:val="24"/>
        </w:rPr>
        <w:t xml:space="preserve"> </w:t>
      </w:r>
      <w:proofErr w:type="spellStart"/>
      <w:r w:rsidRPr="00955CD2">
        <w:rPr>
          <w:rFonts w:ascii="Arial" w:hAnsi="Arial" w:cs="Arial"/>
          <w:bCs/>
          <w:sz w:val="24"/>
        </w:rPr>
        <w:t>involves</w:t>
      </w:r>
      <w:proofErr w:type="spellEnd"/>
      <w:r w:rsidRPr="00955CD2">
        <w:rPr>
          <w:rFonts w:ascii="Arial" w:hAnsi="Arial" w:cs="Arial"/>
          <w:bCs/>
          <w:sz w:val="24"/>
        </w:rPr>
        <w:t xml:space="preserve"> </w:t>
      </w:r>
      <w:proofErr w:type="spellStart"/>
      <w:r w:rsidRPr="00955CD2">
        <w:rPr>
          <w:rFonts w:ascii="Arial" w:hAnsi="Arial" w:cs="Arial"/>
          <w:bCs/>
          <w:sz w:val="24"/>
        </w:rPr>
        <w:t>knowledge</w:t>
      </w:r>
      <w:proofErr w:type="spellEnd"/>
      <w:r w:rsidRPr="00955CD2">
        <w:rPr>
          <w:rFonts w:ascii="Arial" w:hAnsi="Arial" w:cs="Arial"/>
          <w:bCs/>
          <w:sz w:val="24"/>
        </w:rPr>
        <w:t xml:space="preserve">, </w:t>
      </w:r>
      <w:proofErr w:type="spellStart"/>
      <w:r w:rsidRPr="00955CD2">
        <w:rPr>
          <w:rFonts w:ascii="Arial" w:hAnsi="Arial" w:cs="Arial"/>
          <w:bCs/>
          <w:sz w:val="24"/>
        </w:rPr>
        <w:t>skills</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resources</w:t>
      </w:r>
      <w:proofErr w:type="spellEnd"/>
      <w:r w:rsidRPr="00955CD2">
        <w:rPr>
          <w:rFonts w:ascii="Arial" w:hAnsi="Arial" w:cs="Arial"/>
          <w:bCs/>
          <w:sz w:val="24"/>
        </w:rPr>
        <w:t xml:space="preserve"> </w:t>
      </w:r>
      <w:proofErr w:type="spellStart"/>
      <w:r w:rsidRPr="00955CD2">
        <w:rPr>
          <w:rFonts w:ascii="Arial" w:hAnsi="Arial" w:cs="Arial"/>
          <w:bCs/>
          <w:sz w:val="24"/>
        </w:rPr>
        <w:t>that</w:t>
      </w:r>
      <w:proofErr w:type="spellEnd"/>
      <w:r w:rsidRPr="00955CD2">
        <w:rPr>
          <w:rFonts w:ascii="Arial" w:hAnsi="Arial" w:cs="Arial"/>
          <w:bCs/>
          <w:sz w:val="24"/>
        </w:rPr>
        <w:t xml:space="preserve"> </w:t>
      </w:r>
      <w:proofErr w:type="spellStart"/>
      <w:r w:rsidRPr="00955CD2">
        <w:rPr>
          <w:rFonts w:ascii="Arial" w:hAnsi="Arial" w:cs="Arial"/>
          <w:bCs/>
          <w:sz w:val="24"/>
        </w:rPr>
        <w:t>generate</w:t>
      </w:r>
      <w:proofErr w:type="spellEnd"/>
      <w:r w:rsidRPr="00955CD2">
        <w:rPr>
          <w:rFonts w:ascii="Arial" w:hAnsi="Arial" w:cs="Arial"/>
          <w:bCs/>
          <w:sz w:val="24"/>
        </w:rPr>
        <w:t xml:space="preserve"> </w:t>
      </w:r>
      <w:proofErr w:type="spellStart"/>
      <w:r w:rsidRPr="00955CD2">
        <w:rPr>
          <w:rFonts w:ascii="Arial" w:hAnsi="Arial" w:cs="Arial"/>
          <w:bCs/>
          <w:sz w:val="24"/>
        </w:rPr>
        <w:t>economic</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social </w:t>
      </w:r>
      <w:proofErr w:type="spellStart"/>
      <w:r w:rsidRPr="00955CD2">
        <w:rPr>
          <w:rFonts w:ascii="Arial" w:hAnsi="Arial" w:cs="Arial"/>
          <w:bCs/>
          <w:sz w:val="24"/>
        </w:rPr>
        <w:t>value</w:t>
      </w:r>
      <w:proofErr w:type="spellEnd"/>
      <w:r w:rsidRPr="00955CD2">
        <w:rPr>
          <w:rFonts w:ascii="Arial" w:hAnsi="Arial" w:cs="Arial"/>
          <w:bCs/>
          <w:sz w:val="24"/>
        </w:rPr>
        <w:t xml:space="preserve">. </w:t>
      </w:r>
      <w:proofErr w:type="spellStart"/>
      <w:r w:rsidRPr="00955CD2">
        <w:rPr>
          <w:rFonts w:ascii="Arial" w:hAnsi="Arial" w:cs="Arial"/>
          <w:bCs/>
          <w:sz w:val="24"/>
        </w:rPr>
        <w:t>There</w:t>
      </w:r>
      <w:proofErr w:type="spellEnd"/>
      <w:r w:rsidRPr="00955CD2">
        <w:rPr>
          <w:rFonts w:ascii="Arial" w:hAnsi="Arial" w:cs="Arial"/>
          <w:bCs/>
          <w:sz w:val="24"/>
        </w:rPr>
        <w:t xml:space="preserve"> are </w:t>
      </w:r>
      <w:proofErr w:type="spellStart"/>
      <w:r w:rsidRPr="00955CD2">
        <w:rPr>
          <w:rFonts w:ascii="Arial" w:hAnsi="Arial" w:cs="Arial"/>
          <w:bCs/>
          <w:sz w:val="24"/>
        </w:rPr>
        <w:t>three</w:t>
      </w:r>
      <w:proofErr w:type="spellEnd"/>
      <w:r w:rsidRPr="00955CD2">
        <w:rPr>
          <w:rFonts w:ascii="Arial" w:hAnsi="Arial" w:cs="Arial"/>
          <w:bCs/>
          <w:sz w:val="24"/>
        </w:rPr>
        <w:t xml:space="preserve"> fundamental </w:t>
      </w:r>
      <w:proofErr w:type="spellStart"/>
      <w:r w:rsidRPr="00955CD2">
        <w:rPr>
          <w:rFonts w:ascii="Arial" w:hAnsi="Arial" w:cs="Arial"/>
          <w:bCs/>
          <w:sz w:val="24"/>
        </w:rPr>
        <w:t>elements</w:t>
      </w:r>
      <w:proofErr w:type="spellEnd"/>
      <w:r w:rsidRPr="00955CD2">
        <w:rPr>
          <w:rFonts w:ascii="Arial" w:hAnsi="Arial" w:cs="Arial"/>
          <w:bCs/>
          <w:sz w:val="24"/>
        </w:rPr>
        <w:t xml:space="preserve"> </w:t>
      </w:r>
      <w:proofErr w:type="spellStart"/>
      <w:r w:rsidRPr="00955CD2">
        <w:rPr>
          <w:rFonts w:ascii="Arial" w:hAnsi="Arial" w:cs="Arial"/>
          <w:bCs/>
          <w:sz w:val="24"/>
        </w:rPr>
        <w:t>of</w:t>
      </w:r>
      <w:proofErr w:type="spellEnd"/>
      <w:r w:rsidRPr="00955CD2">
        <w:rPr>
          <w:rFonts w:ascii="Arial" w:hAnsi="Arial" w:cs="Arial"/>
          <w:bCs/>
          <w:sz w:val="24"/>
        </w:rPr>
        <w:t xml:space="preserve"> </w:t>
      </w:r>
      <w:proofErr w:type="spellStart"/>
      <w:r w:rsidRPr="00955CD2">
        <w:rPr>
          <w:rFonts w:ascii="Arial" w:hAnsi="Arial" w:cs="Arial"/>
          <w:bCs/>
          <w:sz w:val="24"/>
        </w:rPr>
        <w:t>competence</w:t>
      </w:r>
      <w:proofErr w:type="spellEnd"/>
      <w:r w:rsidRPr="00955CD2">
        <w:rPr>
          <w:rFonts w:ascii="Arial" w:hAnsi="Arial" w:cs="Arial"/>
          <w:bCs/>
          <w:sz w:val="24"/>
        </w:rPr>
        <w:t xml:space="preserve">: </w:t>
      </w:r>
      <w:proofErr w:type="spellStart"/>
      <w:r w:rsidRPr="00955CD2">
        <w:rPr>
          <w:rFonts w:ascii="Arial" w:hAnsi="Arial" w:cs="Arial"/>
          <w:bCs/>
          <w:sz w:val="24"/>
        </w:rPr>
        <w:t>Knowledge</w:t>
      </w:r>
      <w:proofErr w:type="spellEnd"/>
      <w:r w:rsidRPr="00955CD2">
        <w:rPr>
          <w:rFonts w:ascii="Arial" w:hAnsi="Arial" w:cs="Arial"/>
          <w:bCs/>
          <w:sz w:val="24"/>
        </w:rPr>
        <w:t xml:space="preserve">, </w:t>
      </w:r>
      <w:proofErr w:type="spellStart"/>
      <w:r w:rsidRPr="00955CD2">
        <w:rPr>
          <w:rFonts w:ascii="Arial" w:hAnsi="Arial" w:cs="Arial"/>
          <w:bCs/>
          <w:sz w:val="24"/>
        </w:rPr>
        <w:t>Skill</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Attitude</w:t>
      </w:r>
      <w:proofErr w:type="spellEnd"/>
      <w:r w:rsidRPr="00955CD2">
        <w:rPr>
          <w:rFonts w:ascii="Arial" w:hAnsi="Arial" w:cs="Arial"/>
          <w:bCs/>
          <w:sz w:val="24"/>
        </w:rPr>
        <w:t xml:space="preserve"> (KSA). </w:t>
      </w:r>
      <w:proofErr w:type="spellStart"/>
      <w:r w:rsidRPr="00955CD2">
        <w:rPr>
          <w:rFonts w:ascii="Arial" w:hAnsi="Arial" w:cs="Arial"/>
          <w:bCs/>
          <w:sz w:val="24"/>
        </w:rPr>
        <w:t>Organizational</w:t>
      </w:r>
      <w:proofErr w:type="spellEnd"/>
      <w:r w:rsidRPr="00955CD2">
        <w:rPr>
          <w:rFonts w:ascii="Arial" w:hAnsi="Arial" w:cs="Arial"/>
          <w:bCs/>
          <w:sz w:val="24"/>
        </w:rPr>
        <w:t xml:space="preserve">, </w:t>
      </w:r>
      <w:proofErr w:type="spellStart"/>
      <w:r w:rsidRPr="00955CD2">
        <w:rPr>
          <w:rFonts w:ascii="Arial" w:hAnsi="Arial" w:cs="Arial"/>
          <w:bCs/>
          <w:sz w:val="24"/>
        </w:rPr>
        <w:t>behavioral</w:t>
      </w:r>
      <w:proofErr w:type="spellEnd"/>
      <w:r w:rsidRPr="00955CD2">
        <w:rPr>
          <w:rFonts w:ascii="Arial" w:hAnsi="Arial" w:cs="Arial"/>
          <w:bCs/>
          <w:sz w:val="24"/>
        </w:rPr>
        <w:t xml:space="preserve"> (soft </w:t>
      </w:r>
      <w:proofErr w:type="spellStart"/>
      <w:r w:rsidRPr="00955CD2">
        <w:rPr>
          <w:rFonts w:ascii="Arial" w:hAnsi="Arial" w:cs="Arial"/>
          <w:bCs/>
          <w:sz w:val="24"/>
        </w:rPr>
        <w:t>skills</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technical</w:t>
      </w:r>
      <w:proofErr w:type="spellEnd"/>
      <w:r w:rsidRPr="00955CD2">
        <w:rPr>
          <w:rFonts w:ascii="Arial" w:hAnsi="Arial" w:cs="Arial"/>
          <w:bCs/>
          <w:sz w:val="24"/>
        </w:rPr>
        <w:t xml:space="preserve"> (hard </w:t>
      </w:r>
      <w:proofErr w:type="spellStart"/>
      <w:r w:rsidRPr="00955CD2">
        <w:rPr>
          <w:rFonts w:ascii="Arial" w:hAnsi="Arial" w:cs="Arial"/>
          <w:bCs/>
          <w:sz w:val="24"/>
        </w:rPr>
        <w:t>skills</w:t>
      </w:r>
      <w:proofErr w:type="spellEnd"/>
      <w:r w:rsidRPr="00955CD2">
        <w:rPr>
          <w:rFonts w:ascii="Arial" w:hAnsi="Arial" w:cs="Arial"/>
          <w:bCs/>
          <w:sz w:val="24"/>
        </w:rPr>
        <w:t xml:space="preserve">) </w:t>
      </w:r>
      <w:proofErr w:type="spellStart"/>
      <w:r w:rsidRPr="00955CD2">
        <w:rPr>
          <w:rFonts w:ascii="Arial" w:hAnsi="Arial" w:cs="Arial"/>
          <w:bCs/>
          <w:sz w:val="24"/>
        </w:rPr>
        <w:t>competencies</w:t>
      </w:r>
      <w:proofErr w:type="spellEnd"/>
      <w:r w:rsidRPr="00955CD2">
        <w:rPr>
          <w:rFonts w:ascii="Arial" w:hAnsi="Arial" w:cs="Arial"/>
          <w:bCs/>
          <w:sz w:val="24"/>
        </w:rPr>
        <w:t xml:space="preserve"> are </w:t>
      </w:r>
      <w:proofErr w:type="spellStart"/>
      <w:r w:rsidRPr="00955CD2">
        <w:rPr>
          <w:rFonts w:ascii="Arial" w:hAnsi="Arial" w:cs="Arial"/>
          <w:bCs/>
          <w:sz w:val="24"/>
        </w:rPr>
        <w:t>essential</w:t>
      </w:r>
      <w:proofErr w:type="spellEnd"/>
      <w:r w:rsidRPr="00955CD2">
        <w:rPr>
          <w:rFonts w:ascii="Arial" w:hAnsi="Arial" w:cs="Arial"/>
          <w:bCs/>
          <w:sz w:val="24"/>
        </w:rPr>
        <w:t xml:space="preserve"> for </w:t>
      </w:r>
      <w:proofErr w:type="spellStart"/>
      <w:r w:rsidRPr="00955CD2">
        <w:rPr>
          <w:rFonts w:ascii="Arial" w:hAnsi="Arial" w:cs="Arial"/>
          <w:bCs/>
          <w:sz w:val="24"/>
        </w:rPr>
        <w:t>the</w:t>
      </w:r>
      <w:proofErr w:type="spellEnd"/>
      <w:r w:rsidRPr="00955CD2">
        <w:rPr>
          <w:rFonts w:ascii="Arial" w:hAnsi="Arial" w:cs="Arial"/>
          <w:bCs/>
          <w:sz w:val="24"/>
        </w:rPr>
        <w:t xml:space="preserve"> </w:t>
      </w:r>
      <w:proofErr w:type="spellStart"/>
      <w:r w:rsidRPr="00955CD2">
        <w:rPr>
          <w:rFonts w:ascii="Arial" w:hAnsi="Arial" w:cs="Arial"/>
          <w:bCs/>
          <w:sz w:val="24"/>
        </w:rPr>
        <w:t>company's</w:t>
      </w:r>
      <w:proofErr w:type="spellEnd"/>
      <w:r w:rsidRPr="00955CD2">
        <w:rPr>
          <w:rFonts w:ascii="Arial" w:hAnsi="Arial" w:cs="Arial"/>
          <w:bCs/>
          <w:sz w:val="24"/>
        </w:rPr>
        <w:t xml:space="preserve"> </w:t>
      </w:r>
      <w:proofErr w:type="spellStart"/>
      <w:r w:rsidRPr="00955CD2">
        <w:rPr>
          <w:rFonts w:ascii="Arial" w:hAnsi="Arial" w:cs="Arial"/>
          <w:bCs/>
          <w:sz w:val="24"/>
        </w:rPr>
        <w:t>success</w:t>
      </w:r>
      <w:proofErr w:type="spellEnd"/>
      <w:r w:rsidRPr="00955CD2">
        <w:rPr>
          <w:rFonts w:ascii="Arial" w:hAnsi="Arial" w:cs="Arial"/>
          <w:bCs/>
          <w:sz w:val="24"/>
        </w:rPr>
        <w:t xml:space="preserve">. </w:t>
      </w:r>
      <w:proofErr w:type="spellStart"/>
      <w:r w:rsidRPr="00955CD2">
        <w:rPr>
          <w:rFonts w:ascii="Arial" w:hAnsi="Arial" w:cs="Arial"/>
          <w:bCs/>
          <w:sz w:val="24"/>
        </w:rPr>
        <w:t>However</w:t>
      </w:r>
      <w:proofErr w:type="spellEnd"/>
      <w:r w:rsidRPr="00955CD2">
        <w:rPr>
          <w:rFonts w:ascii="Arial" w:hAnsi="Arial" w:cs="Arial"/>
          <w:bCs/>
          <w:sz w:val="24"/>
        </w:rPr>
        <w:t xml:space="preserve">, </w:t>
      </w:r>
      <w:proofErr w:type="spellStart"/>
      <w:r w:rsidRPr="00955CD2">
        <w:rPr>
          <w:rFonts w:ascii="Arial" w:hAnsi="Arial" w:cs="Arial"/>
          <w:bCs/>
          <w:sz w:val="24"/>
        </w:rPr>
        <w:t>the</w:t>
      </w:r>
      <w:proofErr w:type="spellEnd"/>
      <w:r w:rsidRPr="00955CD2">
        <w:rPr>
          <w:rFonts w:ascii="Arial" w:hAnsi="Arial" w:cs="Arial"/>
          <w:bCs/>
          <w:sz w:val="24"/>
        </w:rPr>
        <w:t xml:space="preserve"> </w:t>
      </w:r>
      <w:proofErr w:type="spellStart"/>
      <w:r w:rsidRPr="00955CD2">
        <w:rPr>
          <w:rFonts w:ascii="Arial" w:hAnsi="Arial" w:cs="Arial"/>
          <w:bCs/>
          <w:sz w:val="24"/>
        </w:rPr>
        <w:t>question</w:t>
      </w:r>
      <w:proofErr w:type="spellEnd"/>
      <w:r w:rsidRPr="00955CD2">
        <w:rPr>
          <w:rFonts w:ascii="Arial" w:hAnsi="Arial" w:cs="Arial"/>
          <w:bCs/>
          <w:sz w:val="24"/>
        </w:rPr>
        <w:t xml:space="preserve"> </w:t>
      </w:r>
      <w:proofErr w:type="spellStart"/>
      <w:r w:rsidRPr="00955CD2">
        <w:rPr>
          <w:rFonts w:ascii="Arial" w:hAnsi="Arial" w:cs="Arial"/>
          <w:bCs/>
          <w:sz w:val="24"/>
        </w:rPr>
        <w:t>is</w:t>
      </w:r>
      <w:proofErr w:type="spellEnd"/>
      <w:r w:rsidRPr="00955CD2">
        <w:rPr>
          <w:rFonts w:ascii="Arial" w:hAnsi="Arial" w:cs="Arial"/>
          <w:bCs/>
          <w:sz w:val="24"/>
        </w:rPr>
        <w:t xml:space="preserve"> </w:t>
      </w:r>
      <w:proofErr w:type="spellStart"/>
      <w:r w:rsidRPr="00955CD2">
        <w:rPr>
          <w:rFonts w:ascii="Arial" w:hAnsi="Arial" w:cs="Arial"/>
          <w:bCs/>
          <w:sz w:val="24"/>
        </w:rPr>
        <w:t>which</w:t>
      </w:r>
      <w:proofErr w:type="spellEnd"/>
      <w:r w:rsidRPr="00955CD2">
        <w:rPr>
          <w:rFonts w:ascii="Arial" w:hAnsi="Arial" w:cs="Arial"/>
          <w:bCs/>
          <w:sz w:val="24"/>
        </w:rPr>
        <w:t xml:space="preserve"> </w:t>
      </w:r>
      <w:proofErr w:type="spellStart"/>
      <w:r w:rsidRPr="00955CD2">
        <w:rPr>
          <w:rFonts w:ascii="Arial" w:hAnsi="Arial" w:cs="Arial"/>
          <w:bCs/>
          <w:sz w:val="24"/>
        </w:rPr>
        <w:t>competence</w:t>
      </w:r>
      <w:proofErr w:type="spellEnd"/>
      <w:r w:rsidRPr="00955CD2">
        <w:rPr>
          <w:rFonts w:ascii="Arial" w:hAnsi="Arial" w:cs="Arial"/>
          <w:bCs/>
          <w:sz w:val="24"/>
        </w:rPr>
        <w:t xml:space="preserve"> </w:t>
      </w:r>
      <w:proofErr w:type="spellStart"/>
      <w:r w:rsidRPr="00955CD2">
        <w:rPr>
          <w:rFonts w:ascii="Arial" w:hAnsi="Arial" w:cs="Arial"/>
          <w:bCs/>
          <w:sz w:val="24"/>
        </w:rPr>
        <w:t>has</w:t>
      </w:r>
      <w:proofErr w:type="spellEnd"/>
      <w:r w:rsidRPr="00955CD2">
        <w:rPr>
          <w:rFonts w:ascii="Arial" w:hAnsi="Arial" w:cs="Arial"/>
          <w:bCs/>
          <w:sz w:val="24"/>
        </w:rPr>
        <w:t xml:space="preserve"> more </w:t>
      </w:r>
      <w:proofErr w:type="spellStart"/>
      <w:r w:rsidRPr="00955CD2">
        <w:rPr>
          <w:rFonts w:ascii="Arial" w:hAnsi="Arial" w:cs="Arial"/>
          <w:bCs/>
          <w:sz w:val="24"/>
        </w:rPr>
        <w:t>weight</w:t>
      </w:r>
      <w:proofErr w:type="spellEnd"/>
      <w:r w:rsidRPr="00955CD2">
        <w:rPr>
          <w:rFonts w:ascii="Arial" w:hAnsi="Arial" w:cs="Arial"/>
          <w:bCs/>
          <w:sz w:val="24"/>
        </w:rPr>
        <w:t xml:space="preserve"> in management </w:t>
      </w:r>
      <w:proofErr w:type="spellStart"/>
      <w:r w:rsidRPr="00955CD2">
        <w:rPr>
          <w:rFonts w:ascii="Arial" w:hAnsi="Arial" w:cs="Arial"/>
          <w:bCs/>
          <w:sz w:val="24"/>
        </w:rPr>
        <w:t>evaluation</w:t>
      </w:r>
      <w:proofErr w:type="spellEnd"/>
      <w:r w:rsidRPr="00955CD2">
        <w:rPr>
          <w:rFonts w:ascii="Arial" w:hAnsi="Arial" w:cs="Arial"/>
          <w:bCs/>
          <w:sz w:val="24"/>
        </w:rPr>
        <w:t xml:space="preserve">. </w:t>
      </w:r>
      <w:proofErr w:type="spellStart"/>
      <w:r w:rsidRPr="00955CD2">
        <w:rPr>
          <w:rFonts w:ascii="Arial" w:hAnsi="Arial" w:cs="Arial"/>
          <w:bCs/>
          <w:sz w:val="24"/>
        </w:rPr>
        <w:t>This</w:t>
      </w:r>
      <w:proofErr w:type="spellEnd"/>
      <w:r w:rsidRPr="00955CD2">
        <w:rPr>
          <w:rFonts w:ascii="Arial" w:hAnsi="Arial" w:cs="Arial"/>
          <w:bCs/>
          <w:sz w:val="24"/>
        </w:rPr>
        <w:t xml:space="preserve"> </w:t>
      </w:r>
      <w:proofErr w:type="spellStart"/>
      <w:r w:rsidRPr="00955CD2">
        <w:rPr>
          <w:rFonts w:ascii="Arial" w:hAnsi="Arial" w:cs="Arial"/>
          <w:bCs/>
          <w:sz w:val="24"/>
        </w:rPr>
        <w:t>work</w:t>
      </w:r>
      <w:proofErr w:type="spellEnd"/>
      <w:r w:rsidRPr="00955CD2">
        <w:rPr>
          <w:rFonts w:ascii="Arial" w:hAnsi="Arial" w:cs="Arial"/>
          <w:bCs/>
          <w:sz w:val="24"/>
        </w:rPr>
        <w:t xml:space="preserve"> </w:t>
      </w:r>
      <w:proofErr w:type="spellStart"/>
      <w:r w:rsidRPr="00955CD2">
        <w:rPr>
          <w:rFonts w:ascii="Arial" w:hAnsi="Arial" w:cs="Arial"/>
          <w:bCs/>
          <w:sz w:val="24"/>
        </w:rPr>
        <w:t>aims</w:t>
      </w:r>
      <w:proofErr w:type="spellEnd"/>
      <w:r w:rsidRPr="00955CD2">
        <w:rPr>
          <w:rFonts w:ascii="Arial" w:hAnsi="Arial" w:cs="Arial"/>
          <w:bCs/>
          <w:sz w:val="24"/>
        </w:rPr>
        <w:t xml:space="preserve"> </w:t>
      </w:r>
      <w:proofErr w:type="spellStart"/>
      <w:r w:rsidRPr="00955CD2">
        <w:rPr>
          <w:rFonts w:ascii="Arial" w:hAnsi="Arial" w:cs="Arial"/>
          <w:bCs/>
          <w:sz w:val="24"/>
        </w:rPr>
        <w:t>to</w:t>
      </w:r>
      <w:proofErr w:type="spellEnd"/>
      <w:r w:rsidRPr="00955CD2">
        <w:rPr>
          <w:rFonts w:ascii="Arial" w:hAnsi="Arial" w:cs="Arial"/>
          <w:bCs/>
          <w:sz w:val="24"/>
        </w:rPr>
        <w:t xml:space="preserve"> explore </w:t>
      </w:r>
      <w:proofErr w:type="spellStart"/>
      <w:r w:rsidRPr="00955CD2">
        <w:rPr>
          <w:rFonts w:ascii="Arial" w:hAnsi="Arial" w:cs="Arial"/>
          <w:bCs/>
          <w:sz w:val="24"/>
        </w:rPr>
        <w:t>the</w:t>
      </w:r>
      <w:proofErr w:type="spellEnd"/>
      <w:r w:rsidRPr="00955CD2">
        <w:rPr>
          <w:rFonts w:ascii="Arial" w:hAnsi="Arial" w:cs="Arial"/>
          <w:bCs/>
          <w:sz w:val="24"/>
        </w:rPr>
        <w:t xml:space="preserve"> </w:t>
      </w:r>
      <w:proofErr w:type="spellStart"/>
      <w:r w:rsidRPr="00955CD2">
        <w:rPr>
          <w:rFonts w:ascii="Arial" w:hAnsi="Arial" w:cs="Arial"/>
          <w:bCs/>
          <w:sz w:val="24"/>
        </w:rPr>
        <w:t>concepts</w:t>
      </w:r>
      <w:proofErr w:type="spellEnd"/>
      <w:r w:rsidRPr="00955CD2">
        <w:rPr>
          <w:rFonts w:ascii="Arial" w:hAnsi="Arial" w:cs="Arial"/>
          <w:bCs/>
          <w:sz w:val="24"/>
        </w:rPr>
        <w:t xml:space="preserve"> </w:t>
      </w:r>
      <w:proofErr w:type="spellStart"/>
      <w:r w:rsidRPr="00955CD2">
        <w:rPr>
          <w:rFonts w:ascii="Arial" w:hAnsi="Arial" w:cs="Arial"/>
          <w:bCs/>
          <w:sz w:val="24"/>
        </w:rPr>
        <w:t>of</w:t>
      </w:r>
      <w:proofErr w:type="spellEnd"/>
      <w:r w:rsidRPr="00955CD2">
        <w:rPr>
          <w:rFonts w:ascii="Arial" w:hAnsi="Arial" w:cs="Arial"/>
          <w:bCs/>
          <w:sz w:val="24"/>
        </w:rPr>
        <w:t xml:space="preserve"> </w:t>
      </w:r>
      <w:proofErr w:type="spellStart"/>
      <w:r w:rsidRPr="00955CD2">
        <w:rPr>
          <w:rFonts w:ascii="Arial" w:hAnsi="Arial" w:cs="Arial"/>
          <w:bCs/>
          <w:sz w:val="24"/>
        </w:rPr>
        <w:t>competency-based</w:t>
      </w:r>
      <w:proofErr w:type="spellEnd"/>
      <w:r w:rsidRPr="00955CD2">
        <w:rPr>
          <w:rFonts w:ascii="Arial" w:hAnsi="Arial" w:cs="Arial"/>
          <w:bCs/>
          <w:sz w:val="24"/>
        </w:rPr>
        <w:t xml:space="preserve"> management, </w:t>
      </w:r>
      <w:proofErr w:type="spellStart"/>
      <w:r w:rsidRPr="00955CD2">
        <w:rPr>
          <w:rFonts w:ascii="Arial" w:hAnsi="Arial" w:cs="Arial"/>
          <w:bCs/>
          <w:sz w:val="24"/>
        </w:rPr>
        <w:t>types</w:t>
      </w:r>
      <w:proofErr w:type="spellEnd"/>
      <w:r w:rsidRPr="00955CD2">
        <w:rPr>
          <w:rFonts w:ascii="Arial" w:hAnsi="Arial" w:cs="Arial"/>
          <w:bCs/>
          <w:sz w:val="24"/>
        </w:rPr>
        <w:t xml:space="preserve"> </w:t>
      </w:r>
      <w:proofErr w:type="spellStart"/>
      <w:r w:rsidRPr="00955CD2">
        <w:rPr>
          <w:rFonts w:ascii="Arial" w:hAnsi="Arial" w:cs="Arial"/>
          <w:bCs/>
          <w:sz w:val="24"/>
        </w:rPr>
        <w:t>of</w:t>
      </w:r>
      <w:proofErr w:type="spellEnd"/>
      <w:r w:rsidRPr="00955CD2">
        <w:rPr>
          <w:rFonts w:ascii="Arial" w:hAnsi="Arial" w:cs="Arial"/>
          <w:bCs/>
          <w:sz w:val="24"/>
        </w:rPr>
        <w:t xml:space="preserve"> </w:t>
      </w:r>
      <w:proofErr w:type="spellStart"/>
      <w:r w:rsidRPr="00955CD2">
        <w:rPr>
          <w:rFonts w:ascii="Arial" w:hAnsi="Arial" w:cs="Arial"/>
          <w:bCs/>
          <w:sz w:val="24"/>
        </w:rPr>
        <w:t>organizational</w:t>
      </w:r>
      <w:proofErr w:type="spellEnd"/>
      <w:r w:rsidRPr="00955CD2">
        <w:rPr>
          <w:rFonts w:ascii="Arial" w:hAnsi="Arial" w:cs="Arial"/>
          <w:bCs/>
          <w:sz w:val="24"/>
        </w:rPr>
        <w:t xml:space="preserve"> </w:t>
      </w:r>
      <w:proofErr w:type="spellStart"/>
      <w:r w:rsidRPr="00955CD2">
        <w:rPr>
          <w:rFonts w:ascii="Arial" w:hAnsi="Arial" w:cs="Arial"/>
          <w:bCs/>
          <w:sz w:val="24"/>
        </w:rPr>
        <w:t>evaluations</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the</w:t>
      </w:r>
      <w:proofErr w:type="spellEnd"/>
      <w:r w:rsidRPr="00955CD2">
        <w:rPr>
          <w:rFonts w:ascii="Arial" w:hAnsi="Arial" w:cs="Arial"/>
          <w:bCs/>
          <w:sz w:val="24"/>
        </w:rPr>
        <w:t xml:space="preserve"> </w:t>
      </w:r>
      <w:proofErr w:type="spellStart"/>
      <w:r w:rsidRPr="00955CD2">
        <w:rPr>
          <w:rFonts w:ascii="Arial" w:hAnsi="Arial" w:cs="Arial"/>
          <w:bCs/>
          <w:sz w:val="24"/>
        </w:rPr>
        <w:t>importance</w:t>
      </w:r>
      <w:proofErr w:type="spellEnd"/>
      <w:r w:rsidRPr="00955CD2">
        <w:rPr>
          <w:rFonts w:ascii="Arial" w:hAnsi="Arial" w:cs="Arial"/>
          <w:bCs/>
          <w:sz w:val="24"/>
        </w:rPr>
        <w:t xml:space="preserve"> </w:t>
      </w:r>
      <w:proofErr w:type="spellStart"/>
      <w:r w:rsidRPr="00955CD2">
        <w:rPr>
          <w:rFonts w:ascii="Arial" w:hAnsi="Arial" w:cs="Arial"/>
          <w:bCs/>
          <w:sz w:val="24"/>
        </w:rPr>
        <w:t>of</w:t>
      </w:r>
      <w:proofErr w:type="spellEnd"/>
      <w:r w:rsidRPr="00955CD2">
        <w:rPr>
          <w:rFonts w:ascii="Arial" w:hAnsi="Arial" w:cs="Arial"/>
          <w:bCs/>
          <w:sz w:val="24"/>
        </w:rPr>
        <w:t xml:space="preserve"> </w:t>
      </w:r>
      <w:proofErr w:type="spellStart"/>
      <w:r w:rsidRPr="00955CD2">
        <w:rPr>
          <w:rFonts w:ascii="Arial" w:hAnsi="Arial" w:cs="Arial"/>
          <w:bCs/>
          <w:sz w:val="24"/>
        </w:rPr>
        <w:t>technical</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behavioral</w:t>
      </w:r>
      <w:proofErr w:type="spellEnd"/>
      <w:r w:rsidRPr="00955CD2">
        <w:rPr>
          <w:rFonts w:ascii="Arial" w:hAnsi="Arial" w:cs="Arial"/>
          <w:bCs/>
          <w:sz w:val="24"/>
        </w:rPr>
        <w:t xml:space="preserve"> </w:t>
      </w:r>
      <w:proofErr w:type="spellStart"/>
      <w:r w:rsidRPr="00955CD2">
        <w:rPr>
          <w:rFonts w:ascii="Arial" w:hAnsi="Arial" w:cs="Arial"/>
          <w:bCs/>
          <w:sz w:val="24"/>
        </w:rPr>
        <w:t>competencies</w:t>
      </w:r>
      <w:proofErr w:type="spellEnd"/>
      <w:r w:rsidRPr="00955CD2">
        <w:rPr>
          <w:rFonts w:ascii="Arial" w:hAnsi="Arial" w:cs="Arial"/>
          <w:bCs/>
          <w:sz w:val="24"/>
        </w:rPr>
        <w:t xml:space="preserve">, </w:t>
      </w:r>
      <w:proofErr w:type="spellStart"/>
      <w:r w:rsidRPr="00955CD2">
        <w:rPr>
          <w:rFonts w:ascii="Arial" w:hAnsi="Arial" w:cs="Arial"/>
          <w:bCs/>
          <w:sz w:val="24"/>
        </w:rPr>
        <w:t>based</w:t>
      </w:r>
      <w:proofErr w:type="spellEnd"/>
      <w:r w:rsidRPr="00955CD2">
        <w:rPr>
          <w:rFonts w:ascii="Arial" w:hAnsi="Arial" w:cs="Arial"/>
          <w:bCs/>
          <w:sz w:val="24"/>
        </w:rPr>
        <w:t xml:space="preserve"> </w:t>
      </w:r>
      <w:proofErr w:type="spellStart"/>
      <w:r w:rsidRPr="00955CD2">
        <w:rPr>
          <w:rFonts w:ascii="Arial" w:hAnsi="Arial" w:cs="Arial"/>
          <w:bCs/>
          <w:sz w:val="24"/>
        </w:rPr>
        <w:t>on</w:t>
      </w:r>
      <w:proofErr w:type="spellEnd"/>
      <w:r w:rsidRPr="00955CD2">
        <w:rPr>
          <w:rFonts w:ascii="Arial" w:hAnsi="Arial" w:cs="Arial"/>
          <w:bCs/>
          <w:sz w:val="24"/>
        </w:rPr>
        <w:t xml:space="preserve"> a </w:t>
      </w:r>
      <w:proofErr w:type="spellStart"/>
      <w:r w:rsidRPr="00955CD2">
        <w:rPr>
          <w:rFonts w:ascii="Arial" w:hAnsi="Arial" w:cs="Arial"/>
          <w:bCs/>
          <w:sz w:val="24"/>
        </w:rPr>
        <w:t>bibliographic</w:t>
      </w:r>
      <w:proofErr w:type="spellEnd"/>
      <w:r w:rsidRPr="00955CD2">
        <w:rPr>
          <w:rFonts w:ascii="Arial" w:hAnsi="Arial" w:cs="Arial"/>
          <w:bCs/>
          <w:sz w:val="24"/>
        </w:rPr>
        <w:t xml:space="preserve"> </w:t>
      </w:r>
      <w:proofErr w:type="spellStart"/>
      <w:r w:rsidRPr="00955CD2">
        <w:rPr>
          <w:rFonts w:ascii="Arial" w:hAnsi="Arial" w:cs="Arial"/>
          <w:bCs/>
          <w:sz w:val="24"/>
        </w:rPr>
        <w:t>research</w:t>
      </w:r>
      <w:proofErr w:type="spellEnd"/>
      <w:r w:rsidRPr="00955CD2">
        <w:rPr>
          <w:rFonts w:ascii="Arial" w:hAnsi="Arial" w:cs="Arial"/>
          <w:bCs/>
          <w:sz w:val="24"/>
        </w:rPr>
        <w:t xml:space="preserve"> </w:t>
      </w:r>
      <w:proofErr w:type="spellStart"/>
      <w:r w:rsidRPr="00955CD2">
        <w:rPr>
          <w:rFonts w:ascii="Arial" w:hAnsi="Arial" w:cs="Arial"/>
          <w:bCs/>
          <w:sz w:val="24"/>
        </w:rPr>
        <w:t>and</w:t>
      </w:r>
      <w:proofErr w:type="spellEnd"/>
      <w:r w:rsidRPr="00955CD2">
        <w:rPr>
          <w:rFonts w:ascii="Arial" w:hAnsi="Arial" w:cs="Arial"/>
          <w:bCs/>
          <w:sz w:val="24"/>
        </w:rPr>
        <w:t xml:space="preserve"> </w:t>
      </w:r>
      <w:proofErr w:type="spellStart"/>
      <w:r w:rsidRPr="00955CD2">
        <w:rPr>
          <w:rFonts w:ascii="Arial" w:hAnsi="Arial" w:cs="Arial"/>
          <w:bCs/>
          <w:sz w:val="24"/>
        </w:rPr>
        <w:t>an</w:t>
      </w:r>
      <w:proofErr w:type="spellEnd"/>
      <w:r w:rsidRPr="00955CD2">
        <w:rPr>
          <w:rFonts w:ascii="Arial" w:hAnsi="Arial" w:cs="Arial"/>
          <w:bCs/>
          <w:sz w:val="24"/>
        </w:rPr>
        <w:t xml:space="preserve"> </w:t>
      </w:r>
      <w:proofErr w:type="spellStart"/>
      <w:r w:rsidRPr="00955CD2">
        <w:rPr>
          <w:rFonts w:ascii="Arial" w:hAnsi="Arial" w:cs="Arial"/>
          <w:bCs/>
          <w:sz w:val="24"/>
        </w:rPr>
        <w:t>exploratory</w:t>
      </w:r>
      <w:proofErr w:type="spellEnd"/>
      <w:r w:rsidRPr="00955CD2">
        <w:rPr>
          <w:rFonts w:ascii="Arial" w:hAnsi="Arial" w:cs="Arial"/>
          <w:bCs/>
          <w:sz w:val="24"/>
        </w:rPr>
        <w:t xml:space="preserve"> case </w:t>
      </w:r>
      <w:proofErr w:type="spellStart"/>
      <w:r w:rsidRPr="00955CD2">
        <w:rPr>
          <w:rFonts w:ascii="Arial" w:hAnsi="Arial" w:cs="Arial"/>
          <w:bCs/>
          <w:sz w:val="24"/>
        </w:rPr>
        <w:t>study</w:t>
      </w:r>
      <w:proofErr w:type="spellEnd"/>
      <w:r w:rsidRPr="00955CD2">
        <w:rPr>
          <w:rFonts w:ascii="Arial" w:hAnsi="Arial" w:cs="Arial"/>
          <w:bCs/>
          <w:sz w:val="24"/>
        </w:rPr>
        <w:t xml:space="preserve"> </w:t>
      </w:r>
      <w:proofErr w:type="spellStart"/>
      <w:r w:rsidRPr="00955CD2">
        <w:rPr>
          <w:rFonts w:ascii="Arial" w:hAnsi="Arial" w:cs="Arial"/>
          <w:bCs/>
          <w:sz w:val="24"/>
        </w:rPr>
        <w:t>with</w:t>
      </w:r>
      <w:proofErr w:type="spellEnd"/>
      <w:r w:rsidRPr="00955CD2">
        <w:rPr>
          <w:rFonts w:ascii="Arial" w:hAnsi="Arial" w:cs="Arial"/>
          <w:bCs/>
          <w:sz w:val="24"/>
        </w:rPr>
        <w:t xml:space="preserve"> managers </w:t>
      </w:r>
      <w:proofErr w:type="spellStart"/>
      <w:r w:rsidRPr="00955CD2">
        <w:rPr>
          <w:rFonts w:ascii="Arial" w:hAnsi="Arial" w:cs="Arial"/>
          <w:bCs/>
          <w:sz w:val="24"/>
        </w:rPr>
        <w:t>of</w:t>
      </w:r>
      <w:proofErr w:type="spellEnd"/>
      <w:r w:rsidRPr="00955CD2">
        <w:rPr>
          <w:rFonts w:ascii="Arial" w:hAnsi="Arial" w:cs="Arial"/>
          <w:bCs/>
          <w:sz w:val="24"/>
        </w:rPr>
        <w:t xml:space="preserve"> a </w:t>
      </w:r>
      <w:proofErr w:type="spellStart"/>
      <w:r w:rsidRPr="00955CD2">
        <w:rPr>
          <w:rFonts w:ascii="Arial" w:hAnsi="Arial" w:cs="Arial"/>
          <w:bCs/>
          <w:sz w:val="24"/>
        </w:rPr>
        <w:t>distributor</w:t>
      </w:r>
      <w:proofErr w:type="spellEnd"/>
      <w:r w:rsidRPr="00955CD2">
        <w:rPr>
          <w:rFonts w:ascii="Arial" w:hAnsi="Arial" w:cs="Arial"/>
          <w:bCs/>
          <w:sz w:val="24"/>
        </w:rPr>
        <w:t xml:space="preserve"> in </w:t>
      </w:r>
      <w:proofErr w:type="spellStart"/>
      <w:r w:rsidRPr="00955CD2">
        <w:rPr>
          <w:rFonts w:ascii="Arial" w:hAnsi="Arial" w:cs="Arial"/>
          <w:bCs/>
          <w:sz w:val="24"/>
        </w:rPr>
        <w:t>the</w:t>
      </w:r>
      <w:proofErr w:type="spellEnd"/>
      <w:r w:rsidRPr="00955CD2">
        <w:rPr>
          <w:rFonts w:ascii="Arial" w:hAnsi="Arial" w:cs="Arial"/>
          <w:bCs/>
          <w:sz w:val="24"/>
        </w:rPr>
        <w:t xml:space="preserve"> </w:t>
      </w:r>
      <w:proofErr w:type="spellStart"/>
      <w:r w:rsidRPr="00955CD2">
        <w:rPr>
          <w:rFonts w:ascii="Arial" w:hAnsi="Arial" w:cs="Arial"/>
          <w:bCs/>
          <w:sz w:val="24"/>
        </w:rPr>
        <w:t>city</w:t>
      </w:r>
      <w:proofErr w:type="spellEnd"/>
      <w:r w:rsidRPr="00955CD2">
        <w:rPr>
          <w:rFonts w:ascii="Arial" w:hAnsi="Arial" w:cs="Arial"/>
          <w:bCs/>
          <w:sz w:val="24"/>
        </w:rPr>
        <w:t xml:space="preserve"> </w:t>
      </w:r>
      <w:proofErr w:type="spellStart"/>
      <w:r w:rsidRPr="00955CD2">
        <w:rPr>
          <w:rFonts w:ascii="Arial" w:hAnsi="Arial" w:cs="Arial"/>
          <w:bCs/>
          <w:sz w:val="24"/>
        </w:rPr>
        <w:t>of</w:t>
      </w:r>
      <w:proofErr w:type="spellEnd"/>
      <w:r w:rsidRPr="00955CD2">
        <w:rPr>
          <w:rFonts w:ascii="Arial" w:hAnsi="Arial" w:cs="Arial"/>
          <w:bCs/>
          <w:sz w:val="24"/>
        </w:rPr>
        <w:t xml:space="preserve"> Franca.</w:t>
      </w:r>
    </w:p>
    <w:p w14:paraId="5E6C013F" w14:textId="77777777" w:rsidR="00955CD2" w:rsidRPr="004550D3" w:rsidRDefault="00955CD2" w:rsidP="00500347">
      <w:pPr>
        <w:spacing w:after="0" w:line="240" w:lineRule="auto"/>
        <w:jc w:val="both"/>
        <w:rPr>
          <w:rFonts w:ascii="Arial" w:hAnsi="Arial" w:cs="Arial"/>
          <w:bCs/>
          <w:sz w:val="24"/>
        </w:rPr>
      </w:pPr>
    </w:p>
    <w:p w14:paraId="37B46823" w14:textId="77777777" w:rsidR="00955CD2" w:rsidRDefault="00500347" w:rsidP="00E008F1">
      <w:pPr>
        <w:spacing w:after="0" w:line="240" w:lineRule="auto"/>
        <w:jc w:val="both"/>
        <w:rPr>
          <w:rFonts w:ascii="Arial" w:hAnsi="Arial" w:cs="Arial"/>
          <w:bCs/>
          <w:sz w:val="24"/>
          <w:lang w:val="en-US"/>
        </w:rPr>
      </w:pPr>
      <w:r w:rsidRPr="004550D3">
        <w:rPr>
          <w:rFonts w:ascii="Arial" w:hAnsi="Arial" w:cs="Arial"/>
          <w:b/>
          <w:sz w:val="24"/>
          <w:lang w:val="en-US"/>
        </w:rPr>
        <w:t>Keywords:</w:t>
      </w:r>
      <w:r w:rsidRPr="004550D3">
        <w:rPr>
          <w:rFonts w:ascii="Arial" w:hAnsi="Arial" w:cs="Arial"/>
          <w:bCs/>
          <w:sz w:val="24"/>
          <w:lang w:val="en-US"/>
        </w:rPr>
        <w:t xml:space="preserve"> </w:t>
      </w:r>
      <w:r w:rsidR="00955CD2">
        <w:rPr>
          <w:rFonts w:ascii="Arial" w:hAnsi="Arial" w:cs="Arial"/>
          <w:bCs/>
          <w:sz w:val="24"/>
          <w:lang w:val="en-US"/>
        </w:rPr>
        <w:t>Competencies, Skills, Technical</w:t>
      </w:r>
    </w:p>
    <w:p w14:paraId="0821DA50" w14:textId="59C175CA" w:rsidR="000630E8" w:rsidRPr="00955CD2" w:rsidRDefault="00740CCD" w:rsidP="00E008F1">
      <w:pPr>
        <w:spacing w:after="0" w:line="240" w:lineRule="auto"/>
        <w:jc w:val="both"/>
        <w:rPr>
          <w:rFonts w:ascii="Arial" w:hAnsi="Arial" w:cs="Arial"/>
          <w:bCs/>
          <w:sz w:val="24"/>
          <w:lang w:val="en-US"/>
        </w:rPr>
      </w:pPr>
      <w:r w:rsidRPr="00414F0C">
        <w:rPr>
          <w:rFonts w:ascii="Arial" w:hAnsi="Arial" w:cs="Arial"/>
          <w:b/>
          <w:sz w:val="24"/>
          <w:lang w:val="en-US"/>
        </w:rPr>
        <w:lastRenderedPageBreak/>
        <w:t>INTRODUÇÃO</w:t>
      </w:r>
      <w:r w:rsidR="000630E8" w:rsidRPr="00414F0C">
        <w:rPr>
          <w:rFonts w:ascii="Arial" w:hAnsi="Arial" w:cs="Arial"/>
          <w:b/>
          <w:sz w:val="24"/>
          <w:lang w:val="en-US"/>
        </w:rPr>
        <w:t xml:space="preserve"> </w:t>
      </w:r>
    </w:p>
    <w:p w14:paraId="15C0D6B4" w14:textId="77777777" w:rsidR="000630E8" w:rsidRPr="00414F0C" w:rsidRDefault="000630E8" w:rsidP="00E008F1">
      <w:pPr>
        <w:spacing w:after="0" w:line="240" w:lineRule="auto"/>
        <w:jc w:val="both"/>
        <w:rPr>
          <w:rFonts w:ascii="Arial" w:hAnsi="Arial" w:cs="Arial"/>
          <w:sz w:val="24"/>
          <w:lang w:val="en-US"/>
        </w:rPr>
      </w:pPr>
    </w:p>
    <w:p w14:paraId="608D5468"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As organizações modernas buscam profissionais com habilidades e competências específicas que possam agregar valor à sua equipe e contribuir para o sucesso empresarial. Para alcançar esse objetivo, os processos de seleção e de avalição de desempenho estão evoluindo para identificar, atrair e reter talentos de alta qualidade. Cabe ao profissional de recursos humanos juntamente à gestão, analisar aspectos relacionados às competências técnicas e comportamentais dos candidatos e dos colaboradores.</w:t>
      </w:r>
    </w:p>
    <w:p w14:paraId="28EBFBCA"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O conceito de competência está profundamente relacionado com o desenvolvimento pessoal e a formação contínua. Isso permite que os indivíduos aprimorem e adaptem suas habilidades ao longo do tempo. Segundo Fleury (2002), competência é um conjunto de conhecimentos, habilidades e recursos que, quando mobilizados e integrados, geram valor econômico para a organização e valor social para o indivíduo. Essa abordagem enfatiza a importância de um saber agir responsável e reconhecido.</w:t>
      </w:r>
    </w:p>
    <w:p w14:paraId="00273E57"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 xml:space="preserve">De acordo com </w:t>
      </w:r>
      <w:proofErr w:type="spellStart"/>
      <w:r w:rsidRPr="00955CD2">
        <w:rPr>
          <w:rFonts w:ascii="Arial" w:hAnsi="Arial" w:cs="Arial"/>
          <w:sz w:val="24"/>
        </w:rPr>
        <w:t>Rabaglio</w:t>
      </w:r>
      <w:proofErr w:type="spellEnd"/>
      <w:r w:rsidRPr="00955CD2">
        <w:rPr>
          <w:rFonts w:ascii="Arial" w:hAnsi="Arial" w:cs="Arial"/>
          <w:sz w:val="24"/>
        </w:rPr>
        <w:t xml:space="preserve"> (2004), a competência é composta por três elementos fundamentais: Conhecimento, Habilidade e Atitude (CHA). O conhecimento refere-se ao saber, ou seja, o que se sabe, mas que pode não ser necessariamente colocado em prática. A habilidade é o saber fazer, ou seja, o que se pratica, se tem experiência e domínio sobre. E a atitude é o querer fazer, ou seja, as características pessoais que levam a praticar ou não o que se conhece e se sabe.</w:t>
      </w:r>
    </w:p>
    <w:p w14:paraId="7C8F4DCB"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Segundo Freitas (2001), cada pessoa possui competências únicas, desenvolvidas ao longo de sua jornada pessoal, acadêmica e profissional. Essas competências são inerentes ao indivíduo e, portanto, são levadas consigo, independentemente de onde ele trabalhe. Quando uma pessoa deixa uma empresa, ela leva consigo todas essas competências adquiridas.</w:t>
      </w:r>
    </w:p>
    <w:p w14:paraId="20A85BD0" w14:textId="02C879ED"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As competências organizacionais, que incluem missão, visão e valores, alinhadas às competências comportamentais (soft skills) e técnicas (hard skills) dos colaboradores, transformam e diferenciam a empresa no mercado. A ausência dessas características pode aumentar a rotatividade e o absenteísmo, impactando negativamente a produtividade e os lucros da empresa. No entanto, especula-se qual competência teria mais peso no resultado de uma avaliação na visão da gestão.</w:t>
      </w:r>
    </w:p>
    <w:p w14:paraId="75D6EE2F"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lastRenderedPageBreak/>
        <w:t>Neste trabalho serão apresentados os conceitos de gestão por competências como estratégia para os objetivos organizacionais, tal como os tipos de avaliações organizacionais, além de uma definição mais bem aprofundada sobre as competências técnicas em comparação às competências comportamentais.</w:t>
      </w:r>
    </w:p>
    <w:p w14:paraId="517C870C"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Com esse intuito, buscou-se material literário que pudesse dar aporte a esse trabalho, a partir de um levantamento bibliográfico sobre o tema, utilizando como fontes referências teóricas analisadas e publicadas por meios escritos e eletrônicos, dentre eles páginas de sites, artigos científicos, livros, além de dados de instituição de pesquisa e autores que tratam sobre essa questão.</w:t>
      </w:r>
    </w:p>
    <w:p w14:paraId="7BFF7B48" w14:textId="5160AC67" w:rsidR="000630E8" w:rsidRPr="004550D3" w:rsidRDefault="00955CD2" w:rsidP="00955CD2">
      <w:pPr>
        <w:spacing w:after="0" w:line="360" w:lineRule="auto"/>
        <w:ind w:firstLine="709"/>
        <w:jc w:val="both"/>
        <w:rPr>
          <w:rFonts w:ascii="Arial" w:hAnsi="Arial" w:cs="Arial"/>
          <w:sz w:val="24"/>
        </w:rPr>
      </w:pPr>
      <w:r w:rsidRPr="00955CD2">
        <w:rPr>
          <w:rFonts w:ascii="Arial" w:hAnsi="Arial" w:cs="Arial"/>
          <w:sz w:val="24"/>
        </w:rPr>
        <w:t>Em seguida, em questionário estruturado a gestores de uma distribuidora de médio porte na cidade de Franca - SP, realizou-se pesquisa exploratória e discussão sobre os resultados, a fim de obter uma melhor compreensão sobre quais são as competências mais avaliadas pelos gestores: comportamentais ou técnicas.</w:t>
      </w:r>
    </w:p>
    <w:p w14:paraId="13298341" w14:textId="77777777" w:rsidR="000630E8" w:rsidRPr="004550D3" w:rsidRDefault="000630E8" w:rsidP="00E008F1">
      <w:pPr>
        <w:spacing w:after="0" w:line="240" w:lineRule="auto"/>
        <w:jc w:val="both"/>
        <w:rPr>
          <w:rFonts w:ascii="Arial" w:hAnsi="Arial" w:cs="Arial"/>
          <w:sz w:val="24"/>
        </w:rPr>
      </w:pPr>
    </w:p>
    <w:p w14:paraId="438FC860" w14:textId="10D3602D" w:rsidR="00251764" w:rsidRPr="004550D3" w:rsidRDefault="00740CCD" w:rsidP="00E008F1">
      <w:pPr>
        <w:spacing w:after="0" w:line="240" w:lineRule="auto"/>
        <w:jc w:val="both"/>
        <w:rPr>
          <w:rFonts w:ascii="Arial" w:hAnsi="Arial" w:cs="Arial"/>
          <w:b/>
          <w:sz w:val="24"/>
        </w:rPr>
      </w:pPr>
      <w:r w:rsidRPr="004550D3">
        <w:rPr>
          <w:rFonts w:ascii="Arial" w:hAnsi="Arial" w:cs="Arial"/>
          <w:b/>
          <w:sz w:val="24"/>
        </w:rPr>
        <w:t>REFERENCIAL TEÓRICO</w:t>
      </w:r>
      <w:r w:rsidR="000630E8" w:rsidRPr="004550D3">
        <w:rPr>
          <w:rFonts w:ascii="Arial" w:hAnsi="Arial" w:cs="Arial"/>
          <w:b/>
          <w:sz w:val="24"/>
        </w:rPr>
        <w:t xml:space="preserve"> </w:t>
      </w:r>
    </w:p>
    <w:p w14:paraId="33F33B8C" w14:textId="77777777" w:rsidR="000630E8" w:rsidRPr="004550D3" w:rsidRDefault="000630E8" w:rsidP="00E008F1">
      <w:pPr>
        <w:spacing w:after="0" w:line="240" w:lineRule="auto"/>
        <w:jc w:val="both"/>
        <w:rPr>
          <w:rFonts w:ascii="Arial" w:hAnsi="Arial" w:cs="Arial"/>
          <w:sz w:val="24"/>
        </w:rPr>
      </w:pPr>
    </w:p>
    <w:p w14:paraId="68803510" w14:textId="50F22ACC" w:rsidR="00955CD2" w:rsidRPr="00955CD2" w:rsidRDefault="00955CD2" w:rsidP="00955CD2">
      <w:pPr>
        <w:pStyle w:val="PargrafodaLista"/>
        <w:numPr>
          <w:ilvl w:val="0"/>
          <w:numId w:val="1"/>
        </w:numPr>
        <w:spacing w:after="0" w:line="360" w:lineRule="auto"/>
        <w:jc w:val="both"/>
        <w:rPr>
          <w:rFonts w:ascii="Arial" w:hAnsi="Arial" w:cs="Arial"/>
          <w:b/>
          <w:sz w:val="24"/>
        </w:rPr>
      </w:pPr>
      <w:r w:rsidRPr="00955CD2">
        <w:rPr>
          <w:rFonts w:ascii="Arial" w:hAnsi="Arial" w:cs="Arial"/>
          <w:b/>
          <w:sz w:val="24"/>
        </w:rPr>
        <w:t>Gestão por competências como estratégia para os objetivos organizacionais</w:t>
      </w:r>
    </w:p>
    <w:p w14:paraId="77E0C57E" w14:textId="77777777" w:rsidR="00955CD2" w:rsidRPr="008F4ED7" w:rsidRDefault="00955CD2" w:rsidP="008F4ED7">
      <w:pPr>
        <w:spacing w:after="0" w:line="360" w:lineRule="auto"/>
        <w:jc w:val="both"/>
        <w:rPr>
          <w:rFonts w:ascii="Arial" w:hAnsi="Arial" w:cs="Arial"/>
          <w:sz w:val="24"/>
        </w:rPr>
      </w:pPr>
    </w:p>
    <w:p w14:paraId="19808C45"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A Administração de Recursos Humanos transcende os limites do organograma de uma empresa. De acordo com Oliveira (2004), é uma responsabilidade inerente às funções gerenciais de toda a organização, especialmente dos líderes.</w:t>
      </w:r>
    </w:p>
    <w:p w14:paraId="7391E44B"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 xml:space="preserve">Chiavenato (1999) destaca as pessoas como o principal ativo da empresa. </w:t>
      </w:r>
      <w:r w:rsidRPr="005507FD">
        <w:rPr>
          <w:rFonts w:ascii="Arial" w:hAnsi="Arial" w:cs="Arial"/>
          <w:bCs/>
          <w:sz w:val="24"/>
        </w:rPr>
        <w:t>No entanto,</w:t>
      </w:r>
      <w:r w:rsidRPr="005507FD">
        <w:rPr>
          <w:rFonts w:ascii="Arial" w:hAnsi="Arial" w:cs="Arial"/>
          <w:sz w:val="24"/>
        </w:rPr>
        <w:t xml:space="preserve"> </w:t>
      </w:r>
      <w:r w:rsidRPr="00955CD2">
        <w:rPr>
          <w:rFonts w:ascii="Arial" w:hAnsi="Arial" w:cs="Arial"/>
          <w:sz w:val="24"/>
        </w:rPr>
        <w:t>Oliveira (2004) apresenta uma perspectiva diferente, enfatizando que os indivíduos não são meras peças de uma engrenagem, mas sim pessoas capazes de acionar processos, criar e utilizar instrumentos para alcançar os resultados alinhados com a missão da empresa. Essa abordagem reconhece que as pessoas são seres dinâmicos, sensíveis, frágeis, fortes, mutáveis e inteligentes. Nesse ponto de vista, considera-se que as pessoas possuem competências individuais e coletivas, sejam elas comportamentais (também chamadas de soft skills) e/ou competências técnicas (também chamadas de hard skills). E para avaliar um funcionário integralmente, deve-se considerá-lo de maneira integral, visando acima de tudo sua competência para o trabalho.</w:t>
      </w:r>
    </w:p>
    <w:p w14:paraId="3EEFF80C" w14:textId="38B8816E" w:rsidR="00955CD2" w:rsidRPr="00955CD2" w:rsidRDefault="009F79C6" w:rsidP="00955CD2">
      <w:pPr>
        <w:spacing w:after="0" w:line="360" w:lineRule="auto"/>
        <w:ind w:firstLine="709"/>
        <w:jc w:val="both"/>
        <w:rPr>
          <w:rFonts w:ascii="Arial" w:hAnsi="Arial" w:cs="Arial"/>
          <w:sz w:val="24"/>
        </w:rPr>
      </w:pPr>
      <w:r>
        <w:rPr>
          <w:rFonts w:ascii="Arial" w:hAnsi="Arial" w:cs="Arial"/>
          <w:sz w:val="24"/>
        </w:rPr>
        <w:t>D</w:t>
      </w:r>
      <w:r w:rsidR="00955CD2" w:rsidRPr="00955CD2">
        <w:rPr>
          <w:rFonts w:ascii="Arial" w:hAnsi="Arial" w:cs="Arial"/>
          <w:sz w:val="24"/>
        </w:rPr>
        <w:t xml:space="preserve">e acordo com Dutra (2001), o fato de uma pessoa possuir um conjunto </w:t>
      </w:r>
      <w:proofErr w:type="gramStart"/>
      <w:r w:rsidR="00955CD2" w:rsidRPr="00955CD2">
        <w:rPr>
          <w:rFonts w:ascii="Arial" w:hAnsi="Arial" w:cs="Arial"/>
          <w:sz w:val="24"/>
        </w:rPr>
        <w:t>específico</w:t>
      </w:r>
      <w:proofErr w:type="gramEnd"/>
      <w:r w:rsidR="00955CD2" w:rsidRPr="00955CD2">
        <w:rPr>
          <w:rFonts w:ascii="Arial" w:hAnsi="Arial" w:cs="Arial"/>
          <w:sz w:val="24"/>
        </w:rPr>
        <w:t xml:space="preserve"> de Conhecimentos, Habilidades e Atitudes não significa necessariamente </w:t>
      </w:r>
      <w:r w:rsidR="00955CD2" w:rsidRPr="00955CD2">
        <w:rPr>
          <w:rFonts w:ascii="Arial" w:hAnsi="Arial" w:cs="Arial"/>
          <w:sz w:val="24"/>
        </w:rPr>
        <w:lastRenderedPageBreak/>
        <w:t xml:space="preserve">que a organização se beneficiará diretamente. O autor destaca que a avaliação e análise dos indivíduos são realizadas com base em sua capacidade de contribuir para a empresa, ou seja, as decisões são tomadas com base no que eles entregam à organização, seja no momento da seleção ou durante a sua avaliação de desempenho na empresa. Assim, o desempenho de uma pessoa é uma expressão direta de suas competências, conforme destacam Brandão e Guimarães (2001). É importante notar que alguns autores expandem o conceito de competência além das pessoas, abrangendo também equipes de trabalho e organizações. </w:t>
      </w:r>
    </w:p>
    <w:p w14:paraId="170BC64B" w14:textId="0819076F" w:rsidR="00955CD2" w:rsidRPr="00955CD2" w:rsidRDefault="00955CD2" w:rsidP="00955CD2">
      <w:pPr>
        <w:spacing w:after="0" w:line="360" w:lineRule="auto"/>
        <w:ind w:firstLine="709"/>
        <w:jc w:val="both"/>
        <w:rPr>
          <w:rFonts w:ascii="Arial" w:hAnsi="Arial" w:cs="Arial"/>
          <w:sz w:val="24"/>
        </w:rPr>
      </w:pPr>
      <w:r w:rsidRPr="005507FD">
        <w:rPr>
          <w:rFonts w:ascii="Arial" w:hAnsi="Arial" w:cs="Arial"/>
          <w:bCs/>
          <w:sz w:val="24"/>
        </w:rPr>
        <w:t xml:space="preserve">Le </w:t>
      </w:r>
      <w:proofErr w:type="spellStart"/>
      <w:r w:rsidRPr="005507FD">
        <w:rPr>
          <w:rFonts w:ascii="Arial" w:hAnsi="Arial" w:cs="Arial"/>
          <w:bCs/>
          <w:sz w:val="24"/>
        </w:rPr>
        <w:t>Boterf</w:t>
      </w:r>
      <w:proofErr w:type="spellEnd"/>
      <w:r w:rsidRPr="005507FD">
        <w:rPr>
          <w:rFonts w:ascii="Arial" w:hAnsi="Arial" w:cs="Arial"/>
          <w:bCs/>
          <w:sz w:val="24"/>
        </w:rPr>
        <w:t xml:space="preserve"> (1999)</w:t>
      </w:r>
      <w:r w:rsidRPr="005507FD">
        <w:rPr>
          <w:rFonts w:ascii="Arial" w:hAnsi="Arial" w:cs="Arial"/>
          <w:sz w:val="24"/>
        </w:rPr>
        <w:t xml:space="preserve">, </w:t>
      </w:r>
      <w:r w:rsidRPr="00955CD2">
        <w:rPr>
          <w:rFonts w:ascii="Arial" w:hAnsi="Arial" w:cs="Arial"/>
          <w:sz w:val="24"/>
        </w:rPr>
        <w:t xml:space="preserve">por exemplo, defende que cada equipe de trabalho desenvolve uma competência coletiva, que surge das relações sociais e da sinergia entre as competências individuais de seus membros. </w:t>
      </w:r>
    </w:p>
    <w:p w14:paraId="39C2EE3C" w14:textId="3883CCC3" w:rsidR="00955CD2" w:rsidRDefault="00955CD2" w:rsidP="00955CD2">
      <w:pPr>
        <w:spacing w:after="0" w:line="360" w:lineRule="auto"/>
        <w:ind w:firstLine="709"/>
        <w:jc w:val="both"/>
        <w:rPr>
          <w:rFonts w:ascii="Arial" w:hAnsi="Arial" w:cs="Arial"/>
          <w:sz w:val="24"/>
        </w:rPr>
      </w:pPr>
      <w:r w:rsidRPr="00955CD2">
        <w:rPr>
          <w:rFonts w:ascii="Arial" w:hAnsi="Arial" w:cs="Arial"/>
          <w:sz w:val="24"/>
        </w:rPr>
        <w:t>Dessa forma, a gestão por competências visa orientar esforços para planejar, captar, desenvolver e avaliar as competências necessárias em diferentes níveis da organização, incluindo individual, grupal e organizacional. Isso permite que a empresa atinja seus objetivos, conforme destacam Brandão e Guimarães (2001). Além disso, é uma maneira estratégica de reter talentos na empresa e assim obter índices organizacionais melhores.</w:t>
      </w:r>
    </w:p>
    <w:p w14:paraId="33532BC2" w14:textId="77777777" w:rsidR="00955CD2" w:rsidRPr="00955CD2" w:rsidRDefault="00955CD2" w:rsidP="00955CD2">
      <w:pPr>
        <w:spacing w:after="0" w:line="360" w:lineRule="auto"/>
        <w:jc w:val="both"/>
        <w:rPr>
          <w:rFonts w:ascii="Arial" w:hAnsi="Arial" w:cs="Arial"/>
          <w:sz w:val="24"/>
        </w:rPr>
      </w:pPr>
    </w:p>
    <w:p w14:paraId="023AA080" w14:textId="368F8295" w:rsidR="00955CD2" w:rsidRPr="008F4ED7" w:rsidRDefault="00955CD2" w:rsidP="008F4ED7">
      <w:pPr>
        <w:pStyle w:val="PargrafodaLista"/>
        <w:numPr>
          <w:ilvl w:val="0"/>
          <w:numId w:val="1"/>
        </w:numPr>
        <w:spacing w:after="0" w:line="360" w:lineRule="auto"/>
        <w:jc w:val="both"/>
        <w:rPr>
          <w:rFonts w:ascii="Arial" w:hAnsi="Arial" w:cs="Arial"/>
          <w:b/>
          <w:sz w:val="24"/>
        </w:rPr>
      </w:pPr>
      <w:r w:rsidRPr="008F4ED7">
        <w:rPr>
          <w:rFonts w:ascii="Arial" w:hAnsi="Arial" w:cs="Arial"/>
          <w:b/>
          <w:sz w:val="24"/>
        </w:rPr>
        <w:t>Tipos de Avaliações Organizacio</w:t>
      </w:r>
      <w:r w:rsidR="00251764" w:rsidRPr="008F4ED7">
        <w:rPr>
          <w:rFonts w:ascii="Arial" w:hAnsi="Arial" w:cs="Arial"/>
          <w:b/>
          <w:sz w:val="24"/>
        </w:rPr>
        <w:t>nais na Gestão por Competências</w:t>
      </w:r>
    </w:p>
    <w:p w14:paraId="52101158" w14:textId="77777777" w:rsidR="008F4ED7" w:rsidRPr="008F4ED7" w:rsidRDefault="008F4ED7" w:rsidP="008F4ED7">
      <w:pPr>
        <w:spacing w:after="0" w:line="360" w:lineRule="auto"/>
        <w:jc w:val="both"/>
        <w:rPr>
          <w:rFonts w:ascii="Arial" w:hAnsi="Arial" w:cs="Arial"/>
          <w:b/>
          <w:sz w:val="24"/>
        </w:rPr>
      </w:pPr>
    </w:p>
    <w:p w14:paraId="1E2BF730" w14:textId="77777777" w:rsidR="00955CD2" w:rsidRPr="00955CD2" w:rsidRDefault="00955CD2" w:rsidP="008F4ED7">
      <w:pPr>
        <w:spacing w:after="0" w:line="360" w:lineRule="auto"/>
        <w:ind w:firstLine="709"/>
        <w:jc w:val="both"/>
        <w:rPr>
          <w:rFonts w:ascii="Arial" w:hAnsi="Arial" w:cs="Arial"/>
          <w:sz w:val="24"/>
        </w:rPr>
      </w:pPr>
      <w:r w:rsidRPr="00955CD2">
        <w:rPr>
          <w:rFonts w:ascii="Arial" w:hAnsi="Arial" w:cs="Arial"/>
          <w:sz w:val="24"/>
        </w:rPr>
        <w:t>Nesta pesquisa, foram destacados dois tipos de avaliações organizacionais que consideram as competências técnicas e comportamentais para seus resultados, que são: a seleção de candidatos para uma vaga e a avaliação de desempenho periódico do colaborador.</w:t>
      </w:r>
    </w:p>
    <w:p w14:paraId="17B6B81F"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Durante o processo de seleção, as entrevistas são uma oportunidade para que os gestores participem de forma mais ativa. Nesse contexto, a área de Recursos Humanos realiza entrevistas baseadas em competências, enquanto os chefes imediatos conduzem entrevistas técnicas. Essas entrevistas técnicas visam avaliar se o candidato possui as habilidades necessárias para desempenhar as funções requeridas pelo cargo, além de outros aspectos relevantes, conforme destacam Brandão e Guimarães (2001).</w:t>
      </w:r>
    </w:p>
    <w:p w14:paraId="57C232E9" w14:textId="63F792B4"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 xml:space="preserve">A seleção é um processo crucial que visa identificar os candidatos com o perfil adequado para ocupar um cargo específico. Quando realizado de forma eficaz, </w:t>
      </w:r>
      <w:r w:rsidRPr="00955CD2">
        <w:rPr>
          <w:rFonts w:ascii="Arial" w:hAnsi="Arial" w:cs="Arial"/>
          <w:sz w:val="24"/>
        </w:rPr>
        <w:lastRenderedPageBreak/>
        <w:t xml:space="preserve">garante a entrada de talentos de alto potencial e qualidade na organização, o que é um objetivo fundamental de qualquer empresa </w:t>
      </w:r>
      <w:r w:rsidR="005507FD">
        <w:rPr>
          <w:rFonts w:ascii="Arial" w:hAnsi="Arial" w:cs="Arial"/>
          <w:sz w:val="24"/>
        </w:rPr>
        <w:t xml:space="preserve">(DUTRA, 2001). </w:t>
      </w:r>
    </w:p>
    <w:p w14:paraId="5027F095" w14:textId="77777777" w:rsidR="00955CD2" w:rsidRPr="00955CD2" w:rsidRDefault="00955CD2" w:rsidP="00955CD2">
      <w:pPr>
        <w:spacing w:after="0" w:line="360" w:lineRule="auto"/>
        <w:ind w:firstLine="709"/>
        <w:jc w:val="both"/>
        <w:rPr>
          <w:rFonts w:ascii="Arial" w:hAnsi="Arial" w:cs="Arial"/>
          <w:sz w:val="24"/>
        </w:rPr>
      </w:pPr>
      <w:proofErr w:type="spellStart"/>
      <w:r w:rsidRPr="00955CD2">
        <w:rPr>
          <w:rFonts w:ascii="Arial" w:hAnsi="Arial" w:cs="Arial"/>
          <w:sz w:val="24"/>
        </w:rPr>
        <w:t>Rabaglio</w:t>
      </w:r>
      <w:proofErr w:type="spellEnd"/>
      <w:r w:rsidRPr="00955CD2">
        <w:rPr>
          <w:rFonts w:ascii="Arial" w:hAnsi="Arial" w:cs="Arial"/>
          <w:sz w:val="24"/>
        </w:rPr>
        <w:t xml:space="preserve"> (2004) sugere que o processo seletivo deve ser cuidadosamente planejado e executado, com ênfase no recrutamento (identificação de talentos) e seleção (seleção dos melhores candidatos). Essas atividades complexas devem ser consideradas estratégicas e incluídas nas principais ações da organização. </w:t>
      </w:r>
    </w:p>
    <w:p w14:paraId="27455919"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 xml:space="preserve">Já a avaliação de desempenho ocorre quando o colaborador já está integrado na empresa realizando suas funções. De acordo com </w:t>
      </w:r>
      <w:proofErr w:type="spellStart"/>
      <w:r w:rsidRPr="00955CD2">
        <w:rPr>
          <w:rFonts w:ascii="Arial" w:hAnsi="Arial" w:cs="Arial"/>
          <w:sz w:val="24"/>
        </w:rPr>
        <w:t>Gramigna</w:t>
      </w:r>
      <w:proofErr w:type="spellEnd"/>
      <w:r w:rsidRPr="00955CD2">
        <w:rPr>
          <w:rFonts w:ascii="Arial" w:hAnsi="Arial" w:cs="Arial"/>
          <w:sz w:val="24"/>
        </w:rPr>
        <w:t xml:space="preserve"> (2002), uma das tendências da gestão do desempenho é utilizar a avaliação como ferramenta para gerenciar as competências dos colaboradores, identificando necessidades de treinamento e desenvolvimento.</w:t>
      </w:r>
    </w:p>
    <w:p w14:paraId="2A77ED2C"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 xml:space="preserve">Para realizar a Avaliação de Desempenho por Competências, </w:t>
      </w:r>
      <w:proofErr w:type="spellStart"/>
      <w:r w:rsidRPr="00955CD2">
        <w:rPr>
          <w:rFonts w:ascii="Arial" w:hAnsi="Arial" w:cs="Arial"/>
          <w:sz w:val="24"/>
        </w:rPr>
        <w:t>Rabaglio</w:t>
      </w:r>
      <w:proofErr w:type="spellEnd"/>
      <w:r w:rsidRPr="00955CD2">
        <w:rPr>
          <w:rFonts w:ascii="Arial" w:hAnsi="Arial" w:cs="Arial"/>
          <w:sz w:val="24"/>
        </w:rPr>
        <w:t xml:space="preserve"> (2004) sugere que cada cargo tenha um perfil de competências bem definido. A avaliação visa identificar quais competências do perfil estão presentes no comportamento do avaliado e quais precisam ser desenvolvidas ou aperfeiçoadas. Essa avaliação é uma ferramenta complementar que fornece clareza e objetividade sobre o desempenho real e esperado. Com base nessa avaliação, líder e liderado podem trabalhar juntos para criar um plano de ação que busque o perfil ideal e um desempenho compatível com as expectativas do cargo.</w:t>
      </w:r>
    </w:p>
    <w:p w14:paraId="55D289B3"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Lembrando que, para que os benefícios da avaliação sejam efetivos, é fundamental a utilização do feedback. O conceito de feedback, originado da Teoria de Sistemas, se refere à retroalimentação, ou seja, o processo de coletar e transmitir informações para melhorar o funcionamento do sistema (RABAGLIO, 2004). Em outras palavras, o feedback é uma ferramenta essencial para garantir que a avaliação seja eficaz e promova o crescimento e desenvolvimento contínuo.</w:t>
      </w:r>
    </w:p>
    <w:p w14:paraId="08F97445"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O feedback é uma parte integrante de todos os processos empresariais, especialmente na Avaliação de Desempenho com foco em Competências. Ele desempenha um papel fundamental ao fechar o ciclo de avaliação, fornecendo uma base sólida para promover mudanças e melhorias. Dessa forma, o feedback permite que a ferramenta de avaliação cumpra seu objetivo de impulsionar o crescimento e desenvolvimento dos colaboradores (RABAGLIO, 2004).</w:t>
      </w:r>
    </w:p>
    <w:p w14:paraId="64EE1F2E" w14:textId="77777777" w:rsidR="00955CD2" w:rsidRPr="00955CD2" w:rsidRDefault="00955CD2" w:rsidP="00955CD2">
      <w:pPr>
        <w:spacing w:after="0" w:line="360" w:lineRule="auto"/>
        <w:jc w:val="both"/>
        <w:rPr>
          <w:rFonts w:ascii="Arial" w:hAnsi="Arial" w:cs="Arial"/>
          <w:sz w:val="24"/>
        </w:rPr>
      </w:pPr>
    </w:p>
    <w:p w14:paraId="0F85EB6E" w14:textId="00605C34" w:rsidR="00955CD2" w:rsidRPr="008F4ED7" w:rsidRDefault="00955CD2" w:rsidP="00955CD2">
      <w:pPr>
        <w:spacing w:after="0" w:line="360" w:lineRule="auto"/>
        <w:jc w:val="both"/>
        <w:rPr>
          <w:rFonts w:ascii="Arial" w:hAnsi="Arial" w:cs="Arial"/>
          <w:b/>
          <w:sz w:val="24"/>
        </w:rPr>
      </w:pPr>
      <w:r w:rsidRPr="00955CD2">
        <w:rPr>
          <w:rFonts w:ascii="Arial" w:hAnsi="Arial" w:cs="Arial"/>
          <w:b/>
          <w:sz w:val="24"/>
        </w:rPr>
        <w:t>3.</w:t>
      </w:r>
      <w:r w:rsidRPr="00955CD2">
        <w:rPr>
          <w:rFonts w:ascii="Arial" w:hAnsi="Arial" w:cs="Arial"/>
          <w:b/>
          <w:sz w:val="24"/>
        </w:rPr>
        <w:tab/>
        <w:t>Competências Técnicas x Competências Comportamentais</w:t>
      </w:r>
    </w:p>
    <w:p w14:paraId="1FA582C0" w14:textId="1CF1491A"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lastRenderedPageBreak/>
        <w:t xml:space="preserve">As competências técnicas são habilidades adquiridas por meio de formações acadêmicas, cursos e experiências práticas, que permitem o desempenho eficaz de tarefas específicas. Já as competências comportamentais, também conhecidas como habilidades sociais ou soft skills, são características pessoais que influenciam diretamente na forma como nos relacionamos com os outros e resolvemos situações do cotidiano. Essas competências não técnicas impactam significativamente no desempenho no ambiente de trabalho, afetando a produtividade, a efetividade na gestão e a qualidade da liderança. Elas incluem habilidades como comunicação, colaboração e resolução de problemas. </w:t>
      </w:r>
    </w:p>
    <w:p w14:paraId="2B95C489"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Segundo Fleury e Fleury (2001), as competências comportamentais são essenciais para o desempenho e incluem inteligências emocionais. Ao contrário das habilidades técnicas, que são ensinadas em treinamentos formais, as competências comportamentais são desenvolvidas ao longo da vida por meio de experiências e feedbacks contínuos.</w:t>
      </w:r>
    </w:p>
    <w:p w14:paraId="2BA18BDF"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 xml:space="preserve">Para os autores, o desenvolvimento de competências comportamentais envolve a inclusão de responsabilidades, criatividades, motivações e elementos que contribuem para o avanço na carreira. Algumas habilidades sociais e emocionais importantes incluem: </w:t>
      </w:r>
    </w:p>
    <w:p w14:paraId="6F7FA427"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w:t>
      </w:r>
      <w:r w:rsidRPr="00955CD2">
        <w:rPr>
          <w:rFonts w:ascii="Arial" w:hAnsi="Arial" w:cs="Arial"/>
          <w:sz w:val="24"/>
        </w:rPr>
        <w:tab/>
        <w:t>Responsabilidade: a capacidade de assumir as próprias ações e decisões.</w:t>
      </w:r>
    </w:p>
    <w:p w14:paraId="0EC96A93"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w:t>
      </w:r>
      <w:r w:rsidRPr="00955CD2">
        <w:rPr>
          <w:rFonts w:ascii="Arial" w:hAnsi="Arial" w:cs="Arial"/>
          <w:sz w:val="24"/>
        </w:rPr>
        <w:tab/>
        <w:t>Criatividade: a habilidade de gerar novas ideias e soluções para problemas.</w:t>
      </w:r>
    </w:p>
    <w:p w14:paraId="600A4D5C"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w:t>
      </w:r>
      <w:r w:rsidRPr="00955CD2">
        <w:rPr>
          <w:rFonts w:ascii="Arial" w:hAnsi="Arial" w:cs="Arial"/>
          <w:sz w:val="24"/>
        </w:rPr>
        <w:tab/>
        <w:t>Motivação: a força interna que impulsiona os indivíduos a alcançar objetivos e melhorar o desempenho.</w:t>
      </w:r>
    </w:p>
    <w:p w14:paraId="0646B8F6"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Já sobre as competências técnicas, segundo Fleury e Fleury (2001), elas são habilidades específicas adquiridas por meio de formações acadêmicas, cursos e experiências práticas. Essas competências permitem que os indivíduos desempenhem suas funções de forma eficaz.</w:t>
      </w:r>
    </w:p>
    <w:p w14:paraId="6232767A"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A competência técnica envolve "saber agir responsável e reconhecido", mobilizando e integrando conhecimentos para alcançar objetivos. Ela inclui habilidades como:</w:t>
      </w:r>
    </w:p>
    <w:p w14:paraId="44F8209A"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w:t>
      </w:r>
      <w:r w:rsidRPr="00955CD2">
        <w:rPr>
          <w:rFonts w:ascii="Arial" w:hAnsi="Arial" w:cs="Arial"/>
          <w:sz w:val="24"/>
        </w:rPr>
        <w:tab/>
        <w:t>Conhecimento específico: habilidades adquiridas por meio de formações acadêmicas e cursos.</w:t>
      </w:r>
    </w:p>
    <w:p w14:paraId="7E079E91"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lastRenderedPageBreak/>
        <w:t>•</w:t>
      </w:r>
      <w:r w:rsidRPr="00955CD2">
        <w:rPr>
          <w:rFonts w:ascii="Arial" w:hAnsi="Arial" w:cs="Arial"/>
          <w:sz w:val="24"/>
        </w:rPr>
        <w:tab/>
        <w:t>Habilidades práticas: habilidades adquiridas por meio de experiências práticas.</w:t>
      </w:r>
    </w:p>
    <w:p w14:paraId="055B0CBA" w14:textId="77777777" w:rsidR="00955CD2"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w:t>
      </w:r>
      <w:r w:rsidRPr="00955CD2">
        <w:rPr>
          <w:rFonts w:ascii="Arial" w:hAnsi="Arial" w:cs="Arial"/>
          <w:sz w:val="24"/>
        </w:rPr>
        <w:tab/>
        <w:t>Análise e resolução de problemas: habilidades para analisar e resolver problemas específicos da área de atuação.</w:t>
      </w:r>
    </w:p>
    <w:p w14:paraId="6C43DACF" w14:textId="1103EC5A" w:rsidR="00083F0C" w:rsidRPr="00955CD2" w:rsidRDefault="00955CD2" w:rsidP="00955CD2">
      <w:pPr>
        <w:spacing w:after="0" w:line="360" w:lineRule="auto"/>
        <w:ind w:firstLine="709"/>
        <w:jc w:val="both"/>
        <w:rPr>
          <w:rFonts w:ascii="Arial" w:hAnsi="Arial" w:cs="Arial"/>
          <w:sz w:val="24"/>
        </w:rPr>
      </w:pPr>
      <w:r w:rsidRPr="00955CD2">
        <w:rPr>
          <w:rFonts w:ascii="Arial" w:hAnsi="Arial" w:cs="Arial"/>
          <w:sz w:val="24"/>
        </w:rPr>
        <w:t>É fundamental considerar que as competências técnicas são essenciais para o desempenho eficaz das funções, mas também é importante levar em conta as competências comportamentais, que incluem habilidades sociais e emocionais, segundo Fleury e Fleury (2001).</w:t>
      </w:r>
    </w:p>
    <w:p w14:paraId="3D11F154" w14:textId="77777777" w:rsidR="000630E8" w:rsidRPr="004550D3" w:rsidRDefault="000630E8" w:rsidP="00E008F1">
      <w:pPr>
        <w:spacing w:after="0" w:line="240" w:lineRule="auto"/>
        <w:jc w:val="both"/>
        <w:rPr>
          <w:rFonts w:ascii="Arial" w:hAnsi="Arial" w:cs="Arial"/>
          <w:b/>
          <w:sz w:val="24"/>
        </w:rPr>
      </w:pPr>
    </w:p>
    <w:p w14:paraId="7463EC7E" w14:textId="53CB62A6"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 xml:space="preserve">OU MÉTODO </w:t>
      </w:r>
    </w:p>
    <w:p w14:paraId="38749AD4" w14:textId="77777777" w:rsidR="004550D3" w:rsidRPr="004550D3" w:rsidRDefault="004550D3" w:rsidP="00E008F1">
      <w:pPr>
        <w:spacing w:after="0" w:line="240" w:lineRule="auto"/>
        <w:jc w:val="both"/>
        <w:rPr>
          <w:rFonts w:ascii="Arial" w:hAnsi="Arial" w:cs="Arial"/>
          <w:sz w:val="20"/>
        </w:rPr>
      </w:pPr>
    </w:p>
    <w:p w14:paraId="575877C1" w14:textId="2EC71879" w:rsidR="00D40DE6" w:rsidRDefault="00955CD2" w:rsidP="00955CD2">
      <w:pPr>
        <w:spacing w:line="360" w:lineRule="auto"/>
        <w:ind w:firstLine="709"/>
        <w:jc w:val="both"/>
        <w:rPr>
          <w:rFonts w:ascii="Arial" w:hAnsi="Arial" w:cs="Arial"/>
          <w:sz w:val="24"/>
          <w:szCs w:val="24"/>
        </w:rPr>
      </w:pPr>
      <w:r w:rsidRPr="00955CD2">
        <w:rPr>
          <w:rFonts w:ascii="Arial" w:hAnsi="Arial" w:cs="Arial"/>
          <w:sz w:val="24"/>
          <w:szCs w:val="24"/>
        </w:rPr>
        <w:t>De acordo com vários autores, o estudo de caso é uma metodologia de pesquisa que analisa um fenômeno de forma aprofundada e contextualizada. Hartley (1994), define o estudo de caso como uma investigação detalhada de uma ou mais organizações ou grupos. Já Yin (2014), define o estudo de caso como uma investigação empírica que analisa um fenômeno contemporâneo no seu contexto real.</w:t>
      </w:r>
    </w:p>
    <w:p w14:paraId="5100A3CB" w14:textId="2F22A39C" w:rsidR="00955CD2" w:rsidRDefault="00955CD2" w:rsidP="00955CD2">
      <w:pPr>
        <w:spacing w:line="360" w:lineRule="auto"/>
        <w:ind w:firstLine="709"/>
        <w:jc w:val="both"/>
        <w:rPr>
          <w:rFonts w:ascii="Arial" w:hAnsi="Arial" w:cs="Arial"/>
          <w:sz w:val="24"/>
          <w:szCs w:val="24"/>
        </w:rPr>
      </w:pPr>
      <w:r w:rsidRPr="00955CD2">
        <w:rPr>
          <w:rFonts w:ascii="Arial" w:hAnsi="Arial" w:cs="Arial"/>
          <w:sz w:val="24"/>
          <w:szCs w:val="24"/>
        </w:rPr>
        <w:t>A pesquisa bibliográfica é uma etapa fundamental no processo de investigação científica, pois permite ao pesquisador conhecer o estado atual do conhecimento sobre um determinado tema (Gil, 2008). Segundo Lakatos e Marconi (2003)</w:t>
      </w:r>
      <w:r w:rsidR="005507FD">
        <w:rPr>
          <w:rFonts w:ascii="Arial" w:hAnsi="Arial" w:cs="Arial"/>
          <w:sz w:val="24"/>
          <w:szCs w:val="24"/>
        </w:rPr>
        <w:t xml:space="preserve">, </w:t>
      </w:r>
      <w:r w:rsidRPr="00955CD2">
        <w:rPr>
          <w:rFonts w:ascii="Arial" w:hAnsi="Arial" w:cs="Arial"/>
          <w:sz w:val="24"/>
          <w:szCs w:val="24"/>
        </w:rPr>
        <w:t xml:space="preserve">a pesquisa bibliográfica envolve a busca e análise de materiais publicados sobre um tema específico, com o objetivo de identificar e analisar as principais contribuições e debates na área. </w:t>
      </w:r>
    </w:p>
    <w:p w14:paraId="2702A21D" w14:textId="7A3CFB4B" w:rsidR="00955CD2" w:rsidRDefault="00955CD2" w:rsidP="00955CD2">
      <w:pPr>
        <w:spacing w:line="360" w:lineRule="auto"/>
        <w:ind w:firstLine="709"/>
        <w:jc w:val="both"/>
        <w:rPr>
          <w:rFonts w:ascii="Arial" w:hAnsi="Arial" w:cs="Arial"/>
          <w:sz w:val="24"/>
          <w:szCs w:val="24"/>
        </w:rPr>
      </w:pPr>
      <w:r w:rsidRPr="00955CD2">
        <w:rPr>
          <w:rFonts w:ascii="Arial" w:hAnsi="Arial" w:cs="Arial"/>
          <w:sz w:val="24"/>
          <w:szCs w:val="24"/>
        </w:rPr>
        <w:t xml:space="preserve">Já para Cervo e </w:t>
      </w:r>
      <w:proofErr w:type="spellStart"/>
      <w:r w:rsidRPr="00955CD2">
        <w:rPr>
          <w:rFonts w:ascii="Arial" w:hAnsi="Arial" w:cs="Arial"/>
          <w:sz w:val="24"/>
          <w:szCs w:val="24"/>
        </w:rPr>
        <w:t>Bervian</w:t>
      </w:r>
      <w:proofErr w:type="spellEnd"/>
      <w:r w:rsidRPr="00955CD2">
        <w:rPr>
          <w:rFonts w:ascii="Arial" w:hAnsi="Arial" w:cs="Arial"/>
          <w:sz w:val="24"/>
          <w:szCs w:val="24"/>
        </w:rPr>
        <w:t xml:space="preserve"> (2002)</w:t>
      </w:r>
      <w:r w:rsidR="005507FD">
        <w:rPr>
          <w:rFonts w:ascii="Arial" w:hAnsi="Arial" w:cs="Arial"/>
          <w:sz w:val="24"/>
          <w:szCs w:val="24"/>
        </w:rPr>
        <w:t xml:space="preserve">, </w:t>
      </w:r>
      <w:r w:rsidRPr="00955CD2">
        <w:rPr>
          <w:rFonts w:ascii="Arial" w:hAnsi="Arial" w:cs="Arial"/>
          <w:sz w:val="24"/>
          <w:szCs w:val="24"/>
        </w:rPr>
        <w:t>a pesquisa bibliográfica é uma técnica que permite ao pesquisador ter acesso a informações e conhecimentos já produzidos e registrados, o que é essencial para a construção de um referencial teórico sólido. Nesse sentido, a pesquisa bibliográfica é uma ferramenta valiosa para os pesquisadores, pois permite que eles se apropriem do conhecimento existente e o utilizem como base para suas próprias investigações.</w:t>
      </w:r>
    </w:p>
    <w:p w14:paraId="21A93B06" w14:textId="732E95AE" w:rsidR="00955CD2" w:rsidRPr="00955CD2" w:rsidRDefault="00955CD2" w:rsidP="00955CD2">
      <w:pPr>
        <w:spacing w:line="360" w:lineRule="auto"/>
        <w:ind w:firstLine="709"/>
        <w:jc w:val="both"/>
        <w:rPr>
          <w:rFonts w:ascii="Arial" w:hAnsi="Arial" w:cs="Arial"/>
          <w:sz w:val="24"/>
          <w:szCs w:val="24"/>
        </w:rPr>
      </w:pPr>
      <w:r w:rsidRPr="00955CD2">
        <w:rPr>
          <w:rFonts w:ascii="Arial" w:hAnsi="Arial" w:cs="Arial"/>
          <w:sz w:val="24"/>
          <w:szCs w:val="24"/>
        </w:rPr>
        <w:t xml:space="preserve">Para o presente desenvolvimento, o estudo de caso </w:t>
      </w:r>
      <w:r>
        <w:rPr>
          <w:rFonts w:ascii="Arial" w:hAnsi="Arial" w:cs="Arial"/>
          <w:sz w:val="24"/>
          <w:szCs w:val="24"/>
        </w:rPr>
        <w:t xml:space="preserve">com embasamento bibliográfico e pesquisa exploratória </w:t>
      </w:r>
      <w:r w:rsidRPr="00955CD2">
        <w:rPr>
          <w:rFonts w:ascii="Arial" w:hAnsi="Arial" w:cs="Arial"/>
          <w:sz w:val="24"/>
          <w:szCs w:val="24"/>
        </w:rPr>
        <w:t>foi realizado em uma empresa de médio porte no seguimento de distribuição de doces e aperitivos com sede na cidade de Franca - SP. A construção da gestão de pessoas na empresa avaliada é definida por três áreas: Gestão Administrativa, Gestão Logística e Gestão Comercial.</w:t>
      </w:r>
    </w:p>
    <w:p w14:paraId="7B2570C0" w14:textId="744A0FFF" w:rsidR="00955CD2" w:rsidRPr="00955CD2" w:rsidRDefault="00955CD2" w:rsidP="00955CD2">
      <w:pPr>
        <w:spacing w:line="360" w:lineRule="auto"/>
        <w:ind w:firstLine="709"/>
        <w:jc w:val="both"/>
        <w:rPr>
          <w:rFonts w:ascii="Arial" w:hAnsi="Arial" w:cs="Arial"/>
          <w:sz w:val="24"/>
          <w:szCs w:val="24"/>
        </w:rPr>
      </w:pPr>
      <w:r w:rsidRPr="00955CD2">
        <w:rPr>
          <w:rFonts w:ascii="Arial" w:hAnsi="Arial" w:cs="Arial"/>
          <w:sz w:val="24"/>
          <w:szCs w:val="24"/>
        </w:rPr>
        <w:lastRenderedPageBreak/>
        <w:t>Dessa forma, foi avaliado junto aos gestores das três áreas citadas quais eram as competências mais consideradas em duas esferas: contratação e avaliação de desempenho.</w:t>
      </w:r>
    </w:p>
    <w:p w14:paraId="3C41D881" w14:textId="41A44E31"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Participantes</w:t>
      </w:r>
    </w:p>
    <w:p w14:paraId="51725214" w14:textId="573487F5" w:rsidR="009B5109" w:rsidRPr="00955CD2" w:rsidRDefault="00955CD2" w:rsidP="00955CD2">
      <w:pPr>
        <w:spacing w:line="360" w:lineRule="auto"/>
        <w:ind w:firstLine="709"/>
        <w:jc w:val="both"/>
        <w:rPr>
          <w:rFonts w:ascii="Arial" w:hAnsi="Arial" w:cs="Arial"/>
          <w:sz w:val="24"/>
          <w:szCs w:val="24"/>
        </w:rPr>
      </w:pPr>
      <w:r w:rsidRPr="00955CD2">
        <w:rPr>
          <w:rFonts w:ascii="Arial" w:hAnsi="Arial" w:cs="Arial"/>
          <w:sz w:val="24"/>
          <w:szCs w:val="24"/>
        </w:rPr>
        <w:t>O estudo de caso foi aplicado em uma distribuidora com um modelo de gestão tradicional divido em três setores: administrativo, logístico e comercial. Sendo assim, três gestores participaram da pesquisa, um gestor correspondente à cada setor da organização, considerando que a área administrativa engloba tarefas de faturamento, atendimento, finanças, departamento pessoal e marketing, o setor logístico engloba tarefas de expedição, separação de pedidos e entrega e o setor comercial engloba tarefas de vendas e promotoria de vendas.</w:t>
      </w:r>
    </w:p>
    <w:p w14:paraId="29C3AA4D"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Instrumentos</w:t>
      </w:r>
    </w:p>
    <w:p w14:paraId="69224CF8" w14:textId="07B8EEFD" w:rsidR="00955CD2" w:rsidRPr="00955CD2" w:rsidRDefault="00955CD2" w:rsidP="00955CD2">
      <w:pPr>
        <w:spacing w:line="360" w:lineRule="auto"/>
        <w:ind w:firstLine="851"/>
        <w:jc w:val="both"/>
        <w:rPr>
          <w:rFonts w:ascii="Arial" w:hAnsi="Arial" w:cs="Arial"/>
          <w:sz w:val="24"/>
          <w:szCs w:val="24"/>
        </w:rPr>
      </w:pPr>
      <w:r w:rsidRPr="00955CD2">
        <w:rPr>
          <w:rFonts w:ascii="Arial" w:hAnsi="Arial" w:cs="Arial"/>
          <w:sz w:val="24"/>
          <w:szCs w:val="24"/>
        </w:rPr>
        <w:t xml:space="preserve">Foi realizada uma pesquisa qualitativa, utilizando um questionário online via </w:t>
      </w:r>
      <w:proofErr w:type="spellStart"/>
      <w:r w:rsidRPr="00955CD2">
        <w:rPr>
          <w:rFonts w:ascii="Arial" w:hAnsi="Arial" w:cs="Arial"/>
          <w:sz w:val="24"/>
          <w:szCs w:val="24"/>
        </w:rPr>
        <w:t>Forms</w:t>
      </w:r>
      <w:proofErr w:type="spellEnd"/>
      <w:r w:rsidRPr="00955CD2">
        <w:rPr>
          <w:rFonts w:ascii="Arial" w:hAnsi="Arial" w:cs="Arial"/>
          <w:sz w:val="24"/>
          <w:szCs w:val="24"/>
        </w:rPr>
        <w:t xml:space="preserve">, disponível no URL </w:t>
      </w:r>
      <w:hyperlink r:id="rId8" w:history="1">
        <w:r w:rsidRPr="00E04076">
          <w:rPr>
            <w:rStyle w:val="Hyperlink"/>
            <w:rFonts w:ascii="Arial" w:hAnsi="Arial" w:cs="Arial"/>
            <w:sz w:val="24"/>
            <w:szCs w:val="24"/>
          </w:rPr>
          <w:t>https://forms.office.com/Pages/ResponsePage.aspx?id=DQSIkWdsW0yxEjajBLZtrQAAAAAAAAAAAANAASKk-rpUMVBIMzNSUE1ZRjNQMEhHNFZBTzhSWU5OUi4u</w:t>
        </w:r>
      </w:hyperlink>
      <w:r>
        <w:rPr>
          <w:rFonts w:ascii="Arial" w:hAnsi="Arial" w:cs="Arial"/>
          <w:sz w:val="24"/>
          <w:szCs w:val="24"/>
        </w:rPr>
        <w:t xml:space="preserve"> </w:t>
      </w:r>
      <w:r w:rsidRPr="00955CD2">
        <w:rPr>
          <w:rFonts w:ascii="Arial" w:hAnsi="Arial" w:cs="Arial"/>
          <w:sz w:val="24"/>
          <w:szCs w:val="24"/>
        </w:rPr>
        <w:t xml:space="preserve">. O questionário foi composto por 11 </w:t>
      </w:r>
      <w:r w:rsidR="0057542B">
        <w:rPr>
          <w:rFonts w:ascii="Arial" w:hAnsi="Arial" w:cs="Arial"/>
          <w:sz w:val="24"/>
          <w:szCs w:val="24"/>
        </w:rPr>
        <w:t xml:space="preserve">perguntas </w:t>
      </w:r>
      <w:r w:rsidRPr="00955CD2">
        <w:rPr>
          <w:rFonts w:ascii="Arial" w:hAnsi="Arial" w:cs="Arial"/>
          <w:sz w:val="24"/>
          <w:szCs w:val="24"/>
        </w:rPr>
        <w:t>sendo 2 perguntas abertas e 9 de múltipla escolha, que foram organizadas para abordar o tema: hard skills x soft skills: quais são as competências mais avaliadas pelos gestores?</w:t>
      </w:r>
    </w:p>
    <w:p w14:paraId="63EFB24A" w14:textId="77777777" w:rsidR="00955CD2" w:rsidRPr="00955CD2" w:rsidRDefault="00955CD2" w:rsidP="00955CD2">
      <w:pPr>
        <w:spacing w:line="360" w:lineRule="auto"/>
        <w:ind w:firstLine="851"/>
        <w:jc w:val="both"/>
        <w:rPr>
          <w:rFonts w:ascii="Arial" w:hAnsi="Arial" w:cs="Arial"/>
          <w:sz w:val="24"/>
          <w:szCs w:val="24"/>
        </w:rPr>
      </w:pPr>
      <w:r w:rsidRPr="00955CD2">
        <w:rPr>
          <w:rFonts w:ascii="Arial" w:hAnsi="Arial" w:cs="Arial"/>
          <w:sz w:val="24"/>
          <w:szCs w:val="24"/>
        </w:rPr>
        <w:t>As questões foram divididas em dois blocos principais:</w:t>
      </w:r>
    </w:p>
    <w:p w14:paraId="7D97A5CF" w14:textId="77777777" w:rsidR="00955CD2" w:rsidRPr="00955CD2" w:rsidRDefault="00955CD2" w:rsidP="00955CD2">
      <w:pPr>
        <w:spacing w:line="360" w:lineRule="auto"/>
        <w:ind w:firstLine="851"/>
        <w:jc w:val="both"/>
        <w:rPr>
          <w:rFonts w:ascii="Arial" w:hAnsi="Arial" w:cs="Arial"/>
          <w:sz w:val="24"/>
          <w:szCs w:val="24"/>
        </w:rPr>
      </w:pPr>
      <w:r w:rsidRPr="00955CD2">
        <w:rPr>
          <w:rFonts w:ascii="Arial" w:hAnsi="Arial" w:cs="Arial"/>
          <w:sz w:val="24"/>
          <w:szCs w:val="24"/>
        </w:rPr>
        <w:t xml:space="preserve">• Bloco 1: Questões voltadas a coletas de informações sobre os participantes, com o intuito de estabelecer uma descrição base para o estudo: questões 1 a 5. </w:t>
      </w:r>
    </w:p>
    <w:p w14:paraId="3DC0E9BD" w14:textId="77777777" w:rsidR="00955CD2" w:rsidRPr="00955CD2" w:rsidRDefault="00955CD2" w:rsidP="00955CD2">
      <w:pPr>
        <w:spacing w:line="360" w:lineRule="auto"/>
        <w:ind w:firstLine="851"/>
        <w:jc w:val="both"/>
        <w:rPr>
          <w:rFonts w:ascii="Arial" w:hAnsi="Arial" w:cs="Arial"/>
          <w:sz w:val="24"/>
          <w:szCs w:val="24"/>
        </w:rPr>
      </w:pPr>
      <w:r w:rsidRPr="00955CD2">
        <w:rPr>
          <w:rFonts w:ascii="Arial" w:hAnsi="Arial" w:cs="Arial"/>
          <w:sz w:val="24"/>
          <w:szCs w:val="24"/>
        </w:rPr>
        <w:t xml:space="preserve">• Bloco 2: Questões voltadas para a escolha de competências técnicas ou comportamentais dentro de uma situação simulada que é de vivência e cotidiano dos gestores, como: contratação de candidatos, avaliação de desempenho e promoção de funcionários: questões 6 a 11. </w:t>
      </w:r>
    </w:p>
    <w:p w14:paraId="22674194" w14:textId="2CD3D519" w:rsidR="004550D3" w:rsidRPr="004550D3" w:rsidRDefault="00955CD2" w:rsidP="00955CD2">
      <w:pPr>
        <w:spacing w:line="360" w:lineRule="auto"/>
        <w:ind w:firstLine="851"/>
        <w:jc w:val="both"/>
        <w:rPr>
          <w:rFonts w:ascii="Arial" w:hAnsi="Arial" w:cs="Arial"/>
          <w:sz w:val="24"/>
          <w:szCs w:val="24"/>
        </w:rPr>
      </w:pPr>
      <w:r w:rsidRPr="00955CD2">
        <w:rPr>
          <w:rFonts w:ascii="Arial" w:hAnsi="Arial" w:cs="Arial"/>
          <w:sz w:val="24"/>
          <w:szCs w:val="24"/>
        </w:rPr>
        <w:t>As questões abordam tópicos como: gênero, nível de escolaridade, quantos colaboradores o gestor administra, idade, área de atuação, tempo de empresa e opções de aspectos comportamentais e técnicos que deverão ser avaliados.</w:t>
      </w:r>
    </w:p>
    <w:p w14:paraId="6E4B9697"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Procedimentos</w:t>
      </w:r>
    </w:p>
    <w:p w14:paraId="10F4E019" w14:textId="12B21FA7" w:rsidR="004550D3" w:rsidRPr="004550D3" w:rsidRDefault="00955CD2" w:rsidP="004550D3">
      <w:pPr>
        <w:spacing w:line="360" w:lineRule="auto"/>
        <w:ind w:firstLine="851"/>
        <w:jc w:val="both"/>
        <w:rPr>
          <w:rFonts w:ascii="Arial" w:hAnsi="Arial" w:cs="Arial"/>
          <w:sz w:val="24"/>
          <w:szCs w:val="24"/>
        </w:rPr>
      </w:pPr>
      <w:r w:rsidRPr="00955CD2">
        <w:rPr>
          <w:rFonts w:ascii="Arial" w:hAnsi="Arial" w:cs="Arial"/>
          <w:sz w:val="24"/>
          <w:szCs w:val="24"/>
        </w:rPr>
        <w:lastRenderedPageBreak/>
        <w:t xml:space="preserve">A pesquisa foi realizada por coleta de dados através de questionário qualitativo mesclando perguntas de múltipla escolha que abordaram opções relacionadas a competências técnicas e comportamentais, aplicado a três gestores de uma distribuidora de alimentos na cidade de </w:t>
      </w:r>
      <w:proofErr w:type="spellStart"/>
      <w:r w:rsidRPr="00955CD2">
        <w:rPr>
          <w:rFonts w:ascii="Arial" w:hAnsi="Arial" w:cs="Arial"/>
          <w:sz w:val="24"/>
          <w:szCs w:val="24"/>
        </w:rPr>
        <w:t>Franca-SP</w:t>
      </w:r>
      <w:proofErr w:type="spellEnd"/>
      <w:r w:rsidRPr="00955CD2">
        <w:rPr>
          <w:rFonts w:ascii="Arial" w:hAnsi="Arial" w:cs="Arial"/>
          <w:sz w:val="24"/>
          <w:szCs w:val="24"/>
        </w:rPr>
        <w:t>, com a finalidade de ava</w:t>
      </w:r>
      <w:r w:rsidR="0057542B">
        <w:rPr>
          <w:rFonts w:ascii="Arial" w:hAnsi="Arial" w:cs="Arial"/>
          <w:sz w:val="24"/>
          <w:szCs w:val="24"/>
        </w:rPr>
        <w:t>liar o entendimento e as opiniões</w:t>
      </w:r>
      <w:r w:rsidRPr="00955CD2">
        <w:rPr>
          <w:rFonts w:ascii="Arial" w:hAnsi="Arial" w:cs="Arial"/>
          <w:sz w:val="24"/>
          <w:szCs w:val="24"/>
        </w:rPr>
        <w:t xml:space="preserve"> destes sobre o tema. As respostas foram coletadas durante uma semana via questionário.</w:t>
      </w:r>
    </w:p>
    <w:p w14:paraId="1D45D495" w14:textId="77777777" w:rsidR="004550D3" w:rsidRPr="004550D3" w:rsidRDefault="004550D3" w:rsidP="004550D3">
      <w:pPr>
        <w:spacing w:line="360" w:lineRule="auto"/>
        <w:jc w:val="both"/>
        <w:rPr>
          <w:rFonts w:ascii="Arial" w:hAnsi="Arial" w:cs="Arial"/>
          <w:b/>
          <w:bCs/>
          <w:sz w:val="24"/>
          <w:szCs w:val="24"/>
        </w:rPr>
      </w:pPr>
      <w:r w:rsidRPr="004550D3">
        <w:rPr>
          <w:rFonts w:ascii="Arial" w:hAnsi="Arial" w:cs="Arial"/>
          <w:b/>
          <w:bCs/>
          <w:sz w:val="24"/>
          <w:szCs w:val="24"/>
        </w:rPr>
        <w:t>Análise dos dados</w:t>
      </w:r>
    </w:p>
    <w:p w14:paraId="6D48B54B" w14:textId="77777777"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 xml:space="preserve">Dos três gestores entrevistados, 2 se identificam com o sexo masculino e 1 se identifica com o sexo feminino. Em relação à formação educacional, todos possuem ensino superior completo. Isso indica que o grau de instrução pode influenciar a maneira como os gestores enxergam as competências técnicas e comportamentais e como estas são avaliadas em entrevistas de emprego e avaliações de desempenho. </w:t>
      </w:r>
    </w:p>
    <w:p w14:paraId="195FE593" w14:textId="77777777"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 xml:space="preserve">Os gestores das áreas administrativo, logística e comercial correspondem às idades 26 anos, 36 anos e 60 anos, respectivamente. Observamos que as respostas coletadas consideram, então, uma progressão de idade, ou seja, os resultados têm respostas de gestores de diferentes gerações, o que traz uma visão ainda mais apurada à pesquisa devido ao contexto vivido por cada geração. Os gestores das áreas administrativo, logística e comercial possuem, respectivamente, o seguinte tempo de experiência na empresa: 5-10 anos, menos de 1 ano e 1-5 anos. </w:t>
      </w:r>
    </w:p>
    <w:p w14:paraId="0EF6FE77" w14:textId="77777777"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 xml:space="preserve">Sobre os resultados da pesquisa, das 5 questões do Bloco 2 referentes a escolha de competências técnicas ou comportamentais dentro de uma situação simulada que é de vivência e cotidiano dos gestores, como: contratação de candidatos, avaliação de desempenho e promoção de funcionários, todos os gestores responderam 2 perguntas escolhendo competências técnicas e 3 perguntas escolhendo competências comportamentais, a depender do contexto da questão. </w:t>
      </w:r>
    </w:p>
    <w:p w14:paraId="348CC857" w14:textId="77777777"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Embora as competências técnicas sejam fundamentais para o desempenho de funções específicas, muitos estudiosos e profissionais defendem que as competências comportamentais são igualmente, senão mais, importantes para o sucesso profissional e pessoal.</w:t>
      </w:r>
    </w:p>
    <w:p w14:paraId="17EE726C" w14:textId="25C7A655"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 xml:space="preserve">Daniel </w:t>
      </w:r>
      <w:proofErr w:type="spellStart"/>
      <w:r w:rsidRPr="00955CD2">
        <w:rPr>
          <w:rFonts w:ascii="Arial" w:hAnsi="Arial" w:cs="Arial"/>
          <w:sz w:val="24"/>
          <w:szCs w:val="24"/>
        </w:rPr>
        <w:t>Goleman</w:t>
      </w:r>
      <w:proofErr w:type="spellEnd"/>
      <w:r w:rsidR="0042453D">
        <w:rPr>
          <w:rFonts w:ascii="Arial" w:hAnsi="Arial" w:cs="Arial"/>
          <w:sz w:val="24"/>
          <w:szCs w:val="24"/>
        </w:rPr>
        <w:t xml:space="preserve"> </w:t>
      </w:r>
      <w:r w:rsidR="005507FD" w:rsidRPr="005507FD">
        <w:rPr>
          <w:rFonts w:ascii="Arial" w:hAnsi="Arial" w:cs="Arial"/>
          <w:bCs/>
          <w:sz w:val="24"/>
          <w:szCs w:val="24"/>
        </w:rPr>
        <w:t>(1995),</w:t>
      </w:r>
      <w:r w:rsidR="005507FD" w:rsidRPr="005507FD">
        <w:rPr>
          <w:rFonts w:ascii="Arial" w:hAnsi="Arial" w:cs="Arial"/>
          <w:b/>
          <w:bCs/>
          <w:sz w:val="24"/>
          <w:szCs w:val="24"/>
        </w:rPr>
        <w:t xml:space="preserve"> </w:t>
      </w:r>
      <w:r w:rsidRPr="00955CD2">
        <w:rPr>
          <w:rFonts w:ascii="Arial" w:hAnsi="Arial" w:cs="Arial"/>
          <w:sz w:val="24"/>
          <w:szCs w:val="24"/>
        </w:rPr>
        <w:t>conhecido por seu trabalho sobre inteligência emocional, argumenta que as competências comportamentais, como a capacidade de trabalhar em equipe, a empatia e a resiliência, são cruciais para o desempenh</w:t>
      </w:r>
      <w:r w:rsidR="005507FD">
        <w:rPr>
          <w:rFonts w:ascii="Arial" w:hAnsi="Arial" w:cs="Arial"/>
          <w:sz w:val="24"/>
          <w:szCs w:val="24"/>
        </w:rPr>
        <w:t xml:space="preserve">o eficaz em diversas profissões. </w:t>
      </w:r>
      <w:r w:rsidRPr="00955CD2">
        <w:rPr>
          <w:rFonts w:ascii="Arial" w:hAnsi="Arial" w:cs="Arial"/>
          <w:sz w:val="24"/>
          <w:szCs w:val="24"/>
        </w:rPr>
        <w:t xml:space="preserve">Ele destaca que, embora as habilidades técnicas sejam </w:t>
      </w:r>
      <w:r w:rsidRPr="00955CD2">
        <w:rPr>
          <w:rFonts w:ascii="Arial" w:hAnsi="Arial" w:cs="Arial"/>
          <w:sz w:val="24"/>
          <w:szCs w:val="24"/>
        </w:rPr>
        <w:lastRenderedPageBreak/>
        <w:t>necessárias para realizar tarefas específicas, as competências comportamentais permitem que os indivíduos se adaptem a novos desafios, lidem com estresse e trabalhem de forma colaborativa.</w:t>
      </w:r>
    </w:p>
    <w:p w14:paraId="31A85148" w14:textId="73D26A1C"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 xml:space="preserve">Outro autor que reforça essa ideia é David </w:t>
      </w:r>
      <w:proofErr w:type="spellStart"/>
      <w:r w:rsidRPr="00955CD2">
        <w:rPr>
          <w:rFonts w:ascii="Arial" w:hAnsi="Arial" w:cs="Arial"/>
          <w:sz w:val="24"/>
          <w:szCs w:val="24"/>
        </w:rPr>
        <w:t>McClelland</w:t>
      </w:r>
      <w:proofErr w:type="spellEnd"/>
      <w:r w:rsidR="00185B07">
        <w:rPr>
          <w:rFonts w:ascii="Arial" w:hAnsi="Arial" w:cs="Arial"/>
          <w:sz w:val="24"/>
          <w:szCs w:val="24"/>
        </w:rPr>
        <w:t xml:space="preserve"> </w:t>
      </w:r>
      <w:r w:rsidR="005507FD" w:rsidRPr="005507FD">
        <w:rPr>
          <w:rFonts w:ascii="Arial" w:hAnsi="Arial" w:cs="Arial"/>
          <w:bCs/>
          <w:sz w:val="24"/>
          <w:szCs w:val="24"/>
        </w:rPr>
        <w:t xml:space="preserve">(1973) </w:t>
      </w:r>
      <w:r w:rsidRPr="00955CD2">
        <w:rPr>
          <w:rFonts w:ascii="Arial" w:hAnsi="Arial" w:cs="Arial"/>
          <w:sz w:val="24"/>
          <w:szCs w:val="24"/>
        </w:rPr>
        <w:t>que em seu trabalho sobre competências, enfatiza a importância de habilidades como a motivação, a iniciativa e a ca</w:t>
      </w:r>
      <w:r w:rsidR="005507FD">
        <w:rPr>
          <w:rFonts w:ascii="Arial" w:hAnsi="Arial" w:cs="Arial"/>
          <w:sz w:val="24"/>
          <w:szCs w:val="24"/>
        </w:rPr>
        <w:t xml:space="preserve">pacidade de lidar com mudanças. </w:t>
      </w:r>
      <w:r w:rsidRPr="00955CD2">
        <w:rPr>
          <w:rFonts w:ascii="Arial" w:hAnsi="Arial" w:cs="Arial"/>
          <w:sz w:val="24"/>
          <w:szCs w:val="24"/>
        </w:rPr>
        <w:t>Ele argumenta que essas competências são frequentemente mais preditivas de sucesso a longo prazo do que as habilidades técnicas isoladamente.</w:t>
      </w:r>
    </w:p>
    <w:p w14:paraId="21430BE7" w14:textId="666D17FA" w:rsidR="00955CD2" w:rsidRPr="00955CD2" w:rsidRDefault="00955CD2" w:rsidP="00955CD2">
      <w:pPr>
        <w:spacing w:after="0" w:line="360" w:lineRule="auto"/>
        <w:ind w:firstLine="709"/>
        <w:jc w:val="both"/>
        <w:rPr>
          <w:rFonts w:ascii="Arial" w:hAnsi="Arial" w:cs="Arial"/>
          <w:sz w:val="24"/>
          <w:szCs w:val="24"/>
        </w:rPr>
      </w:pPr>
      <w:r w:rsidRPr="00955CD2">
        <w:rPr>
          <w:rFonts w:ascii="Arial" w:hAnsi="Arial" w:cs="Arial"/>
          <w:sz w:val="24"/>
          <w:szCs w:val="24"/>
        </w:rPr>
        <w:t>Em contextos como a liderança, o trabalho em equipe e a gestão de conflitos, as competências comportamentais mostram-se particularmente relevantes. Líderes eficazes não são apenas aqueles com habilidades técnicas apuradas, mas também aqueles que conseguem inspirar e motivar suas equipes, gerenciar conflitos de forma construtiva e tomar decisões éticas (</w:t>
      </w:r>
      <w:r w:rsidR="005507FD" w:rsidRPr="00955CD2">
        <w:rPr>
          <w:rFonts w:ascii="Arial" w:hAnsi="Arial" w:cs="Arial"/>
          <w:sz w:val="24"/>
          <w:szCs w:val="24"/>
        </w:rPr>
        <w:t>BOYATZIS</w:t>
      </w:r>
      <w:r w:rsidRPr="00955CD2">
        <w:rPr>
          <w:rFonts w:ascii="Arial" w:hAnsi="Arial" w:cs="Arial"/>
          <w:sz w:val="24"/>
          <w:szCs w:val="24"/>
        </w:rPr>
        <w:t>, 1982).</w:t>
      </w:r>
    </w:p>
    <w:p w14:paraId="20A4AC69" w14:textId="242C611B" w:rsidR="00DA2C5E" w:rsidRDefault="00955CD2" w:rsidP="00955CD2">
      <w:pPr>
        <w:spacing w:after="0" w:line="360" w:lineRule="auto"/>
        <w:ind w:firstLine="709"/>
        <w:jc w:val="both"/>
        <w:rPr>
          <w:rFonts w:ascii="Arial" w:hAnsi="Arial" w:cs="Arial"/>
          <w:b/>
          <w:bCs/>
          <w:sz w:val="24"/>
          <w:szCs w:val="24"/>
        </w:rPr>
      </w:pPr>
      <w:r w:rsidRPr="00955CD2">
        <w:rPr>
          <w:rFonts w:ascii="Arial" w:hAnsi="Arial" w:cs="Arial"/>
          <w:sz w:val="24"/>
          <w:szCs w:val="24"/>
        </w:rPr>
        <w:t>Portanto, embora as competências técnicas sejam essenciais para o domínio de uma profissão, as competências comportamentais desempenham um papel crucial na capacidade de um indivíduo se adaptar, colaborar e liderar em ambientes de trabalho cada vez mais complexos e dinâmicos.</w:t>
      </w:r>
    </w:p>
    <w:p w14:paraId="4274AADE" w14:textId="15C92E02" w:rsidR="00DA2C5E" w:rsidRDefault="00DA2C5E" w:rsidP="002C52EA">
      <w:pPr>
        <w:spacing w:after="0" w:line="360" w:lineRule="auto"/>
        <w:jc w:val="both"/>
        <w:rPr>
          <w:rFonts w:ascii="Arial" w:hAnsi="Arial" w:cs="Arial"/>
          <w:b/>
          <w:bCs/>
          <w:sz w:val="24"/>
          <w:szCs w:val="24"/>
        </w:rPr>
      </w:pPr>
    </w:p>
    <w:p w14:paraId="2D76CB79" w14:textId="0BFF84EC" w:rsidR="00251764" w:rsidRPr="004550D3" w:rsidRDefault="004550D3" w:rsidP="002C52EA">
      <w:pPr>
        <w:spacing w:after="0" w:line="360" w:lineRule="auto"/>
        <w:jc w:val="both"/>
        <w:rPr>
          <w:rFonts w:ascii="Arial" w:hAnsi="Arial" w:cs="Arial"/>
          <w:b/>
          <w:bCs/>
          <w:sz w:val="24"/>
          <w:szCs w:val="24"/>
        </w:rPr>
      </w:pPr>
      <w:r w:rsidRPr="004550D3">
        <w:rPr>
          <w:rFonts w:ascii="Arial" w:hAnsi="Arial" w:cs="Arial"/>
          <w:b/>
          <w:bCs/>
          <w:sz w:val="24"/>
          <w:szCs w:val="24"/>
        </w:rPr>
        <w:t>RESULTADOS E DISCUSSÃO</w:t>
      </w:r>
      <w:r w:rsidR="00FA156F">
        <w:rPr>
          <w:rFonts w:ascii="Arial" w:hAnsi="Arial" w:cs="Arial"/>
          <w:b/>
          <w:bCs/>
          <w:sz w:val="24"/>
          <w:szCs w:val="24"/>
        </w:rPr>
        <w:t xml:space="preserve"> </w:t>
      </w:r>
    </w:p>
    <w:p w14:paraId="13D27CC0"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A empresa estudada possui um modelo de gestão tradicional divido entre as áreas: logística, administrativo e comercial e está no mercado de comércio de alimentos há 33 anos na cidade Franca, interior de São Paulo. </w:t>
      </w:r>
    </w:p>
    <w:p w14:paraId="0D088142"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Os três gestores das áreas logística, administrativo e comercial, sendo um responsável por cada setor, foram entrevistados via questionário a fim de obter-se dados relevantes no estudo de caso desta empresa específica para compreender quais são as competências mais avaliadas pelos gestores: técnicas (hard skills) ou comportamentais (soft skills). </w:t>
      </w:r>
    </w:p>
    <w:p w14:paraId="1A537A99"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No mundo empresarial, três áreas fundamentais desempenham papéis cruciais para o sucesso das organizações: logística, administrativo e comercial. Cada uma dessas áreas contribui de maneira única para a eficiência operacional, a gestão eficaz e a geração de receita.</w:t>
      </w:r>
    </w:p>
    <w:p w14:paraId="0F930D36" w14:textId="0B4F583D" w:rsidR="00955CD2" w:rsidRPr="00955CD2" w:rsidRDefault="005507FD"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A logística </w:t>
      </w:r>
      <w:r w:rsidR="00955CD2" w:rsidRPr="00955CD2">
        <w:rPr>
          <w:rFonts w:ascii="Arial" w:eastAsia="Times New Roman" w:hAnsi="Arial" w:cs="Arial"/>
          <w:sz w:val="24"/>
          <w:szCs w:val="24"/>
        </w:rPr>
        <w:t>é essencial para a gestão da cadeia de suprimentos, garantindo que os produtos certos estejam no lugar certo, na quantidade certa e no momento certo (</w:t>
      </w:r>
      <w:r w:rsidRPr="00955CD2">
        <w:rPr>
          <w:rFonts w:ascii="Arial" w:eastAsia="Times New Roman" w:hAnsi="Arial" w:cs="Arial"/>
          <w:sz w:val="24"/>
          <w:szCs w:val="24"/>
        </w:rPr>
        <w:t>BOWERSOX</w:t>
      </w:r>
      <w:r w:rsidR="00955CD2" w:rsidRPr="00955CD2">
        <w:rPr>
          <w:rFonts w:ascii="Arial" w:eastAsia="Times New Roman" w:hAnsi="Arial" w:cs="Arial"/>
          <w:sz w:val="24"/>
          <w:szCs w:val="24"/>
        </w:rPr>
        <w:t xml:space="preserve"> &amp; </w:t>
      </w:r>
      <w:r w:rsidRPr="00955CD2">
        <w:rPr>
          <w:rFonts w:ascii="Arial" w:eastAsia="Times New Roman" w:hAnsi="Arial" w:cs="Arial"/>
          <w:sz w:val="24"/>
          <w:szCs w:val="24"/>
        </w:rPr>
        <w:t>CLOSS</w:t>
      </w:r>
      <w:r w:rsidR="00955CD2" w:rsidRPr="00955CD2">
        <w:rPr>
          <w:rFonts w:ascii="Arial" w:eastAsia="Times New Roman" w:hAnsi="Arial" w:cs="Arial"/>
          <w:sz w:val="24"/>
          <w:szCs w:val="24"/>
        </w:rPr>
        <w:t xml:space="preserve">, 1996). A logística eficaz envolve a coordenação de </w:t>
      </w:r>
      <w:r w:rsidR="00955CD2" w:rsidRPr="00955CD2">
        <w:rPr>
          <w:rFonts w:ascii="Arial" w:eastAsia="Times New Roman" w:hAnsi="Arial" w:cs="Arial"/>
          <w:sz w:val="24"/>
          <w:szCs w:val="24"/>
        </w:rPr>
        <w:lastRenderedPageBreak/>
        <w:t>atividades como transporte, armazenamento e gestão de estoques, impactando diretamente a satisfação do cliente e a competitividade da empresa.</w:t>
      </w:r>
    </w:p>
    <w:p w14:paraId="06D6D27F" w14:textId="18E279DD"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No âmbito administrativo, autores como Henri Fayol e Peter Drucker enfatizam a importância da gestão eficaz para o sucesso organizacional. Fayol identificou funções administrativas essenciais como planejamento, organização, c</w:t>
      </w:r>
      <w:r w:rsidR="005507FD">
        <w:rPr>
          <w:rFonts w:ascii="Arial" w:eastAsia="Times New Roman" w:hAnsi="Arial" w:cs="Arial"/>
          <w:sz w:val="24"/>
          <w:szCs w:val="24"/>
        </w:rPr>
        <w:t>omando, coordenação e controle</w:t>
      </w:r>
      <w:r w:rsidRPr="00955CD2">
        <w:rPr>
          <w:rFonts w:ascii="Arial" w:eastAsia="Times New Roman" w:hAnsi="Arial" w:cs="Arial"/>
          <w:sz w:val="24"/>
          <w:szCs w:val="24"/>
        </w:rPr>
        <w:t>. Drucker, por sua vez, destacou a necessidade de gestores eficazes que possam liderar e motivar suas equipes, além de tomar decisões estratégi</w:t>
      </w:r>
      <w:r w:rsidR="00863871">
        <w:rPr>
          <w:rFonts w:ascii="Arial" w:eastAsia="Times New Roman" w:hAnsi="Arial" w:cs="Arial"/>
          <w:sz w:val="24"/>
          <w:szCs w:val="24"/>
        </w:rPr>
        <w:t>cas informadas (</w:t>
      </w:r>
      <w:r w:rsidR="007E6E1D">
        <w:rPr>
          <w:rFonts w:ascii="Arial" w:eastAsia="Times New Roman" w:hAnsi="Arial" w:cs="Arial"/>
          <w:sz w:val="24"/>
          <w:szCs w:val="24"/>
        </w:rPr>
        <w:t xml:space="preserve">CHIAVENATO, 1999). </w:t>
      </w:r>
      <w:r w:rsidR="00185B07">
        <w:rPr>
          <w:rFonts w:ascii="Arial" w:eastAsia="Times New Roman" w:hAnsi="Arial" w:cs="Arial"/>
          <w:sz w:val="24"/>
          <w:szCs w:val="24"/>
        </w:rPr>
        <w:t xml:space="preserve"> </w:t>
      </w:r>
    </w:p>
    <w:p w14:paraId="7A5609A8" w14:textId="087AD59A"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A área comercial, por outro lado, é crucial para a geração de receita e o crescimento da empresa. Estratégias comerciais eficazes envolvem a definição de mercados-alvo, o desenvolvimento de produtos e serviços que atendam às necessidades dos clientes e a implementação de táticas de vendas e promoção.</w:t>
      </w:r>
    </w:p>
    <w:p w14:paraId="51BD62B9" w14:textId="444F6ED4"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Em resumo, as áreas de logística, administrativo e comercial são interconectadas e essenciais para o sucesso das organizações. A gestão eficaz dessas áreas pode levar a melhorias na eficiência operacional, na satisfação do cliente e</w:t>
      </w:r>
      <w:r w:rsidR="00863871">
        <w:rPr>
          <w:rFonts w:ascii="Arial" w:eastAsia="Times New Roman" w:hAnsi="Arial" w:cs="Arial"/>
          <w:sz w:val="24"/>
          <w:szCs w:val="24"/>
        </w:rPr>
        <w:t xml:space="preserve"> </w:t>
      </w:r>
      <w:r w:rsidRPr="00955CD2">
        <w:rPr>
          <w:rFonts w:ascii="Arial" w:eastAsia="Times New Roman" w:hAnsi="Arial" w:cs="Arial"/>
          <w:sz w:val="24"/>
          <w:szCs w:val="24"/>
        </w:rPr>
        <w:t>no desempenho financeiro da empresa.</w:t>
      </w:r>
    </w:p>
    <w:p w14:paraId="6981343D" w14:textId="00EE9A7D" w:rsid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Sendo assim, utilizou-se 5 questões do Bloco 2 referentes a escolha de competências técnicas ou comportamentais dentro de uma situação simulada que é de vivência e cotidiano dos gestores, como: contratação de candidatos, avaliação de desempenho e promoção de funcionários. A primeira questão do Bloco 2 feita aos gestores foi: O que é mais importante em um colaborador funcional? Sendo as opções para resposta: Ter experiência prévia na função </w:t>
      </w:r>
      <w:r w:rsidR="00863871" w:rsidRPr="00955CD2">
        <w:rPr>
          <w:rFonts w:ascii="Arial" w:eastAsia="Times New Roman" w:hAnsi="Arial" w:cs="Arial"/>
          <w:sz w:val="24"/>
          <w:szCs w:val="24"/>
        </w:rPr>
        <w:t>ou ser</w:t>
      </w:r>
      <w:r w:rsidRPr="00955CD2">
        <w:rPr>
          <w:rFonts w:ascii="Arial" w:eastAsia="Times New Roman" w:hAnsi="Arial" w:cs="Arial"/>
          <w:sz w:val="24"/>
          <w:szCs w:val="24"/>
        </w:rPr>
        <w:t xml:space="preserve"> flexível e adaptável. </w:t>
      </w:r>
    </w:p>
    <w:p w14:paraId="77C16719" w14:textId="355749DC" w:rsidR="00863871" w:rsidRDefault="00863871"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No gráfico 1 são apresentados os resultados: </w:t>
      </w:r>
    </w:p>
    <w:p w14:paraId="70B95C87" w14:textId="77777777" w:rsidR="00863871" w:rsidRDefault="00863871" w:rsidP="00863871">
      <w:pPr>
        <w:spacing w:after="0" w:line="360" w:lineRule="auto"/>
        <w:ind w:firstLine="709"/>
        <w:jc w:val="both"/>
        <w:rPr>
          <w:rFonts w:ascii="Arial" w:eastAsia="Times New Roman" w:hAnsi="Arial" w:cs="Arial"/>
          <w:sz w:val="24"/>
          <w:szCs w:val="24"/>
        </w:rPr>
      </w:pPr>
    </w:p>
    <w:p w14:paraId="0A11210F" w14:textId="4F5234E7" w:rsidR="00863871" w:rsidRPr="004550D3" w:rsidRDefault="00863871" w:rsidP="00863871">
      <w:pPr>
        <w:jc w:val="center"/>
        <w:rPr>
          <w:rFonts w:ascii="Arial" w:eastAsia="Times New Roman" w:hAnsi="Arial" w:cs="Arial"/>
        </w:rPr>
      </w:pPr>
      <w:r w:rsidRPr="004550D3">
        <w:rPr>
          <w:rFonts w:ascii="Arial" w:eastAsia="Times New Roman" w:hAnsi="Arial" w:cs="Arial"/>
        </w:rPr>
        <w:t>Gráfico 1</w:t>
      </w:r>
      <w:r>
        <w:rPr>
          <w:rFonts w:ascii="Arial" w:eastAsia="Times New Roman" w:hAnsi="Arial" w:cs="Arial"/>
        </w:rPr>
        <w:t xml:space="preserve"> -</w:t>
      </w:r>
      <w:r w:rsidRPr="004550D3">
        <w:rPr>
          <w:rFonts w:ascii="Arial" w:eastAsia="Times New Roman" w:hAnsi="Arial" w:cs="Arial"/>
        </w:rPr>
        <w:t xml:space="preserve"> Dados sobre </w:t>
      </w:r>
      <w:r>
        <w:rPr>
          <w:rFonts w:ascii="Arial" w:eastAsia="Times New Roman" w:hAnsi="Arial" w:cs="Arial"/>
        </w:rPr>
        <w:t>o que é mais importante em um colaborador funcional</w:t>
      </w:r>
      <w:r w:rsidRPr="004550D3">
        <w:rPr>
          <w:rFonts w:ascii="Arial" w:eastAsia="Times New Roman" w:hAnsi="Arial" w:cs="Arial"/>
        </w:rPr>
        <w:t xml:space="preserve">. </w:t>
      </w:r>
      <w:r>
        <w:rPr>
          <w:rFonts w:ascii="Arial" w:eastAsia="Times New Roman" w:hAnsi="Arial" w:cs="Arial"/>
        </w:rPr>
        <w:t xml:space="preserve">Franca, Brasil, 2025. </w:t>
      </w:r>
    </w:p>
    <w:p w14:paraId="6B31EE54" w14:textId="5AAE6E7B" w:rsidR="00863871" w:rsidRPr="00955CD2" w:rsidRDefault="00251764" w:rsidP="00863871">
      <w:pPr>
        <w:spacing w:after="0" w:line="360" w:lineRule="auto"/>
        <w:ind w:firstLine="709"/>
        <w:jc w:val="both"/>
        <w:rPr>
          <w:rFonts w:ascii="Arial" w:eastAsia="Times New Roman" w:hAnsi="Arial" w:cs="Arial"/>
          <w:sz w:val="24"/>
          <w:szCs w:val="24"/>
        </w:rPr>
      </w:pPr>
      <w:r>
        <w:rPr>
          <w:noProof/>
          <w:lang w:eastAsia="pt-BR"/>
        </w:rPr>
        <mc:AlternateContent>
          <mc:Choice Requires="wps">
            <w:drawing>
              <wp:anchor distT="0" distB="0" distL="114300" distR="114300" simplePos="0" relativeHeight="251675648" behindDoc="0" locked="0" layoutInCell="1" allowOverlap="1" wp14:anchorId="054AE1EF" wp14:editId="4F68ABF2">
                <wp:simplePos x="0" y="0"/>
                <wp:positionH relativeFrom="column">
                  <wp:posOffset>219075</wp:posOffset>
                </wp:positionH>
                <wp:positionV relativeFrom="paragraph">
                  <wp:posOffset>3810</wp:posOffset>
                </wp:positionV>
                <wp:extent cx="390525" cy="276225"/>
                <wp:effectExtent l="0" t="0" r="9525" b="9525"/>
                <wp:wrapNone/>
                <wp:docPr id="28" name="Retângulo 28"/>
                <wp:cNvGraphicFramePr/>
                <a:graphic xmlns:a="http://schemas.openxmlformats.org/drawingml/2006/main">
                  <a:graphicData uri="http://schemas.microsoft.com/office/word/2010/wordprocessingShape">
                    <wps:wsp>
                      <wps:cNvSpPr/>
                      <wps:spPr>
                        <a:xfrm>
                          <a:off x="0" y="0"/>
                          <a:ext cx="39052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FFC0E1" id="Retângulo 28" o:spid="_x0000_s1026" style="position:absolute;margin-left:17.25pt;margin-top:.3pt;width:30.75pt;height:21.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" fillcolor="white [3201]" stroked="f" strokeweight="1pt"/>
            </w:pict>
          </mc:Fallback>
        </mc:AlternateContent>
      </w:r>
      <w:r w:rsidR="00863871">
        <w:rPr>
          <w:noProof/>
          <w:lang w:eastAsia="pt-BR"/>
        </w:rPr>
        <mc:AlternateContent>
          <mc:Choice Requires="wps">
            <w:drawing>
              <wp:anchor distT="0" distB="0" distL="114300" distR="114300" simplePos="0" relativeHeight="251659264" behindDoc="0" locked="0" layoutInCell="1" allowOverlap="1" wp14:anchorId="28210CC9" wp14:editId="2F3106F1">
                <wp:simplePos x="0" y="0"/>
                <wp:positionH relativeFrom="column">
                  <wp:posOffset>5124450</wp:posOffset>
                </wp:positionH>
                <wp:positionV relativeFrom="paragraph">
                  <wp:posOffset>-9525</wp:posOffset>
                </wp:positionV>
                <wp:extent cx="781050" cy="276225"/>
                <wp:effectExtent l="0" t="0" r="0" b="9525"/>
                <wp:wrapNone/>
                <wp:docPr id="2" name="Retângulo 2"/>
                <wp:cNvGraphicFramePr/>
                <a:graphic xmlns:a="http://schemas.openxmlformats.org/drawingml/2006/main">
                  <a:graphicData uri="http://schemas.microsoft.com/office/word/2010/wordprocessingShape">
                    <wps:wsp>
                      <wps:cNvSpPr/>
                      <wps:spPr>
                        <a:xfrm>
                          <a:off x="0" y="0"/>
                          <a:ext cx="781050"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7CE2EA" id="Retângulo 2" o:spid="_x0000_s1026" style="position:absolute;margin-left:403.5pt;margin-top:-.75pt;width:61.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" fillcolor="white [3201]" stroked="f" strokeweight="1pt"/>
            </w:pict>
          </mc:Fallback>
        </mc:AlternateContent>
      </w:r>
      <w:r w:rsidR="00863871" w:rsidRPr="00BC043F">
        <w:rPr>
          <w:noProof/>
          <w:lang w:eastAsia="pt-BR"/>
        </w:rPr>
        <w:drawing>
          <wp:inline distT="0" distB="0" distL="0" distR="0" wp14:anchorId="4E45D077" wp14:editId="07D174AB">
            <wp:extent cx="5400040" cy="19716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1971675"/>
                    </a:xfrm>
                    <a:prstGeom prst="rect">
                      <a:avLst/>
                    </a:prstGeom>
                  </pic:spPr>
                </pic:pic>
              </a:graphicData>
            </a:graphic>
          </wp:inline>
        </w:drawing>
      </w:r>
    </w:p>
    <w:p w14:paraId="1CBDEA9E"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lastRenderedPageBreak/>
        <w:t xml:space="preserve"> </w:t>
      </w:r>
    </w:p>
    <w:p w14:paraId="4676FBCB" w14:textId="30688132" w:rsidR="00863871" w:rsidRPr="004550D3" w:rsidRDefault="00863871" w:rsidP="00863871">
      <w:pPr>
        <w:spacing w:after="0" w:line="360" w:lineRule="auto"/>
        <w:jc w:val="center"/>
        <w:rPr>
          <w:rFonts w:ascii="Arial" w:eastAsia="Times New Roman" w:hAnsi="Arial" w:cs="Arial"/>
        </w:rPr>
      </w:pPr>
      <w:r>
        <w:rPr>
          <w:rFonts w:ascii="Arial" w:eastAsia="Times New Roman" w:hAnsi="Arial" w:cs="Arial"/>
        </w:rPr>
        <w:t>Fonte: Elaborado pelos autores. 2025.</w:t>
      </w:r>
    </w:p>
    <w:p w14:paraId="3E66904D" w14:textId="44C30791" w:rsidR="00955CD2" w:rsidRPr="00955CD2" w:rsidRDefault="00955CD2" w:rsidP="00863871">
      <w:pPr>
        <w:spacing w:after="0" w:line="360" w:lineRule="auto"/>
        <w:ind w:firstLine="709"/>
        <w:jc w:val="both"/>
        <w:rPr>
          <w:rFonts w:ascii="Arial" w:eastAsia="Times New Roman" w:hAnsi="Arial" w:cs="Arial"/>
          <w:sz w:val="24"/>
          <w:szCs w:val="24"/>
        </w:rPr>
      </w:pPr>
    </w:p>
    <w:p w14:paraId="7FBAACEA" w14:textId="16E4982B"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Observa-se que nesta primeira questão todos os gestores consideraram que é preferível a flexibilidade e adaptabilidade em relação à experiência prévia na função ao definir um colaborador funcional. Flexibilidade e adaptabilidade são aspectos da competência comportamental. </w:t>
      </w:r>
    </w:p>
    <w:p w14:paraId="37889022" w14:textId="76E28F6C"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A flexibilidade</w:t>
      </w:r>
      <w:r w:rsidR="007E6E1D">
        <w:rPr>
          <w:rFonts w:ascii="Arial" w:eastAsia="Times New Roman" w:hAnsi="Arial" w:cs="Arial"/>
          <w:sz w:val="24"/>
          <w:szCs w:val="24"/>
        </w:rPr>
        <w:t xml:space="preserve"> </w:t>
      </w:r>
      <w:r w:rsidRPr="00955CD2">
        <w:rPr>
          <w:rFonts w:ascii="Arial" w:eastAsia="Times New Roman" w:hAnsi="Arial" w:cs="Arial"/>
          <w:sz w:val="24"/>
          <w:szCs w:val="24"/>
        </w:rPr>
        <w:t>é uma das competências emocionais mais importantes para o desempenho eficaz em ambientes dinâmicos (</w:t>
      </w:r>
      <w:r w:rsidR="007E6E1D" w:rsidRPr="00955CD2">
        <w:rPr>
          <w:rFonts w:ascii="Arial" w:eastAsia="Times New Roman" w:hAnsi="Arial" w:cs="Arial"/>
          <w:sz w:val="24"/>
          <w:szCs w:val="24"/>
        </w:rPr>
        <w:t xml:space="preserve">GOLEMAN, </w:t>
      </w:r>
      <w:r w:rsidRPr="00955CD2">
        <w:rPr>
          <w:rFonts w:ascii="Arial" w:eastAsia="Times New Roman" w:hAnsi="Arial" w:cs="Arial"/>
          <w:sz w:val="24"/>
          <w:szCs w:val="24"/>
        </w:rPr>
        <w:t>1995). Ela envolve a capacidade de mudar de perspectiva, ajustar planos e se adaptar a novas informações ou circunstâncias. Indivíduos flexíveis são capazes de lidar com a ambiguidade e a incerteza, o que é crucial em contextos de mudança constante.</w:t>
      </w:r>
    </w:p>
    <w:p w14:paraId="0D0E3D66" w14:textId="5C07731A"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A adaptabili</w:t>
      </w:r>
      <w:r w:rsidR="007E6E1D">
        <w:rPr>
          <w:rFonts w:ascii="Arial" w:eastAsia="Times New Roman" w:hAnsi="Arial" w:cs="Arial"/>
          <w:sz w:val="24"/>
          <w:szCs w:val="24"/>
        </w:rPr>
        <w:t>dade, por sua vez, é destacada</w:t>
      </w:r>
      <w:r w:rsidRPr="00955CD2">
        <w:rPr>
          <w:rFonts w:ascii="Arial" w:eastAsia="Times New Roman" w:hAnsi="Arial" w:cs="Arial"/>
          <w:sz w:val="24"/>
          <w:szCs w:val="24"/>
        </w:rPr>
        <w:t xml:space="preserve"> como uma competência chave para líderes e profissionais que buscam se destacar em ambientes competitivos (</w:t>
      </w:r>
      <w:r w:rsidR="007E6E1D" w:rsidRPr="00955CD2">
        <w:rPr>
          <w:rFonts w:ascii="Arial" w:eastAsia="Times New Roman" w:hAnsi="Arial" w:cs="Arial"/>
          <w:sz w:val="24"/>
          <w:szCs w:val="24"/>
        </w:rPr>
        <w:t>ULRICH &amp; SMALLWOOD</w:t>
      </w:r>
      <w:r w:rsidRPr="00955CD2">
        <w:rPr>
          <w:rFonts w:ascii="Arial" w:eastAsia="Times New Roman" w:hAnsi="Arial" w:cs="Arial"/>
          <w:sz w:val="24"/>
          <w:szCs w:val="24"/>
        </w:rPr>
        <w:t>, 2007)</w:t>
      </w:r>
      <w:r w:rsidR="007E6E1D">
        <w:rPr>
          <w:rFonts w:ascii="Arial" w:eastAsia="Times New Roman" w:hAnsi="Arial" w:cs="Arial"/>
          <w:sz w:val="24"/>
          <w:szCs w:val="24"/>
        </w:rPr>
        <w:t xml:space="preserve">. </w:t>
      </w:r>
      <w:r w:rsidRPr="00955CD2">
        <w:rPr>
          <w:rFonts w:ascii="Arial" w:eastAsia="Times New Roman" w:hAnsi="Arial" w:cs="Arial"/>
          <w:sz w:val="24"/>
          <w:szCs w:val="24"/>
        </w:rPr>
        <w:t>A adaptabilidade envolve a capacidade de aprender com a experiência, ajustar estratégias e se adaptar a novas demandas e desafios. Indivíduos adaptáveis são capazes de navegar em ambientes complexos e encontrar soluções criativas para problemas inesperados.</w:t>
      </w:r>
    </w:p>
    <w:p w14:paraId="76562BBF" w14:textId="5A2C89D3"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Em conjunto, a flexibilidade e a adaptabilidade permitem que os indivíduos sejam mais resilientes e eficazes em face de mudanças e desafios. </w:t>
      </w:r>
      <w:r w:rsidR="007E6E1D">
        <w:rPr>
          <w:rFonts w:ascii="Arial" w:eastAsia="Times New Roman" w:hAnsi="Arial" w:cs="Arial"/>
          <w:sz w:val="24"/>
          <w:szCs w:val="24"/>
        </w:rPr>
        <w:t>I</w:t>
      </w:r>
      <w:r w:rsidRPr="00955CD2">
        <w:rPr>
          <w:rFonts w:ascii="Arial" w:eastAsia="Times New Roman" w:hAnsi="Arial" w:cs="Arial"/>
          <w:sz w:val="24"/>
          <w:szCs w:val="24"/>
        </w:rPr>
        <w:t>ndivíduos com uma mentalidade de crescimento são mais propensos a abraçar desafios e se adaptar a novas situações, o que é fundamental para o sucesso a longo prazo (</w:t>
      </w:r>
      <w:r w:rsidR="007E6E1D" w:rsidRPr="007E6E1D">
        <w:rPr>
          <w:rFonts w:ascii="Arial" w:eastAsia="Times New Roman" w:hAnsi="Arial" w:cs="Arial"/>
          <w:sz w:val="24"/>
          <w:szCs w:val="24"/>
        </w:rPr>
        <w:t>DWECK</w:t>
      </w:r>
      <w:r w:rsidRPr="00955CD2">
        <w:rPr>
          <w:rFonts w:ascii="Arial" w:eastAsia="Times New Roman" w:hAnsi="Arial" w:cs="Arial"/>
          <w:sz w:val="24"/>
          <w:szCs w:val="24"/>
        </w:rPr>
        <w:t>, 2006)</w:t>
      </w:r>
      <w:r w:rsidR="007E6E1D">
        <w:rPr>
          <w:rFonts w:ascii="Arial" w:eastAsia="Times New Roman" w:hAnsi="Arial" w:cs="Arial"/>
          <w:sz w:val="24"/>
          <w:szCs w:val="24"/>
        </w:rPr>
        <w:t>.</w:t>
      </w:r>
    </w:p>
    <w:p w14:paraId="62D93958"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Em resumo, a flexibilidade e a adaptabilidade são competências comportamentais essenciais para navegar em ambientes dinâmicos e aproveitar oportunidades emergentes. Indivíduos que desenvolvem essas habilidades são mais propensos a se destacar em suas carreiras e alcançar o sucesso pessoal e profissional.</w:t>
      </w:r>
    </w:p>
    <w:p w14:paraId="4279C1A8" w14:textId="7453DB6E" w:rsid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A 2ª questão do Bloco 2 aplicada aos gestores foi: Durante uma entrevista de emprego, qual tipo de competência você mais avalia no candidato? Em que as opções de respostas eram: Formação na área, Apresentação pessoal, Experiência prática em outras organizações ou Administração do tempo. </w:t>
      </w:r>
    </w:p>
    <w:p w14:paraId="2B8DCA99" w14:textId="32ABAB10" w:rsidR="00863871" w:rsidRDefault="00863871"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No gráfico 2 são apresentados os resultados: </w:t>
      </w:r>
    </w:p>
    <w:p w14:paraId="0754028E" w14:textId="77777777" w:rsidR="00863871" w:rsidRDefault="00863871" w:rsidP="00863871">
      <w:pPr>
        <w:jc w:val="center"/>
        <w:rPr>
          <w:rFonts w:ascii="Arial" w:eastAsia="Times New Roman" w:hAnsi="Arial" w:cs="Arial"/>
        </w:rPr>
      </w:pPr>
    </w:p>
    <w:p w14:paraId="2D9F60B2" w14:textId="36A37843" w:rsidR="00863871" w:rsidRDefault="00251764" w:rsidP="00251764">
      <w:pPr>
        <w:jc w:val="center"/>
        <w:rPr>
          <w:rFonts w:ascii="Arial" w:eastAsia="Times New Roman" w:hAnsi="Arial" w:cs="Arial"/>
        </w:rPr>
      </w:pPr>
      <w:r>
        <w:rPr>
          <w:noProof/>
          <w:lang w:eastAsia="pt-BR"/>
        </w:rPr>
        <w:lastRenderedPageBreak/>
        <mc:AlternateContent>
          <mc:Choice Requires="wps">
            <w:drawing>
              <wp:anchor distT="0" distB="0" distL="114300" distR="114300" simplePos="0" relativeHeight="251671552" behindDoc="0" locked="0" layoutInCell="1" allowOverlap="1" wp14:anchorId="2685784B" wp14:editId="7589E9C0">
                <wp:simplePos x="0" y="0"/>
                <wp:positionH relativeFrom="margin">
                  <wp:posOffset>-57150</wp:posOffset>
                </wp:positionH>
                <wp:positionV relativeFrom="paragraph">
                  <wp:posOffset>435610</wp:posOffset>
                </wp:positionV>
                <wp:extent cx="390525" cy="228600"/>
                <wp:effectExtent l="0" t="0" r="9525" b="0"/>
                <wp:wrapNone/>
                <wp:docPr id="25" name="Retângulo 25"/>
                <wp:cNvGraphicFramePr/>
                <a:graphic xmlns:a="http://schemas.openxmlformats.org/drawingml/2006/main">
                  <a:graphicData uri="http://schemas.microsoft.com/office/word/2010/wordprocessingShape">
                    <wps:wsp>
                      <wps:cNvSpPr/>
                      <wps:spPr>
                        <a:xfrm>
                          <a:off x="0" y="0"/>
                          <a:ext cx="390525" cy="2286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B8CF9F" id="Retângulo 25" o:spid="_x0000_s1026" style="position:absolute;margin-left:-4.5pt;margin-top:34.3pt;width:30.75pt;height:1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" fillcolor="white [3201]" stroked="f" strokeweight="1pt">
                <w10:wrap anchorx="margin"/>
              </v:rect>
            </w:pict>
          </mc:Fallback>
        </mc:AlternateContent>
      </w:r>
      <w:r w:rsidR="00863871">
        <w:rPr>
          <w:rFonts w:ascii="Arial" w:eastAsia="Times New Roman" w:hAnsi="Arial" w:cs="Arial"/>
        </w:rPr>
        <w:t>Gráfico 2 -</w:t>
      </w:r>
      <w:r w:rsidR="00863871" w:rsidRPr="004550D3">
        <w:rPr>
          <w:rFonts w:ascii="Arial" w:eastAsia="Times New Roman" w:hAnsi="Arial" w:cs="Arial"/>
        </w:rPr>
        <w:t xml:space="preserve"> Dados sobre </w:t>
      </w:r>
      <w:r w:rsidR="00863871">
        <w:rPr>
          <w:rFonts w:ascii="Arial" w:eastAsia="Times New Roman" w:hAnsi="Arial" w:cs="Arial"/>
        </w:rPr>
        <w:t>competências avaliadas em entrevista de emprego</w:t>
      </w:r>
      <w:r w:rsidR="00863871" w:rsidRPr="004550D3">
        <w:rPr>
          <w:rFonts w:ascii="Arial" w:eastAsia="Times New Roman" w:hAnsi="Arial" w:cs="Arial"/>
        </w:rPr>
        <w:t xml:space="preserve">. </w:t>
      </w:r>
      <w:r w:rsidR="00863871">
        <w:rPr>
          <w:rFonts w:ascii="Arial" w:eastAsia="Times New Roman" w:hAnsi="Arial" w:cs="Arial"/>
        </w:rPr>
        <w:t xml:space="preserve">Franca, Brasil, 2025. </w:t>
      </w:r>
    </w:p>
    <w:p w14:paraId="24A00D13" w14:textId="1FEA68C2" w:rsidR="00863871" w:rsidRDefault="00251764" w:rsidP="00863871">
      <w:pPr>
        <w:jc w:val="center"/>
        <w:rPr>
          <w:rFonts w:ascii="Arial" w:eastAsia="Times New Roman" w:hAnsi="Arial" w:cs="Arial"/>
        </w:rPr>
      </w:pPr>
      <w:r>
        <w:rPr>
          <w:noProof/>
          <w:lang w:eastAsia="pt-BR"/>
        </w:rPr>
        <mc:AlternateContent>
          <mc:Choice Requires="wps">
            <w:drawing>
              <wp:anchor distT="0" distB="0" distL="114300" distR="114300" simplePos="0" relativeHeight="251673600" behindDoc="0" locked="0" layoutInCell="1" allowOverlap="1" wp14:anchorId="515039D2" wp14:editId="7EC1AF84">
                <wp:simplePos x="0" y="0"/>
                <wp:positionH relativeFrom="column">
                  <wp:posOffset>4949190</wp:posOffset>
                </wp:positionH>
                <wp:positionV relativeFrom="paragraph">
                  <wp:posOffset>6350</wp:posOffset>
                </wp:positionV>
                <wp:extent cx="628015" cy="276225"/>
                <wp:effectExtent l="0" t="0" r="635" b="9525"/>
                <wp:wrapNone/>
                <wp:docPr id="26" name="Retângulo 26"/>
                <wp:cNvGraphicFramePr/>
                <a:graphic xmlns:a="http://schemas.openxmlformats.org/drawingml/2006/main">
                  <a:graphicData uri="http://schemas.microsoft.com/office/word/2010/wordprocessingShape">
                    <wps:wsp>
                      <wps:cNvSpPr/>
                      <wps:spPr>
                        <a:xfrm>
                          <a:off x="0" y="0"/>
                          <a:ext cx="62801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E85C61" id="Retângulo 26" o:spid="_x0000_s1026" style="position:absolute;margin-left:389.7pt;margin-top:.5pt;width:49.45pt;height:21.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" fillcolor="white [3201]" stroked="f" strokeweight="1pt"/>
            </w:pict>
          </mc:Fallback>
        </mc:AlternateContent>
      </w:r>
      <w:r w:rsidR="00863871" w:rsidRPr="00F3328F">
        <w:rPr>
          <w:noProof/>
          <w:lang w:eastAsia="pt-BR"/>
        </w:rPr>
        <w:drawing>
          <wp:inline distT="0" distB="0" distL="0" distR="0" wp14:anchorId="273A03BD" wp14:editId="7EE45795">
            <wp:extent cx="5400040" cy="17589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1758950"/>
                    </a:xfrm>
                    <a:prstGeom prst="rect">
                      <a:avLst/>
                    </a:prstGeom>
                  </pic:spPr>
                </pic:pic>
              </a:graphicData>
            </a:graphic>
          </wp:inline>
        </w:drawing>
      </w:r>
    </w:p>
    <w:p w14:paraId="732EDD26" w14:textId="77314790" w:rsidR="00863871" w:rsidRPr="004550D3" w:rsidRDefault="00863871" w:rsidP="00863871">
      <w:pPr>
        <w:spacing w:after="0" w:line="360" w:lineRule="auto"/>
        <w:jc w:val="center"/>
        <w:rPr>
          <w:rFonts w:ascii="Arial" w:eastAsia="Times New Roman" w:hAnsi="Arial" w:cs="Arial"/>
        </w:rPr>
      </w:pPr>
      <w:r>
        <w:rPr>
          <w:rFonts w:ascii="Arial" w:eastAsia="Times New Roman" w:hAnsi="Arial" w:cs="Arial"/>
        </w:rPr>
        <w:t>Fonte: Elaborado pelos autores. 2025</w:t>
      </w:r>
      <w:r w:rsidR="00251764">
        <w:rPr>
          <w:rFonts w:ascii="Arial" w:eastAsia="Times New Roman" w:hAnsi="Arial" w:cs="Arial"/>
        </w:rPr>
        <w:t>.</w:t>
      </w:r>
    </w:p>
    <w:p w14:paraId="501612A8" w14:textId="4B0D3F01" w:rsidR="00863871" w:rsidRPr="00955CD2" w:rsidRDefault="00863871" w:rsidP="00863871">
      <w:pPr>
        <w:spacing w:after="0" w:line="360" w:lineRule="auto"/>
        <w:jc w:val="both"/>
        <w:rPr>
          <w:rFonts w:ascii="Arial" w:eastAsia="Times New Roman" w:hAnsi="Arial" w:cs="Arial"/>
          <w:sz w:val="24"/>
          <w:szCs w:val="24"/>
        </w:rPr>
      </w:pPr>
    </w:p>
    <w:p w14:paraId="35909559"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Observa-se que dois gestores sendo das áreas administrativo e comercial responderam que a apresentação pessoal é mais avaliada por eles em entrevistas de emprego, enquanto o gestor da logística respondeu que leva mais em consideração a experiência prática. Subtende-se que as diferentes respostas sejam devido ao fato de que diferentes áreas funcionais exigem habilidades e competências específicas para o sucesso. </w:t>
      </w:r>
    </w:p>
    <w:p w14:paraId="06BE56B8"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As áreas administrativo e comercial tendem a valorizar a comunicação eficaz e a apresentação pessoal, enquanto a área logística, por sua natureza prática, muitas vezes prioriza a experiência e a habilidade técnica.</w:t>
      </w:r>
    </w:p>
    <w:p w14:paraId="4F118D16" w14:textId="2F55BE92"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Na área administrativa, a comunicação eficaz é fundamental para garantir que as informações sejam transmitidas de forma clara e precisa. </w:t>
      </w:r>
      <w:r w:rsidR="007E6E1D">
        <w:rPr>
          <w:rFonts w:ascii="Arial" w:eastAsia="Times New Roman" w:hAnsi="Arial" w:cs="Arial"/>
          <w:sz w:val="24"/>
          <w:szCs w:val="24"/>
        </w:rPr>
        <w:t xml:space="preserve">Destaca-se </w:t>
      </w:r>
      <w:r w:rsidRPr="00955CD2">
        <w:rPr>
          <w:rFonts w:ascii="Arial" w:eastAsia="Times New Roman" w:hAnsi="Arial" w:cs="Arial"/>
          <w:sz w:val="24"/>
          <w:szCs w:val="24"/>
        </w:rPr>
        <w:t>a importância da comunicação eficaz para a gestão eficaz, argumentando que a comunicação é a habilidade mais importante para um gestor (</w:t>
      </w:r>
      <w:r w:rsidR="007E6E1D" w:rsidRPr="00955CD2">
        <w:rPr>
          <w:rFonts w:ascii="Arial" w:eastAsia="Times New Roman" w:hAnsi="Arial" w:cs="Arial"/>
          <w:sz w:val="24"/>
          <w:szCs w:val="24"/>
        </w:rPr>
        <w:t xml:space="preserve">DRUCKER, </w:t>
      </w:r>
      <w:r w:rsidRPr="00955CD2">
        <w:rPr>
          <w:rFonts w:ascii="Arial" w:eastAsia="Times New Roman" w:hAnsi="Arial" w:cs="Arial"/>
          <w:sz w:val="24"/>
          <w:szCs w:val="24"/>
        </w:rPr>
        <w:t>1954). Além disso, a apresentação pessoal também desempenha um papel crucial, pois pode influenciar a percepção dos colegas e superiores sobre a competência e profissionalismo do indivíduo.</w:t>
      </w:r>
      <w:r w:rsidR="006C0AB1">
        <w:rPr>
          <w:rFonts w:ascii="Arial" w:eastAsia="Times New Roman" w:hAnsi="Arial" w:cs="Arial"/>
          <w:sz w:val="24"/>
          <w:szCs w:val="24"/>
        </w:rPr>
        <w:t xml:space="preserve"> </w:t>
      </w:r>
    </w:p>
    <w:p w14:paraId="12A26078" w14:textId="3955AACA"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Na área comercial, a comunicação e a apresentação pessoal são igualmente importantes. </w:t>
      </w:r>
      <w:r w:rsidR="007E6E1D">
        <w:rPr>
          <w:rFonts w:ascii="Arial" w:eastAsia="Times New Roman" w:hAnsi="Arial" w:cs="Arial"/>
          <w:sz w:val="24"/>
          <w:szCs w:val="24"/>
        </w:rPr>
        <w:t>Enfatiza-se</w:t>
      </w:r>
      <w:r w:rsidRPr="00955CD2">
        <w:rPr>
          <w:rFonts w:ascii="Arial" w:eastAsia="Times New Roman" w:hAnsi="Arial" w:cs="Arial"/>
          <w:sz w:val="24"/>
          <w:szCs w:val="24"/>
        </w:rPr>
        <w:t xml:space="preserve"> a importância da comunicação eficaz e da apresentação pessoal para construir relacionamentos e fechar negócios (</w:t>
      </w:r>
      <w:r w:rsidR="007E6E1D" w:rsidRPr="00955CD2">
        <w:rPr>
          <w:rFonts w:ascii="Arial" w:eastAsia="Times New Roman" w:hAnsi="Arial" w:cs="Arial"/>
          <w:sz w:val="24"/>
          <w:szCs w:val="24"/>
        </w:rPr>
        <w:t xml:space="preserve">CARNEGIE, </w:t>
      </w:r>
      <w:r w:rsidRPr="00955CD2">
        <w:rPr>
          <w:rFonts w:ascii="Arial" w:eastAsia="Times New Roman" w:hAnsi="Arial" w:cs="Arial"/>
          <w:sz w:val="24"/>
          <w:szCs w:val="24"/>
        </w:rPr>
        <w:t>1936). A capacidade de se apresentar de forma confiante e persuasiva pode fazer uma grande diferença no sucesso das vendas e na construção d</w:t>
      </w:r>
      <w:r w:rsidR="00863871">
        <w:rPr>
          <w:rFonts w:ascii="Arial" w:eastAsia="Times New Roman" w:hAnsi="Arial" w:cs="Arial"/>
          <w:sz w:val="24"/>
          <w:szCs w:val="24"/>
        </w:rPr>
        <w:t>e relacionamentos com clientes.</w:t>
      </w:r>
    </w:p>
    <w:p w14:paraId="7A5B8912" w14:textId="2BD47519"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Por outro lado, a área logística, por sua natureza prática e operacional, tende a valorizar a experiência e a habilidade técnica. </w:t>
      </w:r>
      <w:r w:rsidR="007E6E1D">
        <w:rPr>
          <w:rFonts w:ascii="Arial" w:eastAsia="Times New Roman" w:hAnsi="Arial" w:cs="Arial"/>
          <w:sz w:val="24"/>
          <w:szCs w:val="24"/>
        </w:rPr>
        <w:t>É importante a experiência prática e a</w:t>
      </w:r>
      <w:r w:rsidRPr="00955CD2">
        <w:rPr>
          <w:rFonts w:ascii="Arial" w:eastAsia="Times New Roman" w:hAnsi="Arial" w:cs="Arial"/>
          <w:sz w:val="24"/>
          <w:szCs w:val="24"/>
        </w:rPr>
        <w:t xml:space="preserve"> </w:t>
      </w:r>
      <w:r w:rsidRPr="00955CD2">
        <w:rPr>
          <w:rFonts w:ascii="Arial" w:eastAsia="Times New Roman" w:hAnsi="Arial" w:cs="Arial"/>
          <w:sz w:val="24"/>
          <w:szCs w:val="24"/>
        </w:rPr>
        <w:lastRenderedPageBreak/>
        <w:t>habilidade técnica para a gestão eficaz da cadeia de suprimentos (</w:t>
      </w:r>
      <w:r w:rsidR="007E6E1D" w:rsidRPr="00955CD2">
        <w:rPr>
          <w:rFonts w:ascii="Arial" w:eastAsia="Times New Roman" w:hAnsi="Arial" w:cs="Arial"/>
          <w:sz w:val="24"/>
          <w:szCs w:val="24"/>
        </w:rPr>
        <w:t>BOWERSOX &amp; CLOSS</w:t>
      </w:r>
      <w:r w:rsidRPr="00955CD2">
        <w:rPr>
          <w:rFonts w:ascii="Arial" w:eastAsia="Times New Roman" w:hAnsi="Arial" w:cs="Arial"/>
          <w:sz w:val="24"/>
          <w:szCs w:val="24"/>
        </w:rPr>
        <w:t>, 1996)</w:t>
      </w:r>
      <w:r w:rsidR="007E6E1D">
        <w:rPr>
          <w:rFonts w:ascii="Arial" w:eastAsia="Times New Roman" w:hAnsi="Arial" w:cs="Arial"/>
          <w:sz w:val="24"/>
          <w:szCs w:val="24"/>
        </w:rPr>
        <w:t xml:space="preserve">. </w:t>
      </w:r>
      <w:r w:rsidRPr="00955CD2">
        <w:rPr>
          <w:rFonts w:ascii="Arial" w:eastAsia="Times New Roman" w:hAnsi="Arial" w:cs="Arial"/>
          <w:sz w:val="24"/>
          <w:szCs w:val="24"/>
        </w:rPr>
        <w:t>A experiência em lidar com problemas logísticos complexos e a habilidade de encontrar soluções práticas são fundamentais para o sucesso nessa área.</w:t>
      </w:r>
    </w:p>
    <w:p w14:paraId="24A6818F"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Em resumo, enquanto as áreas administrativo e comercial valorizam a comunicação eficaz e a apresentação pessoal, a área logística prioriza a experiência prática e a habilidade técnica. No entanto, é importante notar que essas habilidades não são mutuamente exclusivas, e a combinação de habilidades técnicas e de comunicação pode ser benéfica em qualquer área.</w:t>
      </w:r>
    </w:p>
    <w:p w14:paraId="22C514E8" w14:textId="2E862031" w:rsid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A 3ª questão do Bloco 2 aplicada aos gestores foi novamente: O que é mais importante em um colaborador funcional? No entanto, as opções eram: Saber fazer ou Querer Fazer. </w:t>
      </w:r>
    </w:p>
    <w:p w14:paraId="579C5DED" w14:textId="12A029ED" w:rsidR="00863871" w:rsidRDefault="00863871"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No gráfico 3 são apresentados os resultados: </w:t>
      </w:r>
    </w:p>
    <w:p w14:paraId="2284093D" w14:textId="77777777" w:rsidR="00863871" w:rsidRDefault="00863871" w:rsidP="00863871">
      <w:pPr>
        <w:jc w:val="center"/>
        <w:rPr>
          <w:rFonts w:ascii="Arial" w:eastAsia="Times New Roman" w:hAnsi="Arial" w:cs="Arial"/>
        </w:rPr>
      </w:pPr>
    </w:p>
    <w:p w14:paraId="3E6327E1" w14:textId="435ED151" w:rsidR="00863871" w:rsidRDefault="00863871" w:rsidP="00863871">
      <w:pPr>
        <w:jc w:val="center"/>
        <w:rPr>
          <w:rFonts w:ascii="Arial" w:eastAsia="Times New Roman" w:hAnsi="Arial" w:cs="Arial"/>
        </w:rPr>
      </w:pPr>
      <w:r>
        <w:rPr>
          <w:rFonts w:ascii="Arial" w:eastAsia="Times New Roman" w:hAnsi="Arial" w:cs="Arial"/>
        </w:rPr>
        <w:t>Gráfico 3 -</w:t>
      </w:r>
      <w:r w:rsidRPr="004550D3">
        <w:rPr>
          <w:rFonts w:ascii="Arial" w:eastAsia="Times New Roman" w:hAnsi="Arial" w:cs="Arial"/>
        </w:rPr>
        <w:t xml:space="preserve"> Dados sobre </w:t>
      </w:r>
      <w:r>
        <w:rPr>
          <w:rFonts w:ascii="Arial" w:eastAsia="Times New Roman" w:hAnsi="Arial" w:cs="Arial"/>
        </w:rPr>
        <w:t>competências mais importantes em um colaborador funcional</w:t>
      </w:r>
      <w:r w:rsidRPr="004550D3">
        <w:rPr>
          <w:rFonts w:ascii="Arial" w:eastAsia="Times New Roman" w:hAnsi="Arial" w:cs="Arial"/>
        </w:rPr>
        <w:t xml:space="preserve">. </w:t>
      </w:r>
      <w:r>
        <w:rPr>
          <w:rFonts w:ascii="Arial" w:eastAsia="Times New Roman" w:hAnsi="Arial" w:cs="Arial"/>
        </w:rPr>
        <w:t xml:space="preserve">Franca, Brasil, 2025. </w:t>
      </w:r>
    </w:p>
    <w:p w14:paraId="6A8DBA1C" w14:textId="2790E818" w:rsidR="00863871" w:rsidRDefault="00251764" w:rsidP="00863871">
      <w:pPr>
        <w:spacing w:after="0" w:line="360" w:lineRule="auto"/>
        <w:ind w:firstLine="709"/>
        <w:jc w:val="both"/>
        <w:rPr>
          <w:rFonts w:ascii="Arial" w:eastAsia="Times New Roman" w:hAnsi="Arial" w:cs="Arial"/>
          <w:sz w:val="24"/>
          <w:szCs w:val="24"/>
        </w:rPr>
      </w:pPr>
      <w:r>
        <w:rPr>
          <w:noProof/>
          <w:lang w:eastAsia="pt-BR"/>
        </w:rPr>
        <mc:AlternateContent>
          <mc:Choice Requires="wps">
            <w:drawing>
              <wp:anchor distT="0" distB="0" distL="114300" distR="114300" simplePos="0" relativeHeight="251669504" behindDoc="0" locked="0" layoutInCell="1" allowOverlap="1" wp14:anchorId="74D84730" wp14:editId="1179CB20">
                <wp:simplePos x="0" y="0"/>
                <wp:positionH relativeFrom="column">
                  <wp:posOffset>238125</wp:posOffset>
                </wp:positionH>
                <wp:positionV relativeFrom="paragraph">
                  <wp:posOffset>9525</wp:posOffset>
                </wp:positionV>
                <wp:extent cx="390525" cy="276225"/>
                <wp:effectExtent l="0" t="0" r="9525" b="9525"/>
                <wp:wrapNone/>
                <wp:docPr id="24" name="Retângulo 24"/>
                <wp:cNvGraphicFramePr/>
                <a:graphic xmlns:a="http://schemas.openxmlformats.org/drawingml/2006/main">
                  <a:graphicData uri="http://schemas.microsoft.com/office/word/2010/wordprocessingShape">
                    <wps:wsp>
                      <wps:cNvSpPr/>
                      <wps:spPr>
                        <a:xfrm>
                          <a:off x="0" y="0"/>
                          <a:ext cx="39052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508C0D" id="Retângulo 24" o:spid="_x0000_s1026" style="position:absolute;margin-left:18.75pt;margin-top:.75pt;width:30.75pt;height:21.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" fillcolor="white [3201]" stroked="f" strokeweight="1pt"/>
            </w:pict>
          </mc:Fallback>
        </mc:AlternateContent>
      </w:r>
      <w:r w:rsidR="00863871" w:rsidRPr="00C55972">
        <w:rPr>
          <w:noProof/>
          <w:lang w:eastAsia="pt-BR"/>
        </w:rPr>
        <w:drawing>
          <wp:inline distT="0" distB="0" distL="0" distR="0" wp14:anchorId="4EDBE8A9" wp14:editId="65797F1F">
            <wp:extent cx="5400040" cy="2184400"/>
            <wp:effectExtent l="0" t="0" r="0"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2184400"/>
                    </a:xfrm>
                    <a:prstGeom prst="rect">
                      <a:avLst/>
                    </a:prstGeom>
                  </pic:spPr>
                </pic:pic>
              </a:graphicData>
            </a:graphic>
          </wp:inline>
        </w:drawing>
      </w:r>
    </w:p>
    <w:p w14:paraId="412DE0A8" w14:textId="438E309F" w:rsidR="00955CD2" w:rsidRPr="00863871" w:rsidRDefault="00863871" w:rsidP="00863871">
      <w:pPr>
        <w:spacing w:after="0" w:line="360" w:lineRule="auto"/>
        <w:jc w:val="center"/>
        <w:rPr>
          <w:rFonts w:ascii="Arial" w:eastAsia="Times New Roman" w:hAnsi="Arial" w:cs="Arial"/>
        </w:rPr>
      </w:pPr>
      <w:r>
        <w:rPr>
          <w:rFonts w:ascii="Arial" w:eastAsia="Times New Roman" w:hAnsi="Arial" w:cs="Arial"/>
        </w:rPr>
        <w:t>Fonte: Elaborado pelos autores. 2025</w:t>
      </w:r>
      <w:r w:rsidR="00251764">
        <w:rPr>
          <w:rFonts w:ascii="Arial" w:eastAsia="Times New Roman" w:hAnsi="Arial" w:cs="Arial"/>
        </w:rPr>
        <w:t>.</w:t>
      </w:r>
    </w:p>
    <w:p w14:paraId="181058A3" w14:textId="77777777" w:rsidR="00955CD2" w:rsidRPr="00955CD2" w:rsidRDefault="00955CD2" w:rsidP="00863871">
      <w:pPr>
        <w:spacing w:after="0" w:line="360" w:lineRule="auto"/>
        <w:ind w:firstLine="709"/>
        <w:jc w:val="both"/>
        <w:rPr>
          <w:rFonts w:ascii="Arial" w:eastAsia="Times New Roman" w:hAnsi="Arial" w:cs="Arial"/>
          <w:sz w:val="24"/>
          <w:szCs w:val="24"/>
        </w:rPr>
      </w:pPr>
    </w:p>
    <w:p w14:paraId="46252341"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Observa-se que nesta questão, todos os gestores responderam que querer fazer é mais importante do que apenas saber realizar alguma tarefa. </w:t>
      </w:r>
    </w:p>
    <w:p w14:paraId="19C65DBE"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Saber fazer refere-se às competências técnicas, ou seja, ao conhecimento e habilidades necessárias para realizar uma tarefa específica. Querer fazer, por outro lado, refere-se às competências comportamentais, como motivação, atitude e comprometimento.</w:t>
      </w:r>
    </w:p>
    <w:p w14:paraId="6A06EF6E" w14:textId="29AA840F" w:rsidR="00955CD2" w:rsidRPr="00955CD2" w:rsidRDefault="007E6E1D"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lastRenderedPageBreak/>
        <w:t>Destaca-se</w:t>
      </w:r>
      <w:r w:rsidR="00955CD2" w:rsidRPr="00955CD2">
        <w:rPr>
          <w:rFonts w:ascii="Arial" w:eastAsia="Times New Roman" w:hAnsi="Arial" w:cs="Arial"/>
          <w:sz w:val="24"/>
          <w:szCs w:val="24"/>
        </w:rPr>
        <w:t xml:space="preserve"> a importância das competências comportamentais, argumentando que elas são frequentemente mais preditivas de sucesso do que as competências técnicas isoladamente (</w:t>
      </w:r>
      <w:r w:rsidRPr="00955CD2">
        <w:rPr>
          <w:rFonts w:ascii="Arial" w:eastAsia="Times New Roman" w:hAnsi="Arial" w:cs="Arial"/>
          <w:sz w:val="24"/>
          <w:szCs w:val="24"/>
        </w:rPr>
        <w:t>MCCLELLAND</w:t>
      </w:r>
      <w:r w:rsidR="00955CD2" w:rsidRPr="00955CD2">
        <w:rPr>
          <w:rFonts w:ascii="Arial" w:eastAsia="Times New Roman" w:hAnsi="Arial" w:cs="Arial"/>
          <w:sz w:val="24"/>
          <w:szCs w:val="24"/>
        </w:rPr>
        <w:t>, 197</w:t>
      </w:r>
      <w:r w:rsidR="00955CD2" w:rsidRPr="007E6E1D">
        <w:rPr>
          <w:rFonts w:ascii="Arial" w:eastAsia="Times New Roman" w:hAnsi="Arial" w:cs="Arial"/>
          <w:sz w:val="24"/>
          <w:szCs w:val="24"/>
        </w:rPr>
        <w:t>3)</w:t>
      </w:r>
      <w:r w:rsidRPr="007E6E1D">
        <w:rPr>
          <w:rFonts w:ascii="Arial" w:eastAsia="Times New Roman" w:hAnsi="Arial" w:cs="Arial"/>
          <w:b/>
          <w:bCs/>
          <w:sz w:val="24"/>
          <w:szCs w:val="24"/>
        </w:rPr>
        <w:t xml:space="preserve">. </w:t>
      </w:r>
      <w:r w:rsidR="00955CD2" w:rsidRPr="00955CD2">
        <w:rPr>
          <w:rFonts w:ascii="Arial" w:eastAsia="Times New Roman" w:hAnsi="Arial" w:cs="Arial"/>
          <w:sz w:val="24"/>
          <w:szCs w:val="24"/>
        </w:rPr>
        <w:t>Isso ocorre porque as competências comportamentais determinam a motivação e a atitude de um indivíduo em relação ao trabalho, o que pode afetar diretamente o desempenho.</w:t>
      </w:r>
    </w:p>
    <w:p w14:paraId="271C2BA6" w14:textId="0B8213B4"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Saber fazer é fundamental, pois fornece a base técnica necessária para realizar uma tarefa. No entanto, querer fazer é igualmente importante, pois determina a disposição e o comprometimento de um indivíduo em aplicar seus conhecimentos e habilidades. Como afirma o psicólogo Abraham Maslow, "a motivação é o motor que impulsiona o comportamento" (</w:t>
      </w:r>
      <w:r w:rsidR="007E6E1D" w:rsidRPr="00955CD2">
        <w:rPr>
          <w:rFonts w:ascii="Arial" w:eastAsia="Times New Roman" w:hAnsi="Arial" w:cs="Arial"/>
          <w:sz w:val="24"/>
          <w:szCs w:val="24"/>
        </w:rPr>
        <w:t>MASLOW</w:t>
      </w:r>
      <w:r w:rsidRPr="00955CD2">
        <w:rPr>
          <w:rFonts w:ascii="Arial" w:eastAsia="Times New Roman" w:hAnsi="Arial" w:cs="Arial"/>
          <w:sz w:val="24"/>
          <w:szCs w:val="24"/>
        </w:rPr>
        <w:t>, 1943</w:t>
      </w:r>
      <w:r w:rsidR="007E6E1D">
        <w:rPr>
          <w:rFonts w:ascii="Arial" w:eastAsia="Times New Roman" w:hAnsi="Arial" w:cs="Arial"/>
          <w:sz w:val="24"/>
          <w:szCs w:val="24"/>
        </w:rPr>
        <w:t>).</w:t>
      </w:r>
    </w:p>
    <w:p w14:paraId="7EC34D3A" w14:textId="4D26F1DD"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A combinação de saber fazer e querer fazer é essencial para o sucesso profissional. </w:t>
      </w:r>
      <w:r w:rsidR="007E6E1D">
        <w:rPr>
          <w:rFonts w:ascii="Arial" w:eastAsia="Times New Roman" w:hAnsi="Arial" w:cs="Arial"/>
          <w:sz w:val="24"/>
          <w:szCs w:val="24"/>
        </w:rPr>
        <w:t>Enfatiza-se</w:t>
      </w:r>
      <w:r w:rsidRPr="00955CD2">
        <w:rPr>
          <w:rFonts w:ascii="Arial" w:eastAsia="Times New Roman" w:hAnsi="Arial" w:cs="Arial"/>
          <w:sz w:val="24"/>
          <w:szCs w:val="24"/>
        </w:rPr>
        <w:t xml:space="preserve"> a importância de desenvolver competências comportamentais, como motivação e iniciativa, para alcançar o sucesso profissional (</w:t>
      </w:r>
      <w:r w:rsidR="007E6E1D" w:rsidRPr="00955CD2">
        <w:rPr>
          <w:rFonts w:ascii="Arial" w:eastAsia="Times New Roman" w:hAnsi="Arial" w:cs="Arial"/>
          <w:sz w:val="24"/>
          <w:szCs w:val="24"/>
        </w:rPr>
        <w:t>BOYATZIS</w:t>
      </w:r>
      <w:r w:rsidRPr="00955CD2">
        <w:rPr>
          <w:rFonts w:ascii="Arial" w:eastAsia="Times New Roman" w:hAnsi="Arial" w:cs="Arial"/>
          <w:sz w:val="24"/>
          <w:szCs w:val="24"/>
        </w:rPr>
        <w:t>, 1982</w:t>
      </w:r>
      <w:r w:rsidR="007E6E1D">
        <w:rPr>
          <w:rFonts w:ascii="Arial" w:eastAsia="Times New Roman" w:hAnsi="Arial" w:cs="Arial"/>
          <w:sz w:val="24"/>
          <w:szCs w:val="24"/>
        </w:rPr>
        <w:t xml:space="preserve">). </w:t>
      </w:r>
      <w:r w:rsidRPr="00955CD2">
        <w:rPr>
          <w:rFonts w:ascii="Arial" w:eastAsia="Times New Roman" w:hAnsi="Arial" w:cs="Arial"/>
          <w:sz w:val="24"/>
          <w:szCs w:val="24"/>
        </w:rPr>
        <w:t>Além disso, estudos têm mostrado que indivíduos com alta motivação e comprometimento tendem a ter melhor desempenho e maior satisfação no trabalho.</w:t>
      </w:r>
    </w:p>
    <w:p w14:paraId="2576A6AE"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Em resumo, querer fazer é mais importante do que só saber, pois determina a motivação e a atitude de um indivíduo em relação ao trabalho. A combinação de saber fazer e querer fazer é essencial para o sucesso profissional e desenvolver competências comportamentais é fundamental para alcançar o sucesso.</w:t>
      </w:r>
    </w:p>
    <w:p w14:paraId="44020137" w14:textId="77777777" w:rsidR="00863871"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A 4ª questão do Bloco 2 aplicada aos gestores foi: Ao realizar uma avaliação de desempenho de um funcionário, qual tipo de competência você mais leva em consideração? As possíveis respostam eram: Comunicação efetiva, Conhecimentos das ferramentas do setor, Capacidade de liderança ou Conhecimento dos produtos/serviços da empresa. </w:t>
      </w:r>
    </w:p>
    <w:p w14:paraId="33956C4C" w14:textId="031B2F1E" w:rsidR="00863871" w:rsidRDefault="00863871"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No gráfico 4 são apresentados os resultados: </w:t>
      </w:r>
    </w:p>
    <w:p w14:paraId="06687BC6" w14:textId="77777777" w:rsidR="00863871" w:rsidRDefault="00863871" w:rsidP="00863871">
      <w:pPr>
        <w:jc w:val="center"/>
        <w:rPr>
          <w:rFonts w:ascii="Arial" w:eastAsia="Times New Roman" w:hAnsi="Arial" w:cs="Arial"/>
        </w:rPr>
      </w:pPr>
    </w:p>
    <w:p w14:paraId="16BEF0F5" w14:textId="1CE27F61" w:rsidR="00955CD2" w:rsidRPr="00863871" w:rsidRDefault="00863871" w:rsidP="00863871">
      <w:pPr>
        <w:jc w:val="center"/>
        <w:rPr>
          <w:rFonts w:ascii="Arial" w:eastAsia="Times New Roman" w:hAnsi="Arial" w:cs="Arial"/>
        </w:rPr>
      </w:pPr>
      <w:r>
        <w:rPr>
          <w:rFonts w:ascii="Arial" w:eastAsia="Times New Roman" w:hAnsi="Arial" w:cs="Arial"/>
        </w:rPr>
        <w:t>Gráfico 4 -</w:t>
      </w:r>
      <w:r w:rsidRPr="004550D3">
        <w:rPr>
          <w:rFonts w:ascii="Arial" w:eastAsia="Times New Roman" w:hAnsi="Arial" w:cs="Arial"/>
        </w:rPr>
        <w:t xml:space="preserve"> Dados sobre </w:t>
      </w:r>
      <w:r>
        <w:rPr>
          <w:rFonts w:ascii="Arial" w:eastAsia="Times New Roman" w:hAnsi="Arial" w:cs="Arial"/>
        </w:rPr>
        <w:t>competências mais importantes em um colaborador funcional</w:t>
      </w:r>
      <w:r w:rsidRPr="004550D3">
        <w:rPr>
          <w:rFonts w:ascii="Arial" w:eastAsia="Times New Roman" w:hAnsi="Arial" w:cs="Arial"/>
        </w:rPr>
        <w:t xml:space="preserve">. </w:t>
      </w:r>
      <w:r>
        <w:rPr>
          <w:rFonts w:ascii="Arial" w:eastAsia="Times New Roman" w:hAnsi="Arial" w:cs="Arial"/>
        </w:rPr>
        <w:t xml:space="preserve">Franca, Brasil, 2025. </w:t>
      </w:r>
    </w:p>
    <w:p w14:paraId="359B6A57" w14:textId="62DB981F" w:rsidR="00955CD2" w:rsidRDefault="00251764" w:rsidP="00863871">
      <w:pPr>
        <w:spacing w:after="0" w:line="360" w:lineRule="auto"/>
        <w:ind w:firstLine="709"/>
        <w:jc w:val="both"/>
        <w:rPr>
          <w:rFonts w:ascii="Arial" w:eastAsia="Times New Roman" w:hAnsi="Arial" w:cs="Arial"/>
          <w:sz w:val="24"/>
          <w:szCs w:val="24"/>
        </w:rPr>
      </w:pPr>
      <w:r>
        <w:rPr>
          <w:noProof/>
          <w:lang w:eastAsia="pt-BR"/>
        </w:rPr>
        <w:lastRenderedPageBreak/>
        <mc:AlternateContent>
          <mc:Choice Requires="wps">
            <w:drawing>
              <wp:anchor distT="0" distB="0" distL="114300" distR="114300" simplePos="0" relativeHeight="251667456" behindDoc="0" locked="0" layoutInCell="1" allowOverlap="1" wp14:anchorId="0A7115EA" wp14:editId="7EC3FE11">
                <wp:simplePos x="0" y="0"/>
                <wp:positionH relativeFrom="column">
                  <wp:posOffset>234315</wp:posOffset>
                </wp:positionH>
                <wp:positionV relativeFrom="paragraph">
                  <wp:posOffset>6350</wp:posOffset>
                </wp:positionV>
                <wp:extent cx="409575" cy="276225"/>
                <wp:effectExtent l="0" t="0" r="9525" b="9525"/>
                <wp:wrapNone/>
                <wp:docPr id="22" name="Retângulo 22"/>
                <wp:cNvGraphicFramePr/>
                <a:graphic xmlns:a="http://schemas.openxmlformats.org/drawingml/2006/main">
                  <a:graphicData uri="http://schemas.microsoft.com/office/word/2010/wordprocessingShape">
                    <wps:wsp>
                      <wps:cNvSpPr/>
                      <wps:spPr>
                        <a:xfrm>
                          <a:off x="0" y="0"/>
                          <a:ext cx="40957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54522F" id="Retângulo 22" o:spid="_x0000_s1026" style="position:absolute;margin-left:18.45pt;margin-top:.5pt;width:32.25pt;height:21.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" fillcolor="white [3201]" stroked="f" strokeweight="1pt"/>
            </w:pict>
          </mc:Fallback>
        </mc:AlternateContent>
      </w:r>
      <w:r w:rsidR="00863871">
        <w:rPr>
          <w:noProof/>
          <w:lang w:eastAsia="pt-BR"/>
        </w:rPr>
        <mc:AlternateContent>
          <mc:Choice Requires="wps">
            <w:drawing>
              <wp:anchor distT="0" distB="0" distL="114300" distR="114300" simplePos="0" relativeHeight="251661312" behindDoc="0" locked="0" layoutInCell="1" allowOverlap="1" wp14:anchorId="204AAB67" wp14:editId="024A6E2A">
                <wp:simplePos x="0" y="0"/>
                <wp:positionH relativeFrom="column">
                  <wp:posOffset>5206365</wp:posOffset>
                </wp:positionH>
                <wp:positionV relativeFrom="paragraph">
                  <wp:posOffset>6350</wp:posOffset>
                </wp:positionV>
                <wp:extent cx="390525" cy="276225"/>
                <wp:effectExtent l="0" t="0" r="9525" b="9525"/>
                <wp:wrapNone/>
                <wp:docPr id="20" name="Retângulo 20"/>
                <wp:cNvGraphicFramePr/>
                <a:graphic xmlns:a="http://schemas.openxmlformats.org/drawingml/2006/main">
                  <a:graphicData uri="http://schemas.microsoft.com/office/word/2010/wordprocessingShape">
                    <wps:wsp>
                      <wps:cNvSpPr/>
                      <wps:spPr>
                        <a:xfrm>
                          <a:off x="0" y="0"/>
                          <a:ext cx="39052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08577B" id="Retângulo 20" o:spid="_x0000_s1026" style="position:absolute;margin-left:409.95pt;margin-top:.5pt;width:30.7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" fillcolor="white [3201]" stroked="f" strokeweight="1pt"/>
            </w:pict>
          </mc:Fallback>
        </mc:AlternateContent>
      </w:r>
      <w:r w:rsidR="00863871" w:rsidRPr="00CC5709">
        <w:rPr>
          <w:noProof/>
          <w:lang w:eastAsia="pt-BR"/>
        </w:rPr>
        <w:drawing>
          <wp:inline distT="0" distB="0" distL="0" distR="0" wp14:anchorId="5E56C2B2" wp14:editId="6630AC00">
            <wp:extent cx="5143500" cy="1939290"/>
            <wp:effectExtent l="0" t="0" r="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43500" cy="1939290"/>
                    </a:xfrm>
                    <a:prstGeom prst="rect">
                      <a:avLst/>
                    </a:prstGeom>
                  </pic:spPr>
                </pic:pic>
              </a:graphicData>
            </a:graphic>
          </wp:inline>
        </w:drawing>
      </w:r>
    </w:p>
    <w:p w14:paraId="4F655FE2" w14:textId="6C1D651D" w:rsidR="00863871" w:rsidRPr="00863871" w:rsidRDefault="00863871" w:rsidP="00863871">
      <w:pPr>
        <w:spacing w:after="0" w:line="360" w:lineRule="auto"/>
        <w:jc w:val="center"/>
        <w:rPr>
          <w:rFonts w:ascii="Arial" w:eastAsia="Times New Roman" w:hAnsi="Arial" w:cs="Arial"/>
        </w:rPr>
      </w:pPr>
      <w:r>
        <w:rPr>
          <w:rFonts w:ascii="Arial" w:eastAsia="Times New Roman" w:hAnsi="Arial" w:cs="Arial"/>
        </w:rPr>
        <w:t>Fonte: Elaborado pelos autores. 2025</w:t>
      </w:r>
      <w:r w:rsidR="00251764">
        <w:rPr>
          <w:rFonts w:ascii="Arial" w:eastAsia="Times New Roman" w:hAnsi="Arial" w:cs="Arial"/>
        </w:rPr>
        <w:t>.</w:t>
      </w:r>
    </w:p>
    <w:p w14:paraId="26204E57" w14:textId="37BCC50E" w:rsidR="00863871" w:rsidRPr="00955CD2" w:rsidRDefault="00863871" w:rsidP="00863871">
      <w:pPr>
        <w:spacing w:after="0" w:line="360" w:lineRule="auto"/>
        <w:jc w:val="both"/>
        <w:rPr>
          <w:rFonts w:ascii="Arial" w:eastAsia="Times New Roman" w:hAnsi="Arial" w:cs="Arial"/>
          <w:sz w:val="24"/>
          <w:szCs w:val="24"/>
        </w:rPr>
      </w:pPr>
    </w:p>
    <w:p w14:paraId="264B4BAC"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Observa-se que nesta questão as respostas foram diversificadas, sendo que a gestão comercial respondeu Conhecimento dos produtos/serviços da empresa, a gestão logística respondeu Comunicação efetiva e a gestão administrativa respondeu Conhecimento das ferramentas do setor. </w:t>
      </w:r>
    </w:p>
    <w:p w14:paraId="31A2C493"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A avaliação de desempenho é um processo fundamental para garantir que os funcionários estejam alinhados com os objetivos da organização. No entanto, as diferentes áreas funcionais têm necessidades e prioridades específicas que devem ser consideradas na avaliação de desempenho.</w:t>
      </w:r>
    </w:p>
    <w:p w14:paraId="4C5C12FE" w14:textId="6E7FBBD2"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Na área de logística, a comunicação eficaz é fundamental para garantir que as operações sejam realizadas de forma suave e eficiente. </w:t>
      </w:r>
      <w:r w:rsidR="005507FD">
        <w:rPr>
          <w:rFonts w:ascii="Arial" w:eastAsia="Times New Roman" w:hAnsi="Arial" w:cs="Arial"/>
          <w:sz w:val="24"/>
          <w:szCs w:val="24"/>
        </w:rPr>
        <w:t xml:space="preserve">A </w:t>
      </w:r>
      <w:r w:rsidRPr="00955CD2">
        <w:rPr>
          <w:rFonts w:ascii="Arial" w:eastAsia="Times New Roman" w:hAnsi="Arial" w:cs="Arial"/>
          <w:sz w:val="24"/>
          <w:szCs w:val="24"/>
        </w:rPr>
        <w:t>comunicação eficaz na g</w:t>
      </w:r>
      <w:r w:rsidR="005507FD">
        <w:rPr>
          <w:rFonts w:ascii="Arial" w:eastAsia="Times New Roman" w:hAnsi="Arial" w:cs="Arial"/>
          <w:sz w:val="24"/>
          <w:szCs w:val="24"/>
        </w:rPr>
        <w:t xml:space="preserve">estão da cadeia de suprimentos </w:t>
      </w:r>
      <w:r w:rsidRPr="00955CD2">
        <w:rPr>
          <w:rFonts w:ascii="Arial" w:eastAsia="Times New Roman" w:hAnsi="Arial" w:cs="Arial"/>
          <w:sz w:val="24"/>
          <w:szCs w:val="24"/>
        </w:rPr>
        <w:t>é essencial para garantir que os produtos seja</w:t>
      </w:r>
      <w:bookmarkStart w:id="0" w:name="_GoBack"/>
      <w:bookmarkEnd w:id="0"/>
      <w:r w:rsidRPr="00955CD2">
        <w:rPr>
          <w:rFonts w:ascii="Arial" w:eastAsia="Times New Roman" w:hAnsi="Arial" w:cs="Arial"/>
          <w:sz w:val="24"/>
          <w:szCs w:val="24"/>
        </w:rPr>
        <w:t>m entregues no tempo certo e no lugar certo (</w:t>
      </w:r>
      <w:r w:rsidR="007E6E1D" w:rsidRPr="00955CD2">
        <w:rPr>
          <w:rFonts w:ascii="Arial" w:eastAsia="Times New Roman" w:hAnsi="Arial" w:cs="Arial"/>
          <w:sz w:val="24"/>
          <w:szCs w:val="24"/>
        </w:rPr>
        <w:t xml:space="preserve">BOWERSOX &amp; CLOSS, </w:t>
      </w:r>
      <w:r w:rsidRPr="00955CD2">
        <w:rPr>
          <w:rFonts w:ascii="Arial" w:eastAsia="Times New Roman" w:hAnsi="Arial" w:cs="Arial"/>
          <w:sz w:val="24"/>
          <w:szCs w:val="24"/>
        </w:rPr>
        <w:t>1996)</w:t>
      </w:r>
      <w:r w:rsidR="005507FD">
        <w:rPr>
          <w:rFonts w:ascii="Arial" w:eastAsia="Times New Roman" w:hAnsi="Arial" w:cs="Arial"/>
          <w:sz w:val="24"/>
          <w:szCs w:val="24"/>
        </w:rPr>
        <w:t xml:space="preserve">. </w:t>
      </w:r>
      <w:r w:rsidRPr="00955CD2">
        <w:rPr>
          <w:rFonts w:ascii="Arial" w:eastAsia="Times New Roman" w:hAnsi="Arial" w:cs="Arial"/>
          <w:sz w:val="24"/>
          <w:szCs w:val="24"/>
        </w:rPr>
        <w:t>Portanto, na avaliação de desempenho da área de logística, a comunicação eficaz é um critério importante a ser considerado.</w:t>
      </w:r>
    </w:p>
    <w:p w14:paraId="03518114" w14:textId="722CB7D3"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Na área administrativa, as ferramentas e sistemas do setor são fundamentais para garantir a eficiência e a produtividade. </w:t>
      </w:r>
      <w:r w:rsidR="007E6E1D">
        <w:rPr>
          <w:rFonts w:ascii="Arial" w:eastAsia="Times New Roman" w:hAnsi="Arial" w:cs="Arial"/>
          <w:sz w:val="24"/>
          <w:szCs w:val="24"/>
        </w:rPr>
        <w:t>Enfatiza-se</w:t>
      </w:r>
      <w:r w:rsidRPr="00955CD2">
        <w:rPr>
          <w:rFonts w:ascii="Arial" w:eastAsia="Times New Roman" w:hAnsi="Arial" w:cs="Arial"/>
          <w:sz w:val="24"/>
          <w:szCs w:val="24"/>
        </w:rPr>
        <w:t xml:space="preserve"> a importância da gestão eficaz dos recursos e da utilização de ferramentas e sistemas adequados para alcançar os objetivos </w:t>
      </w:r>
      <w:r w:rsidR="007E6E1D" w:rsidRPr="007E6E1D">
        <w:rPr>
          <w:rFonts w:ascii="Arial" w:eastAsia="Times New Roman" w:hAnsi="Arial" w:cs="Arial"/>
          <w:bCs/>
          <w:sz w:val="24"/>
          <w:szCs w:val="24"/>
        </w:rPr>
        <w:t>(DRUCKER, 1954).</w:t>
      </w:r>
      <w:r w:rsidR="007E6E1D" w:rsidRPr="007E6E1D">
        <w:rPr>
          <w:rFonts w:ascii="Arial" w:eastAsia="Times New Roman" w:hAnsi="Arial" w:cs="Arial"/>
          <w:sz w:val="24"/>
          <w:szCs w:val="24"/>
        </w:rPr>
        <w:t xml:space="preserve"> </w:t>
      </w:r>
      <w:r w:rsidRPr="00955CD2">
        <w:rPr>
          <w:rFonts w:ascii="Arial" w:eastAsia="Times New Roman" w:hAnsi="Arial" w:cs="Arial"/>
          <w:sz w:val="24"/>
          <w:szCs w:val="24"/>
        </w:rPr>
        <w:t>Portanto, na avaliação de desempenho da área administrativa, a habilidade de utilizar ferramentas e sistemas do setor é um critério importante a ser considerado.</w:t>
      </w:r>
    </w:p>
    <w:p w14:paraId="68D197D5" w14:textId="2F0DFF83"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Na área comercial, o conhecimento dos produtos é fundamental para garantir que os funcionários possam vender e promover os produtos de forma eficaz. </w:t>
      </w:r>
      <w:r w:rsidR="007E6E1D">
        <w:rPr>
          <w:rFonts w:ascii="Arial" w:eastAsia="Times New Roman" w:hAnsi="Arial" w:cs="Arial"/>
          <w:sz w:val="24"/>
          <w:szCs w:val="24"/>
        </w:rPr>
        <w:t>Destaca-se</w:t>
      </w:r>
      <w:r w:rsidRPr="00955CD2">
        <w:rPr>
          <w:rFonts w:ascii="Arial" w:eastAsia="Times New Roman" w:hAnsi="Arial" w:cs="Arial"/>
          <w:sz w:val="24"/>
          <w:szCs w:val="24"/>
        </w:rPr>
        <w:t xml:space="preserve"> a importância do conhecimento dos produtos para o sucesso das vendas e do marketing (</w:t>
      </w:r>
      <w:r w:rsidR="007E6E1D" w:rsidRPr="00955CD2">
        <w:rPr>
          <w:rFonts w:ascii="Arial" w:eastAsia="Times New Roman" w:hAnsi="Arial" w:cs="Arial"/>
          <w:sz w:val="24"/>
          <w:szCs w:val="24"/>
        </w:rPr>
        <w:t>KOTLER &amp; ARMSTRONG</w:t>
      </w:r>
      <w:r w:rsidRPr="00955CD2">
        <w:rPr>
          <w:rFonts w:ascii="Arial" w:eastAsia="Times New Roman" w:hAnsi="Arial" w:cs="Arial"/>
          <w:sz w:val="24"/>
          <w:szCs w:val="24"/>
        </w:rPr>
        <w:t>, 2010</w:t>
      </w:r>
      <w:r w:rsidR="007E6E1D">
        <w:rPr>
          <w:rFonts w:ascii="Arial" w:eastAsia="Times New Roman" w:hAnsi="Arial" w:cs="Arial"/>
          <w:sz w:val="24"/>
          <w:szCs w:val="24"/>
        </w:rPr>
        <w:t xml:space="preserve">). </w:t>
      </w:r>
      <w:r w:rsidRPr="00955CD2">
        <w:rPr>
          <w:rFonts w:ascii="Arial" w:eastAsia="Times New Roman" w:hAnsi="Arial" w:cs="Arial"/>
          <w:sz w:val="24"/>
          <w:szCs w:val="24"/>
        </w:rPr>
        <w:t xml:space="preserve">Portanto, na avaliação de desempenho </w:t>
      </w:r>
      <w:r w:rsidRPr="00955CD2">
        <w:rPr>
          <w:rFonts w:ascii="Arial" w:eastAsia="Times New Roman" w:hAnsi="Arial" w:cs="Arial"/>
          <w:sz w:val="24"/>
          <w:szCs w:val="24"/>
        </w:rPr>
        <w:lastRenderedPageBreak/>
        <w:t>da área comercial, o conhecimento dos produtos é um critério importante a ser considerado.</w:t>
      </w:r>
    </w:p>
    <w:p w14:paraId="4BBAAFBB"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Em resumo, as diferentes áreas funcionais têm necessidades e prioridades específicas que devem ser consideradas na avaliação de desempenho. A comunicação eficaz é fundamental na área de logística, as ferramentas e sistemas do setor são fundamentais na área administrativa, e o conhecimento dos produtos é fundamental na área comercial.</w:t>
      </w:r>
    </w:p>
    <w:p w14:paraId="46CB033D" w14:textId="77777777" w:rsidR="00863871"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A 5ª e última questão do Bloco 2 aplicada aos gestores foi: Ao promover um colaborador, qual tipo de competência você acha mais importante julgar? Sendo as possíveis respostas: </w:t>
      </w:r>
      <w:proofErr w:type="spellStart"/>
      <w:r w:rsidRPr="00955CD2">
        <w:rPr>
          <w:rFonts w:ascii="Arial" w:eastAsia="Times New Roman" w:hAnsi="Arial" w:cs="Arial"/>
          <w:sz w:val="24"/>
          <w:szCs w:val="24"/>
        </w:rPr>
        <w:t>Auto-motivação</w:t>
      </w:r>
      <w:proofErr w:type="spellEnd"/>
      <w:r w:rsidRPr="00955CD2">
        <w:rPr>
          <w:rFonts w:ascii="Arial" w:eastAsia="Times New Roman" w:hAnsi="Arial" w:cs="Arial"/>
          <w:sz w:val="24"/>
          <w:szCs w:val="24"/>
        </w:rPr>
        <w:t xml:space="preserve">, Tempo de experiência no setor, Trabalho em equipe ou Domínio das tarefas. </w:t>
      </w:r>
    </w:p>
    <w:p w14:paraId="78C7BAB6" w14:textId="26A0C909" w:rsidR="00863871" w:rsidRDefault="00863871"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No gráfico 5 são apresentados os resultados:</w:t>
      </w:r>
    </w:p>
    <w:p w14:paraId="3F841F05" w14:textId="77777777" w:rsidR="00863871" w:rsidRDefault="00863871" w:rsidP="00863871">
      <w:pPr>
        <w:jc w:val="center"/>
        <w:rPr>
          <w:rFonts w:ascii="Arial" w:eastAsia="Times New Roman" w:hAnsi="Arial" w:cs="Arial"/>
        </w:rPr>
      </w:pPr>
    </w:p>
    <w:p w14:paraId="4AA6CBCC" w14:textId="2D5666D5" w:rsidR="00863871" w:rsidRDefault="00863871" w:rsidP="00863871">
      <w:pPr>
        <w:jc w:val="center"/>
        <w:rPr>
          <w:rFonts w:ascii="Arial" w:eastAsia="Times New Roman" w:hAnsi="Arial" w:cs="Arial"/>
        </w:rPr>
      </w:pPr>
      <w:r>
        <w:rPr>
          <w:rFonts w:ascii="Arial" w:eastAsia="Times New Roman" w:hAnsi="Arial" w:cs="Arial"/>
        </w:rPr>
        <w:t>Gráfico 5 -</w:t>
      </w:r>
      <w:r w:rsidRPr="004550D3">
        <w:rPr>
          <w:rFonts w:ascii="Arial" w:eastAsia="Times New Roman" w:hAnsi="Arial" w:cs="Arial"/>
        </w:rPr>
        <w:t xml:space="preserve"> Dados sobre </w:t>
      </w:r>
      <w:r>
        <w:rPr>
          <w:rFonts w:ascii="Arial" w:eastAsia="Times New Roman" w:hAnsi="Arial" w:cs="Arial"/>
        </w:rPr>
        <w:t>competências mais importantes na promoção de um colaborador</w:t>
      </w:r>
      <w:r w:rsidRPr="004550D3">
        <w:rPr>
          <w:rFonts w:ascii="Arial" w:eastAsia="Times New Roman" w:hAnsi="Arial" w:cs="Arial"/>
        </w:rPr>
        <w:t xml:space="preserve">. </w:t>
      </w:r>
      <w:r>
        <w:rPr>
          <w:rFonts w:ascii="Arial" w:eastAsia="Times New Roman" w:hAnsi="Arial" w:cs="Arial"/>
        </w:rPr>
        <w:t xml:space="preserve">Franca, Brasil, 2025. </w:t>
      </w:r>
    </w:p>
    <w:p w14:paraId="201D7A47" w14:textId="56BEEA63" w:rsidR="00863871" w:rsidRDefault="00863871" w:rsidP="00863871">
      <w:pPr>
        <w:jc w:val="center"/>
        <w:rPr>
          <w:rFonts w:ascii="Arial" w:eastAsia="Times New Roman" w:hAnsi="Arial" w:cs="Arial"/>
        </w:rPr>
      </w:pPr>
      <w:r>
        <w:rPr>
          <w:noProof/>
          <w:lang w:eastAsia="pt-BR"/>
        </w:rPr>
        <mc:AlternateContent>
          <mc:Choice Requires="wps">
            <w:drawing>
              <wp:anchor distT="0" distB="0" distL="114300" distR="114300" simplePos="0" relativeHeight="251665408" behindDoc="0" locked="0" layoutInCell="1" allowOverlap="1" wp14:anchorId="7532BCE4" wp14:editId="663DD497">
                <wp:simplePos x="0" y="0"/>
                <wp:positionH relativeFrom="column">
                  <wp:posOffset>-203835</wp:posOffset>
                </wp:positionH>
                <wp:positionV relativeFrom="paragraph">
                  <wp:posOffset>-3810</wp:posOffset>
                </wp:positionV>
                <wp:extent cx="581025" cy="276225"/>
                <wp:effectExtent l="0" t="0" r="9525" b="9525"/>
                <wp:wrapNone/>
                <wp:docPr id="21" name="Retângulo 21"/>
                <wp:cNvGraphicFramePr/>
                <a:graphic xmlns:a="http://schemas.openxmlformats.org/drawingml/2006/main">
                  <a:graphicData uri="http://schemas.microsoft.com/office/word/2010/wordprocessingShape">
                    <wps:wsp>
                      <wps:cNvSpPr/>
                      <wps:spPr>
                        <a:xfrm>
                          <a:off x="0" y="0"/>
                          <a:ext cx="58102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B8507A" id="Retângulo 21" o:spid="_x0000_s1026" style="position:absolute;margin-left:-16.05pt;margin-top:-.3pt;width:45.75pt;height:21.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" fillcolor="white [3201]" stroked="f" strokeweight="1pt"/>
            </w:pict>
          </mc:Fallback>
        </mc:AlternateContent>
      </w:r>
      <w:r>
        <w:rPr>
          <w:noProof/>
          <w:lang w:eastAsia="pt-BR"/>
        </w:rPr>
        <mc:AlternateContent>
          <mc:Choice Requires="wps">
            <w:drawing>
              <wp:anchor distT="0" distB="0" distL="114300" distR="114300" simplePos="0" relativeHeight="251663360" behindDoc="0" locked="0" layoutInCell="1" allowOverlap="1" wp14:anchorId="6DB9D2CD" wp14:editId="6BFBA8D2">
                <wp:simplePos x="0" y="0"/>
                <wp:positionH relativeFrom="column">
                  <wp:posOffset>5057775</wp:posOffset>
                </wp:positionH>
                <wp:positionV relativeFrom="paragraph">
                  <wp:posOffset>-25400</wp:posOffset>
                </wp:positionV>
                <wp:extent cx="581025" cy="276225"/>
                <wp:effectExtent l="0" t="0" r="9525" b="9525"/>
                <wp:wrapNone/>
                <wp:docPr id="9" name="Retângulo 9"/>
                <wp:cNvGraphicFramePr/>
                <a:graphic xmlns:a="http://schemas.openxmlformats.org/drawingml/2006/main">
                  <a:graphicData uri="http://schemas.microsoft.com/office/word/2010/wordprocessingShape">
                    <wps:wsp>
                      <wps:cNvSpPr/>
                      <wps:spPr>
                        <a:xfrm>
                          <a:off x="0" y="0"/>
                          <a:ext cx="581025" cy="2762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8220B4" id="Retângulo 9" o:spid="_x0000_s1026" style="position:absolute;margin-left:398.25pt;margin-top:-2pt;width:45.75pt;height:2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" fillcolor="white [3201]" stroked="f" strokeweight="1pt"/>
            </w:pict>
          </mc:Fallback>
        </mc:AlternateContent>
      </w:r>
      <w:r w:rsidRPr="00A2434C">
        <w:rPr>
          <w:noProof/>
          <w:lang w:eastAsia="pt-BR"/>
        </w:rPr>
        <w:drawing>
          <wp:inline distT="0" distB="0" distL="0" distR="0" wp14:anchorId="0ACF572D" wp14:editId="4F4FFF30">
            <wp:extent cx="5400040" cy="1878965"/>
            <wp:effectExtent l="0" t="0" r="0" b="698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1878965"/>
                    </a:xfrm>
                    <a:prstGeom prst="rect">
                      <a:avLst/>
                    </a:prstGeom>
                  </pic:spPr>
                </pic:pic>
              </a:graphicData>
            </a:graphic>
          </wp:inline>
        </w:drawing>
      </w:r>
    </w:p>
    <w:p w14:paraId="2836A34F" w14:textId="0DC4D7F0" w:rsidR="00863871" w:rsidRPr="00863871" w:rsidRDefault="00863871" w:rsidP="00863871">
      <w:pPr>
        <w:spacing w:after="0" w:line="360" w:lineRule="auto"/>
        <w:jc w:val="center"/>
        <w:rPr>
          <w:rFonts w:ascii="Arial" w:eastAsia="Times New Roman" w:hAnsi="Arial" w:cs="Arial"/>
        </w:rPr>
      </w:pPr>
      <w:r>
        <w:rPr>
          <w:rFonts w:ascii="Arial" w:eastAsia="Times New Roman" w:hAnsi="Arial" w:cs="Arial"/>
        </w:rPr>
        <w:t>Fonte: Elaborado pelos autores. 2025</w:t>
      </w:r>
      <w:r w:rsidR="00251764">
        <w:rPr>
          <w:rFonts w:ascii="Arial" w:eastAsia="Times New Roman" w:hAnsi="Arial" w:cs="Arial"/>
        </w:rPr>
        <w:t>.</w:t>
      </w:r>
    </w:p>
    <w:p w14:paraId="3DB9F80C" w14:textId="627B8EC3" w:rsidR="00955CD2" w:rsidRPr="00955CD2" w:rsidRDefault="00955CD2" w:rsidP="00863871">
      <w:pPr>
        <w:spacing w:after="0" w:line="360" w:lineRule="auto"/>
        <w:jc w:val="both"/>
        <w:rPr>
          <w:rFonts w:ascii="Arial" w:eastAsia="Times New Roman" w:hAnsi="Arial" w:cs="Arial"/>
          <w:sz w:val="24"/>
          <w:szCs w:val="24"/>
        </w:rPr>
      </w:pPr>
    </w:p>
    <w:p w14:paraId="226DC8C4"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Observa-se que nesta questão houve unanimidade nas respostas, já que todos os gestores consideraram o domínio das tarefas uma competência mais importante no momento de promover um colaborador.  </w:t>
      </w:r>
    </w:p>
    <w:p w14:paraId="68BBC9F6" w14:textId="77777777"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Quando se trata de promover um colaborador, existem vários fatores que devem ser considerados. No entanto, o domínio das tarefas é um dos mais importantes. Isso ocorre porque o domínio das tarefas é um indicador direto da capacidade do colaborador de realizar seu trabalho de forma eficaz e eficiente.</w:t>
      </w:r>
    </w:p>
    <w:p w14:paraId="073FDC81" w14:textId="24C28135" w:rsidR="00955CD2" w:rsidRPr="00955CD2" w:rsidRDefault="007E6E1D" w:rsidP="00863871">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Destaca-se</w:t>
      </w:r>
      <w:r w:rsidR="00955CD2" w:rsidRPr="00955CD2">
        <w:rPr>
          <w:rFonts w:ascii="Arial" w:eastAsia="Times New Roman" w:hAnsi="Arial" w:cs="Arial"/>
          <w:sz w:val="24"/>
          <w:szCs w:val="24"/>
        </w:rPr>
        <w:t xml:space="preserve"> a importância do domínio das tarefas como um critério fundamental para a promoção de colaboradores. </w:t>
      </w:r>
      <w:r>
        <w:rPr>
          <w:rFonts w:ascii="Arial" w:eastAsia="Times New Roman" w:hAnsi="Arial" w:cs="Arial"/>
          <w:sz w:val="24"/>
          <w:szCs w:val="24"/>
        </w:rPr>
        <w:t>O</w:t>
      </w:r>
      <w:r w:rsidR="00955CD2" w:rsidRPr="00955CD2">
        <w:rPr>
          <w:rFonts w:ascii="Arial" w:eastAsia="Times New Roman" w:hAnsi="Arial" w:cs="Arial"/>
          <w:sz w:val="24"/>
          <w:szCs w:val="24"/>
        </w:rPr>
        <w:t xml:space="preserve"> domínio das tarefas é uma das competências </w:t>
      </w:r>
      <w:r w:rsidR="00955CD2" w:rsidRPr="00955CD2">
        <w:rPr>
          <w:rFonts w:ascii="Arial" w:eastAsia="Times New Roman" w:hAnsi="Arial" w:cs="Arial"/>
          <w:sz w:val="24"/>
          <w:szCs w:val="24"/>
        </w:rPr>
        <w:lastRenderedPageBreak/>
        <w:t xml:space="preserve">mais importantes para o sucesso profissional, pois demonstra a capacidade do colaborador de realizar seu trabalho de forma eficaz e eficiente </w:t>
      </w:r>
      <w:r>
        <w:rPr>
          <w:rFonts w:ascii="Arial" w:eastAsia="Times New Roman" w:hAnsi="Arial" w:cs="Arial"/>
          <w:sz w:val="24"/>
          <w:szCs w:val="24"/>
        </w:rPr>
        <w:t xml:space="preserve">(BOYATZIS, 1982). </w:t>
      </w:r>
    </w:p>
    <w:p w14:paraId="31E9BA5D" w14:textId="6EF2C56C" w:rsidR="00955CD2" w:rsidRPr="00955CD2"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 xml:space="preserve">Outro autor que destaca a importância do domínio das tarefas é David </w:t>
      </w:r>
      <w:proofErr w:type="spellStart"/>
      <w:r w:rsidRPr="00955CD2">
        <w:rPr>
          <w:rFonts w:ascii="Arial" w:eastAsia="Times New Roman" w:hAnsi="Arial" w:cs="Arial"/>
          <w:sz w:val="24"/>
          <w:szCs w:val="24"/>
        </w:rPr>
        <w:t>McClelland</w:t>
      </w:r>
      <w:proofErr w:type="spellEnd"/>
      <w:r w:rsidRPr="00955CD2">
        <w:rPr>
          <w:rFonts w:ascii="Arial" w:eastAsia="Times New Roman" w:hAnsi="Arial" w:cs="Arial"/>
          <w:sz w:val="24"/>
          <w:szCs w:val="24"/>
        </w:rPr>
        <w:t xml:space="preserve">. Segundo </w:t>
      </w:r>
      <w:proofErr w:type="spellStart"/>
      <w:r w:rsidRPr="00955CD2">
        <w:rPr>
          <w:rFonts w:ascii="Arial" w:eastAsia="Times New Roman" w:hAnsi="Arial" w:cs="Arial"/>
          <w:sz w:val="24"/>
          <w:szCs w:val="24"/>
        </w:rPr>
        <w:t>McClelland</w:t>
      </w:r>
      <w:proofErr w:type="spellEnd"/>
      <w:r w:rsidRPr="00955CD2">
        <w:rPr>
          <w:rFonts w:ascii="Arial" w:eastAsia="Times New Roman" w:hAnsi="Arial" w:cs="Arial"/>
          <w:sz w:val="24"/>
          <w:szCs w:val="24"/>
        </w:rPr>
        <w:t xml:space="preserve"> (1973</w:t>
      </w:r>
      <w:r w:rsidR="007E6E1D" w:rsidRPr="00955CD2">
        <w:rPr>
          <w:rFonts w:ascii="Arial" w:eastAsia="Times New Roman" w:hAnsi="Arial" w:cs="Arial"/>
          <w:sz w:val="24"/>
          <w:szCs w:val="24"/>
        </w:rPr>
        <w:t>)</w:t>
      </w:r>
      <w:r w:rsidR="007E6E1D">
        <w:rPr>
          <w:rFonts w:ascii="Arial" w:eastAsia="Times New Roman" w:hAnsi="Arial" w:cs="Arial"/>
          <w:sz w:val="24"/>
          <w:szCs w:val="24"/>
        </w:rPr>
        <w:t>,</w:t>
      </w:r>
      <w:r w:rsidRPr="00955CD2">
        <w:rPr>
          <w:rFonts w:ascii="Arial" w:eastAsia="Times New Roman" w:hAnsi="Arial" w:cs="Arial"/>
          <w:sz w:val="24"/>
          <w:szCs w:val="24"/>
        </w:rPr>
        <w:t xml:space="preserve"> o domínio das tarefas é uma das características mais importantes de um profissional competente, pois demonstra a capacidade de realizar o trabalho de forma eficaz e eficiente. </w:t>
      </w:r>
    </w:p>
    <w:p w14:paraId="3B098694" w14:textId="68FADAAA" w:rsidR="00FA156F" w:rsidRDefault="00955CD2" w:rsidP="00863871">
      <w:pPr>
        <w:spacing w:after="0" w:line="360" w:lineRule="auto"/>
        <w:ind w:firstLine="709"/>
        <w:jc w:val="both"/>
        <w:rPr>
          <w:rFonts w:ascii="Arial" w:eastAsia="Times New Roman" w:hAnsi="Arial" w:cs="Arial"/>
          <w:sz w:val="24"/>
          <w:szCs w:val="24"/>
        </w:rPr>
      </w:pPr>
      <w:r w:rsidRPr="00955CD2">
        <w:rPr>
          <w:rFonts w:ascii="Arial" w:eastAsia="Times New Roman" w:hAnsi="Arial" w:cs="Arial"/>
          <w:sz w:val="24"/>
          <w:szCs w:val="24"/>
        </w:rPr>
        <w:t>Em resumo, o domínio das tarefas é fundamental para a promoção de colaboradores, pois demonstra a capacidade do colaborador de realizar seu trabalho de forma eficaz e eficiente. É um critério importante a ser considerado na avaliação de desempenho e na tomada de decisões sobre promoções.</w:t>
      </w:r>
    </w:p>
    <w:p w14:paraId="7AA391D7" w14:textId="77777777" w:rsidR="00863871" w:rsidRPr="00863871" w:rsidRDefault="00863871" w:rsidP="00863871">
      <w:pPr>
        <w:spacing w:after="0" w:line="360" w:lineRule="auto"/>
        <w:ind w:firstLine="709"/>
        <w:jc w:val="both"/>
        <w:rPr>
          <w:rFonts w:ascii="Arial" w:eastAsia="Times New Roman" w:hAnsi="Arial" w:cs="Arial"/>
          <w:sz w:val="24"/>
          <w:szCs w:val="24"/>
        </w:rPr>
      </w:pPr>
    </w:p>
    <w:p w14:paraId="777CBA66" w14:textId="079B2AE9"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CONCLUSÕES OU CONSIDERAÇÕES FINAIS</w:t>
      </w:r>
      <w:r w:rsidR="00FA156F">
        <w:rPr>
          <w:rFonts w:ascii="Arial" w:hAnsi="Arial" w:cs="Arial"/>
          <w:b/>
          <w:bCs/>
          <w:sz w:val="24"/>
          <w:szCs w:val="24"/>
        </w:rPr>
        <w:t xml:space="preserve"> </w:t>
      </w:r>
    </w:p>
    <w:p w14:paraId="37463020" w14:textId="77777777" w:rsidR="00863871" w:rsidRPr="00863871" w:rsidRDefault="00863871" w:rsidP="00863871">
      <w:pPr>
        <w:spacing w:line="360" w:lineRule="auto"/>
        <w:ind w:firstLine="709"/>
        <w:jc w:val="both"/>
        <w:rPr>
          <w:rFonts w:ascii="Arial" w:hAnsi="Arial" w:cs="Arial"/>
          <w:sz w:val="24"/>
          <w:szCs w:val="24"/>
        </w:rPr>
      </w:pPr>
      <w:r w:rsidRPr="00863871">
        <w:rPr>
          <w:rFonts w:ascii="Arial" w:hAnsi="Arial" w:cs="Arial"/>
          <w:sz w:val="24"/>
          <w:szCs w:val="24"/>
        </w:rPr>
        <w:t>As informações e estudos examinados indicaram que as competências comportamentais (Soft Skills) são consideradas mais importantes do que as competências técnicas (Hard Skills) na avaliação de desempenho dos colaboradores e em entrevistas de emprego. Isso sugere que, embora as habilidades técnicas sejam fundamentais para o exercício de uma função, as competências comportamentais, como comunicação eficaz, trabalho em equipe, adaptabilidade e resolução de problemas, são essenciais para o sucesso profissional.</w:t>
      </w:r>
    </w:p>
    <w:p w14:paraId="1AB10BE0" w14:textId="77777777" w:rsidR="00863871" w:rsidRPr="00863871" w:rsidRDefault="00863871" w:rsidP="00863871">
      <w:pPr>
        <w:spacing w:line="360" w:lineRule="auto"/>
        <w:ind w:firstLine="709"/>
        <w:jc w:val="both"/>
        <w:rPr>
          <w:rFonts w:ascii="Arial" w:hAnsi="Arial" w:cs="Arial"/>
          <w:sz w:val="24"/>
          <w:szCs w:val="24"/>
        </w:rPr>
      </w:pPr>
      <w:r w:rsidRPr="00863871">
        <w:rPr>
          <w:rFonts w:ascii="Arial" w:hAnsi="Arial" w:cs="Arial"/>
          <w:sz w:val="24"/>
          <w:szCs w:val="24"/>
        </w:rPr>
        <w:t>Em um mercado de trabalho cada vez mais competitivo e dinâmico, desenvolver competências técnicas e comportamentais é fundamental para o sucesso profissional. As competências técnicas fornecem a base necessária para realizar tarefas específicas, enquanto as competências comportamentais permitem que os profissionais trabalhem de forma eficaz, se adaptem a mudanças e lidem com desafios.</w:t>
      </w:r>
    </w:p>
    <w:p w14:paraId="15215875" w14:textId="77777777" w:rsidR="00863871" w:rsidRPr="00863871" w:rsidRDefault="00863871" w:rsidP="00863871">
      <w:pPr>
        <w:spacing w:line="360" w:lineRule="auto"/>
        <w:ind w:firstLine="709"/>
        <w:jc w:val="both"/>
        <w:rPr>
          <w:rFonts w:ascii="Arial" w:hAnsi="Arial" w:cs="Arial"/>
          <w:sz w:val="24"/>
          <w:szCs w:val="24"/>
        </w:rPr>
      </w:pPr>
      <w:r w:rsidRPr="00863871">
        <w:rPr>
          <w:rFonts w:ascii="Arial" w:hAnsi="Arial" w:cs="Arial"/>
          <w:sz w:val="24"/>
          <w:szCs w:val="24"/>
        </w:rPr>
        <w:t>Esses resultados estão alinhados com a tendência atual de que as empresas buscam profissionais que não apenas possuam habilidades técnicas, mas também sejam capazes de trabalhar em equipe, se adaptar a mudanças e lidar com desafios de forma eficaz. Além disso, a importância das competências comportamentais destaca a necessidade de investir em treinamento e desenvolvimento de habilidades não técnicas, além das habilidades técnicas.</w:t>
      </w:r>
    </w:p>
    <w:p w14:paraId="3B4B504E" w14:textId="77777777" w:rsidR="00863871" w:rsidRPr="00863871" w:rsidRDefault="00863871" w:rsidP="00863871">
      <w:pPr>
        <w:spacing w:line="360" w:lineRule="auto"/>
        <w:ind w:firstLine="709"/>
        <w:jc w:val="both"/>
        <w:rPr>
          <w:rFonts w:ascii="Arial" w:hAnsi="Arial" w:cs="Arial"/>
          <w:sz w:val="24"/>
          <w:szCs w:val="24"/>
        </w:rPr>
      </w:pPr>
      <w:r w:rsidRPr="00863871">
        <w:rPr>
          <w:rFonts w:ascii="Arial" w:hAnsi="Arial" w:cs="Arial"/>
          <w:sz w:val="24"/>
          <w:szCs w:val="24"/>
        </w:rPr>
        <w:lastRenderedPageBreak/>
        <w:t>Em última análise, é crucial que os profissionais invistam em seu desenvolvimento contínuo, buscando aprimorar suas habilidades técnicas e comportamentais. Isso pode ser feito por meio de cursos, treinamentos, mentorias e experiências práticas. Ao desenvolver competências técnicas e comportamentais, os profissionais podem se posicionar melhor no mercado de trabalho e alcançar seus objetivos profissionais com mais eficácia.</w:t>
      </w:r>
    </w:p>
    <w:p w14:paraId="18804F9B" w14:textId="1C0858B5" w:rsidR="0057542B" w:rsidRPr="007E6E1D" w:rsidRDefault="00863871" w:rsidP="007E6E1D">
      <w:pPr>
        <w:spacing w:line="360" w:lineRule="auto"/>
        <w:ind w:firstLine="709"/>
        <w:jc w:val="both"/>
        <w:rPr>
          <w:rFonts w:ascii="Arial" w:hAnsi="Arial" w:cs="Arial"/>
        </w:rPr>
      </w:pPr>
      <w:r w:rsidRPr="00863871">
        <w:rPr>
          <w:rFonts w:ascii="Arial" w:hAnsi="Arial" w:cs="Arial"/>
          <w:sz w:val="24"/>
          <w:szCs w:val="24"/>
        </w:rPr>
        <w:t>Conclui-se, portanto, que as competências comportamentais são fundamentais para o sucesso profissional e devem ser consideradas como um critério importante na avaliação de desempenho e na seleção de colaboradores. Os gestores e as organizações devem priorizar o desenvolvimento dessas habilidades, além das habilidades técnicas, para garantir o sucesso e a competitividade no mercado.</w:t>
      </w:r>
    </w:p>
    <w:p w14:paraId="32BF52EB" w14:textId="77777777" w:rsidR="0057542B" w:rsidRDefault="0057542B" w:rsidP="004550D3">
      <w:pPr>
        <w:spacing w:line="360" w:lineRule="auto"/>
        <w:jc w:val="both"/>
        <w:rPr>
          <w:rFonts w:ascii="Arial" w:hAnsi="Arial" w:cs="Arial"/>
          <w:b/>
          <w:bCs/>
          <w:sz w:val="28"/>
          <w:szCs w:val="28"/>
        </w:rPr>
      </w:pPr>
    </w:p>
    <w:p w14:paraId="06AF2D46" w14:textId="6C2CBD1F" w:rsidR="008F4ED7" w:rsidRPr="008F4ED7" w:rsidRDefault="004550D3" w:rsidP="0057542B">
      <w:pPr>
        <w:spacing w:line="360" w:lineRule="auto"/>
        <w:jc w:val="both"/>
        <w:rPr>
          <w:rFonts w:ascii="Arial" w:hAnsi="Arial" w:cs="Arial"/>
          <w:b/>
          <w:bCs/>
          <w:sz w:val="24"/>
          <w:szCs w:val="24"/>
        </w:rPr>
      </w:pPr>
      <w:bookmarkStart w:id="1" w:name="_Hlk200288159"/>
      <w:r w:rsidRPr="0057542B">
        <w:rPr>
          <w:rFonts w:ascii="Arial" w:hAnsi="Arial" w:cs="Arial"/>
          <w:b/>
          <w:bCs/>
          <w:sz w:val="24"/>
          <w:szCs w:val="24"/>
        </w:rPr>
        <w:t>REFERÊNCIAS</w:t>
      </w:r>
      <w:r w:rsidR="00E67F4E" w:rsidRPr="0057542B">
        <w:rPr>
          <w:rFonts w:ascii="Arial" w:hAnsi="Arial" w:cs="Arial"/>
          <w:b/>
          <w:bCs/>
          <w:sz w:val="24"/>
          <w:szCs w:val="24"/>
        </w:rPr>
        <w:t xml:space="preserve"> </w:t>
      </w:r>
    </w:p>
    <w:p w14:paraId="09689A05" w14:textId="7F2CA564" w:rsidR="008F4ED7" w:rsidRPr="0057542B" w:rsidRDefault="008F4ED7" w:rsidP="0057542B">
      <w:pPr>
        <w:spacing w:line="360" w:lineRule="auto"/>
        <w:jc w:val="both"/>
        <w:rPr>
          <w:rFonts w:ascii="Arial" w:hAnsi="Arial" w:cs="Arial"/>
          <w:sz w:val="24"/>
        </w:rPr>
      </w:pPr>
      <w:r>
        <w:rPr>
          <w:rFonts w:ascii="Arial" w:hAnsi="Arial" w:cs="Arial"/>
          <w:sz w:val="24"/>
        </w:rPr>
        <w:t>BOWERSOX</w:t>
      </w:r>
      <w:r w:rsidRPr="0057542B">
        <w:rPr>
          <w:rFonts w:ascii="Arial" w:hAnsi="Arial" w:cs="Arial"/>
          <w:sz w:val="24"/>
        </w:rPr>
        <w:t xml:space="preserve">, D. J., &amp; </w:t>
      </w:r>
      <w:r w:rsidR="005507FD" w:rsidRPr="0057542B">
        <w:rPr>
          <w:rFonts w:ascii="Arial" w:hAnsi="Arial" w:cs="Arial"/>
          <w:sz w:val="24"/>
        </w:rPr>
        <w:t>CLOSS</w:t>
      </w:r>
      <w:r w:rsidRPr="0057542B">
        <w:rPr>
          <w:rFonts w:ascii="Arial" w:hAnsi="Arial" w:cs="Arial"/>
          <w:sz w:val="24"/>
        </w:rPr>
        <w:t xml:space="preserve">, D. J. </w:t>
      </w:r>
      <w:r w:rsidRPr="008F4ED7">
        <w:rPr>
          <w:rFonts w:ascii="Arial" w:hAnsi="Arial" w:cs="Arial"/>
          <w:b/>
          <w:sz w:val="24"/>
        </w:rPr>
        <w:t>Gestão Logística: O Processo Integrado da Cadeia de Suprimentos.</w:t>
      </w:r>
      <w:r w:rsidRPr="0057542B">
        <w:rPr>
          <w:rFonts w:ascii="Arial" w:hAnsi="Arial" w:cs="Arial"/>
          <w:sz w:val="24"/>
        </w:rPr>
        <w:t xml:space="preserve"> McGraw-Hill.</w:t>
      </w:r>
      <w:r>
        <w:rPr>
          <w:rFonts w:ascii="Arial" w:hAnsi="Arial" w:cs="Arial"/>
          <w:sz w:val="24"/>
        </w:rPr>
        <w:t>1996.</w:t>
      </w:r>
    </w:p>
    <w:p w14:paraId="0CE95F27" w14:textId="4E69DAC8" w:rsidR="008F4ED7" w:rsidRPr="0057542B" w:rsidRDefault="008F4ED7" w:rsidP="0057542B">
      <w:pPr>
        <w:spacing w:line="360" w:lineRule="auto"/>
        <w:jc w:val="both"/>
        <w:rPr>
          <w:rFonts w:ascii="Arial" w:hAnsi="Arial" w:cs="Arial"/>
          <w:sz w:val="24"/>
        </w:rPr>
      </w:pPr>
      <w:r>
        <w:rPr>
          <w:rFonts w:ascii="Arial" w:hAnsi="Arial" w:cs="Arial"/>
          <w:sz w:val="24"/>
        </w:rPr>
        <w:t xml:space="preserve">BOYATZIS, R. E. </w:t>
      </w:r>
      <w:r w:rsidRPr="008F4ED7">
        <w:rPr>
          <w:rFonts w:ascii="Arial" w:hAnsi="Arial" w:cs="Arial"/>
          <w:b/>
          <w:sz w:val="24"/>
        </w:rPr>
        <w:t>O Gerente Competente: Um Modelo para Desempenho Eficaz.</w:t>
      </w:r>
      <w:r w:rsidRPr="0057542B">
        <w:rPr>
          <w:rFonts w:ascii="Arial" w:hAnsi="Arial" w:cs="Arial"/>
          <w:sz w:val="24"/>
        </w:rPr>
        <w:t xml:space="preserve"> Wiley.</w:t>
      </w:r>
      <w:r>
        <w:rPr>
          <w:rFonts w:ascii="Arial" w:hAnsi="Arial" w:cs="Arial"/>
          <w:sz w:val="24"/>
        </w:rPr>
        <w:t>1982.</w:t>
      </w:r>
    </w:p>
    <w:p w14:paraId="004488BB"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BRANDÃO, Hugo Pena; GUIMARÃES, Tomás de Aquino. </w:t>
      </w:r>
      <w:r w:rsidRPr="008F4ED7">
        <w:rPr>
          <w:rFonts w:ascii="Arial" w:hAnsi="Arial" w:cs="Arial"/>
          <w:b/>
          <w:sz w:val="24"/>
          <w:szCs w:val="24"/>
        </w:rPr>
        <w:t>Gestão de competências e gestão de desempenho: tecnologias distintas ou instrumentos de um mesmo construto?</w:t>
      </w:r>
      <w:r w:rsidRPr="00863871">
        <w:rPr>
          <w:rFonts w:ascii="Arial" w:hAnsi="Arial" w:cs="Arial"/>
          <w:sz w:val="24"/>
          <w:szCs w:val="24"/>
        </w:rPr>
        <w:t xml:space="preserve"> Revista de Administração de empresas, v. 41, p. 8-15, 2001.</w:t>
      </w:r>
    </w:p>
    <w:p w14:paraId="603E1D83" w14:textId="20D63F63" w:rsidR="008F4ED7" w:rsidRPr="0057542B" w:rsidRDefault="008F4ED7" w:rsidP="0057542B">
      <w:pPr>
        <w:spacing w:line="360" w:lineRule="auto"/>
        <w:jc w:val="both"/>
        <w:rPr>
          <w:rFonts w:ascii="Arial" w:hAnsi="Arial" w:cs="Arial"/>
          <w:sz w:val="24"/>
        </w:rPr>
      </w:pPr>
      <w:r>
        <w:rPr>
          <w:rFonts w:ascii="Arial" w:hAnsi="Arial" w:cs="Arial"/>
          <w:sz w:val="24"/>
        </w:rPr>
        <w:t>CARNEGIE</w:t>
      </w:r>
      <w:r w:rsidRPr="0057542B">
        <w:rPr>
          <w:rFonts w:ascii="Arial" w:hAnsi="Arial" w:cs="Arial"/>
          <w:sz w:val="24"/>
        </w:rPr>
        <w:t xml:space="preserve">, D. </w:t>
      </w:r>
      <w:r w:rsidRPr="008F4ED7">
        <w:rPr>
          <w:rFonts w:ascii="Arial" w:hAnsi="Arial" w:cs="Arial"/>
          <w:b/>
          <w:sz w:val="24"/>
        </w:rPr>
        <w:t>Como Fazer Amigos e Influenciar Pessoas.</w:t>
      </w:r>
      <w:r w:rsidRPr="0057542B">
        <w:rPr>
          <w:rFonts w:ascii="Arial" w:hAnsi="Arial" w:cs="Arial"/>
          <w:sz w:val="24"/>
        </w:rPr>
        <w:t xml:space="preserve"> Companhia Editora Nacional.</w:t>
      </w:r>
      <w:r>
        <w:rPr>
          <w:rFonts w:ascii="Arial" w:hAnsi="Arial" w:cs="Arial"/>
          <w:sz w:val="24"/>
        </w:rPr>
        <w:t>1936.</w:t>
      </w:r>
    </w:p>
    <w:p w14:paraId="49FF118B" w14:textId="1D54F0D8" w:rsidR="008F4ED7" w:rsidRPr="0057542B" w:rsidRDefault="008F4ED7" w:rsidP="0057542B">
      <w:pPr>
        <w:spacing w:line="360" w:lineRule="auto"/>
        <w:jc w:val="both"/>
        <w:rPr>
          <w:rFonts w:ascii="Arial" w:hAnsi="Arial" w:cs="Arial"/>
          <w:sz w:val="24"/>
        </w:rPr>
      </w:pPr>
      <w:r>
        <w:rPr>
          <w:rFonts w:ascii="Arial" w:hAnsi="Arial" w:cs="Arial"/>
          <w:sz w:val="24"/>
        </w:rPr>
        <w:t>CERVO</w:t>
      </w:r>
      <w:r w:rsidRPr="0057542B">
        <w:rPr>
          <w:rFonts w:ascii="Arial" w:hAnsi="Arial" w:cs="Arial"/>
          <w:sz w:val="24"/>
        </w:rPr>
        <w:t xml:space="preserve">, A. L., &amp; </w:t>
      </w:r>
      <w:r w:rsidR="005507FD" w:rsidRPr="0057542B">
        <w:rPr>
          <w:rFonts w:ascii="Arial" w:hAnsi="Arial" w:cs="Arial"/>
          <w:sz w:val="24"/>
        </w:rPr>
        <w:t>BERVIAN</w:t>
      </w:r>
      <w:r w:rsidRPr="0057542B">
        <w:rPr>
          <w:rFonts w:ascii="Arial" w:hAnsi="Arial" w:cs="Arial"/>
          <w:sz w:val="24"/>
        </w:rPr>
        <w:t xml:space="preserve">, P. A. </w:t>
      </w:r>
      <w:r w:rsidRPr="008F4ED7">
        <w:rPr>
          <w:rFonts w:ascii="Arial" w:hAnsi="Arial" w:cs="Arial"/>
          <w:b/>
          <w:sz w:val="24"/>
        </w:rPr>
        <w:t xml:space="preserve">Metodologia científica. </w:t>
      </w:r>
      <w:r w:rsidRPr="0057542B">
        <w:rPr>
          <w:rFonts w:ascii="Arial" w:hAnsi="Arial" w:cs="Arial"/>
          <w:sz w:val="24"/>
        </w:rPr>
        <w:t>Prentice Hall.</w:t>
      </w:r>
      <w:r>
        <w:rPr>
          <w:rFonts w:ascii="Arial" w:hAnsi="Arial" w:cs="Arial"/>
          <w:sz w:val="24"/>
        </w:rPr>
        <w:t>2002.</w:t>
      </w:r>
    </w:p>
    <w:p w14:paraId="5950D963"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CHIAVENATO, Idalberto. </w:t>
      </w:r>
      <w:r w:rsidRPr="008F4ED7">
        <w:rPr>
          <w:rFonts w:ascii="Arial" w:hAnsi="Arial" w:cs="Arial"/>
          <w:b/>
          <w:sz w:val="24"/>
          <w:szCs w:val="24"/>
        </w:rPr>
        <w:t>Gestão de pessoas: o novo papel dos recursos humanos nas organizações.</w:t>
      </w:r>
      <w:r w:rsidRPr="00863871">
        <w:rPr>
          <w:rFonts w:ascii="Arial" w:hAnsi="Arial" w:cs="Arial"/>
          <w:sz w:val="24"/>
          <w:szCs w:val="24"/>
        </w:rPr>
        <w:t xml:space="preserve"> Rio de Janeiro: Campus, 1999.</w:t>
      </w:r>
    </w:p>
    <w:p w14:paraId="0DB08748" w14:textId="00B905C9" w:rsidR="008F4ED7" w:rsidRPr="0057542B" w:rsidRDefault="008F4ED7" w:rsidP="0057542B">
      <w:pPr>
        <w:spacing w:line="360" w:lineRule="auto"/>
        <w:jc w:val="both"/>
        <w:rPr>
          <w:rFonts w:ascii="Arial" w:hAnsi="Arial" w:cs="Arial"/>
          <w:sz w:val="24"/>
        </w:rPr>
      </w:pPr>
      <w:r>
        <w:rPr>
          <w:rFonts w:ascii="Arial" w:hAnsi="Arial" w:cs="Arial"/>
          <w:sz w:val="24"/>
        </w:rPr>
        <w:t>DRUCKER</w:t>
      </w:r>
      <w:r w:rsidRPr="0057542B">
        <w:rPr>
          <w:rFonts w:ascii="Arial" w:hAnsi="Arial" w:cs="Arial"/>
          <w:sz w:val="24"/>
        </w:rPr>
        <w:t xml:space="preserve">, P. F. </w:t>
      </w:r>
      <w:r w:rsidRPr="008F4ED7">
        <w:rPr>
          <w:rFonts w:ascii="Arial" w:hAnsi="Arial" w:cs="Arial"/>
          <w:b/>
          <w:sz w:val="24"/>
        </w:rPr>
        <w:t xml:space="preserve">A Prática da Gestão. </w:t>
      </w:r>
      <w:r w:rsidRPr="0057542B">
        <w:rPr>
          <w:rFonts w:ascii="Arial" w:hAnsi="Arial" w:cs="Arial"/>
          <w:sz w:val="24"/>
        </w:rPr>
        <w:t>Harper &amp; Brothers.</w:t>
      </w:r>
      <w:r>
        <w:rPr>
          <w:rFonts w:ascii="Arial" w:hAnsi="Arial" w:cs="Arial"/>
          <w:sz w:val="24"/>
        </w:rPr>
        <w:t>1954.</w:t>
      </w:r>
    </w:p>
    <w:p w14:paraId="4842803D"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DUTRA, Joel Souza. </w:t>
      </w:r>
      <w:r w:rsidRPr="008F4ED7">
        <w:rPr>
          <w:rFonts w:ascii="Arial" w:hAnsi="Arial" w:cs="Arial"/>
          <w:b/>
          <w:sz w:val="24"/>
          <w:szCs w:val="24"/>
        </w:rPr>
        <w:t>Gestão por competências: um modelo avançado para o gerenciamento de pessoas.</w:t>
      </w:r>
      <w:r w:rsidRPr="00863871">
        <w:rPr>
          <w:rFonts w:ascii="Arial" w:hAnsi="Arial" w:cs="Arial"/>
          <w:sz w:val="24"/>
          <w:szCs w:val="24"/>
        </w:rPr>
        <w:t xml:space="preserve"> São Paulo: Gente, 2001.</w:t>
      </w:r>
    </w:p>
    <w:p w14:paraId="3A3E8F02" w14:textId="5C4B4D55" w:rsidR="008F4ED7" w:rsidRPr="0057542B" w:rsidRDefault="008F4ED7" w:rsidP="0057542B">
      <w:pPr>
        <w:spacing w:line="360" w:lineRule="auto"/>
        <w:jc w:val="both"/>
        <w:rPr>
          <w:rFonts w:ascii="Arial" w:hAnsi="Arial" w:cs="Arial"/>
          <w:sz w:val="24"/>
        </w:rPr>
      </w:pPr>
      <w:r>
        <w:rPr>
          <w:rFonts w:ascii="Arial" w:hAnsi="Arial" w:cs="Arial"/>
          <w:sz w:val="24"/>
        </w:rPr>
        <w:t xml:space="preserve">DWECK, C. S. </w:t>
      </w:r>
      <w:r w:rsidRPr="0057542B">
        <w:rPr>
          <w:rFonts w:ascii="Arial" w:hAnsi="Arial" w:cs="Arial"/>
          <w:sz w:val="24"/>
        </w:rPr>
        <w:t xml:space="preserve">Mentalidade: </w:t>
      </w:r>
      <w:r w:rsidRPr="008F4ED7">
        <w:rPr>
          <w:rFonts w:ascii="Arial" w:hAnsi="Arial" w:cs="Arial"/>
          <w:b/>
          <w:sz w:val="24"/>
        </w:rPr>
        <w:t>A Nova Psicologia do Sucesso.</w:t>
      </w:r>
      <w:r w:rsidRPr="0057542B">
        <w:rPr>
          <w:rFonts w:ascii="Arial" w:hAnsi="Arial" w:cs="Arial"/>
          <w:sz w:val="24"/>
        </w:rPr>
        <w:t xml:space="preserve"> Random House.</w:t>
      </w:r>
      <w:r>
        <w:rPr>
          <w:rFonts w:ascii="Arial" w:hAnsi="Arial" w:cs="Arial"/>
          <w:sz w:val="24"/>
        </w:rPr>
        <w:t>2006.</w:t>
      </w:r>
    </w:p>
    <w:p w14:paraId="0D011A51" w14:textId="24C9BFB4" w:rsidR="008F4ED7" w:rsidRDefault="008F4ED7" w:rsidP="0057542B">
      <w:pPr>
        <w:spacing w:line="360" w:lineRule="auto"/>
        <w:jc w:val="both"/>
        <w:rPr>
          <w:rFonts w:ascii="Arial" w:hAnsi="Arial" w:cs="Arial"/>
          <w:sz w:val="24"/>
        </w:rPr>
      </w:pPr>
      <w:r>
        <w:rPr>
          <w:rFonts w:ascii="Arial" w:hAnsi="Arial" w:cs="Arial"/>
          <w:sz w:val="24"/>
        </w:rPr>
        <w:lastRenderedPageBreak/>
        <w:t>FAYOL</w:t>
      </w:r>
      <w:r w:rsidRPr="0057542B">
        <w:rPr>
          <w:rFonts w:ascii="Arial" w:hAnsi="Arial" w:cs="Arial"/>
          <w:sz w:val="24"/>
        </w:rPr>
        <w:t xml:space="preserve">, H. </w:t>
      </w:r>
      <w:r w:rsidRPr="008F4ED7">
        <w:rPr>
          <w:rFonts w:ascii="Arial" w:hAnsi="Arial" w:cs="Arial"/>
          <w:b/>
          <w:sz w:val="24"/>
        </w:rPr>
        <w:t>Administração Industrial e Geral.</w:t>
      </w:r>
      <w:r>
        <w:rPr>
          <w:rFonts w:ascii="Arial" w:hAnsi="Arial" w:cs="Arial"/>
          <w:sz w:val="24"/>
        </w:rPr>
        <w:t xml:space="preserve"> Atlas.1916.</w:t>
      </w:r>
    </w:p>
    <w:p w14:paraId="7E5B600D"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FLEURY, Maria Teresa Leme. </w:t>
      </w:r>
      <w:r w:rsidRPr="008F4ED7">
        <w:rPr>
          <w:rFonts w:ascii="Arial" w:hAnsi="Arial" w:cs="Arial"/>
          <w:b/>
          <w:sz w:val="24"/>
          <w:szCs w:val="24"/>
        </w:rPr>
        <w:t>A gestão da competência e a estratégia organizacional.</w:t>
      </w:r>
      <w:r w:rsidRPr="00863871">
        <w:rPr>
          <w:rFonts w:ascii="Arial" w:hAnsi="Arial" w:cs="Arial"/>
          <w:sz w:val="24"/>
          <w:szCs w:val="24"/>
        </w:rPr>
        <w:t xml:space="preserve"> In: FLEURY, Maria Teresa Leme (Coord.). As pessoas na organização. São Paulo: Gente, 2002.</w:t>
      </w:r>
    </w:p>
    <w:p w14:paraId="1280CFA2"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FLEURY, Maria Tereza Leme; FLEURY, Afonso. </w:t>
      </w:r>
      <w:r w:rsidRPr="008F4ED7">
        <w:rPr>
          <w:rFonts w:ascii="Arial" w:hAnsi="Arial" w:cs="Arial"/>
          <w:b/>
          <w:sz w:val="24"/>
          <w:szCs w:val="24"/>
        </w:rPr>
        <w:t>Construindo o conceito de competência.</w:t>
      </w:r>
      <w:r w:rsidRPr="00863871">
        <w:rPr>
          <w:rFonts w:ascii="Arial" w:hAnsi="Arial" w:cs="Arial"/>
          <w:sz w:val="24"/>
          <w:szCs w:val="24"/>
        </w:rPr>
        <w:t xml:space="preserve"> Revista de administração contemporânea, v. 5, p. 183-196, 2001.</w:t>
      </w:r>
    </w:p>
    <w:p w14:paraId="72AA2588"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FREITAS, Rubens Cerqueira. </w:t>
      </w:r>
      <w:r w:rsidRPr="008F4ED7">
        <w:rPr>
          <w:rFonts w:ascii="Arial" w:hAnsi="Arial" w:cs="Arial"/>
          <w:b/>
          <w:sz w:val="24"/>
          <w:szCs w:val="24"/>
        </w:rPr>
        <w:t>Avaliação de competências.</w:t>
      </w:r>
      <w:r>
        <w:rPr>
          <w:rFonts w:ascii="Arial" w:hAnsi="Arial" w:cs="Arial"/>
          <w:sz w:val="24"/>
          <w:szCs w:val="24"/>
        </w:rPr>
        <w:t xml:space="preserve"> São Paulo, 2001.</w:t>
      </w:r>
    </w:p>
    <w:p w14:paraId="046ECEA4" w14:textId="319DA38B" w:rsidR="008F4ED7" w:rsidRPr="0057542B" w:rsidRDefault="008F4ED7" w:rsidP="0057542B">
      <w:pPr>
        <w:spacing w:line="360" w:lineRule="auto"/>
        <w:jc w:val="both"/>
        <w:rPr>
          <w:rFonts w:ascii="Arial" w:hAnsi="Arial" w:cs="Arial"/>
          <w:sz w:val="24"/>
        </w:rPr>
      </w:pPr>
      <w:r>
        <w:rPr>
          <w:rFonts w:ascii="Arial" w:hAnsi="Arial" w:cs="Arial"/>
          <w:sz w:val="24"/>
        </w:rPr>
        <w:t>GIL</w:t>
      </w:r>
      <w:r w:rsidRPr="0057542B">
        <w:rPr>
          <w:rFonts w:ascii="Arial" w:hAnsi="Arial" w:cs="Arial"/>
          <w:sz w:val="24"/>
        </w:rPr>
        <w:t xml:space="preserve">, A. C. </w:t>
      </w:r>
      <w:r w:rsidRPr="008F4ED7">
        <w:rPr>
          <w:rFonts w:ascii="Arial" w:hAnsi="Arial" w:cs="Arial"/>
          <w:b/>
          <w:sz w:val="24"/>
        </w:rPr>
        <w:t>Métodos e técnicas de pesquisa social</w:t>
      </w:r>
      <w:r w:rsidRPr="0057542B">
        <w:rPr>
          <w:rFonts w:ascii="Arial" w:hAnsi="Arial" w:cs="Arial"/>
          <w:sz w:val="24"/>
        </w:rPr>
        <w:t>. Atlas.</w:t>
      </w:r>
      <w:r>
        <w:rPr>
          <w:rFonts w:ascii="Arial" w:hAnsi="Arial" w:cs="Arial"/>
          <w:sz w:val="24"/>
        </w:rPr>
        <w:t xml:space="preserve"> 2008. </w:t>
      </w:r>
    </w:p>
    <w:p w14:paraId="29FA2359" w14:textId="375E06A8" w:rsidR="008F4ED7" w:rsidRPr="0057542B" w:rsidRDefault="008F4ED7" w:rsidP="0057542B">
      <w:pPr>
        <w:spacing w:line="360" w:lineRule="auto"/>
        <w:jc w:val="both"/>
        <w:rPr>
          <w:rFonts w:ascii="Arial" w:hAnsi="Arial" w:cs="Arial"/>
          <w:sz w:val="24"/>
        </w:rPr>
      </w:pPr>
      <w:r>
        <w:rPr>
          <w:rFonts w:ascii="Arial" w:hAnsi="Arial" w:cs="Arial"/>
          <w:sz w:val="24"/>
        </w:rPr>
        <w:t>GOLEMAN</w:t>
      </w:r>
      <w:r w:rsidRPr="0057542B">
        <w:rPr>
          <w:rFonts w:ascii="Arial" w:hAnsi="Arial" w:cs="Arial"/>
          <w:sz w:val="24"/>
        </w:rPr>
        <w:t xml:space="preserve">, D. </w:t>
      </w:r>
      <w:r w:rsidRPr="008F4ED7">
        <w:rPr>
          <w:rFonts w:ascii="Arial" w:hAnsi="Arial" w:cs="Arial"/>
          <w:b/>
          <w:sz w:val="24"/>
        </w:rPr>
        <w:t>Inteligência Emocional: Por que Ela Pode Importar Mais que o QI.</w:t>
      </w:r>
      <w:r w:rsidRPr="0057542B">
        <w:rPr>
          <w:rFonts w:ascii="Arial" w:hAnsi="Arial" w:cs="Arial"/>
          <w:sz w:val="24"/>
        </w:rPr>
        <w:t xml:space="preserve"> </w:t>
      </w:r>
      <w:proofErr w:type="spellStart"/>
      <w:r w:rsidRPr="0057542B">
        <w:rPr>
          <w:rFonts w:ascii="Arial" w:hAnsi="Arial" w:cs="Arial"/>
          <w:sz w:val="24"/>
        </w:rPr>
        <w:t>Bantam</w:t>
      </w:r>
      <w:proofErr w:type="spellEnd"/>
      <w:r w:rsidRPr="0057542B">
        <w:rPr>
          <w:rFonts w:ascii="Arial" w:hAnsi="Arial" w:cs="Arial"/>
          <w:sz w:val="24"/>
        </w:rPr>
        <w:t xml:space="preserve"> Books.</w:t>
      </w:r>
      <w:r>
        <w:rPr>
          <w:rFonts w:ascii="Arial" w:hAnsi="Arial" w:cs="Arial"/>
          <w:sz w:val="24"/>
        </w:rPr>
        <w:t xml:space="preserve"> 1995. </w:t>
      </w:r>
    </w:p>
    <w:p w14:paraId="7C2AE8E4"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GRAMIGNA, Maria Rita. </w:t>
      </w:r>
      <w:r w:rsidRPr="008F4ED7">
        <w:rPr>
          <w:rFonts w:ascii="Arial" w:hAnsi="Arial" w:cs="Arial"/>
          <w:b/>
          <w:sz w:val="24"/>
          <w:szCs w:val="24"/>
        </w:rPr>
        <w:t>Modelo de competências e gestão dos talentos.</w:t>
      </w:r>
      <w:r w:rsidRPr="00863871">
        <w:rPr>
          <w:rFonts w:ascii="Arial" w:hAnsi="Arial" w:cs="Arial"/>
          <w:sz w:val="24"/>
          <w:szCs w:val="24"/>
        </w:rPr>
        <w:t xml:space="preserve"> São Paulo: Makron Books, 2002.</w:t>
      </w:r>
    </w:p>
    <w:p w14:paraId="153571AF" w14:textId="77777777" w:rsidR="008F4ED7" w:rsidRDefault="008F4ED7" w:rsidP="00863871">
      <w:pPr>
        <w:spacing w:line="360" w:lineRule="auto"/>
        <w:jc w:val="both"/>
        <w:rPr>
          <w:rFonts w:ascii="Arial" w:hAnsi="Arial" w:cs="Arial"/>
          <w:sz w:val="24"/>
          <w:szCs w:val="24"/>
        </w:rPr>
      </w:pPr>
      <w:r w:rsidRPr="0057542B">
        <w:rPr>
          <w:rFonts w:ascii="Arial" w:hAnsi="Arial" w:cs="Arial"/>
          <w:sz w:val="24"/>
          <w:szCs w:val="24"/>
        </w:rPr>
        <w:t xml:space="preserve">HARTLEY, Jean F. Estudos de caso em pesquisa organizacional. In: CASSELL, Catherine; SYMON, Gillian (Org.). </w:t>
      </w:r>
      <w:r w:rsidRPr="008F4ED7">
        <w:rPr>
          <w:rFonts w:ascii="Arial" w:hAnsi="Arial" w:cs="Arial"/>
          <w:b/>
          <w:sz w:val="24"/>
          <w:szCs w:val="24"/>
        </w:rPr>
        <w:t>Métodos qualitativos em pesquisa organizacional: um guia prático.</w:t>
      </w:r>
      <w:r w:rsidRPr="0057542B">
        <w:rPr>
          <w:rFonts w:ascii="Arial" w:hAnsi="Arial" w:cs="Arial"/>
          <w:sz w:val="24"/>
          <w:szCs w:val="24"/>
        </w:rPr>
        <w:t xml:space="preserve"> Londres: </w:t>
      </w:r>
      <w:proofErr w:type="spellStart"/>
      <w:r w:rsidRPr="0057542B">
        <w:rPr>
          <w:rFonts w:ascii="Arial" w:hAnsi="Arial" w:cs="Arial"/>
          <w:sz w:val="24"/>
          <w:szCs w:val="24"/>
        </w:rPr>
        <w:t>Sage</w:t>
      </w:r>
      <w:proofErr w:type="spellEnd"/>
      <w:r w:rsidRPr="0057542B">
        <w:rPr>
          <w:rFonts w:ascii="Arial" w:hAnsi="Arial" w:cs="Arial"/>
          <w:sz w:val="24"/>
          <w:szCs w:val="24"/>
        </w:rPr>
        <w:t>, 1994.</w:t>
      </w:r>
    </w:p>
    <w:p w14:paraId="3E570DFB" w14:textId="472AE0DB" w:rsidR="008F4ED7" w:rsidRPr="0057542B" w:rsidRDefault="008F4ED7" w:rsidP="0057542B">
      <w:pPr>
        <w:spacing w:line="360" w:lineRule="auto"/>
        <w:jc w:val="both"/>
        <w:rPr>
          <w:rFonts w:ascii="Arial" w:hAnsi="Arial" w:cs="Arial"/>
          <w:sz w:val="24"/>
        </w:rPr>
      </w:pPr>
      <w:r>
        <w:rPr>
          <w:rFonts w:ascii="Arial" w:hAnsi="Arial" w:cs="Arial"/>
          <w:sz w:val="24"/>
        </w:rPr>
        <w:t>KOTLER</w:t>
      </w:r>
      <w:r w:rsidRPr="0057542B">
        <w:rPr>
          <w:rFonts w:ascii="Arial" w:hAnsi="Arial" w:cs="Arial"/>
          <w:sz w:val="24"/>
        </w:rPr>
        <w:t xml:space="preserve">, P., &amp; </w:t>
      </w:r>
      <w:r w:rsidR="005507FD" w:rsidRPr="0057542B">
        <w:rPr>
          <w:rFonts w:ascii="Arial" w:hAnsi="Arial" w:cs="Arial"/>
          <w:sz w:val="24"/>
        </w:rPr>
        <w:t>ARMSTRONG</w:t>
      </w:r>
      <w:r w:rsidRPr="0057542B">
        <w:rPr>
          <w:rFonts w:ascii="Arial" w:hAnsi="Arial" w:cs="Arial"/>
          <w:sz w:val="24"/>
        </w:rPr>
        <w:t xml:space="preserve">, G. </w:t>
      </w:r>
      <w:r w:rsidRPr="008F4ED7">
        <w:rPr>
          <w:rFonts w:ascii="Arial" w:hAnsi="Arial" w:cs="Arial"/>
          <w:b/>
          <w:sz w:val="24"/>
        </w:rPr>
        <w:t>Princípios de Marketing.</w:t>
      </w:r>
      <w:r w:rsidRPr="0057542B">
        <w:rPr>
          <w:rFonts w:ascii="Arial" w:hAnsi="Arial" w:cs="Arial"/>
          <w:sz w:val="24"/>
        </w:rPr>
        <w:t xml:space="preserve"> Pearson Prentice Hall.</w:t>
      </w:r>
      <w:r>
        <w:rPr>
          <w:rFonts w:ascii="Arial" w:hAnsi="Arial" w:cs="Arial"/>
          <w:sz w:val="24"/>
        </w:rPr>
        <w:t xml:space="preserve"> 2010. </w:t>
      </w:r>
    </w:p>
    <w:p w14:paraId="2CC033FF" w14:textId="40A7E09E" w:rsidR="008F4ED7" w:rsidRDefault="008F4ED7" w:rsidP="0057542B">
      <w:pPr>
        <w:spacing w:line="360" w:lineRule="auto"/>
        <w:jc w:val="both"/>
        <w:rPr>
          <w:rFonts w:ascii="Arial" w:hAnsi="Arial" w:cs="Arial"/>
          <w:sz w:val="24"/>
        </w:rPr>
      </w:pPr>
      <w:r>
        <w:rPr>
          <w:rFonts w:ascii="Arial" w:hAnsi="Arial" w:cs="Arial"/>
          <w:sz w:val="24"/>
        </w:rPr>
        <w:t>LAKATOS</w:t>
      </w:r>
      <w:r w:rsidRPr="0057542B">
        <w:rPr>
          <w:rFonts w:ascii="Arial" w:hAnsi="Arial" w:cs="Arial"/>
          <w:sz w:val="24"/>
        </w:rPr>
        <w:t xml:space="preserve">, E. M., &amp; </w:t>
      </w:r>
      <w:r w:rsidR="005507FD">
        <w:rPr>
          <w:rFonts w:ascii="Arial" w:hAnsi="Arial" w:cs="Arial"/>
          <w:sz w:val="24"/>
        </w:rPr>
        <w:t>MARCONI</w:t>
      </w:r>
      <w:r w:rsidRPr="0057542B">
        <w:rPr>
          <w:rFonts w:ascii="Arial" w:hAnsi="Arial" w:cs="Arial"/>
          <w:sz w:val="24"/>
        </w:rPr>
        <w:t xml:space="preserve">, M. A. </w:t>
      </w:r>
      <w:r w:rsidRPr="008F4ED7">
        <w:rPr>
          <w:rFonts w:ascii="Arial" w:hAnsi="Arial" w:cs="Arial"/>
          <w:b/>
          <w:sz w:val="24"/>
        </w:rPr>
        <w:t>Fundamentos de metodologia científica</w:t>
      </w:r>
      <w:r w:rsidRPr="0057542B">
        <w:rPr>
          <w:rFonts w:ascii="Arial" w:hAnsi="Arial" w:cs="Arial"/>
          <w:sz w:val="24"/>
        </w:rPr>
        <w:t>. Atlas.</w:t>
      </w:r>
      <w:r>
        <w:rPr>
          <w:rFonts w:ascii="Arial" w:hAnsi="Arial" w:cs="Arial"/>
          <w:sz w:val="24"/>
        </w:rPr>
        <w:t xml:space="preserve"> 2003. </w:t>
      </w:r>
    </w:p>
    <w:p w14:paraId="514DC05C" w14:textId="06E19C16" w:rsidR="005507FD" w:rsidRPr="0057542B" w:rsidRDefault="005507FD" w:rsidP="0057542B">
      <w:pPr>
        <w:spacing w:line="360" w:lineRule="auto"/>
        <w:jc w:val="both"/>
        <w:rPr>
          <w:rFonts w:ascii="Arial" w:hAnsi="Arial" w:cs="Arial"/>
          <w:sz w:val="24"/>
        </w:rPr>
      </w:pPr>
      <w:r w:rsidRPr="005507FD">
        <w:rPr>
          <w:rFonts w:ascii="Arial" w:hAnsi="Arial" w:cs="Arial"/>
          <w:sz w:val="24"/>
        </w:rPr>
        <w:t xml:space="preserve">LE BOTERF, Guy. </w:t>
      </w:r>
      <w:r w:rsidRPr="005507FD">
        <w:rPr>
          <w:rFonts w:ascii="Arial" w:hAnsi="Arial" w:cs="Arial"/>
          <w:b/>
          <w:sz w:val="24"/>
        </w:rPr>
        <w:t>Da competência à navegação profissional.</w:t>
      </w:r>
      <w:r w:rsidRPr="005507FD">
        <w:rPr>
          <w:rFonts w:ascii="Arial" w:hAnsi="Arial" w:cs="Arial"/>
          <w:sz w:val="24"/>
        </w:rPr>
        <w:t xml:space="preserve"> 1999.</w:t>
      </w:r>
    </w:p>
    <w:p w14:paraId="649780FF" w14:textId="3F859A04" w:rsidR="008F4ED7" w:rsidRPr="0057542B" w:rsidRDefault="008F4ED7" w:rsidP="0057542B">
      <w:pPr>
        <w:spacing w:line="360" w:lineRule="auto"/>
        <w:jc w:val="both"/>
        <w:rPr>
          <w:rFonts w:ascii="Arial" w:hAnsi="Arial" w:cs="Arial"/>
          <w:sz w:val="24"/>
        </w:rPr>
      </w:pPr>
      <w:r>
        <w:rPr>
          <w:rFonts w:ascii="Arial" w:hAnsi="Arial" w:cs="Arial"/>
          <w:sz w:val="24"/>
        </w:rPr>
        <w:t>MASLOW</w:t>
      </w:r>
      <w:r w:rsidRPr="0057542B">
        <w:rPr>
          <w:rFonts w:ascii="Arial" w:hAnsi="Arial" w:cs="Arial"/>
          <w:sz w:val="24"/>
        </w:rPr>
        <w:t xml:space="preserve">, A. H. </w:t>
      </w:r>
      <w:r w:rsidRPr="008F4ED7">
        <w:rPr>
          <w:rFonts w:ascii="Arial" w:hAnsi="Arial" w:cs="Arial"/>
          <w:b/>
          <w:sz w:val="24"/>
        </w:rPr>
        <w:t>Uma Teoria da Motivação Humana.</w:t>
      </w:r>
      <w:r w:rsidRPr="0057542B">
        <w:rPr>
          <w:rFonts w:ascii="Arial" w:hAnsi="Arial" w:cs="Arial"/>
          <w:sz w:val="24"/>
        </w:rPr>
        <w:t xml:space="preserve"> </w:t>
      </w:r>
      <w:proofErr w:type="spellStart"/>
      <w:r w:rsidRPr="0057542B">
        <w:rPr>
          <w:rFonts w:ascii="Arial" w:hAnsi="Arial" w:cs="Arial"/>
          <w:sz w:val="24"/>
        </w:rPr>
        <w:t>Psychological</w:t>
      </w:r>
      <w:proofErr w:type="spellEnd"/>
      <w:r w:rsidRPr="0057542B">
        <w:rPr>
          <w:rFonts w:ascii="Arial" w:hAnsi="Arial" w:cs="Arial"/>
          <w:sz w:val="24"/>
        </w:rPr>
        <w:t xml:space="preserve"> </w:t>
      </w:r>
      <w:proofErr w:type="spellStart"/>
      <w:r w:rsidRPr="0057542B">
        <w:rPr>
          <w:rFonts w:ascii="Arial" w:hAnsi="Arial" w:cs="Arial"/>
          <w:sz w:val="24"/>
        </w:rPr>
        <w:t>Review</w:t>
      </w:r>
      <w:proofErr w:type="spellEnd"/>
      <w:r w:rsidRPr="0057542B">
        <w:rPr>
          <w:rFonts w:ascii="Arial" w:hAnsi="Arial" w:cs="Arial"/>
          <w:sz w:val="24"/>
        </w:rPr>
        <w:t>, 50(4), 370-396.</w:t>
      </w:r>
      <w:r>
        <w:rPr>
          <w:rFonts w:ascii="Arial" w:hAnsi="Arial" w:cs="Arial"/>
          <w:sz w:val="24"/>
        </w:rPr>
        <w:t xml:space="preserve"> 1943. </w:t>
      </w:r>
    </w:p>
    <w:p w14:paraId="233C9BCB" w14:textId="1668E848" w:rsidR="008F4ED7" w:rsidRPr="0057542B" w:rsidRDefault="008F4ED7" w:rsidP="0057542B">
      <w:pPr>
        <w:spacing w:line="360" w:lineRule="auto"/>
        <w:jc w:val="both"/>
        <w:rPr>
          <w:rFonts w:ascii="Arial" w:hAnsi="Arial" w:cs="Arial"/>
          <w:sz w:val="24"/>
        </w:rPr>
      </w:pPr>
      <w:r>
        <w:rPr>
          <w:rFonts w:ascii="Arial" w:hAnsi="Arial" w:cs="Arial"/>
          <w:sz w:val="24"/>
        </w:rPr>
        <w:t>MCCLELLAND, D. C</w:t>
      </w:r>
      <w:r w:rsidRPr="0057542B">
        <w:rPr>
          <w:rFonts w:ascii="Arial" w:hAnsi="Arial" w:cs="Arial"/>
          <w:sz w:val="24"/>
        </w:rPr>
        <w:t xml:space="preserve">. </w:t>
      </w:r>
      <w:r w:rsidRPr="008F4ED7">
        <w:rPr>
          <w:rFonts w:ascii="Arial" w:hAnsi="Arial" w:cs="Arial"/>
          <w:b/>
          <w:sz w:val="24"/>
        </w:rPr>
        <w:t>Testando Competência em Vez de "Inteligência"</w:t>
      </w:r>
      <w:r w:rsidRPr="0057542B">
        <w:rPr>
          <w:rFonts w:ascii="Arial" w:hAnsi="Arial" w:cs="Arial"/>
          <w:sz w:val="24"/>
        </w:rPr>
        <w:t>. Psicólogo Americano, 28(1), 1-14.</w:t>
      </w:r>
      <w:r>
        <w:rPr>
          <w:rFonts w:ascii="Arial" w:hAnsi="Arial" w:cs="Arial"/>
          <w:sz w:val="24"/>
        </w:rPr>
        <w:t xml:space="preserve"> 1973. </w:t>
      </w:r>
    </w:p>
    <w:p w14:paraId="67317676"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OLIVEIRA, Heitor Chagas de. </w:t>
      </w:r>
      <w:r w:rsidRPr="008F4ED7">
        <w:rPr>
          <w:rFonts w:ascii="Arial" w:hAnsi="Arial" w:cs="Arial"/>
          <w:b/>
          <w:sz w:val="24"/>
          <w:szCs w:val="24"/>
        </w:rPr>
        <w:t xml:space="preserve">O jogo da malha: recursos humanos e conectividade. </w:t>
      </w:r>
      <w:r w:rsidRPr="00863871">
        <w:rPr>
          <w:rFonts w:ascii="Arial" w:hAnsi="Arial" w:cs="Arial"/>
          <w:sz w:val="24"/>
          <w:szCs w:val="24"/>
        </w:rPr>
        <w:t xml:space="preserve">Rio de Janeiro: </w:t>
      </w:r>
      <w:proofErr w:type="spellStart"/>
      <w:r w:rsidRPr="00863871">
        <w:rPr>
          <w:rFonts w:ascii="Arial" w:hAnsi="Arial" w:cs="Arial"/>
          <w:sz w:val="24"/>
          <w:szCs w:val="24"/>
        </w:rPr>
        <w:t>Qualitymark</w:t>
      </w:r>
      <w:proofErr w:type="spellEnd"/>
      <w:r w:rsidRPr="00863871">
        <w:rPr>
          <w:rFonts w:ascii="Arial" w:hAnsi="Arial" w:cs="Arial"/>
          <w:sz w:val="24"/>
          <w:szCs w:val="24"/>
        </w:rPr>
        <w:t>, 2004.</w:t>
      </w:r>
    </w:p>
    <w:p w14:paraId="6F9A8427" w14:textId="77777777" w:rsidR="008F4ED7" w:rsidRPr="00863871" w:rsidRDefault="008F4ED7" w:rsidP="00863871">
      <w:pPr>
        <w:spacing w:line="360" w:lineRule="auto"/>
        <w:jc w:val="both"/>
        <w:rPr>
          <w:rFonts w:ascii="Arial" w:hAnsi="Arial" w:cs="Arial"/>
          <w:sz w:val="24"/>
          <w:szCs w:val="24"/>
        </w:rPr>
      </w:pPr>
      <w:r w:rsidRPr="00863871">
        <w:rPr>
          <w:rFonts w:ascii="Arial" w:hAnsi="Arial" w:cs="Arial"/>
          <w:sz w:val="24"/>
          <w:szCs w:val="24"/>
        </w:rPr>
        <w:t xml:space="preserve">RABAGLIO, Maria Odete. </w:t>
      </w:r>
      <w:r w:rsidRPr="008F4ED7">
        <w:rPr>
          <w:rFonts w:ascii="Arial" w:hAnsi="Arial" w:cs="Arial"/>
          <w:b/>
          <w:sz w:val="24"/>
          <w:szCs w:val="24"/>
        </w:rPr>
        <w:t>Ferramentas de avaliação de performance com foco em competências.</w:t>
      </w:r>
      <w:r w:rsidRPr="00863871">
        <w:rPr>
          <w:rFonts w:ascii="Arial" w:hAnsi="Arial" w:cs="Arial"/>
          <w:sz w:val="24"/>
          <w:szCs w:val="24"/>
        </w:rPr>
        <w:t xml:space="preserve"> Rio de Janeiro: </w:t>
      </w:r>
      <w:proofErr w:type="spellStart"/>
      <w:r w:rsidRPr="00863871">
        <w:rPr>
          <w:rFonts w:ascii="Arial" w:hAnsi="Arial" w:cs="Arial"/>
          <w:sz w:val="24"/>
          <w:szCs w:val="24"/>
        </w:rPr>
        <w:t>Qualitymark</w:t>
      </w:r>
      <w:proofErr w:type="spellEnd"/>
      <w:r w:rsidRPr="00863871">
        <w:rPr>
          <w:rFonts w:ascii="Arial" w:hAnsi="Arial" w:cs="Arial"/>
          <w:sz w:val="24"/>
          <w:szCs w:val="24"/>
        </w:rPr>
        <w:t>, 2004.</w:t>
      </w:r>
    </w:p>
    <w:p w14:paraId="15CCAC9B" w14:textId="469F1CB7" w:rsidR="008F4ED7" w:rsidRPr="0057542B" w:rsidRDefault="008F4ED7" w:rsidP="0057542B">
      <w:pPr>
        <w:spacing w:line="360" w:lineRule="auto"/>
        <w:jc w:val="both"/>
        <w:rPr>
          <w:rFonts w:ascii="Arial" w:hAnsi="Arial" w:cs="Arial"/>
          <w:sz w:val="24"/>
        </w:rPr>
      </w:pPr>
      <w:r>
        <w:rPr>
          <w:rFonts w:ascii="Arial" w:hAnsi="Arial" w:cs="Arial"/>
          <w:sz w:val="24"/>
        </w:rPr>
        <w:lastRenderedPageBreak/>
        <w:t xml:space="preserve">ULRICH, D. e </w:t>
      </w:r>
      <w:r w:rsidR="005507FD">
        <w:rPr>
          <w:rFonts w:ascii="Arial" w:hAnsi="Arial" w:cs="Arial"/>
          <w:sz w:val="24"/>
        </w:rPr>
        <w:t>SMALLWOOD</w:t>
      </w:r>
      <w:r>
        <w:rPr>
          <w:rFonts w:ascii="Arial" w:hAnsi="Arial" w:cs="Arial"/>
          <w:sz w:val="24"/>
        </w:rPr>
        <w:t>, N</w:t>
      </w:r>
      <w:r w:rsidRPr="0057542B">
        <w:rPr>
          <w:rFonts w:ascii="Arial" w:hAnsi="Arial" w:cs="Arial"/>
          <w:sz w:val="24"/>
        </w:rPr>
        <w:t xml:space="preserve">. </w:t>
      </w:r>
      <w:r w:rsidRPr="008F4ED7">
        <w:rPr>
          <w:rFonts w:ascii="Arial" w:hAnsi="Arial" w:cs="Arial"/>
          <w:b/>
          <w:sz w:val="24"/>
        </w:rPr>
        <w:t xml:space="preserve">Marca de Liderança: Desenvolvendo Líderes Focados no Cliente para Impulsionar o Desempenho e Construir Valor Duradouro. </w:t>
      </w:r>
      <w:r w:rsidRPr="0057542B">
        <w:rPr>
          <w:rFonts w:ascii="Arial" w:hAnsi="Arial" w:cs="Arial"/>
          <w:sz w:val="24"/>
        </w:rPr>
        <w:t xml:space="preserve">Harvard Business </w:t>
      </w:r>
      <w:proofErr w:type="spellStart"/>
      <w:r w:rsidRPr="0057542B">
        <w:rPr>
          <w:rFonts w:ascii="Arial" w:hAnsi="Arial" w:cs="Arial"/>
          <w:sz w:val="24"/>
        </w:rPr>
        <w:t>School</w:t>
      </w:r>
      <w:proofErr w:type="spellEnd"/>
      <w:r w:rsidRPr="0057542B">
        <w:rPr>
          <w:rFonts w:ascii="Arial" w:hAnsi="Arial" w:cs="Arial"/>
          <w:sz w:val="24"/>
        </w:rPr>
        <w:t xml:space="preserve"> Press.</w:t>
      </w:r>
      <w:r>
        <w:rPr>
          <w:rFonts w:ascii="Arial" w:hAnsi="Arial" w:cs="Arial"/>
          <w:sz w:val="24"/>
        </w:rPr>
        <w:t xml:space="preserve"> 2007. </w:t>
      </w:r>
    </w:p>
    <w:p w14:paraId="68066117" w14:textId="77777777" w:rsidR="008F4ED7" w:rsidRDefault="008F4ED7" w:rsidP="0057542B">
      <w:pPr>
        <w:spacing w:line="360" w:lineRule="auto"/>
        <w:jc w:val="both"/>
        <w:rPr>
          <w:rFonts w:ascii="Arial" w:hAnsi="Arial" w:cs="Arial"/>
          <w:sz w:val="24"/>
          <w:szCs w:val="24"/>
        </w:rPr>
      </w:pPr>
      <w:r w:rsidRPr="0057542B">
        <w:rPr>
          <w:rFonts w:ascii="Arial" w:hAnsi="Arial" w:cs="Arial"/>
          <w:sz w:val="24"/>
          <w:szCs w:val="24"/>
        </w:rPr>
        <w:t xml:space="preserve">YIN, Robert. </w:t>
      </w:r>
      <w:r w:rsidRPr="008F4ED7">
        <w:rPr>
          <w:rFonts w:ascii="Arial" w:hAnsi="Arial" w:cs="Arial"/>
          <w:b/>
          <w:sz w:val="24"/>
          <w:szCs w:val="24"/>
        </w:rPr>
        <w:t>Pesquisa de Estudo de Caso: design e métodos.</w:t>
      </w:r>
      <w:r w:rsidRPr="0057542B">
        <w:rPr>
          <w:rFonts w:ascii="Arial" w:hAnsi="Arial" w:cs="Arial"/>
          <w:sz w:val="24"/>
          <w:szCs w:val="24"/>
        </w:rPr>
        <w:t xml:space="preserve"> 5ª ed. Thousand Oaks, CA: </w:t>
      </w:r>
      <w:proofErr w:type="spellStart"/>
      <w:r w:rsidRPr="0057542B">
        <w:rPr>
          <w:rFonts w:ascii="Arial" w:hAnsi="Arial" w:cs="Arial"/>
          <w:sz w:val="24"/>
          <w:szCs w:val="24"/>
        </w:rPr>
        <w:t>Sage</w:t>
      </w:r>
      <w:proofErr w:type="spellEnd"/>
      <w:r w:rsidRPr="0057542B">
        <w:rPr>
          <w:rFonts w:ascii="Arial" w:hAnsi="Arial" w:cs="Arial"/>
          <w:sz w:val="24"/>
          <w:szCs w:val="24"/>
        </w:rPr>
        <w:t>, 2014.</w:t>
      </w:r>
      <w:bookmarkEnd w:id="1"/>
    </w:p>
    <w:sectPr w:rsidR="008F4ED7" w:rsidSect="00036FFA">
      <w:headerReference w:type="default" r:id="rId14"/>
      <w:headerReference w:type="first" r:id="rId15"/>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1B68B" w14:textId="77777777" w:rsidR="008F33A9" w:rsidRDefault="008F33A9" w:rsidP="00EC59B2">
      <w:pPr>
        <w:spacing w:after="0" w:line="240" w:lineRule="auto"/>
      </w:pPr>
      <w:r>
        <w:separator/>
      </w:r>
    </w:p>
  </w:endnote>
  <w:endnote w:type="continuationSeparator" w:id="0">
    <w:p w14:paraId="3F9657C1" w14:textId="77777777" w:rsidR="008F33A9" w:rsidRDefault="008F33A9"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1C846" w14:textId="77777777" w:rsidR="008F33A9" w:rsidRDefault="008F33A9" w:rsidP="00EC59B2">
      <w:pPr>
        <w:spacing w:after="0" w:line="240" w:lineRule="auto"/>
      </w:pPr>
      <w:r>
        <w:separator/>
      </w:r>
    </w:p>
  </w:footnote>
  <w:footnote w:type="continuationSeparator" w:id="0">
    <w:p w14:paraId="24093A8E" w14:textId="77777777" w:rsidR="008F33A9" w:rsidRDefault="008F33A9"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rPr>
      <w:id w:val="-1105258891"/>
      <w:docPartObj>
        <w:docPartGallery w:val="Page Numbers (Top of Page)"/>
        <w:docPartUnique/>
      </w:docPartObj>
    </w:sdtPr>
    <w:sdtEndPr/>
    <w:sdtContent>
      <w:p w14:paraId="7C612E0B" w14:textId="57011379"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007E6E1D">
          <w:rPr>
            <w:rFonts w:ascii="Arial" w:hAnsi="Arial" w:cs="Arial"/>
            <w:noProof/>
            <w:sz w:val="24"/>
          </w:rPr>
          <w:t>20</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5F1C8A"/>
    <w:multiLevelType w:val="hybridMultilevel"/>
    <w:tmpl w:val="F36E7D66"/>
    <w:lvl w:ilvl="0" w:tplc="D6E4945C">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B2"/>
    <w:rsid w:val="00004112"/>
    <w:rsid w:val="00004942"/>
    <w:rsid w:val="00036FFA"/>
    <w:rsid w:val="0006029C"/>
    <w:rsid w:val="000630E8"/>
    <w:rsid w:val="00083F0C"/>
    <w:rsid w:val="000D231E"/>
    <w:rsid w:val="000D4D78"/>
    <w:rsid w:val="000E026B"/>
    <w:rsid w:val="00153ED3"/>
    <w:rsid w:val="00163279"/>
    <w:rsid w:val="00185B07"/>
    <w:rsid w:val="00196321"/>
    <w:rsid w:val="00205620"/>
    <w:rsid w:val="0024075B"/>
    <w:rsid w:val="00251764"/>
    <w:rsid w:val="00272E10"/>
    <w:rsid w:val="002C52EA"/>
    <w:rsid w:val="002F0F44"/>
    <w:rsid w:val="003142E4"/>
    <w:rsid w:val="00374E98"/>
    <w:rsid w:val="0039191A"/>
    <w:rsid w:val="003D0EB3"/>
    <w:rsid w:val="00400860"/>
    <w:rsid w:val="00414F0C"/>
    <w:rsid w:val="0042453D"/>
    <w:rsid w:val="00437E11"/>
    <w:rsid w:val="004550D3"/>
    <w:rsid w:val="004D34BB"/>
    <w:rsid w:val="00500347"/>
    <w:rsid w:val="00506050"/>
    <w:rsid w:val="005507FD"/>
    <w:rsid w:val="00561028"/>
    <w:rsid w:val="0057542B"/>
    <w:rsid w:val="005E50A6"/>
    <w:rsid w:val="00661698"/>
    <w:rsid w:val="00695BF8"/>
    <w:rsid w:val="006C0AB1"/>
    <w:rsid w:val="006C5743"/>
    <w:rsid w:val="006D1F5A"/>
    <w:rsid w:val="00714174"/>
    <w:rsid w:val="00740CCD"/>
    <w:rsid w:val="00744B70"/>
    <w:rsid w:val="0074765D"/>
    <w:rsid w:val="007528D1"/>
    <w:rsid w:val="0079163A"/>
    <w:rsid w:val="007A07BD"/>
    <w:rsid w:val="007A14F7"/>
    <w:rsid w:val="007B1507"/>
    <w:rsid w:val="007E6E1D"/>
    <w:rsid w:val="008165FA"/>
    <w:rsid w:val="00863871"/>
    <w:rsid w:val="00881BEF"/>
    <w:rsid w:val="008C6CF1"/>
    <w:rsid w:val="008C79A5"/>
    <w:rsid w:val="008F33A9"/>
    <w:rsid w:val="008F46E3"/>
    <w:rsid w:val="008F4ED7"/>
    <w:rsid w:val="00902D44"/>
    <w:rsid w:val="00913082"/>
    <w:rsid w:val="00946747"/>
    <w:rsid w:val="00955CD2"/>
    <w:rsid w:val="009573B9"/>
    <w:rsid w:val="00964AED"/>
    <w:rsid w:val="00974857"/>
    <w:rsid w:val="009A433C"/>
    <w:rsid w:val="009B5109"/>
    <w:rsid w:val="009F79C6"/>
    <w:rsid w:val="00A006DB"/>
    <w:rsid w:val="00A21320"/>
    <w:rsid w:val="00A47AF0"/>
    <w:rsid w:val="00AB5E2B"/>
    <w:rsid w:val="00AD71EF"/>
    <w:rsid w:val="00AE0B38"/>
    <w:rsid w:val="00B07108"/>
    <w:rsid w:val="00B54491"/>
    <w:rsid w:val="00B66B34"/>
    <w:rsid w:val="00B82474"/>
    <w:rsid w:val="00BA0AE3"/>
    <w:rsid w:val="00BA24DA"/>
    <w:rsid w:val="00BB2BD8"/>
    <w:rsid w:val="00BB4DA4"/>
    <w:rsid w:val="00BC0CFE"/>
    <w:rsid w:val="00BC29D8"/>
    <w:rsid w:val="00BC35A0"/>
    <w:rsid w:val="00CA24B7"/>
    <w:rsid w:val="00CB28A2"/>
    <w:rsid w:val="00D40DE6"/>
    <w:rsid w:val="00D67599"/>
    <w:rsid w:val="00DA1CD5"/>
    <w:rsid w:val="00DA2C5E"/>
    <w:rsid w:val="00DE0519"/>
    <w:rsid w:val="00DF19A5"/>
    <w:rsid w:val="00E008F1"/>
    <w:rsid w:val="00E43049"/>
    <w:rsid w:val="00E67F4E"/>
    <w:rsid w:val="00E72338"/>
    <w:rsid w:val="00E74E2A"/>
    <w:rsid w:val="00EC59B2"/>
    <w:rsid w:val="00EE2909"/>
    <w:rsid w:val="00EF4E58"/>
    <w:rsid w:val="00F21D78"/>
    <w:rsid w:val="00F22441"/>
    <w:rsid w:val="00F23099"/>
    <w:rsid w:val="00F23452"/>
    <w:rsid w:val="00FA1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87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955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5335">
      <w:bodyDiv w:val="1"/>
      <w:marLeft w:val="0"/>
      <w:marRight w:val="0"/>
      <w:marTop w:val="0"/>
      <w:marBottom w:val="0"/>
      <w:divBdr>
        <w:top w:val="none" w:sz="0" w:space="0" w:color="auto"/>
        <w:left w:val="none" w:sz="0" w:space="0" w:color="auto"/>
        <w:bottom w:val="none" w:sz="0" w:space="0" w:color="auto"/>
        <w:right w:val="none" w:sz="0" w:space="0" w:color="auto"/>
      </w:divBdr>
    </w:div>
    <w:div w:id="421612302">
      <w:bodyDiv w:val="1"/>
      <w:marLeft w:val="0"/>
      <w:marRight w:val="0"/>
      <w:marTop w:val="0"/>
      <w:marBottom w:val="0"/>
      <w:divBdr>
        <w:top w:val="none" w:sz="0" w:space="0" w:color="auto"/>
        <w:left w:val="none" w:sz="0" w:space="0" w:color="auto"/>
        <w:bottom w:val="none" w:sz="0" w:space="0" w:color="auto"/>
        <w:right w:val="none" w:sz="0" w:space="0" w:color="auto"/>
      </w:divBdr>
    </w:div>
    <w:div w:id="8952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DQSIkWdsW0yxEjajBLZtrQAAAAAAAAAAAANAASKk-rpUMVBIMzNSUE1ZRjNQMEhHNFZBTzhSWU5OUi4u"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21</Pages>
  <Words>6251</Words>
  <Characters>33759</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Usuario</cp:lastModifiedBy>
  <cp:revision>10</cp:revision>
  <dcterms:created xsi:type="dcterms:W3CDTF">2022-03-24T01:10:00Z</dcterms:created>
  <dcterms:modified xsi:type="dcterms:W3CDTF">2025-06-09T19:50:00Z</dcterms:modified>
</cp:coreProperties>
</file>