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-1023930093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4"/>
          <w:szCs w:val="24"/>
        </w:rPr>
      </w:sdtEndPr>
      <w:sdtContent>
        <w:p w:rsidR="00B66B34" w:rsidP="002F04F4" w:rsidRDefault="0006029C" w14:paraId="493CED03" w14:textId="3B09F021">
          <w:pPr>
            <w:pStyle w:val="Cabealho"/>
            <w:spacing w:line="360" w:lineRule="auto"/>
            <w:ind w:firstLine="709"/>
            <w:jc w:val="center"/>
            <w:rPr>
              <w:rFonts w:ascii="Arial" w:hAnsi="Arial" w:cs="Arial"/>
              <w:sz w:val="24"/>
              <w:szCs w:val="24"/>
            </w:rPr>
          </w:pPr>
          <w:r w:rsidRPr="00016C49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2FDD7830" wp14:editId="07A333F8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Pr="00016C49" w:rsidR="00554FA3" w:rsidP="007F39D6" w:rsidRDefault="00554FA3" w14:paraId="12BEAA7A" w14:textId="77777777">
          <w:pPr>
            <w:pStyle w:val="Cabealho"/>
            <w:spacing w:line="360" w:lineRule="auto"/>
            <w:ind w:firstLine="709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Pr="00016C49" w:rsidR="00B66B34" w:rsidP="007F39D6" w:rsidRDefault="00B66B34" w14:paraId="415D6435" w14:textId="77777777">
          <w:pPr>
            <w:pStyle w:val="Cabealho"/>
            <w:spacing w:line="360" w:lineRule="auto"/>
            <w:ind w:firstLine="709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16C49">
            <w:rPr>
              <w:rFonts w:ascii="Arial" w:hAnsi="Arial" w:cs="Arial"/>
              <w:b/>
              <w:sz w:val="24"/>
              <w:szCs w:val="24"/>
            </w:rPr>
            <w:t>FACULDADE METROPOLITANA DO ESTADO DE SÃO PAULO</w:t>
          </w:r>
        </w:p>
      </w:sdtContent>
    </w:sdt>
    <w:p w:rsidR="000630E8" w:rsidP="007F39D6" w:rsidRDefault="000630E8" w14:paraId="73F0F495" w14:textId="379ED014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Pr="00016C49" w:rsidR="00554FA3" w:rsidP="007F39D6" w:rsidRDefault="00554FA3" w14:paraId="62A16D39" w14:textId="77777777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Pr="00016C49" w:rsidR="000630E8" w:rsidP="007F39D6" w:rsidRDefault="47CF86C1" w14:paraId="7DE3EE83" w14:textId="1FDC38A8">
      <w:pPr>
        <w:spacing w:after="0"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 xml:space="preserve">GRADUAÇÃO EM </w:t>
      </w:r>
      <w:r w:rsidRPr="00016C49" w:rsidR="20379B4D">
        <w:rPr>
          <w:rFonts w:ascii="Arial" w:hAnsi="Arial" w:cs="Arial"/>
          <w:b/>
          <w:bCs/>
          <w:sz w:val="24"/>
          <w:szCs w:val="24"/>
        </w:rPr>
        <w:t>ADMINISTRAÇÃO</w:t>
      </w:r>
    </w:p>
    <w:p w:rsidRPr="00016C49" w:rsidR="000630E8" w:rsidP="007F39D6" w:rsidRDefault="000630E8" w14:paraId="7E8C1902" w14:textId="77777777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Pr="00016C49" w:rsidR="000630E8" w:rsidP="007F39D6" w:rsidRDefault="000630E8" w14:paraId="5FA85291" w14:textId="77777777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Pr="00016C49" w:rsidR="20379B4D" w:rsidP="007F39D6" w:rsidRDefault="20379B4D" w14:paraId="3B331E88" w14:textId="33835ACC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A GERAÇÃO Z E O NOVO MODELO DE INFLUÊNCIA: CONEXÕES ENTRE O DIGITAL E O ORGANIZACIONAL</w:t>
      </w:r>
    </w:p>
    <w:p w:rsidRPr="00016C49" w:rsidR="00EC59B2" w:rsidP="00EF45B9" w:rsidRDefault="00EC59B2" w14:paraId="5893AF76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43816E94" w:rsidP="007F39D6" w:rsidRDefault="43816E94" w14:paraId="5DFEDBDF" w14:textId="029DA0B1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Bruna Soares</w:t>
      </w:r>
    </w:p>
    <w:p w:rsidRPr="00016C49" w:rsidR="4E30C26D" w:rsidP="007F39D6" w:rsidRDefault="4E30C26D" w14:paraId="69310F64" w14:textId="398B3B01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Elizabete </w:t>
      </w:r>
      <w:r w:rsidRPr="00016C49" w:rsidR="00367788">
        <w:rPr>
          <w:rFonts w:ascii="Arial" w:hAnsi="Arial" w:cs="Arial"/>
          <w:sz w:val="24"/>
          <w:szCs w:val="24"/>
        </w:rPr>
        <w:t xml:space="preserve">David </w:t>
      </w:r>
      <w:r w:rsidRPr="00016C49">
        <w:rPr>
          <w:rFonts w:ascii="Arial" w:hAnsi="Arial" w:cs="Arial"/>
          <w:sz w:val="24"/>
          <w:szCs w:val="24"/>
        </w:rPr>
        <w:t>Nova</w:t>
      </w:r>
      <w:r w:rsidRPr="00016C49" w:rsidR="00367788">
        <w:rPr>
          <w:rFonts w:ascii="Arial" w:hAnsi="Arial" w:cs="Arial"/>
          <w:sz w:val="24"/>
          <w:szCs w:val="24"/>
        </w:rPr>
        <w:t>e</w:t>
      </w:r>
      <w:r w:rsidRPr="00016C49">
        <w:rPr>
          <w:rFonts w:ascii="Arial" w:hAnsi="Arial" w:cs="Arial"/>
          <w:sz w:val="24"/>
          <w:szCs w:val="24"/>
        </w:rPr>
        <w:t>s (Orientadora)</w:t>
      </w:r>
    </w:p>
    <w:p w:rsidRPr="00016C49" w:rsidR="00EC59B2" w:rsidP="00EF45B9" w:rsidRDefault="00EC59B2" w14:paraId="1894AF01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EC59B2" w:rsidP="00EF45B9" w:rsidRDefault="00EC59B2" w14:paraId="1B0A8066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EC59B2" w:rsidP="007F39D6" w:rsidRDefault="00EC59B2" w14:paraId="7CEC8405" w14:textId="44B09F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16C49">
        <w:rPr>
          <w:rFonts w:ascii="Arial" w:hAnsi="Arial" w:cs="Arial"/>
          <w:b/>
          <w:sz w:val="24"/>
          <w:szCs w:val="24"/>
        </w:rPr>
        <w:t>RESUM</w:t>
      </w:r>
      <w:r w:rsidRPr="00016C49" w:rsidR="005E50A6">
        <w:rPr>
          <w:rFonts w:ascii="Arial" w:hAnsi="Arial" w:cs="Arial"/>
          <w:b/>
          <w:sz w:val="24"/>
          <w:szCs w:val="24"/>
        </w:rPr>
        <w:t>O</w:t>
      </w:r>
    </w:p>
    <w:p w:rsidRPr="00016C49" w:rsidR="000630E8" w:rsidP="007F39D6" w:rsidRDefault="53D841B6" w14:paraId="70AA5C04" w14:textId="25B817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O presente trabalho tem como objetivo analisar a Geração Z e o novo modelo de influência, buscando compreender as conexões entre o comportamento digital e as práticas organizacionais contemporâneas. A pesquisa parte de uma abordagem bibliográfica e qualitativa, fundamentada em estudos sobre comportamento organizacional, cultura digital e gestão de pessoas. A partir da expansão do universo das redes sociais e da ascensão dos influenciadores digitais, a Geração Z consolidou um novo modo de se relacionar, comunicar e expressar valores, tanto no meio social quanto no ambiente de trabalho. Este estudo examina como essa geração, nascida em um contexto de </w:t>
      </w:r>
      <w:proofErr w:type="spellStart"/>
      <w:r w:rsidRPr="00016C49">
        <w:rPr>
          <w:rFonts w:ascii="Arial" w:hAnsi="Arial" w:cs="Arial"/>
          <w:sz w:val="24"/>
          <w:szCs w:val="24"/>
        </w:rPr>
        <w:t>hiperconectividade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e imediatismo, carrega para dentro das organizações traços da cultura de influência digital, moldando novas formas de liderança, engajamento e pertencimento. A reflexão inclui ainda uma análise de casos emblemáticos de influenciadoras da Geração Z, como Virgínia Fonseca e Nath Finanças, para ilustrar o reflexo do comportamento digital em diferentes dimensões sociais e corporativas. Conclui-se que a Geração Z inaugura um modelo de influência híbrido, no qual o poder simbólico das redes sociais dialoga diretamente com valores organizacionais de autonomia, propósito e transparência.</w:t>
      </w:r>
    </w:p>
    <w:p w:rsidR="007F39D6" w:rsidP="007F39D6" w:rsidRDefault="007F39D6" w14:paraId="24560220" w14:textId="7777777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0630E8" w:rsidP="007F39D6" w:rsidRDefault="53D841B6" w14:paraId="50E958BA" w14:textId="331AC0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Palavras-chave:</w:t>
      </w:r>
      <w:r w:rsidRPr="00016C49">
        <w:rPr>
          <w:rFonts w:ascii="Arial" w:hAnsi="Arial" w:cs="Arial"/>
          <w:sz w:val="24"/>
          <w:szCs w:val="24"/>
        </w:rPr>
        <w:t xml:space="preserve"> Geração Z; Cultura Digital; Influência; Comportamento Organizacional; Redes Sociais.</w:t>
      </w:r>
    </w:p>
    <w:p w:rsidR="007F39D6" w:rsidP="007F39D6" w:rsidRDefault="007F39D6" w14:paraId="12329EFC" w14:textId="65E81B5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Pr="009F78F5" w:rsidR="00554FA3" w:rsidP="007F39D6" w:rsidRDefault="00554FA3" w14:paraId="146EC210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Pr="00016C49" w:rsidR="00E008F1" w:rsidP="007F39D6" w:rsidRDefault="00E008F1" w14:paraId="02B06EB0" w14:textId="129C53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016C49">
        <w:rPr>
          <w:rFonts w:ascii="Arial" w:hAnsi="Arial" w:cs="Arial"/>
          <w:b/>
          <w:sz w:val="24"/>
          <w:szCs w:val="24"/>
          <w:lang w:val="en-US"/>
        </w:rPr>
        <w:t>ABSTRACT</w:t>
      </w:r>
    </w:p>
    <w:p w:rsidRPr="00016C49" w:rsidR="7FC81642" w:rsidP="007F39D6" w:rsidRDefault="7FC81642" w14:paraId="57A45E44" w14:textId="753AB65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16C49">
        <w:rPr>
          <w:rFonts w:ascii="Arial" w:hAnsi="Arial" w:cs="Arial"/>
          <w:sz w:val="24"/>
          <w:szCs w:val="24"/>
          <w:lang w:val="en-US"/>
        </w:rPr>
        <w:t xml:space="preserve">This study aims to analyze Generation Z and the new model of influence, seeking to understand the connections between digital behavior and contemporary organizational </w:t>
      </w:r>
      <w:r w:rsidRPr="00016C49">
        <w:rPr>
          <w:rFonts w:ascii="Arial" w:hAnsi="Arial" w:cs="Arial"/>
          <w:sz w:val="24"/>
          <w:szCs w:val="24"/>
          <w:lang w:val="en-US"/>
        </w:rPr>
        <w:lastRenderedPageBreak/>
        <w:t xml:space="preserve">practices. The research adopts a bibliographic and qualitative approach, grounded in studies of organizational behavior, digital culture, and people management. With the rise of social networks and digital influencers, Generation Z has developed new ways of relating, communicating, and expressing values—both socially and professionally. This study examines how this generation, born in a context of hyperconnectivity and immediacy, brings digital influence traits into organizations, shaping new forms of leadership, engagement, and belonging. It also analyzes emblematic cases of Generation Z influencers such as </w:t>
      </w:r>
      <w:proofErr w:type="spellStart"/>
      <w:r w:rsidRPr="00016C49">
        <w:rPr>
          <w:rFonts w:ascii="Arial" w:hAnsi="Arial" w:cs="Arial"/>
          <w:sz w:val="24"/>
          <w:szCs w:val="24"/>
          <w:lang w:val="en-US"/>
        </w:rPr>
        <w:t>Virgínia</w:t>
      </w:r>
      <w:proofErr w:type="spellEnd"/>
      <w:r w:rsidRPr="00016C49">
        <w:rPr>
          <w:rFonts w:ascii="Arial" w:hAnsi="Arial" w:cs="Arial"/>
          <w:sz w:val="24"/>
          <w:szCs w:val="24"/>
          <w:lang w:val="en-US"/>
        </w:rPr>
        <w:t xml:space="preserve"> Fonseca and Nath </w:t>
      </w:r>
      <w:proofErr w:type="spellStart"/>
      <w:r w:rsidRPr="00016C49">
        <w:rPr>
          <w:rFonts w:ascii="Arial" w:hAnsi="Arial" w:cs="Arial"/>
          <w:sz w:val="24"/>
          <w:szCs w:val="24"/>
          <w:lang w:val="en-US"/>
        </w:rPr>
        <w:t>Finanças</w:t>
      </w:r>
      <w:proofErr w:type="spellEnd"/>
      <w:r w:rsidRPr="00016C49">
        <w:rPr>
          <w:rFonts w:ascii="Arial" w:hAnsi="Arial" w:cs="Arial"/>
          <w:sz w:val="24"/>
          <w:szCs w:val="24"/>
          <w:lang w:val="en-US"/>
        </w:rPr>
        <w:t xml:space="preserve"> to illustrate the reflection of digital behavior in social and corporate contexts. The study concludes that Generation Z introduces a hybrid model of influence, in which the symbolic power of social media interacts directly with organizational values of autonomy, purpose, and transparency.</w:t>
      </w:r>
    </w:p>
    <w:p w:rsidR="007F39D6" w:rsidP="007F39D6" w:rsidRDefault="007F39D6" w14:paraId="3DF35C0D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Pr="00016C49" w:rsidR="7FC81642" w:rsidP="007F39D6" w:rsidRDefault="7FC81642" w14:paraId="069A7982" w14:textId="571E3C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F39D6">
        <w:rPr>
          <w:rFonts w:ascii="Arial" w:hAnsi="Arial" w:cs="Arial"/>
          <w:b/>
          <w:bCs/>
          <w:sz w:val="24"/>
          <w:szCs w:val="24"/>
          <w:lang w:val="en-US"/>
        </w:rPr>
        <w:t>Keywords:</w:t>
      </w:r>
      <w:r w:rsidRPr="00016C49">
        <w:rPr>
          <w:rFonts w:ascii="Arial" w:hAnsi="Arial" w:cs="Arial"/>
          <w:sz w:val="24"/>
          <w:szCs w:val="24"/>
          <w:lang w:val="en-US"/>
        </w:rPr>
        <w:t xml:space="preserve"> Generation Z; Digital Culture; Influence; Organizational Behavior; </w:t>
      </w:r>
      <w:proofErr w:type="gramStart"/>
      <w:r w:rsidRPr="00016C49">
        <w:rPr>
          <w:rFonts w:ascii="Arial" w:hAnsi="Arial" w:cs="Arial"/>
          <w:sz w:val="24"/>
          <w:szCs w:val="24"/>
          <w:lang w:val="en-US"/>
        </w:rPr>
        <w:t>Social Media</w:t>
      </w:r>
      <w:proofErr w:type="gramEnd"/>
      <w:r w:rsidRPr="00016C49">
        <w:rPr>
          <w:rFonts w:ascii="Arial" w:hAnsi="Arial" w:cs="Arial"/>
          <w:sz w:val="24"/>
          <w:szCs w:val="24"/>
          <w:lang w:val="en-US"/>
        </w:rPr>
        <w:t>.</w:t>
      </w:r>
    </w:p>
    <w:p w:rsidRPr="00016C49" w:rsidR="57EB9214" w:rsidP="00EF45B9" w:rsidRDefault="57EB9214" w14:paraId="59D09217" w14:textId="1C012B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Pr="00016C49" w:rsidR="000E026B" w:rsidP="00EF45B9" w:rsidRDefault="000E026B" w14:paraId="79C7FC2A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Pr="00016C49" w:rsidR="000630E8" w:rsidP="00EF45B9" w:rsidRDefault="00740CCD" w14:paraId="0821DA50" w14:textId="59B99A8E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6C49">
        <w:rPr>
          <w:rFonts w:ascii="Arial" w:hAnsi="Arial" w:cs="Arial"/>
          <w:b/>
          <w:sz w:val="24"/>
          <w:szCs w:val="24"/>
        </w:rPr>
        <w:t>INTRODUÇÃO</w:t>
      </w:r>
    </w:p>
    <w:p w:rsidRPr="00016C49" w:rsidR="000630E8" w:rsidP="00EF45B9" w:rsidRDefault="000630E8" w14:paraId="15C0D6B4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630E8" w:rsidP="00EF45B9" w:rsidRDefault="1ABE2FA4" w14:paraId="5F999D3D" w14:textId="3BF39CA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A transformação digital redefiniu os parâmetros do trabalho, da comunicação e do comportamento humano no século XXI. As últimas duas décadas foram marcadas por uma aceleração sem precedentes nas tecnologias de informação e comunicação, provocando rupturas significativas nas formas de produção, consumo e sociabilidade. Nesse contexto de </w:t>
      </w:r>
      <w:proofErr w:type="spellStart"/>
      <w:r w:rsidRPr="144CD133">
        <w:rPr>
          <w:rFonts w:ascii="Arial" w:hAnsi="Arial" w:cs="Arial"/>
          <w:sz w:val="24"/>
          <w:szCs w:val="24"/>
        </w:rPr>
        <w:t>hiperconectividade</w:t>
      </w:r>
      <w:proofErr w:type="spellEnd"/>
      <w:r w:rsidRPr="144CD133">
        <w:rPr>
          <w:rFonts w:ascii="Arial" w:hAnsi="Arial" w:cs="Arial"/>
          <w:sz w:val="24"/>
          <w:szCs w:val="24"/>
        </w:rPr>
        <w:t xml:space="preserve"> e instantaneidade, emerge a </w:t>
      </w:r>
      <w:r w:rsidRPr="144CD133" w:rsidR="00367788">
        <w:rPr>
          <w:rFonts w:ascii="Arial" w:hAnsi="Arial" w:cs="Arial"/>
          <w:sz w:val="24"/>
          <w:szCs w:val="24"/>
        </w:rPr>
        <w:t xml:space="preserve">chamada </w:t>
      </w:r>
      <w:r w:rsidRPr="144CD133">
        <w:rPr>
          <w:rFonts w:ascii="Arial" w:hAnsi="Arial" w:cs="Arial"/>
          <w:sz w:val="24"/>
          <w:szCs w:val="24"/>
        </w:rPr>
        <w:t>Geração Z como um grupo social protagonista da era digital, formada por indivíduos nascidos, em média, entre 1995 e 2010, que cresceram em meio à convergência entre o mundo físico e o virtual (</w:t>
      </w:r>
      <w:proofErr w:type="spellStart"/>
      <w:r w:rsidRPr="144CD133">
        <w:rPr>
          <w:rFonts w:ascii="Arial" w:hAnsi="Arial" w:cs="Arial"/>
          <w:sz w:val="24"/>
          <w:szCs w:val="24"/>
        </w:rPr>
        <w:t>Tapscott</w:t>
      </w:r>
      <w:proofErr w:type="spellEnd"/>
      <w:r w:rsidRPr="144CD133">
        <w:rPr>
          <w:rFonts w:ascii="Arial" w:hAnsi="Arial" w:cs="Arial"/>
          <w:sz w:val="24"/>
          <w:szCs w:val="24"/>
        </w:rPr>
        <w:t xml:space="preserve">, 2009). </w:t>
      </w:r>
    </w:p>
    <w:p w:rsidRPr="00016C49" w:rsidR="000630E8" w:rsidP="00EF45B9" w:rsidRDefault="1ABE2FA4" w14:paraId="07D51D01" w14:textId="2329FC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Essa geração apresenta características singulares: são nativos digitais, </w:t>
      </w:r>
      <w:r w:rsidRPr="144CD133" w:rsidR="00367788">
        <w:rPr>
          <w:rFonts w:ascii="Arial" w:hAnsi="Arial" w:cs="Arial"/>
          <w:sz w:val="24"/>
          <w:szCs w:val="24"/>
        </w:rPr>
        <w:t xml:space="preserve">muitas vezes </w:t>
      </w:r>
      <w:r w:rsidRPr="144CD133">
        <w:rPr>
          <w:rFonts w:ascii="Arial" w:hAnsi="Arial" w:cs="Arial"/>
          <w:sz w:val="24"/>
          <w:szCs w:val="24"/>
        </w:rPr>
        <w:t>autodidatas, multitarefas e altamente influenciados pelo ambiente tecnológico. Mais do que usuários, são produtores de conteúdo, consumidores ativos e agentes transformadores de tendências culturais e organizacionais (</w:t>
      </w:r>
      <w:proofErr w:type="spellStart"/>
      <w:r w:rsidRPr="144CD133">
        <w:rPr>
          <w:rFonts w:ascii="Arial" w:hAnsi="Arial" w:cs="Arial"/>
          <w:sz w:val="24"/>
          <w:szCs w:val="24"/>
        </w:rPr>
        <w:t>Prensky</w:t>
      </w:r>
      <w:proofErr w:type="spellEnd"/>
      <w:r w:rsidRPr="144CD133">
        <w:rPr>
          <w:rFonts w:ascii="Arial" w:hAnsi="Arial" w:cs="Arial"/>
          <w:sz w:val="24"/>
          <w:szCs w:val="24"/>
        </w:rPr>
        <w:t>, 2001). Diferentemente das gerações anteriores, para quem o trabalho representava estabilidade e ascensão social, a Geração Z busca liberdade, propósito e reconhecimento</w:t>
      </w:r>
      <w:r w:rsidRPr="144CD133" w:rsidR="4B526FF0">
        <w:rPr>
          <w:rFonts w:ascii="Arial" w:hAnsi="Arial" w:cs="Arial"/>
          <w:sz w:val="24"/>
          <w:szCs w:val="24"/>
        </w:rPr>
        <w:t>,</w:t>
      </w:r>
      <w:r w:rsidRPr="144CD133">
        <w:rPr>
          <w:rFonts w:ascii="Arial" w:hAnsi="Arial" w:cs="Arial"/>
          <w:sz w:val="24"/>
          <w:szCs w:val="24"/>
        </w:rPr>
        <w:t xml:space="preserve"> valores que se expressam não apenas nas relações pessoais, mas também nas escolhas profissionais e empresariais (Lipovetsky, 2005). </w:t>
      </w:r>
    </w:p>
    <w:p w:rsidRPr="00016C49" w:rsidR="00367788" w:rsidP="00EF45B9" w:rsidRDefault="1ABE2FA4" w14:paraId="5B1F030A" w14:textId="5243024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O avanço das mídias digitais, aliado à expansão de plataformas como YouTube, </w:t>
      </w:r>
      <w:proofErr w:type="spellStart"/>
      <w:r w:rsidRPr="00016C49">
        <w:rPr>
          <w:rFonts w:ascii="Arial" w:hAnsi="Arial" w:cs="Arial"/>
          <w:sz w:val="24"/>
          <w:szCs w:val="24"/>
        </w:rPr>
        <w:t>TikTok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, Instagram e </w:t>
      </w:r>
      <w:proofErr w:type="spellStart"/>
      <w:r w:rsidRPr="00016C49">
        <w:rPr>
          <w:rFonts w:ascii="Arial" w:hAnsi="Arial" w:cs="Arial"/>
          <w:sz w:val="24"/>
          <w:szCs w:val="24"/>
        </w:rPr>
        <w:t>Twitch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, </w:t>
      </w:r>
      <w:r w:rsidRPr="00016C49" w:rsidR="3C767333">
        <w:rPr>
          <w:rFonts w:ascii="Arial" w:hAnsi="Arial" w:cs="Arial"/>
          <w:sz w:val="24"/>
          <w:szCs w:val="24"/>
        </w:rPr>
        <w:t>criou um</w:t>
      </w:r>
      <w:r w:rsidRPr="00016C49">
        <w:rPr>
          <w:rFonts w:ascii="Arial" w:hAnsi="Arial" w:cs="Arial"/>
          <w:sz w:val="24"/>
          <w:szCs w:val="24"/>
        </w:rPr>
        <w:t xml:space="preserve"> </w:t>
      </w:r>
      <w:r w:rsidRPr="144CD133" w:rsidR="00367788">
        <w:rPr>
          <w:rFonts w:ascii="Arial" w:hAnsi="Arial" w:cs="Arial"/>
          <w:sz w:val="24"/>
          <w:szCs w:val="24"/>
        </w:rPr>
        <w:t xml:space="preserve">novo </w:t>
      </w:r>
      <w:r w:rsidRPr="00016C49">
        <w:rPr>
          <w:rFonts w:ascii="Arial" w:hAnsi="Arial" w:cs="Arial"/>
          <w:sz w:val="24"/>
          <w:szCs w:val="24"/>
        </w:rPr>
        <w:t xml:space="preserve">mercado: o da economia da influência, no qual a visibilidade e a autenticidade se tornam ativos valiosos. Jovens </w:t>
      </w:r>
      <w:r w:rsidRPr="00016C49">
        <w:rPr>
          <w:rFonts w:ascii="Arial" w:hAnsi="Arial" w:cs="Arial"/>
          <w:sz w:val="24"/>
          <w:szCs w:val="24"/>
        </w:rPr>
        <w:lastRenderedPageBreak/>
        <w:t>como Virginia Fonseca, Casimiro Miguel</w:t>
      </w:r>
      <w:r w:rsidR="007F39D6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Felipe Neto</w:t>
      </w:r>
      <w:r w:rsidR="007F39D6">
        <w:rPr>
          <w:rFonts w:ascii="Arial" w:hAnsi="Arial" w:cs="Arial"/>
          <w:sz w:val="24"/>
          <w:szCs w:val="24"/>
        </w:rPr>
        <w:t xml:space="preserve"> </w:t>
      </w:r>
      <w:r w:rsidRPr="144CD133" w:rsidR="007F39D6">
        <w:rPr>
          <w:rFonts w:ascii="Arial" w:hAnsi="Arial" w:cs="Arial"/>
          <w:sz w:val="24"/>
          <w:szCs w:val="24"/>
        </w:rPr>
        <w:t>e outros,</w:t>
      </w:r>
      <w:r w:rsidRPr="00016C49">
        <w:rPr>
          <w:rFonts w:ascii="Arial" w:hAnsi="Arial" w:cs="Arial"/>
          <w:sz w:val="24"/>
          <w:szCs w:val="24"/>
        </w:rPr>
        <w:t xml:space="preserve"> exemplificam esse fenômeno, ao transformarem a própria imagem em um negócio lucrativo. </w:t>
      </w:r>
    </w:p>
    <w:p w:rsidRPr="00016C49" w:rsidR="000630E8" w:rsidP="00EF45B9" w:rsidRDefault="00367788" w14:paraId="05DDD8B0" w14:textId="6FBB0A3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Recorrendo ao conceito de </w:t>
      </w:r>
      <w:r w:rsidRPr="00016C49" w:rsidR="1ABE2FA4">
        <w:rPr>
          <w:rFonts w:ascii="Arial" w:hAnsi="Arial" w:cs="Arial"/>
          <w:sz w:val="24"/>
          <w:szCs w:val="24"/>
        </w:rPr>
        <w:t xml:space="preserve">capital simbólico, descrito por Bourdieu (1986), </w:t>
      </w:r>
      <w:r w:rsidRPr="144CD133">
        <w:rPr>
          <w:rFonts w:ascii="Arial" w:hAnsi="Arial" w:cs="Arial"/>
          <w:sz w:val="24"/>
          <w:szCs w:val="24"/>
        </w:rPr>
        <w:t>percebe-se que este</w:t>
      </w:r>
      <w:r w:rsidRPr="00016C49">
        <w:rPr>
          <w:rFonts w:ascii="Arial" w:hAnsi="Arial" w:cs="Arial"/>
          <w:color w:val="00B050"/>
          <w:sz w:val="24"/>
          <w:szCs w:val="24"/>
        </w:rPr>
        <w:t xml:space="preserve"> </w:t>
      </w:r>
      <w:r w:rsidRPr="00016C49" w:rsidR="1ABE2FA4">
        <w:rPr>
          <w:rFonts w:ascii="Arial" w:hAnsi="Arial" w:cs="Arial"/>
          <w:sz w:val="24"/>
          <w:szCs w:val="24"/>
        </w:rPr>
        <w:t xml:space="preserve">adquire uma nova dimensão no ambiente digital, convertendo-se em capital econômico através da influência. </w:t>
      </w:r>
    </w:p>
    <w:p w:rsidRPr="00016C49" w:rsidR="000630E8" w:rsidP="00EF45B9" w:rsidRDefault="00175B6D" w14:paraId="23DA086C" w14:textId="53CE251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Por sua vez, n</w:t>
      </w:r>
      <w:r w:rsidRPr="144CD133" w:rsidR="1ABE2FA4">
        <w:rPr>
          <w:rFonts w:ascii="Arial" w:hAnsi="Arial" w:cs="Arial"/>
          <w:sz w:val="24"/>
          <w:szCs w:val="24"/>
        </w:rPr>
        <w:t>as organizações, essa transformação é perceptível tanto no comportamento dos novos profissionais quanto nas práticas empresariais. A Geração Z valoriza ambientes colaborativos, flexíveis e tecnologicamente integrados. Empresas que não se adaptam a essas novas dinâmicas correm o risco de perder talentos e relevância. Segundo Kotler (2021), o marketing 5.0 introduz uma nova era de humanização tecnológica, na qual as corporações precisam compreender profundamente o comportamento humano mediado pela tecnologia</w:t>
      </w:r>
      <w:r w:rsidRPr="144CD133" w:rsidR="26EBC573">
        <w:rPr>
          <w:rFonts w:ascii="Arial" w:hAnsi="Arial" w:cs="Arial"/>
          <w:sz w:val="24"/>
          <w:szCs w:val="24"/>
        </w:rPr>
        <w:t xml:space="preserve">, </w:t>
      </w:r>
      <w:r w:rsidRPr="144CD133" w:rsidR="1ABE2FA4">
        <w:rPr>
          <w:rFonts w:ascii="Arial" w:hAnsi="Arial" w:cs="Arial"/>
          <w:sz w:val="24"/>
          <w:szCs w:val="24"/>
        </w:rPr>
        <w:t xml:space="preserve">uma exigência que também se estende à gestão de pessoas. </w:t>
      </w:r>
    </w:p>
    <w:p w:rsidRPr="00016C49" w:rsidR="000630E8" w:rsidP="00EF45B9" w:rsidRDefault="1ABE2FA4" w14:paraId="3E5EDC13" w14:textId="26726E8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O tema ganha relevância no campo da Administração ao problematizar como as organizações estão reagindo às mudanças de comportamento e às novas formas de geração de renda que emergem do ambiente digital. A ascensão dos influenciadores digitais e o deslocamento do trabalho formal para o empreendedorismo baseado em imagem e propósito</w:t>
      </w:r>
      <w:r w:rsidRPr="00016C49" w:rsidR="00175B6D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desafiam as teorias clássicas da administração e do comportamento organizacional. </w:t>
      </w:r>
    </w:p>
    <w:p w:rsidRPr="00016C49" w:rsidR="000630E8" w:rsidP="00EF45B9" w:rsidRDefault="1ABE2FA4" w14:paraId="032E5AEF" w14:textId="4B2CD61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Portanto, </w:t>
      </w:r>
      <w:r w:rsidRPr="144CD133" w:rsidR="00175B6D">
        <w:rPr>
          <w:rFonts w:ascii="Arial" w:hAnsi="Arial" w:cs="Arial"/>
          <w:sz w:val="24"/>
          <w:szCs w:val="24"/>
        </w:rPr>
        <w:t>com base nesses pressupostos,</w:t>
      </w:r>
      <w:r w:rsidRPr="144CD133" w:rsidR="00175B6D">
        <w:rPr>
          <w:rFonts w:ascii="Arial" w:hAnsi="Arial" w:cs="Arial"/>
          <w:color w:val="00B050"/>
          <w:sz w:val="24"/>
          <w:szCs w:val="24"/>
        </w:rPr>
        <w:t xml:space="preserve"> </w:t>
      </w:r>
      <w:r w:rsidRPr="144CD133">
        <w:rPr>
          <w:rFonts w:ascii="Arial" w:hAnsi="Arial" w:cs="Arial"/>
          <w:sz w:val="24"/>
          <w:szCs w:val="24"/>
        </w:rPr>
        <w:t xml:space="preserve">este trabalho busca responder à seguinte questão-problema: “Como o comportamento da Geração Z e sua inserção no mercado de trabalho digital influenciam as estruturas e práticas organizacionais contemporâneas?” </w:t>
      </w:r>
    </w:p>
    <w:p w:rsidRPr="00016C49" w:rsidR="000630E8" w:rsidP="1B52AF60" w:rsidRDefault="1ABE2FA4" w14:paraId="226706D4" w14:textId="58C894D4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 w:firstLine="709"/>
        <w:jc w:val="both"/>
        <w:rPr>
          <w:rFonts w:ascii="Arial" w:hAnsi="Arial" w:cs="Arial"/>
          <w:sz w:val="24"/>
          <w:szCs w:val="24"/>
        </w:rPr>
      </w:pPr>
      <w:r w:rsidRPr="1B52AF60" w:rsidR="1ABE2FA4">
        <w:rPr>
          <w:rFonts w:ascii="Arial" w:hAnsi="Arial" w:cs="Arial"/>
          <w:sz w:val="24"/>
          <w:szCs w:val="24"/>
        </w:rPr>
        <w:t xml:space="preserve">O estudo parte da hipótese de que a Geração Z não apenas se adapta às transformações tecnológicas, mas as impulsiona, </w:t>
      </w:r>
      <w:r w:rsidRPr="1B52AF60" w:rsidR="1ABE2FA4">
        <w:rPr>
          <w:rFonts w:ascii="Arial" w:hAnsi="Arial" w:cs="Arial"/>
          <w:sz w:val="24"/>
          <w:szCs w:val="24"/>
        </w:rPr>
        <w:t>criando novos</w:t>
      </w:r>
      <w:r w:rsidRPr="1B52AF60" w:rsidR="1ABE2FA4">
        <w:rPr>
          <w:rFonts w:ascii="Arial" w:hAnsi="Arial" w:cs="Arial"/>
          <w:sz w:val="24"/>
          <w:szCs w:val="24"/>
        </w:rPr>
        <w:t xml:space="preserve"> paradigmas de valor, trabalho e consumo. </w:t>
      </w:r>
      <w:r w:rsidRPr="1B52AF60" w:rsidR="23BC85AA">
        <w:rPr>
          <w:rFonts w:ascii="Arial" w:hAnsi="Arial" w:cs="Arial"/>
          <w:sz w:val="24"/>
          <w:szCs w:val="24"/>
        </w:rPr>
        <w:t xml:space="preserve">Nesse cenário, os influenciadores digitais surgem como um elemento essencial para compreender o comportamento dessa geração, pois representam um modelo de atuação profissional fundamentado na autonomia, na criatividade e na construção de presença digital. Segundo Internet &amp; Sociedade (2018), influenciadores digitais são usuários das redes sociais que constroem credibilidade e autoridade por meio da produção contínua de conteúdo relevante para suas comunidades online. Essa credibilidade, contudo, não deriva apenas da visibilidade, mas da percepção de autenticidade e competência atribuída pelo público. De acordo com o estudo </w:t>
      </w:r>
      <w:r w:rsidRPr="1B52AF60" w:rsidR="00554FA3">
        <w:rPr>
          <w:rFonts w:ascii="Arial" w:hAnsi="Arial" w:cs="Arial"/>
          <w:color w:val="auto"/>
          <w:sz w:val="24"/>
          <w:szCs w:val="24"/>
        </w:rPr>
        <w:t xml:space="preserve">de </w:t>
      </w:r>
      <w:r w:rsidRPr="1B52AF60" w:rsidR="1E6CEF2C">
        <w:rPr>
          <w:rFonts w:ascii="Arial" w:hAnsi="Arial" w:cs="Arial"/>
          <w:color w:val="auto"/>
          <w:sz w:val="24"/>
          <w:szCs w:val="24"/>
        </w:rPr>
        <w:t xml:space="preserve">Suzana Virginia da Costa </w:t>
      </w:r>
      <w:r w:rsidRPr="1B52AF60" w:rsidR="1E6CEF2C">
        <w:rPr>
          <w:rFonts w:ascii="Arial" w:hAnsi="Arial" w:cs="Arial"/>
          <w:color w:val="auto"/>
          <w:sz w:val="24"/>
          <w:szCs w:val="24"/>
        </w:rPr>
        <w:t xml:space="preserve">Régis </w:t>
      </w:r>
      <w:r w:rsidRPr="1B52AF60" w:rsidR="00554FA3">
        <w:rPr>
          <w:rFonts w:ascii="Arial" w:hAnsi="Arial" w:cs="Arial"/>
          <w:color w:val="auto"/>
          <w:sz w:val="24"/>
          <w:szCs w:val="24"/>
        </w:rPr>
        <w:t xml:space="preserve">(2024), </w:t>
      </w:r>
      <w:r w:rsidRPr="1B52AF60" w:rsidR="23BC85AA">
        <w:rPr>
          <w:rFonts w:ascii="Arial" w:hAnsi="Arial" w:cs="Arial"/>
          <w:sz w:val="24"/>
          <w:szCs w:val="24"/>
        </w:rPr>
        <w:t xml:space="preserve">da Universidade Federal Rural do </w:t>
      </w:r>
      <w:r w:rsidRPr="1B52AF60" w:rsidR="23BC85AA">
        <w:rPr>
          <w:rFonts w:ascii="Arial" w:hAnsi="Arial" w:cs="Arial"/>
          <w:sz w:val="24"/>
          <w:szCs w:val="24"/>
        </w:rPr>
        <w:t>Semi-Árido</w:t>
      </w:r>
      <w:r w:rsidRPr="1B52AF60" w:rsidR="23BC85AA">
        <w:rPr>
          <w:rFonts w:ascii="Arial" w:hAnsi="Arial" w:cs="Arial"/>
          <w:sz w:val="24"/>
          <w:szCs w:val="24"/>
        </w:rPr>
        <w:t xml:space="preserve"> (UFERSA), a influência exercida por criadores de conteúdo depende diretamente da confiança estabelecida entre emissor e audiência, sendo resultado da capacidade do influenciador de transmitir segurança, consistência e identificação. Assim, compreender o papel desses agentes digitais torna-se fundamental para interpretar como a Geração Z molda e é moldada pelas dinâmicas contemporâneas de trabalho, consumo e relacionamento com as organizações.</w:t>
      </w:r>
    </w:p>
    <w:p w:rsidRPr="00016C49" w:rsidR="000630E8" w:rsidP="00EF45B9" w:rsidRDefault="00175B6D" w14:paraId="6C023B04" w14:textId="7EB677E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Para verificar a hipótese em questão</w:t>
      </w:r>
      <w:r w:rsidRPr="144CD133" w:rsidR="1ABE2FA4">
        <w:rPr>
          <w:rFonts w:ascii="Arial" w:hAnsi="Arial" w:cs="Arial"/>
          <w:sz w:val="24"/>
          <w:szCs w:val="24"/>
        </w:rPr>
        <w:t xml:space="preserve">, os objetivos deste trabalho são:  </w:t>
      </w:r>
    </w:p>
    <w:p w:rsidRPr="00016C49" w:rsidR="000630E8" w:rsidP="00EF45B9" w:rsidRDefault="1ABE2FA4" w14:paraId="7BFF7B48" w14:textId="7B180B8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• Geral: Analisar a influência da Geração Z no mercado de trabalho digital e seus reflexos nas organizações contemporâneas.</w:t>
      </w:r>
    </w:p>
    <w:p w:rsidRPr="00016C49" w:rsidR="29744B88" w:rsidP="00EF45B9" w:rsidRDefault="29744B88" w14:paraId="2B35493A" w14:textId="1C914DA4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00016C49">
        <w:rPr>
          <w:rFonts w:ascii="Arial" w:hAnsi="Arial" w:eastAsia="Arial" w:cs="Arial"/>
          <w:color w:val="000000" w:themeColor="text1"/>
          <w:sz w:val="24"/>
          <w:szCs w:val="24"/>
        </w:rPr>
        <w:t xml:space="preserve">• Específicos: </w:t>
      </w:r>
    </w:p>
    <w:p w:rsidRPr="00016C49" w:rsidR="29744B88" w:rsidP="00EF45B9" w:rsidRDefault="29744B88" w14:paraId="329D25A7" w14:textId="3DD2AE5B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 xml:space="preserve">1. Compreender as características comportamentais da Geração Z e sua relação com a tecnologia. </w:t>
      </w:r>
      <w:r w:rsidRPr="144CD133" w:rsidR="6B27EBE9">
        <w:rPr>
          <w:rFonts w:ascii="Arial" w:hAnsi="Arial" w:eastAsia="Arial" w:cs="Arial"/>
          <w:color w:val="000000" w:themeColor="text1"/>
          <w:sz w:val="24"/>
          <w:szCs w:val="24"/>
        </w:rPr>
        <w:t xml:space="preserve"> </w:t>
      </w:r>
    </w:p>
    <w:p w:rsidRPr="00016C49" w:rsidR="29744B88" w:rsidP="00EF45B9" w:rsidRDefault="29744B88" w14:paraId="58DFD9DD" w14:textId="0B8B87B2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00016C49">
        <w:rPr>
          <w:rFonts w:ascii="Arial" w:hAnsi="Arial" w:eastAsia="Arial" w:cs="Arial"/>
          <w:color w:val="000000" w:themeColor="text1"/>
          <w:sz w:val="24"/>
          <w:szCs w:val="24"/>
        </w:rPr>
        <w:t xml:space="preserve">2. Investigar como a economia digital e o fenômeno dos influenciadores redefinem o conceito de trabalho. </w:t>
      </w:r>
    </w:p>
    <w:p w:rsidRPr="00016C49" w:rsidR="29744B88" w:rsidP="00EF45B9" w:rsidRDefault="29744B88" w14:paraId="61B6FF3C" w14:textId="177CD1F5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00016C49">
        <w:rPr>
          <w:rFonts w:ascii="Arial" w:hAnsi="Arial" w:eastAsia="Arial" w:cs="Arial"/>
          <w:color w:val="000000" w:themeColor="text1"/>
          <w:sz w:val="24"/>
          <w:szCs w:val="24"/>
        </w:rPr>
        <w:t xml:space="preserve">3. Analisar o impacto dessas transformações nas práticas organizacionais e nas estratégias de gestão. </w:t>
      </w:r>
    </w:p>
    <w:p w:rsidR="29744B88" w:rsidP="00EF45B9" w:rsidRDefault="29744B88" w14:paraId="74AD3C7A" w14:textId="3FC564F9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00016C49">
        <w:rPr>
          <w:rFonts w:ascii="Arial" w:hAnsi="Arial" w:eastAsia="Arial" w:cs="Arial"/>
          <w:color w:val="000000" w:themeColor="text1"/>
          <w:sz w:val="24"/>
          <w:szCs w:val="24"/>
        </w:rPr>
        <w:t>4. Discutir os desafios e oportunidades para as empresas na integração dessa nova lógica comportamental.</w:t>
      </w:r>
    </w:p>
    <w:p w:rsidRPr="00554FA3" w:rsidR="007F39D6" w:rsidP="007F39D6" w:rsidRDefault="007F39D6" w14:paraId="14FA666A" w14:textId="566EA9A7">
      <w:pPr>
        <w:spacing w:after="0" w:line="360" w:lineRule="auto"/>
        <w:ind w:firstLine="709"/>
        <w:jc w:val="both"/>
        <w:rPr>
          <w:rFonts w:ascii="Arial" w:hAnsi="Arial" w:eastAsia="Arial" w:cs="Arial"/>
          <w:sz w:val="24"/>
          <w:szCs w:val="24"/>
        </w:rPr>
      </w:pP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>No que concerne à metodologia utilizada, este trabalho foi desenvolvido a partir de pesquisa bibliográfica</w:t>
      </w:r>
      <w:r w:rsidRPr="144CD133" w:rsidR="009F78F5">
        <w:rPr>
          <w:rFonts w:ascii="Arial" w:hAnsi="Arial" w:eastAsia="Arial" w:cs="Arial"/>
          <w:color w:val="000000" w:themeColor="text1"/>
          <w:sz w:val="24"/>
          <w:szCs w:val="24"/>
        </w:rPr>
        <w:t>,</w:t>
      </w:r>
      <w:r w:rsidRPr="144CD133" w:rsidR="009F78F5">
        <w:rPr>
          <w:rFonts w:ascii="Arial" w:hAnsi="Arial" w:eastAsia="Arial" w:cs="Arial"/>
          <w:color w:val="00B050"/>
          <w:sz w:val="24"/>
          <w:szCs w:val="24"/>
        </w:rPr>
        <w:t xml:space="preserve"> </w:t>
      </w: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>com base em autores clássicos e contemporâneos que tratam de comportamento organizacional, cultura digital e teoria geracional. Foram</w:t>
      </w:r>
      <w:r w:rsidRPr="144CD133">
        <w:rPr>
          <w:rFonts w:ascii="Arial" w:hAnsi="Arial" w:eastAsia="Arial" w:cs="Arial"/>
          <w:sz w:val="24"/>
          <w:szCs w:val="24"/>
        </w:rPr>
        <w:t xml:space="preserve"> </w:t>
      </w:r>
      <w:r w:rsidRPr="144CD133" w:rsidR="009F78F5">
        <w:rPr>
          <w:rFonts w:ascii="Arial" w:hAnsi="Arial" w:eastAsia="Arial" w:cs="Arial"/>
          <w:sz w:val="24"/>
          <w:szCs w:val="24"/>
        </w:rPr>
        <w:t>também</w:t>
      </w:r>
      <w:r w:rsidRPr="144CD133" w:rsidR="009F78F5">
        <w:rPr>
          <w:rFonts w:ascii="Arial" w:hAnsi="Arial" w:eastAsia="Arial" w:cs="Arial"/>
          <w:color w:val="00B050"/>
          <w:sz w:val="24"/>
          <w:szCs w:val="24"/>
        </w:rPr>
        <w:t xml:space="preserve"> </w:t>
      </w: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>analisadas obras, artigos e publicações científicas disponíveis em bases acadêmicas, além de conteúdos jornalísticos e relatórios de tendências de mercado, assegurando a atualidade da discussão</w:t>
      </w:r>
      <w:r w:rsidRPr="144CD133" w:rsidR="009F78F5">
        <w:rPr>
          <w:rFonts w:ascii="Arial" w:hAnsi="Arial" w:eastAsia="Arial" w:cs="Arial"/>
          <w:color w:val="000000" w:themeColor="text1"/>
          <w:sz w:val="24"/>
          <w:szCs w:val="24"/>
        </w:rPr>
        <w:t xml:space="preserve"> </w:t>
      </w:r>
      <w:r w:rsidRPr="144CD133" w:rsidR="009F78F5">
        <w:rPr>
          <w:rFonts w:ascii="Arial" w:hAnsi="Arial" w:eastAsia="Arial" w:cs="Arial"/>
          <w:sz w:val="24"/>
          <w:szCs w:val="24"/>
        </w:rPr>
        <w:t>e levantamento de informações, as quais foram analisadas numa perspectiva metodológica</w:t>
      </w:r>
      <w:r w:rsidRPr="144CD133" w:rsidR="009F78F5">
        <w:t xml:space="preserve"> </w:t>
      </w:r>
      <w:r w:rsidRPr="144CD133" w:rsidR="009F78F5">
        <w:rPr>
          <w:rFonts w:ascii="Arial" w:hAnsi="Arial" w:eastAsia="Arial" w:cs="Arial"/>
          <w:sz w:val="24"/>
          <w:szCs w:val="24"/>
        </w:rPr>
        <w:t>qualitativa.</w:t>
      </w:r>
      <w:r w:rsidRPr="144CD133" w:rsidR="009F78F5">
        <w:t xml:space="preserve"> </w:t>
      </w:r>
    </w:p>
    <w:p w:rsidRPr="00554FA3" w:rsidR="007F39D6" w:rsidP="007F39D6" w:rsidRDefault="009F78F5" w14:paraId="12BF7F20" w14:textId="5B2BFC5F">
      <w:pPr>
        <w:spacing w:after="0" w:line="360" w:lineRule="auto"/>
        <w:ind w:firstLine="709"/>
        <w:jc w:val="both"/>
        <w:rPr>
          <w:rFonts w:ascii="Arial" w:hAnsi="Arial" w:eastAsia="Arial" w:cs="Arial"/>
          <w:sz w:val="24"/>
          <w:szCs w:val="24"/>
        </w:rPr>
      </w:pPr>
      <w:r w:rsidRPr="144CD133">
        <w:rPr>
          <w:rFonts w:ascii="Arial" w:hAnsi="Arial" w:eastAsia="Arial" w:cs="Arial"/>
          <w:sz w:val="24"/>
          <w:szCs w:val="24"/>
        </w:rPr>
        <w:t>É importante ressaltar que a</w:t>
      </w:r>
      <w:r w:rsidRPr="144CD133" w:rsidR="007F39D6">
        <w:rPr>
          <w:rFonts w:ascii="Arial" w:hAnsi="Arial" w:eastAsia="Arial" w:cs="Arial"/>
          <w:color w:val="000000" w:themeColor="text1"/>
          <w:sz w:val="24"/>
          <w:szCs w:val="24"/>
        </w:rPr>
        <w:t xml:space="preserve"> escolha por uma abordagem bibliográfica se justifica pela necessidade de compreender fenômenos sociais amplos, sem a pretensão de mensuração estatística, mas sim de reflexão crítica sobre os processos simbólicos e culturais que envolvem a Geração Z e o novo modelo de influência. </w:t>
      </w:r>
    </w:p>
    <w:p w:rsidRPr="00016C49" w:rsidR="29744B88" w:rsidP="00EF45B9" w:rsidRDefault="00175B6D" w14:paraId="0750C0E1" w14:textId="2FFC34B1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144CD133">
        <w:rPr>
          <w:rFonts w:ascii="Arial" w:hAnsi="Arial" w:eastAsia="Arial" w:cs="Arial"/>
          <w:sz w:val="24"/>
          <w:szCs w:val="24"/>
        </w:rPr>
        <w:t>Considera-se que a</w:t>
      </w:r>
      <w:r w:rsidRPr="144CD133" w:rsidR="29744B88">
        <w:rPr>
          <w:rFonts w:ascii="Arial" w:hAnsi="Arial" w:eastAsia="Arial" w:cs="Arial"/>
          <w:color w:val="000000" w:themeColor="text1"/>
          <w:sz w:val="24"/>
          <w:szCs w:val="24"/>
        </w:rPr>
        <w:t xml:space="preserve"> relevância deste estudo está em oferecer uma leitura administrativa e comportamental de um fenômeno contemporâneo: a fusão entre tecnologia, influência </w:t>
      </w:r>
      <w:r w:rsidRPr="144CD133">
        <w:rPr>
          <w:rFonts w:ascii="Arial" w:hAnsi="Arial" w:eastAsia="Arial" w:cs="Arial"/>
          <w:sz w:val="24"/>
          <w:szCs w:val="24"/>
        </w:rPr>
        <w:t xml:space="preserve">digital </w:t>
      </w:r>
      <w:r w:rsidRPr="144CD133" w:rsidR="29744B88">
        <w:rPr>
          <w:rFonts w:ascii="Arial" w:hAnsi="Arial" w:eastAsia="Arial" w:cs="Arial"/>
          <w:color w:val="000000" w:themeColor="text1"/>
          <w:sz w:val="24"/>
          <w:szCs w:val="24"/>
        </w:rPr>
        <w:t>e trabalho. Com base em estudos teóricos e empíricos, pretende-se compreender como a Geração Z redefine o papel das organizações na era digital.</w:t>
      </w:r>
    </w:p>
    <w:p w:rsidRPr="00016C49" w:rsidR="000630E8" w:rsidP="00EF45B9" w:rsidRDefault="00175B6D" w14:paraId="33F33B8C" w14:textId="60F6FC4D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sz w:val="24"/>
          <w:szCs w:val="24"/>
        </w:rPr>
        <w:lastRenderedPageBreak/>
        <w:t xml:space="preserve">1 </w:t>
      </w:r>
      <w:r w:rsidRPr="00016C49" w:rsidR="00740CCD">
        <w:rPr>
          <w:rFonts w:ascii="Arial" w:hAnsi="Arial" w:cs="Arial"/>
          <w:b/>
          <w:sz w:val="24"/>
          <w:szCs w:val="24"/>
        </w:rPr>
        <w:t>REFERENCIAL TEÓRICO</w:t>
      </w:r>
      <w:r w:rsidRPr="00016C49" w:rsidR="000630E8">
        <w:rPr>
          <w:rFonts w:ascii="Arial" w:hAnsi="Arial" w:cs="Arial"/>
          <w:b/>
          <w:sz w:val="24"/>
          <w:szCs w:val="24"/>
        </w:rPr>
        <w:t xml:space="preserve"> </w:t>
      </w:r>
    </w:p>
    <w:p w:rsidRPr="00016C49" w:rsidR="00EF45B9" w:rsidP="00EF45B9" w:rsidRDefault="00EF45B9" w14:paraId="1FF7E291" w14:textId="77777777">
      <w:pPr>
        <w:spacing w:after="0" w:line="360" w:lineRule="auto"/>
        <w:ind w:firstLine="709"/>
        <w:jc w:val="both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16C49" w:rsidR="00083F0C" w:rsidP="00EF45B9" w:rsidRDefault="452F0102" w14:paraId="221567A4" w14:textId="5CCF8395">
      <w:pPr>
        <w:spacing w:after="0" w:line="360" w:lineRule="auto"/>
        <w:ind w:firstLine="709"/>
        <w:jc w:val="both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16C49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1.1 A evolução das gerações: um panorama histórico</w:t>
      </w:r>
    </w:p>
    <w:p w:rsidRPr="00016C49" w:rsidR="00083F0C" w:rsidP="00EF45B9" w:rsidRDefault="452F0102" w14:paraId="6119BA13" w14:textId="4BC20C04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 xml:space="preserve">O estudo das gerações é uma ferramenta importante para compreender as transformações sociais, culturais e econômicas que moldam o comportamento humano ao longo do tempo. </w:t>
      </w:r>
      <w:r w:rsidRPr="144CD133" w:rsidR="0068493C">
        <w:rPr>
          <w:rFonts w:ascii="Arial" w:hAnsi="Arial" w:eastAsia="Arial" w:cs="Arial"/>
          <w:sz w:val="24"/>
          <w:szCs w:val="24"/>
        </w:rPr>
        <w:t>Desde as contribuições de Karl</w:t>
      </w:r>
      <w:r w:rsidRPr="144CD133">
        <w:rPr>
          <w:rFonts w:ascii="Arial" w:hAnsi="Arial" w:eastAsia="Arial" w:cs="Arial"/>
          <w:sz w:val="24"/>
          <w:szCs w:val="24"/>
        </w:rPr>
        <w:t xml:space="preserve"> </w:t>
      </w: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 xml:space="preserve">Mannheim (1952), </w:t>
      </w:r>
      <w:r w:rsidRPr="144CD133" w:rsidR="0068493C">
        <w:rPr>
          <w:rFonts w:ascii="Arial" w:hAnsi="Arial" w:eastAsia="Arial" w:cs="Arial"/>
          <w:sz w:val="24"/>
          <w:szCs w:val="24"/>
        </w:rPr>
        <w:t>considera-se que</w:t>
      </w:r>
      <w:r w:rsidRPr="144CD133" w:rsidR="0068493C">
        <w:rPr>
          <w:rFonts w:ascii="Arial" w:hAnsi="Arial" w:eastAsia="Arial" w:cs="Arial"/>
          <w:color w:val="00B050"/>
          <w:sz w:val="24"/>
          <w:szCs w:val="24"/>
        </w:rPr>
        <w:t xml:space="preserve"> </w:t>
      </w: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>cada geração compartilha um conjunto de experiências históricas, tecnológicas e valores que definem sua forma de agir e perceber o mundo. No contexto das organizações, compreender essas diferenças torna-se essencial para lidar com dinâmicas de trabalho cada vez mais intergeracionais.</w:t>
      </w:r>
    </w:p>
    <w:p w:rsidRPr="00016C49" w:rsidR="00083F0C" w:rsidP="00EF45B9" w:rsidRDefault="452F0102" w14:paraId="17A8D0E4" w14:textId="4745D451">
      <w:pPr>
        <w:spacing w:after="0" w:line="360" w:lineRule="auto"/>
        <w:ind w:firstLine="709"/>
        <w:jc w:val="both"/>
        <w:rPr>
          <w:rFonts w:ascii="Arial" w:hAnsi="Arial" w:eastAsia="Arial" w:cs="Arial"/>
          <w:color w:val="000000" w:themeColor="text1"/>
          <w:sz w:val="24"/>
          <w:szCs w:val="24"/>
        </w:rPr>
      </w:pPr>
      <w:r w:rsidRPr="00016C49">
        <w:rPr>
          <w:rFonts w:ascii="Arial" w:hAnsi="Arial" w:eastAsia="Arial" w:cs="Arial"/>
          <w:color w:val="000000" w:themeColor="text1"/>
          <w:sz w:val="24"/>
          <w:szCs w:val="24"/>
        </w:rPr>
        <w:t xml:space="preserve">De acordo com </w:t>
      </w:r>
      <w:proofErr w:type="spellStart"/>
      <w:r w:rsidRPr="00016C49">
        <w:rPr>
          <w:rFonts w:ascii="Arial" w:hAnsi="Arial" w:eastAsia="Arial" w:cs="Arial"/>
          <w:color w:val="000000" w:themeColor="text1"/>
          <w:sz w:val="24"/>
          <w:szCs w:val="24"/>
        </w:rPr>
        <w:t>Tapscott</w:t>
      </w:r>
      <w:proofErr w:type="spellEnd"/>
      <w:r w:rsidRPr="00016C49">
        <w:rPr>
          <w:rFonts w:ascii="Arial" w:hAnsi="Arial" w:eastAsia="Arial" w:cs="Arial"/>
          <w:color w:val="000000" w:themeColor="text1"/>
          <w:sz w:val="24"/>
          <w:szCs w:val="24"/>
        </w:rPr>
        <w:t xml:space="preserve"> (2009), a tecnologia é o elemento que mais distingue uma geração da outra, influenciando a maneira como aprendem, se comunicam e produzem. Assim, compreender o desenvolvimento das gerações é também compreender o avanço das ferramentas tecnológicas e os novos modos de vida que surgem com elas.</w:t>
      </w:r>
    </w:p>
    <w:p w:rsidRPr="00554FA3" w:rsidR="00083F0C" w:rsidP="00EF45B9" w:rsidRDefault="452F0102" w14:paraId="0D1CFA72" w14:textId="2A24C2B3">
      <w:pPr>
        <w:spacing w:after="0" w:line="360" w:lineRule="auto"/>
        <w:ind w:firstLine="709"/>
        <w:jc w:val="both"/>
        <w:rPr>
          <w:rFonts w:ascii="Arial" w:hAnsi="Arial" w:eastAsia="Arial" w:cs="Arial"/>
          <w:sz w:val="24"/>
          <w:szCs w:val="24"/>
        </w:rPr>
      </w:pPr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>Historicamente, as gerações costumam ser classificadas em cinco grandes grupos sociológicos contemporâneos: Baby Boomers, Geração X, Geração Y (</w:t>
      </w:r>
      <w:proofErr w:type="spellStart"/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>Millennials</w:t>
      </w:r>
      <w:proofErr w:type="spellEnd"/>
      <w:r w:rsidRPr="144CD133">
        <w:rPr>
          <w:rFonts w:ascii="Arial" w:hAnsi="Arial" w:eastAsia="Arial" w:cs="Arial"/>
          <w:color w:val="000000" w:themeColor="text1"/>
          <w:sz w:val="24"/>
          <w:szCs w:val="24"/>
        </w:rPr>
        <w:t>), Geração Z e a emergente Geração Alpha. Cada uma nasceu em um contexto histórico diferente, moldado por eventos globais, revoluções tecnológicas e transformações econômicas</w:t>
      </w:r>
      <w:r w:rsidRPr="144CD133" w:rsidR="345D069E">
        <w:rPr>
          <w:rFonts w:ascii="Arial" w:hAnsi="Arial" w:eastAsia="Arial" w:cs="Arial"/>
          <w:color w:val="000000" w:themeColor="text1"/>
          <w:sz w:val="24"/>
          <w:szCs w:val="24"/>
        </w:rPr>
        <w:t xml:space="preserve"> (BEĨ Educação, 2021).</w:t>
      </w:r>
    </w:p>
    <w:p w:rsidR="00083F0C" w:rsidP="00EF45B9" w:rsidRDefault="6A16985C" w14:paraId="65A3511F" w14:textId="542F088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Cada geração contribuiu de maneira singular para a formação do mercado de trabalho atual, mas a Geração Z representa um marco inédito: é a primeira que nasce completamente integrada ao ambiente digital. Enquanto as anteriores precisaram aprender a lidar com a tecnologia, os jovens da Geração Z nasceram imersos nela</w:t>
      </w:r>
      <w:r w:rsidRPr="144CD133" w:rsidR="2110B26E">
        <w:rPr>
          <w:rFonts w:ascii="Arial" w:hAnsi="Arial" w:cs="Arial"/>
          <w:sz w:val="24"/>
          <w:szCs w:val="24"/>
        </w:rPr>
        <w:t>,</w:t>
      </w:r>
      <w:r w:rsidRPr="144CD133">
        <w:rPr>
          <w:rFonts w:ascii="Arial" w:hAnsi="Arial" w:cs="Arial"/>
          <w:sz w:val="24"/>
          <w:szCs w:val="24"/>
        </w:rPr>
        <w:t xml:space="preserve"> um fator que altera profundamente</w:t>
      </w:r>
      <w:r w:rsidRPr="144CD133" w:rsidR="0068493C">
        <w:rPr>
          <w:rFonts w:ascii="Arial" w:hAnsi="Arial" w:cs="Arial"/>
          <w:sz w:val="24"/>
          <w:szCs w:val="24"/>
        </w:rPr>
        <w:t>, entre outras coisas,</w:t>
      </w:r>
      <w:r w:rsidRPr="144CD133">
        <w:rPr>
          <w:rFonts w:ascii="Arial" w:hAnsi="Arial" w:cs="Arial"/>
          <w:sz w:val="24"/>
          <w:szCs w:val="24"/>
        </w:rPr>
        <w:t xml:space="preserve"> a noção de trabalho, carreira e sucesso. </w:t>
      </w:r>
    </w:p>
    <w:p w:rsidRPr="00016C49" w:rsidR="009F78F5" w:rsidP="00EF45B9" w:rsidRDefault="009F78F5" w14:paraId="2B679B5B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73E69AFD" w14:paraId="1AF6E57D" w14:textId="3D5D89C8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 w:rsidR="00EF45B9">
        <w:rPr>
          <w:rFonts w:ascii="Arial" w:hAnsi="Arial" w:cs="Arial"/>
          <w:b/>
          <w:bCs/>
          <w:sz w:val="24"/>
          <w:szCs w:val="24"/>
        </w:rPr>
        <w:t>1.1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Baby Boomers e a consolidação do trabalho tradicional </w:t>
      </w:r>
    </w:p>
    <w:p w:rsidRPr="00016C49" w:rsidR="00083F0C" w:rsidP="00EF45B9" w:rsidRDefault="6A16985C" w14:paraId="34EAA1D6" w14:textId="0DE12BF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58110EB1">
        <w:rPr>
          <w:rFonts w:ascii="Arial" w:hAnsi="Arial" w:cs="Arial"/>
          <w:sz w:val="24"/>
          <w:szCs w:val="24"/>
        </w:rPr>
        <w:t xml:space="preserve">Os Baby Boomers </w:t>
      </w:r>
      <w:bookmarkStart w:name="_Hlk213687148" w:id="0"/>
      <w:r w:rsidRPr="58110EB1" w:rsidR="0068493C">
        <w:rPr>
          <w:rFonts w:ascii="Arial" w:hAnsi="Arial" w:cs="Arial"/>
          <w:sz w:val="24"/>
          <w:szCs w:val="24"/>
        </w:rPr>
        <w:t>(</w:t>
      </w:r>
      <w:r w:rsidRPr="58110EB1" w:rsidR="002F04F4">
        <w:rPr>
          <w:rFonts w:ascii="Arial" w:hAnsi="Arial" w:cs="Arial"/>
          <w:sz w:val="24"/>
          <w:szCs w:val="24"/>
        </w:rPr>
        <w:t xml:space="preserve">nascidos entre </w:t>
      </w:r>
      <w:r w:rsidRPr="58110EB1" w:rsidR="1582CD10">
        <w:rPr>
          <w:rFonts w:ascii="Arial" w:hAnsi="Arial" w:cs="Arial"/>
          <w:sz w:val="24"/>
          <w:szCs w:val="24"/>
        </w:rPr>
        <w:t>1946</w:t>
      </w:r>
      <w:r w:rsidRPr="58110EB1" w:rsidR="0068493C">
        <w:rPr>
          <w:rFonts w:ascii="Arial" w:hAnsi="Arial" w:cs="Arial"/>
          <w:sz w:val="24"/>
          <w:szCs w:val="24"/>
        </w:rPr>
        <w:t xml:space="preserve"> a </w:t>
      </w:r>
      <w:r w:rsidRPr="58110EB1" w:rsidR="468CBECE">
        <w:rPr>
          <w:rFonts w:ascii="Arial" w:hAnsi="Arial" w:cs="Arial"/>
          <w:sz w:val="24"/>
          <w:szCs w:val="24"/>
        </w:rPr>
        <w:t>1964</w:t>
      </w:r>
      <w:r w:rsidRPr="58110EB1" w:rsidR="0068493C">
        <w:rPr>
          <w:rFonts w:ascii="Arial" w:hAnsi="Arial" w:cs="Arial"/>
          <w:sz w:val="24"/>
          <w:szCs w:val="24"/>
        </w:rPr>
        <w:t>)</w:t>
      </w:r>
      <w:r w:rsidRPr="58110EB1" w:rsidR="0068493C">
        <w:rPr>
          <w:rFonts w:ascii="Arial" w:hAnsi="Arial" w:cs="Arial"/>
          <w:color w:val="FF0000"/>
          <w:sz w:val="24"/>
          <w:szCs w:val="24"/>
        </w:rPr>
        <w:t xml:space="preserve"> </w:t>
      </w:r>
      <w:bookmarkEnd w:id="0"/>
      <w:r w:rsidRPr="58110EB1">
        <w:rPr>
          <w:rFonts w:ascii="Arial" w:hAnsi="Arial" w:cs="Arial"/>
          <w:sz w:val="24"/>
          <w:szCs w:val="24"/>
        </w:rPr>
        <w:t xml:space="preserve">foram marcados por uma mentalidade de reconstrução e estabilidade. Nasceram após a Segunda Guerra Mundial, período de otimismo econômico e crescimento populacional. Para essa geração, o trabalho era sinônimo de segurança, lealdade e status. O modelo de sucesso estava associado à longevidade na mesma empresa, à progressão hierárquica e à estabilidade financeira (Chiavenato, 2014). </w:t>
      </w:r>
    </w:p>
    <w:p w:rsidRPr="00016C49" w:rsidR="00083F0C" w:rsidP="00EF45B9" w:rsidRDefault="6A16985C" w14:paraId="08D2E36F" w14:textId="243C7A7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lastRenderedPageBreak/>
        <w:t xml:space="preserve">No ambiente organizacional, os Boomers valorizavam estruturas rígidas, comunicação formal e papéis bem definidos. A inovação tecnológica ainda era incipiente, e o trabalho estava fortemente vinculado à presença física. O sucesso pessoal era medido pela conquista de bens e reconhecimento institucional. </w:t>
      </w:r>
    </w:p>
    <w:p w:rsidRPr="00016C49" w:rsidR="00EF45B9" w:rsidP="00EF45B9" w:rsidRDefault="00EF45B9" w14:paraId="519E9593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083F0C" w:rsidP="00EF45B9" w:rsidRDefault="2297F79C" w14:paraId="6AD30941" w14:textId="07A88FF1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 w:rsidR="00EF45B9">
        <w:rPr>
          <w:rFonts w:ascii="Arial" w:hAnsi="Arial" w:cs="Arial"/>
          <w:b/>
          <w:bCs/>
          <w:sz w:val="24"/>
          <w:szCs w:val="24"/>
        </w:rPr>
        <w:t>1.2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Geração X e a transição para o digital </w:t>
      </w:r>
    </w:p>
    <w:p w:rsidRPr="00016C49" w:rsidR="00083F0C" w:rsidP="00EF45B9" w:rsidRDefault="6A16985C" w14:paraId="7010BE94" w14:textId="2774A1D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58110EB1">
        <w:rPr>
          <w:rFonts w:ascii="Arial" w:hAnsi="Arial" w:cs="Arial"/>
          <w:sz w:val="24"/>
          <w:szCs w:val="24"/>
        </w:rPr>
        <w:t xml:space="preserve">A Geração X </w:t>
      </w:r>
      <w:r w:rsidRPr="58110EB1" w:rsidR="002F04F4">
        <w:rPr>
          <w:rFonts w:ascii="Arial" w:hAnsi="Arial" w:cs="Arial"/>
          <w:sz w:val="24"/>
          <w:szCs w:val="24"/>
        </w:rPr>
        <w:t xml:space="preserve">(nascidos entre </w:t>
      </w:r>
      <w:r w:rsidRPr="58110EB1" w:rsidR="0E2816A9">
        <w:rPr>
          <w:rFonts w:ascii="Arial" w:hAnsi="Arial" w:cs="Arial"/>
          <w:sz w:val="24"/>
          <w:szCs w:val="24"/>
        </w:rPr>
        <w:t>1965</w:t>
      </w:r>
      <w:r w:rsidRPr="58110EB1" w:rsidR="002F04F4">
        <w:rPr>
          <w:rFonts w:ascii="Arial" w:hAnsi="Arial" w:cs="Arial"/>
          <w:sz w:val="24"/>
          <w:szCs w:val="24"/>
        </w:rPr>
        <w:t xml:space="preserve"> a </w:t>
      </w:r>
      <w:r w:rsidRPr="58110EB1" w:rsidR="62D4C9BA">
        <w:rPr>
          <w:rFonts w:ascii="Arial" w:hAnsi="Arial" w:cs="Arial"/>
          <w:sz w:val="24"/>
          <w:szCs w:val="24"/>
        </w:rPr>
        <w:t>1980</w:t>
      </w:r>
      <w:r w:rsidRPr="58110EB1" w:rsidR="002F04F4">
        <w:rPr>
          <w:rFonts w:ascii="Arial" w:hAnsi="Arial" w:cs="Arial"/>
          <w:sz w:val="24"/>
          <w:szCs w:val="24"/>
        </w:rPr>
        <w:t>)</w:t>
      </w:r>
      <w:r w:rsidRPr="58110EB1" w:rsidR="002F04F4">
        <w:rPr>
          <w:rFonts w:ascii="Arial" w:hAnsi="Arial" w:cs="Arial"/>
          <w:color w:val="FF0000"/>
          <w:sz w:val="24"/>
          <w:szCs w:val="24"/>
        </w:rPr>
        <w:t xml:space="preserve"> </w:t>
      </w:r>
      <w:r w:rsidRPr="58110EB1">
        <w:rPr>
          <w:rFonts w:ascii="Arial" w:hAnsi="Arial" w:cs="Arial"/>
          <w:sz w:val="24"/>
          <w:szCs w:val="24"/>
        </w:rPr>
        <w:t xml:space="preserve">vivenciou o início da globalização e da informatização das empresas. Foi marcada pela introdução dos computadores pessoais, do fax e do início da comunicação digital. Diferente dos Boomers, os indivíduos da Geração X desenvolveram um olhar mais crítico sobre o trabalho e buscavam equilíbrio entre vida pessoal e profissional (Kotler; Keller, 2012). </w:t>
      </w:r>
    </w:p>
    <w:p w:rsidRPr="00016C49" w:rsidR="00083F0C" w:rsidP="00EF45B9" w:rsidRDefault="6A16985C" w14:paraId="4A248AE8" w14:textId="24F691B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Nas organizações, essa geração foi protagonista da transformação cultural que deu origem à gestão por competências e ao surgimento dos primeiros modelos de home office. São profissionais independentes, adaptáveis e céticos em relação a estruturas muito centralizadas. Ao mesmo tempo, foram os primeiros a perceber o potencial do mundo digital</w:t>
      </w:r>
      <w:r w:rsidRPr="00016C49" w:rsidR="61B96E99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ainda que sem a imersão natural das gerações seguintes. </w:t>
      </w:r>
    </w:p>
    <w:p w:rsidRPr="00016C49" w:rsidR="00EF45B9" w:rsidP="00EF45B9" w:rsidRDefault="00EF45B9" w14:paraId="459D6F96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083F0C" w:rsidP="00EF45B9" w:rsidRDefault="632F1A07" w14:paraId="33F618D9" w14:textId="2ABC09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 w:rsidR="00EF45B9">
        <w:rPr>
          <w:rFonts w:ascii="Arial" w:hAnsi="Arial" w:cs="Arial"/>
          <w:b/>
          <w:bCs/>
          <w:sz w:val="24"/>
          <w:szCs w:val="24"/>
        </w:rPr>
        <w:t>1.3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Geração Y (</w:t>
      </w:r>
      <w:proofErr w:type="spellStart"/>
      <w:r w:rsidRPr="00016C49" w:rsidR="6A16985C">
        <w:rPr>
          <w:rFonts w:ascii="Arial" w:hAnsi="Arial" w:cs="Arial"/>
          <w:b/>
          <w:bCs/>
          <w:sz w:val="24"/>
          <w:szCs w:val="24"/>
        </w:rPr>
        <w:t>Millennials</w:t>
      </w:r>
      <w:proofErr w:type="spellEnd"/>
      <w:r w:rsidRPr="00016C49" w:rsidR="6A16985C">
        <w:rPr>
          <w:rFonts w:ascii="Arial" w:hAnsi="Arial" w:cs="Arial"/>
          <w:b/>
          <w:bCs/>
          <w:sz w:val="24"/>
          <w:szCs w:val="24"/>
        </w:rPr>
        <w:t>) e o surgimento da conectividade</w:t>
      </w:r>
      <w:r w:rsidRPr="00016C49" w:rsidR="6A16985C">
        <w:rPr>
          <w:rFonts w:ascii="Arial" w:hAnsi="Arial" w:cs="Arial"/>
          <w:sz w:val="24"/>
          <w:szCs w:val="24"/>
        </w:rPr>
        <w:t xml:space="preserve"> </w:t>
      </w:r>
    </w:p>
    <w:p w:rsidRPr="00016C49" w:rsidR="00083F0C" w:rsidP="00EF45B9" w:rsidRDefault="6A16985C" w14:paraId="65546522" w14:textId="2F4B098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58110EB1">
        <w:rPr>
          <w:rFonts w:ascii="Arial" w:hAnsi="Arial" w:cs="Arial"/>
          <w:sz w:val="24"/>
          <w:szCs w:val="24"/>
        </w:rPr>
        <w:t xml:space="preserve">Os </w:t>
      </w:r>
      <w:proofErr w:type="spellStart"/>
      <w:r w:rsidRPr="58110EB1">
        <w:rPr>
          <w:rFonts w:ascii="Arial" w:hAnsi="Arial" w:cs="Arial"/>
          <w:sz w:val="24"/>
          <w:szCs w:val="24"/>
        </w:rPr>
        <w:t>Millennials</w:t>
      </w:r>
      <w:proofErr w:type="spellEnd"/>
      <w:r w:rsidRPr="58110EB1">
        <w:rPr>
          <w:rFonts w:ascii="Arial" w:hAnsi="Arial" w:cs="Arial"/>
          <w:sz w:val="24"/>
          <w:szCs w:val="24"/>
        </w:rPr>
        <w:t xml:space="preserve"> </w:t>
      </w:r>
      <w:r w:rsidRPr="58110EB1" w:rsidR="002F04F4">
        <w:rPr>
          <w:rFonts w:ascii="Arial" w:hAnsi="Arial" w:cs="Arial"/>
          <w:sz w:val="24"/>
          <w:szCs w:val="24"/>
        </w:rPr>
        <w:t xml:space="preserve">(nascidos entre </w:t>
      </w:r>
      <w:r w:rsidRPr="58110EB1" w:rsidR="08CC7805">
        <w:rPr>
          <w:rFonts w:ascii="Arial" w:hAnsi="Arial" w:cs="Arial"/>
          <w:sz w:val="24"/>
          <w:szCs w:val="24"/>
        </w:rPr>
        <w:t>1981</w:t>
      </w:r>
      <w:r w:rsidRPr="58110EB1" w:rsidR="002F04F4">
        <w:rPr>
          <w:rFonts w:ascii="Arial" w:hAnsi="Arial" w:cs="Arial"/>
          <w:sz w:val="24"/>
          <w:szCs w:val="24"/>
        </w:rPr>
        <w:t xml:space="preserve"> a </w:t>
      </w:r>
      <w:r w:rsidRPr="58110EB1" w:rsidR="5EB61C71">
        <w:rPr>
          <w:rFonts w:ascii="Arial" w:hAnsi="Arial" w:cs="Arial"/>
          <w:sz w:val="24"/>
          <w:szCs w:val="24"/>
        </w:rPr>
        <w:t>1996</w:t>
      </w:r>
      <w:r w:rsidRPr="58110EB1" w:rsidR="002F04F4">
        <w:rPr>
          <w:rFonts w:ascii="Arial" w:hAnsi="Arial" w:cs="Arial"/>
          <w:sz w:val="24"/>
          <w:szCs w:val="24"/>
        </w:rPr>
        <w:t>)</w:t>
      </w:r>
      <w:r w:rsidRPr="58110EB1" w:rsidR="002F04F4">
        <w:rPr>
          <w:rFonts w:ascii="Arial" w:hAnsi="Arial" w:cs="Arial"/>
          <w:color w:val="FF0000"/>
          <w:sz w:val="24"/>
          <w:szCs w:val="24"/>
        </w:rPr>
        <w:t xml:space="preserve"> </w:t>
      </w:r>
      <w:r w:rsidRPr="58110EB1">
        <w:rPr>
          <w:rFonts w:ascii="Arial" w:hAnsi="Arial" w:cs="Arial"/>
          <w:sz w:val="24"/>
          <w:szCs w:val="24"/>
        </w:rPr>
        <w:t xml:space="preserve">cresceram em um mundo em que a tecnologia já fazia parte do cotidiano, ainda que de forma gradual. Foram os primeiros a usar redes sociais como Orkut, MSN, Facebook e a testemunhar o início do e-commerce e do consumo digital. A valorização do propósito e da flexibilidade passou a ser traço central do comportamento dessa geração (Lipovetsky, 2004). </w:t>
      </w:r>
    </w:p>
    <w:p w:rsidRPr="00016C49" w:rsidR="00083F0C" w:rsidP="00EF45B9" w:rsidRDefault="6A16985C" w14:paraId="6822F7AE" w14:textId="27C3E73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No contexto organizacional, os </w:t>
      </w:r>
      <w:proofErr w:type="spellStart"/>
      <w:r w:rsidRPr="00016C49">
        <w:rPr>
          <w:rFonts w:ascii="Arial" w:hAnsi="Arial" w:cs="Arial"/>
          <w:sz w:val="24"/>
          <w:szCs w:val="24"/>
        </w:rPr>
        <w:t>Millennials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desafiaram modelos de gestão tradicionais. Passaram a buscar empresas com propósito, flexibilidade de horários e políticas de diversidade. O “trabalhar por amor” e a “busca por significado” tornaram-se discursos centrais. Como destaca </w:t>
      </w:r>
      <w:proofErr w:type="spellStart"/>
      <w:r w:rsidRPr="00016C49">
        <w:rPr>
          <w:rFonts w:ascii="Arial" w:hAnsi="Arial" w:cs="Arial"/>
          <w:sz w:val="24"/>
          <w:szCs w:val="24"/>
        </w:rPr>
        <w:t>Bauman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(2013), é uma geração líquida, que se adapta rapidamente, mas também tende a se frustrar facilmente diante de estruturas rígidas. </w:t>
      </w:r>
    </w:p>
    <w:p w:rsidRPr="00016C49" w:rsidR="00083F0C" w:rsidP="00EF45B9" w:rsidRDefault="6A16985C" w14:paraId="2CADD5A9" w14:textId="1925250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Foi também a geração que consolidou o conceito de empreendedorismo digital, abrindo espaço para os primeiros influenciadores e criadores de conteúdo. Contudo, o ápice dessa transformação ocorreria com a Geração seguinte. </w:t>
      </w:r>
    </w:p>
    <w:p w:rsidR="00EF45B9" w:rsidP="00EF45B9" w:rsidRDefault="00EF45B9" w14:paraId="40197EE5" w14:textId="58E5E996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554FA3" w:rsidP="00EF45B9" w:rsidRDefault="00554FA3" w14:paraId="073EF91C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083F0C" w:rsidP="00EF45B9" w:rsidRDefault="536E8A2F" w14:paraId="7D5ECD7F" w14:textId="6119D27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lastRenderedPageBreak/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 w:rsidR="00EF45B9">
        <w:rPr>
          <w:rFonts w:ascii="Arial" w:hAnsi="Arial" w:cs="Arial"/>
          <w:b/>
          <w:bCs/>
          <w:sz w:val="24"/>
          <w:szCs w:val="24"/>
        </w:rPr>
        <w:t>1.4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Geração Z: a era da influência e do imediatismo</w:t>
      </w:r>
    </w:p>
    <w:p w:rsidRPr="00016C49" w:rsidR="00083F0C" w:rsidP="00EF45B9" w:rsidRDefault="6A16985C" w14:paraId="5074EC43" w14:textId="470C29A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A Geração Z </w:t>
      </w:r>
      <w:r w:rsidRPr="002F04F4" w:rsidR="002F04F4">
        <w:rPr>
          <w:rFonts w:ascii="Arial" w:hAnsi="Arial" w:cs="Arial"/>
          <w:sz w:val="24"/>
          <w:szCs w:val="24"/>
        </w:rPr>
        <w:t xml:space="preserve">(nascidos entre </w:t>
      </w:r>
      <w:r w:rsidRPr="002F04F4">
        <w:rPr>
          <w:rFonts w:ascii="Arial" w:hAnsi="Arial" w:cs="Arial"/>
          <w:sz w:val="24"/>
          <w:szCs w:val="24"/>
        </w:rPr>
        <w:t>1997 e 2012</w:t>
      </w:r>
      <w:r w:rsidRPr="002F04F4" w:rsidR="002F04F4">
        <w:rPr>
          <w:rFonts w:ascii="Arial" w:hAnsi="Arial" w:cs="Arial"/>
          <w:sz w:val="24"/>
          <w:szCs w:val="24"/>
        </w:rPr>
        <w:t>)</w:t>
      </w:r>
      <w:r w:rsidRPr="00016C49">
        <w:rPr>
          <w:rFonts w:ascii="Arial" w:hAnsi="Arial" w:cs="Arial"/>
          <w:sz w:val="24"/>
          <w:szCs w:val="24"/>
        </w:rPr>
        <w:t xml:space="preserve"> e é marcada pela </w:t>
      </w:r>
      <w:proofErr w:type="spellStart"/>
      <w:r w:rsidRPr="00016C49">
        <w:rPr>
          <w:rFonts w:ascii="Arial" w:hAnsi="Arial" w:cs="Arial"/>
          <w:sz w:val="24"/>
          <w:szCs w:val="24"/>
        </w:rPr>
        <w:t>hiperconectividade</w:t>
      </w:r>
      <w:proofErr w:type="spellEnd"/>
      <w:r w:rsidRPr="00016C49">
        <w:rPr>
          <w:rFonts w:ascii="Arial" w:hAnsi="Arial" w:cs="Arial"/>
          <w:sz w:val="24"/>
          <w:szCs w:val="24"/>
        </w:rPr>
        <w:t>. São nativos digitais que cresceram em um ambiente de múltiplas telas, redes sociais e fluxos contínuos de informação. Para eles, o mundo físico e o digital são extensões inseparáveis da vida cotidiana (</w:t>
      </w:r>
      <w:proofErr w:type="spellStart"/>
      <w:r w:rsidRPr="00016C49">
        <w:rPr>
          <w:rFonts w:ascii="Arial" w:hAnsi="Arial" w:cs="Arial"/>
          <w:sz w:val="24"/>
          <w:szCs w:val="24"/>
        </w:rPr>
        <w:t>Prensky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, 2001). </w:t>
      </w:r>
    </w:p>
    <w:p w:rsidRPr="00016C49" w:rsidR="00083F0C" w:rsidP="00EF45B9" w:rsidRDefault="6A16985C" w14:paraId="2CF5DC13" w14:textId="0FCBCA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Diferente das gerações anteriores, a Geração Z não apenas consome tecnologia</w:t>
      </w:r>
      <w:r w:rsidRPr="00016C49" w:rsidR="482DA26A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ela produz conteúdo e se posiciona digitalmente. As redes sociais não são apenas canais de comunicação, mas plataformas de construção de identidade e geração de renda. Isso redefiniu a lógica de trabalho e de sucesso profissional: não é mais necessário estar vinculado a uma organização tradicional para ter uma carreira rentável. </w:t>
      </w:r>
    </w:p>
    <w:p w:rsidRPr="00016C49" w:rsidR="00083F0C" w:rsidP="00EF45B9" w:rsidRDefault="6A16985C" w14:paraId="69676781" w14:textId="770A28C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O fenômeno dos influenciadores digitais, criadores de conteúdo e empreendedores de imagem nasce exatamente dessa geração. Eles transformaram o capital simbólico (</w:t>
      </w:r>
      <w:r w:rsidRPr="144CD133" w:rsidR="0068493C">
        <w:rPr>
          <w:rFonts w:ascii="Arial" w:hAnsi="Arial" w:cs="Arial"/>
          <w:sz w:val="24"/>
          <w:szCs w:val="24"/>
        </w:rPr>
        <w:t>criando e multiplicando</w:t>
      </w:r>
      <w:r w:rsidRPr="144CD133" w:rsidR="0068493C">
        <w:rPr>
          <w:rFonts w:ascii="Arial" w:hAnsi="Arial" w:cs="Arial"/>
          <w:color w:val="00B050"/>
          <w:sz w:val="24"/>
          <w:szCs w:val="24"/>
        </w:rPr>
        <w:t xml:space="preserve"> </w:t>
      </w:r>
      <w:r w:rsidRPr="144CD133">
        <w:rPr>
          <w:rFonts w:ascii="Arial" w:hAnsi="Arial" w:cs="Arial"/>
          <w:sz w:val="24"/>
          <w:szCs w:val="24"/>
        </w:rPr>
        <w:t>seguidores, engajamento, influência) em capital econômico (</w:t>
      </w:r>
      <w:r w:rsidRPr="144CD133" w:rsidR="0068493C">
        <w:rPr>
          <w:rFonts w:ascii="Arial" w:hAnsi="Arial" w:cs="Arial"/>
          <w:sz w:val="24"/>
          <w:szCs w:val="24"/>
        </w:rPr>
        <w:t xml:space="preserve">monetizados em </w:t>
      </w:r>
      <w:r w:rsidRPr="144CD133">
        <w:rPr>
          <w:rFonts w:ascii="Arial" w:hAnsi="Arial" w:cs="Arial"/>
          <w:sz w:val="24"/>
          <w:szCs w:val="24"/>
        </w:rPr>
        <w:t>patrocínios, parcerias, vendas). Esse processo cria uma nova forma de economia</w:t>
      </w:r>
      <w:r w:rsidRPr="144CD133" w:rsidR="7BF3C9A8">
        <w:rPr>
          <w:rFonts w:ascii="Arial" w:hAnsi="Arial" w:cs="Arial"/>
          <w:sz w:val="24"/>
          <w:szCs w:val="24"/>
        </w:rPr>
        <w:t>,</w:t>
      </w:r>
      <w:r w:rsidRPr="144CD133">
        <w:rPr>
          <w:rFonts w:ascii="Arial" w:hAnsi="Arial" w:cs="Arial"/>
          <w:sz w:val="24"/>
          <w:szCs w:val="24"/>
        </w:rPr>
        <w:t xml:space="preserve"> a chamada “economia da influência” (</w:t>
      </w:r>
      <w:proofErr w:type="spellStart"/>
      <w:r w:rsidRPr="144CD133">
        <w:rPr>
          <w:rFonts w:ascii="Arial" w:hAnsi="Arial" w:cs="Arial"/>
          <w:sz w:val="24"/>
          <w:szCs w:val="24"/>
        </w:rPr>
        <w:t>Abidin</w:t>
      </w:r>
      <w:proofErr w:type="spellEnd"/>
      <w:r w:rsidRPr="144CD133">
        <w:rPr>
          <w:rFonts w:ascii="Arial" w:hAnsi="Arial" w:cs="Arial"/>
          <w:sz w:val="24"/>
          <w:szCs w:val="24"/>
        </w:rPr>
        <w:t xml:space="preserve">, 2018). </w:t>
      </w:r>
    </w:p>
    <w:p w:rsidRPr="00016C49" w:rsidR="00083F0C" w:rsidP="00EF45B9" w:rsidRDefault="6A16985C" w14:paraId="3AB43126" w14:textId="255289D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Enquanto para as gerações anteriores o sucesso profissional era medido pela posição hierárquica, para a Geração Z ele é avaliado por visibilidade, autenticidade e impacto social. A marca pessoal é o novo currículo, e o engajamento é o novo indicador de performance. </w:t>
      </w:r>
    </w:p>
    <w:p w:rsidRPr="00016C49" w:rsidR="00083F0C" w:rsidP="00EF45B9" w:rsidRDefault="00083F0C" w14:paraId="5FC81C19" w14:textId="3D41845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13F0019F" w14:paraId="18396B09" w14:textId="184C9F4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 w:rsidR="00EF45B9">
        <w:rPr>
          <w:rFonts w:ascii="Arial" w:hAnsi="Arial" w:cs="Arial"/>
          <w:b/>
          <w:bCs/>
          <w:sz w:val="24"/>
          <w:szCs w:val="24"/>
        </w:rPr>
        <w:t>1.5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A transição das estruturas organizacionais</w:t>
      </w:r>
      <w:r w:rsidRPr="00016C49" w:rsidR="6A16985C">
        <w:rPr>
          <w:rFonts w:ascii="Arial" w:hAnsi="Arial" w:cs="Arial"/>
          <w:sz w:val="24"/>
          <w:szCs w:val="24"/>
        </w:rPr>
        <w:t xml:space="preserve"> </w:t>
      </w:r>
    </w:p>
    <w:p w:rsidRPr="00016C49" w:rsidR="00083F0C" w:rsidP="00EF45B9" w:rsidRDefault="6A16985C" w14:paraId="5D21DC7B" w14:textId="605F26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O avanço das tecnologias digitais forçou as organizações a se adaptarem a novos paradigmas. A estrutura hierárquica tradicional vem sendo substituída por modelos mais horizontais e colaborativos. Segundo </w:t>
      </w:r>
      <w:proofErr w:type="spellStart"/>
      <w:r w:rsidRPr="00016C49">
        <w:rPr>
          <w:rFonts w:ascii="Arial" w:hAnsi="Arial" w:cs="Arial"/>
          <w:sz w:val="24"/>
          <w:szCs w:val="24"/>
        </w:rPr>
        <w:t>Schein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(2010), a cultura organizacional é um sistema vivo que se transforma conforme as mudanças externas. Com a entrada da Geração Z no mercado, os valores de inovação, propósito e autonomia passaram a ser prioritários. </w:t>
      </w:r>
    </w:p>
    <w:p w:rsidRPr="00016C49" w:rsidR="00083F0C" w:rsidP="00EF45B9" w:rsidRDefault="6A16985C" w14:paraId="3F1EF6C1" w14:textId="6CED8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Empresas como Google, </w:t>
      </w:r>
      <w:proofErr w:type="spellStart"/>
      <w:r w:rsidRPr="00016C49">
        <w:rPr>
          <w:rFonts w:ascii="Arial" w:hAnsi="Arial" w:cs="Arial"/>
          <w:sz w:val="24"/>
          <w:szCs w:val="24"/>
        </w:rPr>
        <w:t>Nubank</w:t>
      </w:r>
      <w:proofErr w:type="spellEnd"/>
      <w:r w:rsidRPr="00016C49">
        <w:rPr>
          <w:rFonts w:ascii="Arial" w:hAnsi="Arial" w:cs="Arial"/>
          <w:sz w:val="24"/>
          <w:szCs w:val="24"/>
        </w:rPr>
        <w:t>, Mercado Livre e XP Investimentos são exemplos de organizações que já adotam estruturas flexíveis, pautadas na cultura digital e em metodologias ágeis. O objetivo é criar um ambiente que estimule a criatividade e permita a expressão individual</w:t>
      </w:r>
      <w:r w:rsidRPr="00016C49" w:rsidR="6DF915BC">
        <w:rPr>
          <w:rFonts w:ascii="Arial" w:hAnsi="Arial" w:cs="Arial"/>
          <w:sz w:val="24"/>
          <w:szCs w:val="24"/>
        </w:rPr>
        <w:t xml:space="preserve">, </w:t>
      </w:r>
      <w:r w:rsidRPr="00016C49">
        <w:rPr>
          <w:rFonts w:ascii="Arial" w:hAnsi="Arial" w:cs="Arial"/>
          <w:sz w:val="24"/>
          <w:szCs w:val="24"/>
        </w:rPr>
        <w:t xml:space="preserve">características essenciais para atrair e reter jovens talentos dessa geração. </w:t>
      </w:r>
    </w:p>
    <w:p w:rsidRPr="00016C49" w:rsidR="00EF45B9" w:rsidP="00EF45B9" w:rsidRDefault="00EF45B9" w14:paraId="4A5DCD04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083F0C" w:rsidP="00EF45B9" w:rsidRDefault="79A3711E" w14:paraId="3A4A1DF1" w14:textId="38E18F56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lastRenderedPageBreak/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 w:rsidR="00EF45B9">
        <w:rPr>
          <w:rFonts w:ascii="Arial" w:hAnsi="Arial" w:cs="Arial"/>
          <w:b/>
          <w:bCs/>
          <w:sz w:val="24"/>
          <w:szCs w:val="24"/>
        </w:rPr>
        <w:t>1.6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O impacto do digital nas relações de trabalho </w:t>
      </w:r>
    </w:p>
    <w:p w:rsidRPr="00016C49" w:rsidR="00083F0C" w:rsidP="00EF45B9" w:rsidRDefault="6A16985C" w14:paraId="72D00D94" w14:textId="54CF65D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A digitalização do trabalho rompeu barreiras físicas, flexibilizou horários e redefiniu a ideia de produtividade. A Geração Z não entende o trabalho como um lugar, mas como uma atividade que pode ser realizada de qualquer lugar e a qualquer momento. O home office, o nomadismo digital e o trabalho freelancer tornaram-se expressões legítimas de carreira. </w:t>
      </w:r>
    </w:p>
    <w:p w:rsidRPr="00016C49" w:rsidR="00083F0C" w:rsidP="00EF45B9" w:rsidRDefault="6A16985C" w14:paraId="598D9572" w14:textId="5E601D3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Contudo, essa liberdade traz novos desafios. Segundo </w:t>
      </w:r>
      <w:proofErr w:type="spellStart"/>
      <w:r w:rsidRPr="00016C49">
        <w:rPr>
          <w:rFonts w:ascii="Arial" w:hAnsi="Arial" w:cs="Arial"/>
          <w:sz w:val="24"/>
          <w:szCs w:val="24"/>
        </w:rPr>
        <w:t>Bauman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(2013), a liquidez das relações contemporâneas se reflete também no trabalho: vínculos mais curtos, insegurança e busca constante por reconhecimento. A “cultura da performance” se intensificou com as redes sociais, onde métricas de curtidas e visualizações passam a representar, simbolicamente, o valor do indivíduo. </w:t>
      </w:r>
    </w:p>
    <w:p w:rsidRPr="00016C49" w:rsidR="00083F0C" w:rsidP="00EF45B9" w:rsidRDefault="6A16985C" w14:paraId="6CF262EF" w14:textId="703CE47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As empresas, por sua vez, precisam lidar com um novo tipo de profissional: conectado, exigente, multitarefa e movido por propósito. Esse cenário exige novas práticas de gestão de pessoas, comunicação e liderança. O desafio das organizações contemporâneas é equilibrar a autonomia característica da Geração Z com as demandas de produtividade e alinhamento estratégico. </w:t>
      </w:r>
    </w:p>
    <w:p w:rsidRPr="00016C49" w:rsidR="00EF45B9" w:rsidP="00EF45B9" w:rsidRDefault="00EF45B9" w14:paraId="05EEE0B4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083F0C" w:rsidP="00EF45B9" w:rsidRDefault="5B37C54E" w14:paraId="677AD445" w14:textId="575674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 w:rsidR="00EF45B9">
        <w:rPr>
          <w:rFonts w:ascii="Arial" w:hAnsi="Arial" w:cs="Arial"/>
          <w:b/>
          <w:bCs/>
          <w:sz w:val="24"/>
          <w:szCs w:val="24"/>
        </w:rPr>
        <w:t>1.7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A Geração Alpha e o futuro do trabalho</w:t>
      </w:r>
      <w:r w:rsidRPr="00016C49" w:rsidR="6A16985C">
        <w:rPr>
          <w:rFonts w:ascii="Arial" w:hAnsi="Arial" w:cs="Arial"/>
          <w:sz w:val="24"/>
          <w:szCs w:val="24"/>
        </w:rPr>
        <w:t xml:space="preserve"> </w:t>
      </w:r>
    </w:p>
    <w:p w:rsidRPr="00016C49" w:rsidR="00083F0C" w:rsidP="00EF45B9" w:rsidRDefault="6A16985C" w14:paraId="04EA722C" w14:textId="0CD8F0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Embora ainda em formação, a Geração Alpha</w:t>
      </w:r>
      <w:r w:rsidRPr="144CD133" w:rsidR="007F39D6">
        <w:rPr>
          <w:rFonts w:ascii="Arial" w:hAnsi="Arial" w:cs="Arial"/>
          <w:sz w:val="24"/>
          <w:szCs w:val="24"/>
        </w:rPr>
        <w:t xml:space="preserve"> (nascida após 2013)</w:t>
      </w:r>
      <w:r w:rsidRPr="144CD133">
        <w:rPr>
          <w:rFonts w:ascii="Arial" w:hAnsi="Arial" w:cs="Arial"/>
          <w:sz w:val="24"/>
          <w:szCs w:val="24"/>
        </w:rPr>
        <w:t xml:space="preserve"> representa a consolidação da inteligência artificial, da automação e da imersão digital total. </w:t>
      </w:r>
      <w:r w:rsidRPr="144CD133" w:rsidR="007F39D6">
        <w:rPr>
          <w:rFonts w:ascii="Arial" w:hAnsi="Arial" w:cs="Arial"/>
          <w:sz w:val="24"/>
          <w:szCs w:val="24"/>
        </w:rPr>
        <w:t>Esta geração c</w:t>
      </w:r>
      <w:r w:rsidRPr="144CD133">
        <w:rPr>
          <w:rFonts w:ascii="Arial" w:hAnsi="Arial" w:cs="Arial"/>
          <w:sz w:val="24"/>
          <w:szCs w:val="24"/>
        </w:rPr>
        <w:t>resce em um mundo onde assistentes virtuais, algoritmos e realidade aumentada são cotidianos. Essa geração tende a redefinir, novamente, o conceito de trabalho</w:t>
      </w:r>
      <w:r w:rsidRPr="144CD133" w:rsidR="5EEA7FB4">
        <w:rPr>
          <w:rFonts w:ascii="Arial" w:hAnsi="Arial" w:cs="Arial"/>
          <w:sz w:val="24"/>
          <w:szCs w:val="24"/>
        </w:rPr>
        <w:t xml:space="preserve">, </w:t>
      </w:r>
      <w:r w:rsidRPr="144CD133">
        <w:rPr>
          <w:rFonts w:ascii="Arial" w:hAnsi="Arial" w:cs="Arial"/>
          <w:sz w:val="24"/>
          <w:szCs w:val="24"/>
        </w:rPr>
        <w:t xml:space="preserve">possivelmente rompendo de vez com o modelo de emprego formal. </w:t>
      </w:r>
    </w:p>
    <w:p w:rsidRPr="00016C49" w:rsidR="00083F0C" w:rsidP="00EF45B9" w:rsidRDefault="6A16985C" w14:paraId="388C14E2" w14:textId="5FE509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Para as organizações, compreender a linha evolutiva das gerações é mais do que uma análise sociológica: é uma estratégia de sobrevivência. A adaptação à velocidade das transformações digitais será o diferencial entre empresas que prosperam e aquelas que desaparecem.  </w:t>
      </w:r>
    </w:p>
    <w:p w:rsidRPr="00016C49" w:rsidR="00083F0C" w:rsidP="00EF45B9" w:rsidRDefault="00083F0C" w14:paraId="337983A5" w14:textId="4DA8B5D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00EF45B9" w14:paraId="06E9254D" w14:textId="27FA700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1.</w:t>
      </w:r>
      <w:r w:rsidRPr="00016C49" w:rsidR="2F55237B">
        <w:rPr>
          <w:rFonts w:ascii="Arial" w:hAnsi="Arial" w:cs="Arial"/>
          <w:b/>
          <w:bCs/>
          <w:sz w:val="24"/>
          <w:szCs w:val="24"/>
        </w:rPr>
        <w:t>2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A sociedade digital e a reconfiguração das relações sociais</w:t>
      </w:r>
      <w:r w:rsidRPr="00016C49" w:rsidR="6A16985C">
        <w:rPr>
          <w:rFonts w:ascii="Arial" w:hAnsi="Arial" w:cs="Arial"/>
          <w:sz w:val="24"/>
          <w:szCs w:val="24"/>
        </w:rPr>
        <w:t xml:space="preserve"> </w:t>
      </w:r>
    </w:p>
    <w:p w:rsidRPr="00016C49" w:rsidR="00083F0C" w:rsidP="00EF45B9" w:rsidRDefault="6A16985C" w14:paraId="38FEDF80" w14:textId="51A3757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Vivemos em uma era marcada pela digitalização das relações humanas, pelo fluxo contínuo de informações e pela interconexão global. Para Castells (2009), a sociedade contemporânea é caracterizada pela rede</w:t>
      </w:r>
      <w:r w:rsidRPr="00016C49" w:rsidR="3DBB8072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uma estrutura social composta por nós interligados, sustentada por tecnologias da informação e da comunicação. </w:t>
      </w:r>
      <w:r w:rsidRPr="00016C49">
        <w:rPr>
          <w:rFonts w:ascii="Arial" w:hAnsi="Arial" w:cs="Arial"/>
          <w:sz w:val="24"/>
          <w:szCs w:val="24"/>
        </w:rPr>
        <w:lastRenderedPageBreak/>
        <w:t xml:space="preserve">Essa nova configuração social altera profundamente a forma como as pessoas se relacionam, consomem e trabalham. </w:t>
      </w:r>
    </w:p>
    <w:p w:rsidRPr="00016C49" w:rsidR="00083F0C" w:rsidP="00EF45B9" w:rsidRDefault="6A16985C" w14:paraId="6CF5A66E" w14:textId="595229A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O advento da internet, das redes sociais e das plataformas digitais democratizou o acesso à informação e deu voz a indivíduos que, antes, eram apenas consumidores de conteúdo. Agora, cada pessoa pode ser produtora, distribuidora e consumidora de informação simultaneamente. Jenkins (2006) chama esse fenômeno de cultura da convergência, em que as fronteiras entre mídia e público se dissolvem, dando origem a novos espaços de participação. </w:t>
      </w:r>
    </w:p>
    <w:p w:rsidRPr="00016C49" w:rsidR="00083F0C" w:rsidP="00EF45B9" w:rsidRDefault="6A16985C" w14:paraId="3A6488C3" w14:textId="45F9DF0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No âmbito organizacional, essa transformação resultou em uma mudança estrutural sem precedentes. As empresas, que antes detinham o controle sobre a comunicação e a imagem institucional, agora precisam conviver com uma audiência ativa, crítica e influente. O poder simbólico</w:t>
      </w:r>
      <w:r w:rsidRPr="00016C49" w:rsidR="1F57510C">
        <w:rPr>
          <w:rFonts w:ascii="Arial" w:hAnsi="Arial" w:cs="Arial"/>
          <w:sz w:val="24"/>
          <w:szCs w:val="24"/>
        </w:rPr>
        <w:t xml:space="preserve">, </w:t>
      </w:r>
      <w:r w:rsidRPr="00016C49">
        <w:rPr>
          <w:rFonts w:ascii="Arial" w:hAnsi="Arial" w:cs="Arial"/>
          <w:sz w:val="24"/>
          <w:szCs w:val="24"/>
        </w:rPr>
        <w:t>antes centralizado</w:t>
      </w:r>
      <w:r w:rsidRPr="00016C49" w:rsidR="51F8AB13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passou a ser compartilhado. Esse deslocamento abriu espaço para o influenciador digital</w:t>
      </w:r>
      <w:r w:rsidR="0068493C">
        <w:rPr>
          <w:rFonts w:ascii="Arial" w:hAnsi="Arial" w:cs="Arial"/>
          <w:sz w:val="24"/>
          <w:szCs w:val="24"/>
        </w:rPr>
        <w:t xml:space="preserve"> como </w:t>
      </w:r>
      <w:r w:rsidRPr="0068493C" w:rsidR="0068493C">
        <w:rPr>
          <w:rFonts w:ascii="Arial" w:hAnsi="Arial" w:cs="Arial"/>
          <w:sz w:val="24"/>
          <w:szCs w:val="24"/>
        </w:rPr>
        <w:t>uma nova figura de poder</w:t>
      </w:r>
      <w:r w:rsidR="0068493C">
        <w:rPr>
          <w:rFonts w:ascii="Arial" w:hAnsi="Arial" w:cs="Arial"/>
          <w:sz w:val="24"/>
          <w:szCs w:val="24"/>
        </w:rPr>
        <w:t>.</w:t>
      </w:r>
    </w:p>
    <w:p w:rsidRPr="00016C49" w:rsidR="00083F0C" w:rsidP="00EF45B9" w:rsidRDefault="0068493C" w14:paraId="55C95A66" w14:textId="5B8FF63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Conforme </w:t>
      </w:r>
      <w:proofErr w:type="spellStart"/>
      <w:r w:rsidRPr="144CD133" w:rsidR="6A16985C">
        <w:rPr>
          <w:rFonts w:ascii="Arial" w:hAnsi="Arial" w:cs="Arial"/>
          <w:sz w:val="24"/>
          <w:szCs w:val="24"/>
        </w:rPr>
        <w:t>Bauman</w:t>
      </w:r>
      <w:proofErr w:type="spellEnd"/>
      <w:r w:rsidRPr="144CD133" w:rsidR="6A16985C">
        <w:rPr>
          <w:rFonts w:ascii="Arial" w:hAnsi="Arial" w:cs="Arial"/>
          <w:sz w:val="24"/>
          <w:szCs w:val="24"/>
        </w:rPr>
        <w:t xml:space="preserve"> (2013) observa</w:t>
      </w:r>
      <w:r w:rsidRPr="144CD133">
        <w:rPr>
          <w:rFonts w:ascii="Arial" w:hAnsi="Arial" w:cs="Arial"/>
          <w:sz w:val="24"/>
          <w:szCs w:val="24"/>
        </w:rPr>
        <w:t xml:space="preserve">, </w:t>
      </w:r>
      <w:r w:rsidRPr="144CD133" w:rsidR="6A16985C">
        <w:rPr>
          <w:rFonts w:ascii="Arial" w:hAnsi="Arial" w:cs="Arial"/>
          <w:sz w:val="24"/>
          <w:szCs w:val="24"/>
        </w:rPr>
        <w:t>vivemos em uma modernidade líquida, na qual tudo é transitório: empregos, relações, produtos e identidades. Essa fluidez encontra na sociedade digital o seu ápice, pois as conexões são instantâneas, as tendências são voláteis e a reputação é construída (ou destruída) em segundos. Nesse contexto, a Geração Z emerge como protagonista de uma nova economia</w:t>
      </w:r>
      <w:r w:rsidRPr="144CD133" w:rsidR="2995053D">
        <w:rPr>
          <w:rFonts w:ascii="Arial" w:hAnsi="Arial" w:cs="Arial"/>
          <w:sz w:val="24"/>
          <w:szCs w:val="24"/>
        </w:rPr>
        <w:t>,</w:t>
      </w:r>
      <w:r w:rsidRPr="144CD133" w:rsidR="6A16985C">
        <w:rPr>
          <w:rFonts w:ascii="Arial" w:hAnsi="Arial" w:cs="Arial"/>
          <w:sz w:val="24"/>
          <w:szCs w:val="24"/>
        </w:rPr>
        <w:t xml:space="preserve"> a </w:t>
      </w:r>
      <w:r w:rsidRPr="144CD133" w:rsidR="0019323D">
        <w:rPr>
          <w:rFonts w:ascii="Arial" w:hAnsi="Arial" w:cs="Arial"/>
          <w:sz w:val="24"/>
          <w:szCs w:val="24"/>
        </w:rPr>
        <w:t>“</w:t>
      </w:r>
      <w:r w:rsidRPr="144CD133" w:rsidR="6A16985C">
        <w:rPr>
          <w:rFonts w:ascii="Arial" w:hAnsi="Arial" w:cs="Arial"/>
          <w:sz w:val="24"/>
          <w:szCs w:val="24"/>
        </w:rPr>
        <w:t>economia da influência</w:t>
      </w:r>
      <w:r w:rsidRPr="144CD133" w:rsidR="0019323D">
        <w:rPr>
          <w:rFonts w:ascii="Arial" w:hAnsi="Arial" w:cs="Arial"/>
          <w:sz w:val="24"/>
          <w:szCs w:val="24"/>
        </w:rPr>
        <w:t>”</w:t>
      </w:r>
      <w:r w:rsidRPr="144CD133" w:rsidR="6A16985C">
        <w:rPr>
          <w:rFonts w:ascii="Arial" w:hAnsi="Arial" w:cs="Arial"/>
          <w:sz w:val="24"/>
          <w:szCs w:val="24"/>
        </w:rPr>
        <w:t xml:space="preserve">. </w:t>
      </w:r>
    </w:p>
    <w:p w:rsidRPr="00016C49" w:rsidR="00083F0C" w:rsidP="00EF45B9" w:rsidRDefault="00083F0C" w14:paraId="631F747F" w14:textId="627B6D6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00EF45B9" w14:paraId="5E4D78EB" w14:textId="6899D9AF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.2</w:t>
      </w:r>
      <w:r w:rsidRPr="00016C49">
        <w:rPr>
          <w:rFonts w:ascii="Arial" w:hAnsi="Arial" w:cs="Arial"/>
          <w:b/>
          <w:bCs/>
          <w:sz w:val="24"/>
          <w:szCs w:val="24"/>
        </w:rPr>
        <w:t>.1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A economia da influência: o valor simbólico como capital </w:t>
      </w:r>
    </w:p>
    <w:p w:rsidRPr="00016C49" w:rsidR="00083F0C" w:rsidP="00EF45B9" w:rsidRDefault="6A16985C" w14:paraId="76AD6D7D" w14:textId="40F150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O conceito de “economia da influência” é relativamente recente, mas suas bases teóricas se apoiam em autores como Pierre Bourdieu (1986), que já discutia o papel do capital simbólico</w:t>
      </w:r>
      <w:r w:rsidRPr="00016C49" w:rsidR="16EB20A4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a reputação, o prestígio e o reconhecimento social</w:t>
      </w:r>
      <w:r w:rsidRPr="00016C49" w:rsidR="014CA0ED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como forma legítima de poder. Na era digital, esse capital simbólico se converte em valor econômico: seguidores, curtidas e engajamento tornam-se ativos monetizáveis. </w:t>
      </w:r>
    </w:p>
    <w:p w:rsidRPr="00016C49" w:rsidR="00083F0C" w:rsidP="00EF45B9" w:rsidRDefault="6A16985C" w14:paraId="03B03694" w14:textId="4934E1B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016C49">
        <w:rPr>
          <w:rFonts w:ascii="Arial" w:hAnsi="Arial" w:cs="Arial"/>
          <w:sz w:val="24"/>
          <w:szCs w:val="24"/>
        </w:rPr>
        <w:t>Abidin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(2018), a economia da influência é um sistema no qual indivíduos constroem, gerenciam e comercializam suas identidades pessoais como marcas. Essa prática, sustentada pelas plataformas digitais, gera novas formas de trabalho, renda e empreendedorismo. Influenciadores digitais, criadores de conteúdo e empreendedores de imagem tornam-se verdadeiros microempreendedores de si mesmos. </w:t>
      </w:r>
    </w:p>
    <w:p w:rsidRPr="00016C49" w:rsidR="00083F0C" w:rsidP="00EF45B9" w:rsidRDefault="6A16985C" w14:paraId="20C4F0A1" w14:textId="23A840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lastRenderedPageBreak/>
        <w:t xml:space="preserve">Segundo dados da agência Nielsen (2023), o mercado global de marketing de influência movimentou mais de US$ 21 bilhões em 2023, com crescimento médio anual de 14%. No Brasil, um dos países com maior engajamento digital do mundo, esse setor tornou-se parte fundamental da economia criativa. Marcas destinam parcelas crescentes de seus orçamentos a parcerias com criadores de conteúdo, reconhecendo o poder de persuasão e autenticidade que eles exercem sobre o público. </w:t>
      </w:r>
    </w:p>
    <w:p w:rsidRPr="00016C49" w:rsidR="00083F0C" w:rsidP="00EF45B9" w:rsidRDefault="0019323D" w14:paraId="6971948E" w14:textId="7636895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Vale ressaltar que o</w:t>
      </w:r>
      <w:r w:rsidRPr="144CD133" w:rsidR="6A16985C">
        <w:rPr>
          <w:rFonts w:ascii="Arial" w:hAnsi="Arial" w:cs="Arial"/>
          <w:sz w:val="24"/>
          <w:szCs w:val="24"/>
        </w:rPr>
        <w:t xml:space="preserve"> diferencial da Geração Z nesse processo é sua autenticidade percebida. Para essa geração, a influência não depende apenas de status ou estética, mas de identificação, representatividade e narrativa. Como afirma Lipovetsky (2004), vivemos na “era do efêmero”, onde o consumo é guiado mais pela experiência simbólica do que pela utilidade prática. A influência, portanto, se converte em um bem emocional. </w:t>
      </w:r>
    </w:p>
    <w:p w:rsidRPr="00016C49" w:rsidR="00083F0C" w:rsidP="00EF45B9" w:rsidRDefault="00083F0C" w14:paraId="557FBECA" w14:textId="7705F1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00EF45B9" w14:paraId="06C4C3B6" w14:textId="2271EB0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1.</w:t>
      </w:r>
      <w:r w:rsidRPr="00016C49" w:rsidR="614EA4DC">
        <w:rPr>
          <w:rFonts w:ascii="Arial" w:hAnsi="Arial" w:cs="Arial"/>
          <w:b/>
          <w:bCs/>
          <w:sz w:val="24"/>
          <w:szCs w:val="24"/>
        </w:rPr>
        <w:t>2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>
        <w:rPr>
          <w:rFonts w:ascii="Arial" w:hAnsi="Arial" w:cs="Arial"/>
          <w:b/>
          <w:bCs/>
          <w:sz w:val="24"/>
          <w:szCs w:val="24"/>
        </w:rPr>
        <w:t>2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O trabalho como expressão de identidade</w:t>
      </w:r>
      <w:r w:rsidRPr="00016C49" w:rsidR="6A16985C">
        <w:rPr>
          <w:rFonts w:ascii="Arial" w:hAnsi="Arial" w:cs="Arial"/>
          <w:sz w:val="24"/>
          <w:szCs w:val="24"/>
        </w:rPr>
        <w:t xml:space="preserve"> </w:t>
      </w:r>
    </w:p>
    <w:p w:rsidRPr="00016C49" w:rsidR="00083F0C" w:rsidP="00EF45B9" w:rsidRDefault="6A16985C" w14:paraId="5EBBC436" w14:textId="2BA17E2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O conceito de trabalho também passou por profunda ressignificação. Para as gerações anteriores, o trabalho era uma obrigação; para a Geração Z, é uma extensão da identidade. Segundo </w:t>
      </w:r>
      <w:proofErr w:type="spellStart"/>
      <w:r w:rsidRPr="00016C49">
        <w:rPr>
          <w:rFonts w:ascii="Arial" w:hAnsi="Arial" w:cs="Arial"/>
          <w:sz w:val="24"/>
          <w:szCs w:val="24"/>
        </w:rPr>
        <w:t>Gorz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(2005), na sociedade pós-industrial, o trabalho perde seu caráter puramente produtivo e passa a ter uma dimensão expressiva e subjetiva. As pessoas desejam não apenas “trabalhar”, mas “se realizar” por meio do trabalho. </w:t>
      </w:r>
    </w:p>
    <w:p w:rsidRPr="00016C49" w:rsidR="00083F0C" w:rsidP="00EF45B9" w:rsidRDefault="6A16985C" w14:paraId="026CAC5D" w14:textId="7CF072E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Esse fenômeno é particularmente visível nas trajetórias de jovens que alcançaram sucesso financeiro sem seguir o modelo tradicional de carreira. Plataformas como YouTube, </w:t>
      </w:r>
      <w:proofErr w:type="spellStart"/>
      <w:r w:rsidRPr="00016C49">
        <w:rPr>
          <w:rFonts w:ascii="Arial" w:hAnsi="Arial" w:cs="Arial"/>
          <w:sz w:val="24"/>
          <w:szCs w:val="24"/>
        </w:rPr>
        <w:t>TikTok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e Instagram permitiram que indivíduos comuns transformassem hobbies em profissões. A monetização da atenção</w:t>
      </w:r>
      <w:r w:rsidRPr="00016C49" w:rsidR="4DCA7582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conceito abordado por Wu (2016)</w:t>
      </w:r>
      <w:r w:rsidRPr="00016C49" w:rsidR="1B2F71E4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tornou-se o novo paradigma econômico: o valor está na capacidade de capturar e manter o olhar do outro.</w:t>
      </w:r>
    </w:p>
    <w:p w:rsidRPr="00016C49" w:rsidR="00083F0C" w:rsidP="00EF45B9" w:rsidRDefault="6A16985C" w14:paraId="21CEB909" w14:textId="336FCC8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Para a Geração Z, ser visto é sinônimo de existir socialmente. Esse desejo de visibilidade, embora frequentemente criticado, revela uma nova forma de relação com o trabalho e com o reconhecimento. O “emprego formal” deixa de ser a única via de segurança financeira. O sucesso é medido pela influência e pela relevância digital</w:t>
      </w:r>
      <w:r w:rsidRPr="00016C49" w:rsidR="6E83F8A2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e não mais pelo crachá. </w:t>
      </w:r>
    </w:p>
    <w:p w:rsidRPr="00016C49" w:rsidR="00083F0C" w:rsidP="00EF45B9" w:rsidRDefault="6A16985C" w14:paraId="11005E89" w14:textId="0751D41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Essa redefinição desafia as organizações contemporâneas, que precisam repensar seus modelos de gestão de pessoas. O talento não está mais condicionado à formalidade, mas à capacidade de engajar, inovar e comunicar. Como observa </w:t>
      </w:r>
      <w:proofErr w:type="spellStart"/>
      <w:r w:rsidRPr="00016C49">
        <w:rPr>
          <w:rFonts w:ascii="Arial" w:hAnsi="Arial" w:cs="Arial"/>
          <w:sz w:val="24"/>
          <w:szCs w:val="24"/>
        </w:rPr>
        <w:lastRenderedPageBreak/>
        <w:t>Schein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(2010), as culturas organizacionais devem evoluir para acolher essa nova subjetividade. </w:t>
      </w:r>
    </w:p>
    <w:p w:rsidRPr="00016C49" w:rsidR="0019323D" w:rsidP="00EF45B9" w:rsidRDefault="0019323D" w14:paraId="3D249EF4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00EF45B9" w14:paraId="110421C1" w14:textId="6583C8C9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1.2.3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A tecnologia como meio de poder e autonomia </w:t>
      </w:r>
    </w:p>
    <w:p w:rsidRPr="00016C49" w:rsidR="00083F0C" w:rsidP="00EF45B9" w:rsidRDefault="6A16985C" w14:paraId="05A46EAD" w14:textId="7522F88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A tecnologia é o elemento estruturante da identidade da Geração Z. </w:t>
      </w:r>
      <w:proofErr w:type="spellStart"/>
      <w:r w:rsidRPr="00016C49">
        <w:rPr>
          <w:rFonts w:ascii="Arial" w:hAnsi="Arial" w:cs="Arial"/>
          <w:sz w:val="24"/>
          <w:szCs w:val="24"/>
        </w:rPr>
        <w:t>Prensky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(2001) define-os como nativos digitais</w:t>
      </w:r>
      <w:r w:rsidRPr="00016C49" w:rsidR="3E596840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indivíduos que cresceram em contato constante com dispositivos eletrônicos, interfaces digitais e comunicação instantânea. Diferente dos imigrantes digitais (Geração X e Y), eles não “aprendem” tecnologia: eles a vivem. </w:t>
      </w:r>
    </w:p>
    <w:p w:rsidRPr="00016C49" w:rsidR="00083F0C" w:rsidP="00EF45B9" w:rsidRDefault="6A16985C" w14:paraId="1590A38F" w14:textId="16EE696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Essa imersão tecnológica confere à Geração Z uma percepção de autonomia. Eles se sentem capazes de criar, distribuir e vender produtos, ideias e experiências sem depender de grandes instituições. As plataformas digitais substituem intermediários e aproximam criadores de consumidores. A barreira de entrada para empreender praticamente desapareceu, e isso redefine a noção de carreira. </w:t>
      </w:r>
    </w:p>
    <w:p w:rsidRPr="00016C49" w:rsidR="00083F0C" w:rsidP="00EF45B9" w:rsidRDefault="6A16985C" w14:paraId="676B541F" w14:textId="05B11BA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Castells (2009) destaca que, na sociedade em rede, o poder é distribuído entre os nós conectados. Esse modelo horizontal e colaborativo reflete o comportamento da Geração Z dentro e fora das organizações. Eles valorizam a autonomia, a transparência e o propósito, rejeitando estruturas hierárquicas inflexíveis. Empresas que não acompanham esse ritmo perdem atratividade, especialmente no recrutamento de jovens talentos. </w:t>
      </w:r>
    </w:p>
    <w:p w:rsidRPr="00016C49" w:rsidR="00083F0C" w:rsidP="00EF45B9" w:rsidRDefault="6A16985C" w14:paraId="7852B159" w14:textId="0181826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O fenômeno do empreendedorismo digital é um reflexo direto dessa autonomia tecnológica</w:t>
      </w:r>
      <w:r w:rsidR="0019323D">
        <w:rPr>
          <w:rFonts w:ascii="Arial" w:hAnsi="Arial" w:cs="Arial"/>
          <w:sz w:val="24"/>
          <w:szCs w:val="24"/>
        </w:rPr>
        <w:t>: j</w:t>
      </w:r>
      <w:r w:rsidRPr="00016C49">
        <w:rPr>
          <w:rFonts w:ascii="Arial" w:hAnsi="Arial" w:cs="Arial"/>
          <w:sz w:val="24"/>
          <w:szCs w:val="24"/>
        </w:rPr>
        <w:t xml:space="preserve">ovens criam marcas pessoais, vendem produtos, gerenciam comunidades e desenvolvem negócios globais de dentro de seus quartos. Casos como o de Virginia Fonseca, Felipe Neto e Casimiro Miguel demonstram como o domínio do digital pode transformar indivíduos em conglomerados de mídia. </w:t>
      </w:r>
    </w:p>
    <w:p w:rsidRPr="00016C49" w:rsidR="00083F0C" w:rsidP="00EF45B9" w:rsidRDefault="00083F0C" w14:paraId="17526338" w14:textId="7CCB2E9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00EF45B9" w14:paraId="5124203A" w14:textId="5C9DE06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1.</w:t>
      </w:r>
      <w:r w:rsidRPr="00016C49" w:rsidR="53C2F053">
        <w:rPr>
          <w:rFonts w:ascii="Arial" w:hAnsi="Arial" w:cs="Arial"/>
          <w:b/>
          <w:bCs/>
          <w:sz w:val="24"/>
          <w:szCs w:val="24"/>
        </w:rPr>
        <w:t>2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>
        <w:rPr>
          <w:rFonts w:ascii="Arial" w:hAnsi="Arial" w:cs="Arial"/>
          <w:b/>
          <w:bCs/>
          <w:sz w:val="24"/>
          <w:szCs w:val="24"/>
        </w:rPr>
        <w:t>4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O comportamento organizacional diante da geração digital </w:t>
      </w:r>
    </w:p>
    <w:p w:rsidRPr="00016C49" w:rsidR="00083F0C" w:rsidP="00EF45B9" w:rsidRDefault="6A16985C" w14:paraId="534410EC" w14:textId="45C6507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O comportamento organizacional é o campo que estuda as atitudes e motivações humanas dentro das empresas (Robbins; Judge, 2017). A entrada da Geração Z no mercado de trabalho trouxe mudanças comportamentais significativas, que desafiam as práticas tradicionais de liderança e gestão. </w:t>
      </w:r>
    </w:p>
    <w:p w:rsidRPr="00016C49" w:rsidR="00083F0C" w:rsidP="00EF45B9" w:rsidRDefault="6A16985C" w14:paraId="32D29323" w14:textId="0AA8FE8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Essa geração valoriza: </w:t>
      </w:r>
    </w:p>
    <w:p w:rsidRPr="00016C49" w:rsidR="00083F0C" w:rsidP="00EF45B9" w:rsidRDefault="6A16985C" w14:paraId="54F96C20" w14:textId="019961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• Feedbacks constantes e comunicação horizontal; </w:t>
      </w:r>
    </w:p>
    <w:p w:rsidRPr="00016C49" w:rsidR="00083F0C" w:rsidP="00EF45B9" w:rsidRDefault="6A16985C" w14:paraId="3E67E8A0" w14:textId="3E5B03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• Propósito e impacto social; </w:t>
      </w:r>
    </w:p>
    <w:p w:rsidRPr="00016C49" w:rsidR="00083F0C" w:rsidP="00EF45B9" w:rsidRDefault="6A16985C" w14:paraId="4752C5C2" w14:textId="357D25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lastRenderedPageBreak/>
        <w:t>• Ambientes colaborativos e informais;</w:t>
      </w:r>
    </w:p>
    <w:p w:rsidRPr="00016C49" w:rsidR="00083F0C" w:rsidP="00EF45B9" w:rsidRDefault="6A16985C" w14:paraId="7812D369" w14:textId="2951740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• Flexibilidade geográfica e de horários; </w:t>
      </w:r>
    </w:p>
    <w:p w:rsidRPr="00016C49" w:rsidR="00083F0C" w:rsidP="00EF45B9" w:rsidRDefault="6A16985C" w14:paraId="6C3F5F6D" w14:textId="5252BF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• Reconhecimento individual e desenvolvimento contínuo. </w:t>
      </w:r>
    </w:p>
    <w:p w:rsidRPr="00016C49" w:rsidR="00083F0C" w:rsidP="00EF45B9" w:rsidRDefault="6A16985C" w14:paraId="1B86B280" w14:textId="504D46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De acordo com Chiavenato (2014), a motivação nas organizações modernas está cada vez mais relacionada à autorrealização e ao senso de pertencimento. No caso da Geração Z, a motivação é também digital: o reconhecimento online (curtidas, seguidores, engajamento) influencia diretamente a autoestima e a percepção de valor pessoal. </w:t>
      </w:r>
    </w:p>
    <w:p w:rsidRPr="00016C49" w:rsidR="00083F0C" w:rsidP="00EF45B9" w:rsidRDefault="6A16985C" w14:paraId="06D89588" w14:textId="79DBB77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Essa lógica se transfere para o ambiente corporativo, onde métricas de desempenho passam a coexistir com métricas de visibilidade. Líderes e gestores precisam compreender que a recompensa simbólica</w:t>
      </w:r>
      <w:r w:rsidRPr="00016C49" w:rsidR="3E6F8C82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como reconhecimento público e autonomia criativa</w:t>
      </w:r>
      <w:r w:rsidRPr="00016C49" w:rsidR="00DC6140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é tão importante quanto a recompensa financeira. </w:t>
      </w:r>
    </w:p>
    <w:p w:rsidRPr="00016C49" w:rsidR="00083F0C" w:rsidP="00EF45B9" w:rsidRDefault="6A16985C" w14:paraId="3D07C53C" w14:textId="215BDDD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Além disso, a Geração Z tem forte orientação empreendedora. Um estudo da Deloitte (2023) aponta que 49% dos jovens dessa geração desejam abrir o próprio negócio ou trabalhar de forma independente. Isso revela um descolamento em relação à ideia tradicional de carreira linear, baseada em promoções internas e estabilidade. </w:t>
      </w:r>
    </w:p>
    <w:p w:rsidRPr="00016C49" w:rsidR="00083F0C" w:rsidP="00EF45B9" w:rsidRDefault="6A16985C" w14:paraId="00AA24AB" w14:textId="79E1CB3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As organizações, portanto, precisam aprender a reter talentos que não desejam estabilidade, mas experiência. A flexibilidade e a liberdade são, hoje, os principais benefícios buscados</w:t>
      </w:r>
      <w:r w:rsidRPr="00016C49" w:rsidR="2346C3AD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e o desafio das empresas é equilibrar esses desejos com as demandas operacionais e estratégicas. </w:t>
      </w:r>
    </w:p>
    <w:p w:rsidRPr="00016C49" w:rsidR="00083F0C" w:rsidP="00EF45B9" w:rsidRDefault="00083F0C" w14:paraId="741A2B09" w14:textId="3E327F34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083F0C" w:rsidP="00EF45B9" w:rsidRDefault="00EF45B9" w14:paraId="5914F184" w14:textId="4F5C110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1.</w:t>
      </w:r>
      <w:r w:rsidRPr="00016C49" w:rsidR="6A7F6988">
        <w:rPr>
          <w:rFonts w:ascii="Arial" w:hAnsi="Arial" w:cs="Arial"/>
          <w:b/>
          <w:bCs/>
          <w:sz w:val="24"/>
          <w:szCs w:val="24"/>
        </w:rPr>
        <w:t>2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>.</w:t>
      </w:r>
      <w:r w:rsidRPr="00016C49">
        <w:rPr>
          <w:rFonts w:ascii="Arial" w:hAnsi="Arial" w:cs="Arial"/>
          <w:b/>
          <w:bCs/>
          <w:sz w:val="24"/>
          <w:szCs w:val="24"/>
        </w:rPr>
        <w:t>5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O impacto da economia da influência nas organizações </w:t>
      </w:r>
    </w:p>
    <w:p w:rsidRPr="00016C49" w:rsidR="00083F0C" w:rsidP="00EF45B9" w:rsidRDefault="6A16985C" w14:paraId="7E3A16FD" w14:textId="2F46069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A presença dos influenciadores digitais reconfigurou a forma como as marcas se comunicam e como as organizações constroem sua reputação. Antes, a imagem corporativa era gerida internamente; agora, ela é constantemente reinterpretada pelo público.</w:t>
      </w:r>
      <w:r w:rsidRPr="144CD133" w:rsidR="0019323D">
        <w:rPr>
          <w:rFonts w:ascii="Arial" w:hAnsi="Arial" w:cs="Arial"/>
          <w:color w:val="FF0000"/>
          <w:sz w:val="24"/>
          <w:szCs w:val="24"/>
        </w:rPr>
        <w:t xml:space="preserve"> </w:t>
      </w:r>
      <w:r w:rsidRPr="144CD133">
        <w:rPr>
          <w:rFonts w:ascii="Arial" w:hAnsi="Arial" w:cs="Arial"/>
          <w:sz w:val="24"/>
          <w:szCs w:val="24"/>
        </w:rPr>
        <w:t xml:space="preserve">Por isso, empresas têm investido em parcerias com criadores de conteúdo que refletem seus valores e propósito. </w:t>
      </w:r>
    </w:p>
    <w:p w:rsidRPr="00016C49" w:rsidR="00083F0C" w:rsidP="00EF45B9" w:rsidRDefault="6A16985C" w14:paraId="7431993E" w14:textId="1ED810A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Para as organizações, esse movimento representa tanto uma oportunidade quanto um desafio. A oportunidade está em associar-se a figuras que geram engajamento autêntico; o desafio, em manter coerência e ética em um cenário onde a visibilidade pode ser efêmera. Além disso, o modelo de influência afeta a cultura interna das empresas: colaboradores passam a enxergar o próprio trabalho como plataforma de projeção pessoal. </w:t>
      </w:r>
    </w:p>
    <w:p w:rsidRPr="00016C49" w:rsidR="00083F0C" w:rsidP="00EF45B9" w:rsidRDefault="6A16985C" w14:paraId="71E46802" w14:textId="249698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lastRenderedPageBreak/>
        <w:t xml:space="preserve">A era digital trouxe o conceito de “funcionário influenciador”, em que profissionais compartilham o dia a dia de trabalho em redes sociais, promovendo a marca empregadora. Esse comportamento pode fortalecer o </w:t>
      </w:r>
      <w:proofErr w:type="spellStart"/>
      <w:r w:rsidRPr="00016C49">
        <w:rPr>
          <w:rFonts w:ascii="Arial" w:hAnsi="Arial" w:cs="Arial"/>
          <w:sz w:val="24"/>
          <w:szCs w:val="24"/>
        </w:rPr>
        <w:t>employer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branding, mas também expõe as empresas a riscos reputacionais. Assim, a gestão da imagem corporativa se tornou uma tarefa coletiva. </w:t>
      </w:r>
    </w:p>
    <w:p w:rsidRPr="00016C49" w:rsidR="00083F0C" w:rsidP="144CD133" w:rsidRDefault="00083F0C" w14:paraId="2C8A969B" w14:textId="3F561B0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00EF45B9" w14:paraId="538BC7BE" w14:textId="308353F1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2</w:t>
      </w:r>
      <w:r w:rsidRPr="00016C49" w:rsidR="6A16985C">
        <w:rPr>
          <w:rFonts w:ascii="Arial" w:hAnsi="Arial" w:cs="Arial"/>
          <w:b/>
          <w:bCs/>
          <w:sz w:val="24"/>
          <w:szCs w:val="24"/>
        </w:rPr>
        <w:t xml:space="preserve"> A ascensão dos influenciadores digitais no Brasil </w:t>
      </w:r>
    </w:p>
    <w:p w:rsidRPr="00016C49" w:rsidR="00083F0C" w:rsidP="00EF45B9" w:rsidRDefault="6A16985C" w14:paraId="5E81855D" w14:textId="70B35D6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O Brasil é um dos países mais conectados do mundo e, segundo dados da </w:t>
      </w:r>
      <w:proofErr w:type="spellStart"/>
      <w:r w:rsidRPr="00016C49">
        <w:rPr>
          <w:rFonts w:ascii="Arial" w:hAnsi="Arial" w:cs="Arial"/>
          <w:sz w:val="24"/>
          <w:szCs w:val="24"/>
        </w:rPr>
        <w:t>DataReportal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(2024), mais de 91% da população com acesso à internet utiliza redes sociais diariamente. Essa presença digital intensa criou um terreno fértil para o surgimento de influenciadores</w:t>
      </w:r>
      <w:r w:rsidRPr="00016C49" w:rsidR="25F5D955">
        <w:rPr>
          <w:rFonts w:ascii="Arial" w:hAnsi="Arial" w:cs="Arial"/>
          <w:sz w:val="24"/>
          <w:szCs w:val="24"/>
        </w:rPr>
        <w:t xml:space="preserve">, </w:t>
      </w:r>
      <w:r w:rsidRPr="00016C49">
        <w:rPr>
          <w:rFonts w:ascii="Arial" w:hAnsi="Arial" w:cs="Arial"/>
          <w:sz w:val="24"/>
          <w:szCs w:val="24"/>
        </w:rPr>
        <w:t xml:space="preserve">indivíduos que constroem comunidades, moldam comportamentos e movimentam setores inteiros da economia. </w:t>
      </w:r>
    </w:p>
    <w:p w:rsidRPr="00016C49" w:rsidR="00083F0C" w:rsidP="00EF45B9" w:rsidRDefault="6A16985C" w14:paraId="15D70F2F" w14:textId="1B1AE54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De acordo com a </w:t>
      </w:r>
      <w:proofErr w:type="spellStart"/>
      <w:r w:rsidRPr="00016C49">
        <w:rPr>
          <w:rFonts w:ascii="Arial" w:hAnsi="Arial" w:cs="Arial"/>
          <w:sz w:val="24"/>
          <w:szCs w:val="24"/>
        </w:rPr>
        <w:t>YouPix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(2023), o mercado de influência no Brasil movimenta cerca de R$ 20 bilhões ao ano, com crescimento anual superior a 15%. Essa expansão se deve, em grande parte, à Geração Z, que redefine o consumo e a comunicação. Para esse público, a publicidade tradicional perdeu credibilidade; a confiança é depositada em pessoas que transmitem autenticidade e proximidade. </w:t>
      </w:r>
    </w:p>
    <w:p w:rsidRPr="00016C49" w:rsidR="00083F0C" w:rsidP="00EF45B9" w:rsidRDefault="6A16985C" w14:paraId="1DA46EC9" w14:textId="60B41AF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 figura do influenciador representa, portanto, uma nova forma de trabalho e de poder simbólico, sustentada por métricas digitais</w:t>
      </w:r>
      <w:r w:rsidRPr="00016C49" w:rsidR="6C8AFCC5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curtidas, comentários, visualizações, engajamento</w:t>
      </w:r>
      <w:r w:rsidRPr="00016C49" w:rsidR="67F42EC1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que se convertem em resultados financeiros e posicionamento social. Esses profissionais são empreendedores de si mesmos: constroem uma marca pessoal, negociam contratos, gerenciam equipes e operam empresas multimilionárias com base na credibilidade que mantêm com o público. </w:t>
      </w:r>
    </w:p>
    <w:p w:rsidRPr="00016C49" w:rsidR="00EF45B9" w:rsidP="144CD133" w:rsidRDefault="0019323D" w14:paraId="1A8CAAF6" w14:textId="2E3E7D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Dentro desse contexto, dois casos se destacam e colocam-se como objeto de estudo no presente trabalho.</w:t>
      </w:r>
      <w:r w:rsidRPr="144CD133" w:rsidR="007F39D6">
        <w:rPr>
          <w:rFonts w:ascii="Arial" w:hAnsi="Arial" w:cs="Arial"/>
          <w:sz w:val="24"/>
          <w:szCs w:val="24"/>
        </w:rPr>
        <w:t xml:space="preserve"> </w:t>
      </w:r>
      <w:r w:rsidRPr="144CD133" w:rsidR="6A509883">
        <w:rPr>
          <w:rFonts w:ascii="Arial" w:hAnsi="Arial" w:cs="Arial"/>
          <w:sz w:val="24"/>
          <w:szCs w:val="24"/>
        </w:rPr>
        <w:t>Virgínia Fonseca e Nath Finanças. A escolha dessas duas figuras não se relaciona ao aspecto mercadológico da influência, mas sim ao fato de que ambas representam, de forma clara e acessível, características centrais da Geração Z que hoje se manifestam também no ambiente organizacional.</w:t>
      </w:r>
    </w:p>
    <w:p w:rsidRPr="00016C49" w:rsidR="00EF45B9" w:rsidP="144CD133" w:rsidRDefault="6A509883" w14:paraId="73A63114" w14:textId="50E89E0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Virgínia e Nath expressam traços comportamentais típicos dessa geração: comunicação direta, busca por autonomia, valorização da autenticidade, pensamento acelerado, facilidade com multitarefas, criatividade na resolução de problemas e forte senso de experimentação. Embora atuem em áreas distintas, suas trajetórias ilustram como jovens da Geração Z constroem caminhos profissionais pouco convencionais, </w:t>
      </w:r>
      <w:r w:rsidRPr="144CD133">
        <w:rPr>
          <w:rFonts w:ascii="Arial" w:hAnsi="Arial" w:cs="Arial"/>
          <w:sz w:val="24"/>
          <w:szCs w:val="24"/>
        </w:rPr>
        <w:lastRenderedPageBreak/>
        <w:t>pautados por flexibilidade, aprendizado contínuo, adaptação rápida às mudanças e capacidade de transformar desafios em oportunidades.</w:t>
      </w:r>
    </w:p>
    <w:p w:rsidRPr="00016C49" w:rsidR="00EF45B9" w:rsidP="144CD133" w:rsidRDefault="6A509883" w14:paraId="393D70A3" w14:textId="5FDD01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Esses elementos comportamentais, amplamente visíveis em suas narrativas públicas, refletem tendências que já estão presentes dentro das empresas, influenciando modelos de gestão, relações de trabalho e expectativas profissionais. Assim, Virgínia e Nath são utilizadas como referenciais ilustrativos para compreender de que maneira a Geração Z pensa, decide, se comunica e se posiciona, comportamentos que, ao serem observados nessas duas figuras, ajudam a compreender como essa mesma lógica se manifesta no contexto organizacional contemporâneo.</w:t>
      </w:r>
    </w:p>
    <w:p w:rsidR="144CD133" w:rsidP="144CD133" w:rsidRDefault="144CD133" w14:paraId="7778F7CA" w14:textId="0D15A21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6A16985C" w14:paraId="7052F8E7" w14:textId="2D8E331E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 xml:space="preserve">Caso 1: Virginia Fonseca – da influência à gestão empresarial </w:t>
      </w:r>
    </w:p>
    <w:p w:rsidRPr="00016C49" w:rsidR="00083F0C" w:rsidP="00EF45B9" w:rsidRDefault="6A16985C" w14:paraId="5E6BDBA2" w14:textId="57D3F31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Um dos exemplos mais emblemáticos dessa nova economia é o de Virginia Fonseca, empresária, influenciadora e apresentadora. Inicialmente conhecida por seus vídeos no YouTube, Virginia consolidou uma das maiores audiências do país e, a partir desse capital simbólico, criou a marca de cosméticos </w:t>
      </w:r>
      <w:proofErr w:type="spellStart"/>
      <w:r w:rsidRPr="00016C49">
        <w:rPr>
          <w:rFonts w:ascii="Arial" w:hAnsi="Arial" w:cs="Arial"/>
          <w:sz w:val="24"/>
          <w:szCs w:val="24"/>
        </w:rPr>
        <w:t>WePink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, em sociedade com o Grupo Boticário. </w:t>
      </w:r>
    </w:p>
    <w:p w:rsidRPr="00016C49" w:rsidR="00083F0C" w:rsidP="00EF45B9" w:rsidRDefault="6A16985C" w14:paraId="1C16F4F2" w14:textId="3B8C383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De acordo com reportagem da Exame (2023), a </w:t>
      </w:r>
      <w:proofErr w:type="spellStart"/>
      <w:r w:rsidRPr="00016C49">
        <w:rPr>
          <w:rFonts w:ascii="Arial" w:hAnsi="Arial" w:cs="Arial"/>
          <w:sz w:val="24"/>
          <w:szCs w:val="24"/>
        </w:rPr>
        <w:t>WePink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faturou mais de R$ 168 milhões em 2023, consolidando-se como uma das principais marcas de beleza do Brasil. O sucesso não está apenas no produto, mas na construção da imagem de Virginia</w:t>
      </w:r>
      <w:r w:rsidRPr="00016C49" w:rsidR="67F0E55B">
        <w:rPr>
          <w:rFonts w:ascii="Arial" w:hAnsi="Arial" w:cs="Arial"/>
          <w:sz w:val="24"/>
          <w:szCs w:val="24"/>
        </w:rPr>
        <w:t>,</w:t>
      </w:r>
      <w:r w:rsidRPr="00016C49">
        <w:rPr>
          <w:rFonts w:ascii="Arial" w:hAnsi="Arial" w:cs="Arial"/>
          <w:sz w:val="24"/>
          <w:szCs w:val="24"/>
        </w:rPr>
        <w:t xml:space="preserve"> uma mulher jovem, empreendedora e mãe, cuja narrativa conecta-se com valores de autenticidade, simplicidade e determinação. </w:t>
      </w:r>
    </w:p>
    <w:p w:rsidRPr="00016C49" w:rsidR="00083F0C" w:rsidP="00EF45B9" w:rsidRDefault="6A16985C" w14:paraId="770AE9CA" w14:textId="30304F0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A partir de uma perspectiva administrativa, Virginia representa o arquétipo do empreendedor digital da Geração Z: alguém que transforma a própria imagem em ativo econômico, usa métricas de engajamento como base para decisões de investimento e aplica técnicas de gestão empresarial para consolidar sua marca. </w:t>
      </w:r>
    </w:p>
    <w:p w:rsidRPr="00016C49" w:rsidR="00083F0C" w:rsidP="00EF45B9" w:rsidRDefault="6A16985C" w14:paraId="0E43E0B1" w14:textId="7FB4982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Além disso, Virginia Fonseca demonstra a fusão entre gestão de imagem e gestão de negócios. Sua estratégia de marca pessoal é alinhada ao branding corporativo: o rosto e o nome da influenciadora são o principal vetor de marketing. Isso reflete o conceito de “</w:t>
      </w:r>
      <w:proofErr w:type="spellStart"/>
      <w:r w:rsidRPr="00016C49">
        <w:rPr>
          <w:rFonts w:ascii="Arial" w:hAnsi="Arial" w:cs="Arial"/>
          <w:sz w:val="24"/>
          <w:szCs w:val="24"/>
        </w:rPr>
        <w:t>personal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6C49">
        <w:rPr>
          <w:rFonts w:ascii="Arial" w:hAnsi="Arial" w:cs="Arial"/>
          <w:sz w:val="24"/>
          <w:szCs w:val="24"/>
        </w:rPr>
        <w:t>brand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6C49">
        <w:rPr>
          <w:rFonts w:ascii="Arial" w:hAnsi="Arial" w:cs="Arial"/>
          <w:sz w:val="24"/>
          <w:szCs w:val="24"/>
        </w:rPr>
        <w:t>equity</w:t>
      </w:r>
      <w:proofErr w:type="spellEnd"/>
      <w:r w:rsidRPr="00016C49">
        <w:rPr>
          <w:rFonts w:ascii="Arial" w:hAnsi="Arial" w:cs="Arial"/>
          <w:sz w:val="24"/>
          <w:szCs w:val="24"/>
        </w:rPr>
        <w:t xml:space="preserve">”, em que a reputação individual sustenta a vantagem competitiva da empresa. </w:t>
      </w:r>
    </w:p>
    <w:p w:rsidRPr="00016C49" w:rsidR="00083F0C" w:rsidP="00EF45B9" w:rsidRDefault="6A16985C" w14:paraId="46D58971" w14:textId="1EE283A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 xml:space="preserve">Para as organizações, o caso de Virginia é uma lição sobre a importância da autenticidade na comunicação e da integração entre imagem e propósito. Empresas tradicionais precisam compreender que a influência digital não se resume a </w:t>
      </w:r>
      <w:r w:rsidRPr="00016C49">
        <w:rPr>
          <w:rFonts w:ascii="Arial" w:hAnsi="Arial" w:cs="Arial"/>
          <w:sz w:val="24"/>
          <w:szCs w:val="24"/>
        </w:rPr>
        <w:lastRenderedPageBreak/>
        <w:t>propaganda, mas à construção de narrativas genuínas que conectam o público à marca.</w:t>
      </w:r>
    </w:p>
    <w:p w:rsidRPr="00016C49" w:rsidR="00083F0C" w:rsidP="00EF45B9" w:rsidRDefault="00083F0C" w14:paraId="20CCFAEF" w14:textId="3159DE4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1CFFE260" w14:paraId="3E156D97" w14:textId="36A36A56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t>Caso 2: Nath Finanças e o protagonismo social da educação digital</w:t>
      </w:r>
    </w:p>
    <w:p w:rsidRPr="00016C49" w:rsidR="00083F0C" w:rsidP="00EF45B9" w:rsidRDefault="1CFFE260" w14:paraId="73A2AB91" w14:textId="08F9C61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Nathália Rodrigues, conhecida como Nath Finanças, nasceu em 1998, no Rio de Janeiro, e tornou-se um dos maiores símbolos da democratização do conhecimento financeiro no ambiente digital (PEGN, 2021; Nath Finanças, 2024). Com formação em administração e origem em uma família de baixa renda, Nath construiu sua trajetória a partir do desejo de “falar de finanças na linguagem do povo”, utilizando o YouTube e as redes sociais como ferramentas de impacto social.</w:t>
      </w:r>
    </w:p>
    <w:p w:rsidRPr="00016C49" w:rsidR="00083F0C" w:rsidP="00EF45B9" w:rsidRDefault="1CFFE260" w14:paraId="281C1615" w14:textId="4F53EB6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 influenciadora iniciou sua carreira compartilhando vídeos sobre controle de gastos, planejamento financeiro e crédito consciente. Rapidamente, seu conteúdo alcançou milhões de visualizações, levando-a a ser reconhecida pela revista Fortune como uma das 50 maiores líderes globais de 2021 (PEGN, 2021). Sua ascensão representa o poder da educação informal digital, que possibilita à Geração Z converter conhecimento em capital simbólico e econômico.</w:t>
      </w:r>
    </w:p>
    <w:p w:rsidRPr="00016C49" w:rsidR="00083F0C" w:rsidP="00EF45B9" w:rsidRDefault="1CFFE260" w14:paraId="5E76C9C0" w14:textId="2590AE8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Enquanto Virgínia Fonseca simboliza o aspecto aspiracional e de estilo de vida da geração, Nath Finanças representa o eixo educativo e transformador, voltado ao impacto social. Ambas, contudo, demonstram um mesmo comportamento geracional: o uso estratégico das plataformas digitais como meio de autonomia, propósito e sustentabilidade financeira.</w:t>
      </w:r>
    </w:p>
    <w:p w:rsidRPr="00016C49" w:rsidR="00083F0C" w:rsidP="00EF45B9" w:rsidRDefault="1CFFE260" w14:paraId="7C79FA76" w14:textId="7464180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 partir do ponto de vista organizacional, o caso de Nath Finanças reforça o papel das redes como instrumentos de construção de autoridade e credibilidade. Segundo a própria influenciadora, “o conhecimento precisa ser acessível e visual, porque é assim que a minha geração aprende e confia” (Nath Finanças Podcast, 2023). Esse modelo de comunicação direta e participativa altera a dinâmica entre empresa, público e informação, estimulando corporações a adotarem abordagens mais horizontais e transparentes.</w:t>
      </w:r>
    </w:p>
    <w:p w:rsidR="00083F0C" w:rsidP="00EF45B9" w:rsidRDefault="1CFFE260" w14:paraId="2EC8F6DB" w14:textId="15E763F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 trajetória de Nath Finanças também ecoa os achados da pesquisa da Deloitte (2024), que identificou que 72% dos jovens da Geração Z priorizam o propósito e o impacto social sobre o retorno financeiro imediato. Assim, a jovem se insere como um caso emblemático de empreendedorismo de impacto, no qual o lucro é consequência da relevância social e da coerência com os valores pessoais.</w:t>
      </w:r>
    </w:p>
    <w:p w:rsidR="00554FA3" w:rsidP="00EF45B9" w:rsidRDefault="00554FA3" w14:paraId="68F1D3F0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016C49" w:rsidR="00083F0C" w:rsidP="00EF45B9" w:rsidRDefault="00EF45B9" w14:paraId="4F71B9CD" w14:textId="6075B9C1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16C49">
        <w:rPr>
          <w:rFonts w:ascii="Arial" w:hAnsi="Arial" w:cs="Arial"/>
          <w:b/>
          <w:bCs/>
          <w:sz w:val="24"/>
          <w:szCs w:val="24"/>
        </w:rPr>
        <w:lastRenderedPageBreak/>
        <w:t>2.1</w:t>
      </w:r>
      <w:r w:rsidRPr="00016C49" w:rsidR="34FA8685">
        <w:rPr>
          <w:rFonts w:ascii="Arial" w:hAnsi="Arial" w:cs="Arial"/>
          <w:b/>
          <w:bCs/>
          <w:sz w:val="24"/>
          <w:szCs w:val="24"/>
        </w:rPr>
        <w:t xml:space="preserve"> Síntese comparativa dos casos</w:t>
      </w:r>
    </w:p>
    <w:p w:rsidRPr="00016C49" w:rsidR="00083F0C" w:rsidP="00EF45B9" w:rsidRDefault="34FA8685" w14:paraId="51BA0293" w14:textId="06A449D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 análise dos dois casos evidencia que a Geração Z não apenas ocupa o espaço digital, mas o transforma em ambiente de trabalho legítimo. As influenciadoras, com perfis distintos, uma voltada ao consumo aspiracional e outra à educação popular, revelam a multiplicidade de trajetórias dentro de um mesmo ecossistema tecnológico.</w:t>
      </w:r>
    </w:p>
    <w:p w:rsidRPr="00016C49" w:rsidR="00083F0C" w:rsidP="00EF45B9" w:rsidRDefault="34FA8685" w14:paraId="377A13CA" w14:textId="51F956C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A presença de figuras como Virgínia Fonseca e Nath Finanças no mercado contemporâneo reafirma que o trabalho do século XXI é essencialmente simbólico e mediado pela tecnologia. As organizações, por sua vez, passam a interagir com profissionais e influenciadores que não pertencem ao quadro formal, mas que impactam diretamente na percepção de marca, consumo e comportamento social.</w:t>
      </w:r>
    </w:p>
    <w:p w:rsidRPr="00016C49" w:rsidR="00083F0C" w:rsidP="00EF45B9" w:rsidRDefault="34FA8685" w14:paraId="7A3A825B" w14:textId="6147CAF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6C49">
        <w:rPr>
          <w:rFonts w:ascii="Arial" w:hAnsi="Arial" w:cs="Arial"/>
          <w:sz w:val="24"/>
          <w:szCs w:val="24"/>
        </w:rPr>
        <w:t>Esses casos ilustram a ampliação do conceito de capital humano: o conhecimento técnico e a visibilidade digital tornam-se ativos equivalentes, redefinindo parâmetros de sucesso, autoridade e produtividade. Como observa Castells (2011), “a rede é o novo meio de produção”, e a Geração Z é a primeira a compreendê-la como ambiente de trabalho pleno.</w:t>
      </w:r>
    </w:p>
    <w:p w:rsidRPr="00016C49" w:rsidR="000630E8" w:rsidP="00EF45B9" w:rsidRDefault="000630E8" w14:paraId="3D11F154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Pr="00016C49" w:rsidR="00DA2C5E" w:rsidP="00EF45B9" w:rsidRDefault="00DA2C5E" w14:paraId="4274AADE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Pr="00016C49" w:rsidR="004550D3" w:rsidP="00EF45B9" w:rsidRDefault="6CBDF042" w14:paraId="777CBA66" w14:textId="288BFD0F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144CD133">
        <w:rPr>
          <w:rFonts w:ascii="Arial" w:hAnsi="Arial" w:cs="Arial"/>
          <w:b/>
          <w:bCs/>
          <w:sz w:val="24"/>
          <w:szCs w:val="24"/>
        </w:rPr>
        <w:t>CONSIDERAÇÕES FINAIS</w:t>
      </w:r>
    </w:p>
    <w:p w:rsidR="00DA2C5E" w:rsidP="144CD133" w:rsidRDefault="0F86E886" w14:paraId="1AD5FF19" w14:textId="25C41A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A análise da linha evolutiva das gerações permitiu compreender que o comportamento humano e as estruturas organizacionais não são estáticos, mas processos dinâmicos que se redefinem a cada novo ciclo tecnológico e cultural. Nesse percurso, destacou-se a Geração Z como o grupo que melhor representa a transição entre o mundo físico e o digital, incorporando criatividade, autonomia, agilidade cognitiva e formas alternativas de construção profissional. Sua chegada ao mercado de trabalho não apenas marcou uma nova etapa, como impulsionou uma reorganização das lógicas de valor, relacionamento e produção nas organizações contemporâneas.</w:t>
      </w:r>
    </w:p>
    <w:p w:rsidR="00DA2C5E" w:rsidP="144CD133" w:rsidRDefault="0F86E886" w14:paraId="71417ADE" w14:textId="3C73404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Ao longo do estudo, foi possível demonstrar que a Geração Z não apenas ingressou no mercado de trabalho: ela o reinventa continuamente. Com sua fluência tecnológica, seu pensamento crítico ampliado e seu desejo por autenticidade e propósito, essa geração desloca o eixo da carreira tradicional para modelos mais flexíveis, colaborativos e orientados por significado. A presença de figuras públicas como Virgínia Fonseca e Nath Finanças contribuiu como ilustração desse novo </w:t>
      </w:r>
      <w:r w:rsidRPr="144CD133">
        <w:rPr>
          <w:rFonts w:ascii="Arial" w:hAnsi="Arial" w:cs="Arial"/>
          <w:sz w:val="24"/>
          <w:szCs w:val="24"/>
        </w:rPr>
        <w:lastRenderedPageBreak/>
        <w:t>paradigma, não pela ótica da influência digital, mas por incorporarem traços comportamentais típicos da geração, autodidatismo, autonomia, comunicação espontânea, rápida adaptação e visão empreendedora.</w:t>
      </w:r>
    </w:p>
    <w:p w:rsidR="00DA2C5E" w:rsidP="144CD133" w:rsidRDefault="0F86E886" w14:paraId="0F319AE6" w14:textId="5F4E41F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A economia da influência, enquanto fenômeno sociocultural, também contribuiu para evidenciar como indivíduos da Geração Z constroem trajetórias profissionais baseadas em múltiplos repertórios: expressão pessoal, inovação, uso estratégico da tecnologia e capacidade de operar simultaneamente em diferentes ambientes, físicos, digitais e híbridos. Com isso, o conceito de trabalho se amplia para além da ocupação formal, tornando-se um espaço de experimentação, identidade e desenvolvimento contínuo.</w:t>
      </w:r>
    </w:p>
    <w:p w:rsidR="00DA2C5E" w:rsidP="144CD133" w:rsidRDefault="0F86E886" w14:paraId="3F52BA07" w14:textId="205C91A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A discussão também apontou que o avanço tecnológico prepara terreno para a chegada da Geração Alpha, que nascerá imersa em automação, inteligência artificial, algoritmos e experiências digitais profundas. Embora ainda em formação, essa geração tende a levar adiante transformações que a Geração Z impulsionou, possivelmente rompendo de vez com o modelo clássico de emprego e exigindo das organizações uma capacidade ainda maior de adaptação. Assim, compreender o comportamento das gerações passa a ser mais do que uma análise sociológica: torna-se uma estratégia essencial de sobrevivência organizacional.</w:t>
      </w:r>
    </w:p>
    <w:p w:rsidR="00DA2C5E" w:rsidP="144CD133" w:rsidRDefault="0F86E886" w14:paraId="1CF20062" w14:textId="5E47DED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À luz desses resultados, foi possível alcançar todos os objetivos estabelecidos na introdução do estudo. O trabalho permitiu:</w:t>
      </w:r>
    </w:p>
    <w:p w:rsidR="00DA2C5E" w:rsidP="144CD133" w:rsidRDefault="0F86E886" w14:paraId="60F6AFAC" w14:textId="622ABC2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1. Compreender as características comportamentais da Geração Z e sua relação com a tecnologia, evidenciando como esse grupo integra o digital ao cotidiano de forma natural e como isso molda sua postura profissional;</w:t>
      </w:r>
    </w:p>
    <w:p w:rsidR="00DA2C5E" w:rsidP="144CD133" w:rsidRDefault="0F86E886" w14:paraId="7BFD3632" w14:textId="05566B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2. Investigar como a economia digital e o fenômeno dos influenciadores redefinem o conceito de trabalho, ampliando as noções de carreira, desempenho e empreendedorismo pessoal;</w:t>
      </w:r>
    </w:p>
    <w:p w:rsidR="00DA2C5E" w:rsidP="144CD133" w:rsidRDefault="0F86E886" w14:paraId="07497690" w14:textId="5F79311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3. Analisar o impacto dessas transformações nas práticas organizacionais, demonstrando como as empresas têm sido impulsionadas a rever modelos de gestão, cultura e processos internos;</w:t>
      </w:r>
    </w:p>
    <w:p w:rsidR="00DA2C5E" w:rsidP="144CD133" w:rsidRDefault="0F86E886" w14:paraId="21F809B4" w14:textId="475CD59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4. Discutir os desafios e oportunidades que emergem dessa nova lógica comportamental, revelando que organizações flexíveis, orientadas por propósito e centradas no humano são as mais preparadas para o futuro.</w:t>
      </w:r>
    </w:p>
    <w:p w:rsidR="00DA2C5E" w:rsidP="144CD133" w:rsidRDefault="0F86E886" w14:paraId="45CE43FE" w14:textId="3F8C803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lastRenderedPageBreak/>
        <w:t>Dessa forma, o problema de pesquisa, compreender como os comportamentos da Geração Z e o surgimento de novas dinâmicas digitais influenciam a organização do trabalho contemporâneo, foi plenamente respondido.</w:t>
      </w:r>
    </w:p>
    <w:p w:rsidR="00DA2C5E" w:rsidP="144CD133" w:rsidRDefault="0F86E886" w14:paraId="78DCA310" w14:textId="1D4F576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>Conclui-se que o grande desafio da Administração, a partir deste novo cenário, é resgatar sua dimensão mais essencial: a gestão da vida em comunidade, agora mediada por tecnologia, acelerada por mudanças culturais, e impulsionada por uma geração que questiona, cria, reinventa e exige que as organizações evoluam na mesma velocidade. O futuro do trabalho, portanto, é híbrido, humano e digital, e as gerações emergentes serão o eixo estruturante dessa transformação contínua.</w:t>
      </w:r>
      <w:r w:rsidRPr="144CD133" w:rsidR="002F04F4">
        <w:rPr>
          <w:rFonts w:ascii="Arial" w:hAnsi="Arial" w:cs="Arial"/>
          <w:sz w:val="24"/>
          <w:szCs w:val="24"/>
        </w:rPr>
        <w:t xml:space="preserve"> </w:t>
      </w:r>
    </w:p>
    <w:p w:rsidRPr="00554FA3" w:rsidR="002F04F4" w:rsidP="00EF45B9" w:rsidRDefault="002F04F4" w14:paraId="6403D89A" w14:textId="0299739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554FA3" w:rsidR="002F04F4" w:rsidP="00EF45B9" w:rsidRDefault="002F04F4" w14:paraId="53F389E5" w14:textId="777777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Pr="00554FA3" w:rsidR="0030351C" w:rsidP="00EF45B9" w:rsidRDefault="6CBDF042" w14:paraId="7DE4FB5C" w14:textId="77777777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54FA3">
        <w:rPr>
          <w:rFonts w:ascii="Arial" w:hAnsi="Arial" w:cs="Arial"/>
          <w:b/>
          <w:bCs/>
          <w:sz w:val="24"/>
          <w:szCs w:val="24"/>
          <w:lang w:val="en-US"/>
        </w:rPr>
        <w:t>REFERÊNCIAS</w:t>
      </w:r>
      <w:r w:rsidRPr="00554FA3" w:rsidR="00016C49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Pr="007F39D6" w:rsidR="007F39D6" w:rsidP="007F39D6" w:rsidRDefault="007F39D6" w14:paraId="7F068A71" w14:textId="3B940002">
      <w:pPr>
        <w:spacing w:before="240" w:after="0" w:line="240" w:lineRule="auto"/>
        <w:rPr>
          <w:rFonts w:ascii="Arial" w:hAnsi="Arial" w:cs="Arial"/>
          <w:sz w:val="24"/>
          <w:szCs w:val="24"/>
          <w:u w:val="single"/>
          <w:lang w:val="en-US"/>
        </w:rPr>
      </w:pPr>
      <w:r w:rsidRPr="58110EB1">
        <w:rPr>
          <w:rFonts w:ascii="Arial" w:hAnsi="Arial" w:cs="Arial"/>
          <w:sz w:val="24"/>
          <w:szCs w:val="24"/>
          <w:lang w:val="en-US"/>
        </w:rPr>
        <w:t xml:space="preserve">ABIDIN, C. Understanding Internet Fame: Performances of Authenticity and Relatability. In: </w:t>
      </w:r>
      <w:r w:rsidRPr="58110EB1">
        <w:rPr>
          <w:rFonts w:ascii="Arial" w:hAnsi="Arial" w:cs="Arial"/>
          <w:b/>
          <w:bCs/>
          <w:sz w:val="24"/>
          <w:szCs w:val="24"/>
          <w:lang w:val="en-US"/>
        </w:rPr>
        <w:t>Internet Celebrity</w:t>
      </w:r>
      <w:r w:rsidRPr="58110EB1">
        <w:rPr>
          <w:rFonts w:ascii="Arial" w:hAnsi="Arial" w:cs="Arial"/>
          <w:sz w:val="24"/>
          <w:szCs w:val="24"/>
          <w:lang w:val="en-US"/>
        </w:rPr>
        <w:t xml:space="preserve">: Understanding Fame Online. Bingley: Emerald Publishing, 2018. </w:t>
      </w:r>
    </w:p>
    <w:p w:rsidRPr="00554FA3" w:rsidR="2D3CFDE7" w:rsidP="58110EB1" w:rsidRDefault="2D3CFDE7" w14:paraId="223A6564" w14:textId="58CCCAAE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B52AF60" w:rsidR="2D3CFDE7">
        <w:rPr>
          <w:rFonts w:ascii="Arial" w:hAnsi="Arial" w:cs="Arial"/>
          <w:sz w:val="24"/>
          <w:szCs w:val="24"/>
          <w:lang w:val="en-US"/>
        </w:rPr>
        <w:t>INTERNET</w:t>
      </w:r>
      <w:r w:rsidRPr="1B52AF60" w:rsidR="2D3CFDE7">
        <w:rPr>
          <w:rFonts w:ascii="Arial" w:hAnsi="Arial" w:cs="Arial"/>
          <w:sz w:val="24"/>
          <w:szCs w:val="24"/>
          <w:lang w:val="en-US"/>
        </w:rPr>
        <w:t xml:space="preserve"> &amp; SOCIEDADE. </w:t>
      </w:r>
      <w:r w:rsidRPr="1B52AF60" w:rsidR="2D3CFDE7">
        <w:rPr>
          <w:rFonts w:ascii="Arial" w:hAnsi="Arial" w:cs="Arial"/>
          <w:b w:val="1"/>
          <w:bCs w:val="1"/>
          <w:sz w:val="24"/>
          <w:szCs w:val="24"/>
        </w:rPr>
        <w:t>O marketing de influência na comunicação publicitária e suas implicações jurídicas</w:t>
      </w:r>
      <w:r w:rsidRPr="1B52AF60" w:rsidR="2D3CFDE7">
        <w:rPr>
          <w:rFonts w:ascii="Arial" w:hAnsi="Arial" w:cs="Arial"/>
          <w:sz w:val="24"/>
          <w:szCs w:val="24"/>
        </w:rPr>
        <w:t>. 2018. Disponível em: https://revista.internetlab.org.br/o-marketing-de-influencia-na-comunicacao-publicitaria-e-suas-implicacoes-juridicas</w:t>
      </w:r>
    </w:p>
    <w:p w:rsidR="2D3CFDE7" w:rsidP="58110EB1" w:rsidRDefault="2D3CFDE7" w14:paraId="7AC5BDE2" w14:textId="574099CE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B52AF60" w:rsidR="219CE2F1">
        <w:rPr>
          <w:rFonts w:ascii="Arial" w:hAnsi="Arial" w:cs="Arial"/>
          <w:sz w:val="24"/>
          <w:szCs w:val="24"/>
        </w:rPr>
        <w:t>RÉGIS</w:t>
      </w:r>
      <w:r w:rsidRPr="1B52AF60" w:rsidR="2D3CFDE7">
        <w:rPr>
          <w:rFonts w:ascii="Arial" w:hAnsi="Arial" w:cs="Arial"/>
          <w:sz w:val="24"/>
          <w:szCs w:val="24"/>
        </w:rPr>
        <w:t xml:space="preserve">. </w:t>
      </w:r>
      <w:r w:rsidRPr="1B52AF60" w:rsidR="2D3CFDE7">
        <w:rPr>
          <w:rFonts w:ascii="Arial" w:hAnsi="Arial" w:cs="Arial"/>
          <w:b w:val="1"/>
          <w:bCs w:val="1"/>
          <w:sz w:val="24"/>
          <w:szCs w:val="24"/>
        </w:rPr>
        <w:t>O papel dos influenciadores digitais no processo decisório de compra</w:t>
      </w:r>
      <w:r w:rsidRPr="1B52AF60" w:rsidR="2D3CFDE7">
        <w:rPr>
          <w:rFonts w:ascii="Arial" w:hAnsi="Arial" w:cs="Arial"/>
          <w:sz w:val="24"/>
          <w:szCs w:val="24"/>
        </w:rPr>
        <w:t>. Mossoró: UFERSA, 2024. Disponível em: https://ppga.ufersa.edu.br/wp-content/uploads/sites/192/2024/05/O-Papel-dos-Influenciadores-Digitais-no-Processo-Decisorio-de-Compra.pdf</w:t>
      </w:r>
    </w:p>
    <w:p w:rsidRPr="007F39D6" w:rsidR="007F39D6" w:rsidP="007F39D6" w:rsidRDefault="007F39D6" w14:paraId="528FB37F" w14:textId="37D114CF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554FA3">
        <w:rPr>
          <w:rFonts w:ascii="Arial" w:hAnsi="Arial" w:cs="Arial"/>
          <w:sz w:val="24"/>
          <w:szCs w:val="24"/>
        </w:rPr>
        <w:t xml:space="preserve">BAUMAN, Z. </w:t>
      </w:r>
      <w:r w:rsidRPr="00554FA3">
        <w:rPr>
          <w:rFonts w:ascii="Arial" w:hAnsi="Arial" w:cs="Arial"/>
          <w:b/>
          <w:bCs/>
          <w:sz w:val="24"/>
          <w:szCs w:val="24"/>
        </w:rPr>
        <w:t>Modernidade líquida</w:t>
      </w:r>
      <w:r w:rsidRPr="00554FA3">
        <w:rPr>
          <w:rFonts w:ascii="Arial" w:hAnsi="Arial" w:cs="Arial"/>
          <w:sz w:val="24"/>
          <w:szCs w:val="24"/>
        </w:rPr>
        <w:t xml:space="preserve">. </w:t>
      </w:r>
      <w:r w:rsidRPr="007F39D6">
        <w:rPr>
          <w:rFonts w:ascii="Arial" w:hAnsi="Arial" w:cs="Arial"/>
          <w:sz w:val="24"/>
          <w:szCs w:val="24"/>
        </w:rPr>
        <w:t xml:space="preserve">Rio de Janeiro: Zahar, 2003. </w:t>
      </w:r>
    </w:p>
    <w:p w:rsidRPr="007F39D6" w:rsidR="007F39D6" w:rsidP="007F39D6" w:rsidRDefault="007F39D6" w14:paraId="6DE5F077" w14:textId="1FD6CFD8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B52AF60" w:rsidR="007F39D6">
        <w:rPr>
          <w:rFonts w:ascii="Arial" w:hAnsi="Arial" w:cs="Arial"/>
          <w:sz w:val="24"/>
          <w:szCs w:val="24"/>
        </w:rPr>
        <w:t xml:space="preserve">BBC NEWS BRASIL. </w:t>
      </w:r>
      <w:r w:rsidRPr="1B52AF60" w:rsidR="007F39D6">
        <w:rPr>
          <w:rFonts w:ascii="Arial" w:hAnsi="Arial" w:cs="Arial"/>
          <w:b w:val="1"/>
          <w:bCs w:val="1"/>
          <w:sz w:val="24"/>
          <w:szCs w:val="24"/>
        </w:rPr>
        <w:t>Virginia Fonseca e o poder de influência da Geração Z</w:t>
      </w:r>
      <w:r w:rsidRPr="1B52AF60" w:rsidR="007F39D6">
        <w:rPr>
          <w:rFonts w:ascii="Arial" w:hAnsi="Arial" w:cs="Arial"/>
          <w:sz w:val="24"/>
          <w:szCs w:val="24"/>
        </w:rPr>
        <w:t>. 2024. Disponível em: https://www.bbc.com/</w:t>
      </w:r>
      <w:r w:rsidRPr="1B52AF60" w:rsidR="007F39D6">
        <w:rPr>
          <w:rFonts w:ascii="Arial" w:hAnsi="Arial" w:cs="Arial"/>
          <w:sz w:val="24"/>
          <w:szCs w:val="24"/>
        </w:rPr>
        <w:t>portuguese</w:t>
      </w:r>
      <w:r w:rsidRPr="1B52AF60" w:rsidR="007F39D6">
        <w:rPr>
          <w:rFonts w:ascii="Arial" w:hAnsi="Arial" w:cs="Arial"/>
          <w:sz w:val="24"/>
          <w:szCs w:val="24"/>
        </w:rPr>
        <w:t>/</w:t>
      </w:r>
      <w:r w:rsidRPr="1B52AF60" w:rsidR="007F39D6">
        <w:rPr>
          <w:rFonts w:ascii="Arial" w:hAnsi="Arial" w:cs="Arial"/>
          <w:sz w:val="24"/>
          <w:szCs w:val="24"/>
        </w:rPr>
        <w:t>articles</w:t>
      </w:r>
      <w:r w:rsidRPr="1B52AF60" w:rsidR="007F39D6">
        <w:rPr>
          <w:rFonts w:ascii="Arial" w:hAnsi="Arial" w:cs="Arial"/>
          <w:sz w:val="24"/>
          <w:szCs w:val="24"/>
        </w:rPr>
        <w:t>/cv2n7n6dljdo. Acesso em: 8 nov. 2025.</w:t>
      </w:r>
    </w:p>
    <w:p w:rsidR="00554FA3" w:rsidP="00554FA3" w:rsidRDefault="00554FA3" w14:paraId="0C3E3AB7" w14:textId="77777777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44CD133">
        <w:rPr>
          <w:rFonts w:ascii="Arial" w:hAnsi="Arial" w:cs="Arial"/>
          <w:sz w:val="24"/>
          <w:szCs w:val="24"/>
        </w:rPr>
        <w:t xml:space="preserve">BEĨ EDUCAÇÃO. </w:t>
      </w:r>
      <w:r w:rsidRPr="144CD133">
        <w:rPr>
          <w:rFonts w:ascii="Arial" w:hAnsi="Arial" w:cs="Arial"/>
          <w:b/>
          <w:bCs/>
          <w:sz w:val="24"/>
          <w:szCs w:val="24"/>
        </w:rPr>
        <w:t>Gerações X, Y, Z e Alfa: como cada uma se comporta e aprende</w:t>
      </w:r>
      <w:r w:rsidRPr="144CD133">
        <w:rPr>
          <w:rFonts w:ascii="Arial" w:hAnsi="Arial" w:cs="Arial"/>
          <w:sz w:val="24"/>
          <w:szCs w:val="24"/>
        </w:rPr>
        <w:t>. São Paulo: BEĨ Educação, 2021. Disponível em: https://beieducacao.com.br/2021/03/09/geracoes-x-y-z-e-alfa-como-cada-uma-se-comporta-e-aprende/.</w:t>
      </w:r>
    </w:p>
    <w:p w:rsidRPr="007F39D6" w:rsidR="007F39D6" w:rsidP="007F39D6" w:rsidRDefault="007F39D6" w14:paraId="29470390" w14:textId="40534000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BOURDIEU, P. </w:t>
      </w:r>
      <w:r w:rsidRPr="0030351C">
        <w:rPr>
          <w:rFonts w:ascii="Arial" w:hAnsi="Arial" w:cs="Arial"/>
          <w:b/>
          <w:bCs/>
          <w:sz w:val="24"/>
          <w:szCs w:val="24"/>
        </w:rPr>
        <w:t>O poder simbólico</w:t>
      </w:r>
      <w:r w:rsidRPr="007F39D6">
        <w:rPr>
          <w:rFonts w:ascii="Arial" w:hAnsi="Arial" w:cs="Arial"/>
          <w:sz w:val="24"/>
          <w:szCs w:val="24"/>
        </w:rPr>
        <w:t>. Rio de Janeiro: Bertrand Brasil, 1989. 311 p.</w:t>
      </w:r>
    </w:p>
    <w:p w:rsidRPr="007F39D6" w:rsidR="007F39D6" w:rsidP="007F39D6" w:rsidRDefault="007F39D6" w14:paraId="21912C81" w14:textId="199CBC2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B52AF60" w:rsidR="007F39D6">
        <w:rPr>
          <w:rFonts w:ascii="Arial" w:hAnsi="Arial" w:cs="Arial"/>
          <w:sz w:val="24"/>
          <w:szCs w:val="24"/>
        </w:rPr>
        <w:t xml:space="preserve">CASTELLS, M. A revolução da tecnologia da informação. In: </w:t>
      </w:r>
      <w:r w:rsidRPr="1B52AF60" w:rsidR="007F39D6">
        <w:rPr>
          <w:rFonts w:ascii="Arial" w:hAnsi="Arial" w:cs="Arial"/>
          <w:b w:val="1"/>
          <w:bCs w:val="1"/>
          <w:sz w:val="24"/>
          <w:szCs w:val="24"/>
        </w:rPr>
        <w:t>A sociedade em rede:</w:t>
      </w:r>
      <w:r w:rsidRPr="1B52AF60" w:rsidR="007F39D6">
        <w:rPr>
          <w:rFonts w:ascii="Arial" w:hAnsi="Arial" w:cs="Arial"/>
          <w:sz w:val="24"/>
          <w:szCs w:val="24"/>
        </w:rPr>
        <w:t xml:space="preserve"> a era da informação </w:t>
      </w:r>
      <w:r w:rsidRPr="1B52AF60" w:rsidR="00309C93">
        <w:rPr>
          <w:rFonts w:ascii="Arial" w:hAnsi="Arial" w:cs="Arial"/>
          <w:sz w:val="24"/>
          <w:szCs w:val="24"/>
        </w:rPr>
        <w:t>-</w:t>
      </w:r>
      <w:r w:rsidRPr="1B52AF60" w:rsidR="007F39D6">
        <w:rPr>
          <w:rFonts w:ascii="Arial" w:hAnsi="Arial" w:cs="Arial"/>
          <w:sz w:val="24"/>
          <w:szCs w:val="24"/>
        </w:rPr>
        <w:t xml:space="preserve"> economia, sociedade e cultura. São Paulo: Paz e Terra, 2009. </w:t>
      </w:r>
    </w:p>
    <w:p w:rsidRPr="007F39D6" w:rsidR="007F39D6" w:rsidP="007F39D6" w:rsidRDefault="007F39D6" w14:paraId="59650D7B" w14:textId="1683D9A3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lastRenderedPageBreak/>
        <w:t xml:space="preserve">CASTELLS, M. </w:t>
      </w:r>
      <w:r w:rsidRPr="0030351C">
        <w:rPr>
          <w:rFonts w:ascii="Arial" w:hAnsi="Arial" w:cs="Arial"/>
          <w:b/>
          <w:bCs/>
          <w:sz w:val="24"/>
          <w:szCs w:val="24"/>
        </w:rPr>
        <w:t>A sociedade em rede:</w:t>
      </w:r>
      <w:r w:rsidRPr="007F39D6">
        <w:rPr>
          <w:rFonts w:ascii="Arial" w:hAnsi="Arial" w:cs="Arial"/>
          <w:sz w:val="24"/>
          <w:szCs w:val="24"/>
        </w:rPr>
        <w:t xml:space="preserve"> a era da informação, economia, sociedade e cultura. São Paulo: Paz e Terra, 2009. </w:t>
      </w:r>
    </w:p>
    <w:p w:rsidRPr="007F39D6" w:rsidR="007F39D6" w:rsidP="007F39D6" w:rsidRDefault="007F39D6" w14:paraId="14C2FF81" w14:textId="5B410460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CHIAVENATO, I. </w:t>
      </w:r>
      <w:r w:rsidRPr="0030351C">
        <w:rPr>
          <w:rFonts w:ascii="Arial" w:hAnsi="Arial" w:cs="Arial"/>
          <w:b/>
          <w:bCs/>
          <w:sz w:val="24"/>
          <w:szCs w:val="24"/>
        </w:rPr>
        <w:t>Gestão de pessoas:</w:t>
      </w:r>
      <w:r w:rsidRPr="007F39D6">
        <w:rPr>
          <w:rFonts w:ascii="Arial" w:hAnsi="Arial" w:cs="Arial"/>
          <w:sz w:val="24"/>
          <w:szCs w:val="24"/>
        </w:rPr>
        <w:t xml:space="preserve"> o novo papel dos recursos humanos nas organizações. 4. ed. Rio de Janeiro: Elsevier, 2014. </w:t>
      </w:r>
    </w:p>
    <w:p w:rsidRPr="007F39D6" w:rsidR="007F39D6" w:rsidP="007F39D6" w:rsidRDefault="007F39D6" w14:paraId="17D0A6D9" w14:textId="6851BF9F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CHIAVENATO, I. Motivação e comprometimento das pessoas. In: </w:t>
      </w:r>
      <w:r w:rsidRPr="0030351C">
        <w:rPr>
          <w:rFonts w:ascii="Arial" w:hAnsi="Arial" w:cs="Arial"/>
          <w:b/>
          <w:bCs/>
          <w:sz w:val="24"/>
          <w:szCs w:val="24"/>
        </w:rPr>
        <w:t>Gestão de pessoas:</w:t>
      </w:r>
      <w:r w:rsidRPr="007F39D6">
        <w:rPr>
          <w:rFonts w:ascii="Arial" w:hAnsi="Arial" w:cs="Arial"/>
          <w:sz w:val="24"/>
          <w:szCs w:val="24"/>
        </w:rPr>
        <w:t xml:space="preserve"> o novo papel dos recursos humanos nas organizações. 4. ed. Rio de Janeiro: Elsevier, 2014. </w:t>
      </w:r>
    </w:p>
    <w:p w:rsidRPr="007F39D6" w:rsidR="007F39D6" w:rsidP="007F39D6" w:rsidRDefault="007F39D6" w14:paraId="3A9D820A" w14:textId="6298A606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B52AF60" w:rsidR="007F39D6">
        <w:rPr>
          <w:rFonts w:ascii="Arial" w:hAnsi="Arial" w:cs="Arial"/>
          <w:sz w:val="24"/>
          <w:szCs w:val="24"/>
        </w:rPr>
        <w:t xml:space="preserve">CNN BRASIL. </w:t>
      </w:r>
      <w:r w:rsidRPr="1B52AF60" w:rsidR="007F39D6">
        <w:rPr>
          <w:rFonts w:ascii="Arial" w:hAnsi="Arial" w:cs="Arial"/>
          <w:b w:val="1"/>
          <w:bCs w:val="1"/>
          <w:sz w:val="24"/>
          <w:szCs w:val="24"/>
        </w:rPr>
        <w:t>Nath Finanças e a revolução da educação financeira nas redes.</w:t>
      </w:r>
      <w:r w:rsidRPr="1B52AF60" w:rsidR="007F39D6">
        <w:rPr>
          <w:rFonts w:ascii="Arial" w:hAnsi="Arial" w:cs="Arial"/>
          <w:sz w:val="24"/>
          <w:szCs w:val="24"/>
        </w:rPr>
        <w:t xml:space="preserve"> 2023. Disponível em: https://www.cnnbrasil.com.br/business/</w:t>
      </w:r>
      <w:r w:rsidRPr="1B52AF60" w:rsidR="007F39D6">
        <w:rPr>
          <w:rFonts w:ascii="Arial" w:hAnsi="Arial" w:cs="Arial"/>
          <w:sz w:val="24"/>
          <w:szCs w:val="24"/>
        </w:rPr>
        <w:t>nath</w:t>
      </w:r>
      <w:r w:rsidRPr="1B52AF60" w:rsidR="007F39D6">
        <w:rPr>
          <w:rFonts w:ascii="Arial" w:hAnsi="Arial" w:cs="Arial"/>
          <w:sz w:val="24"/>
          <w:szCs w:val="24"/>
        </w:rPr>
        <w:t>-</w:t>
      </w:r>
      <w:r w:rsidRPr="1B52AF60" w:rsidR="007F39D6">
        <w:rPr>
          <w:rFonts w:ascii="Arial" w:hAnsi="Arial" w:cs="Arial"/>
          <w:sz w:val="24"/>
          <w:szCs w:val="24"/>
        </w:rPr>
        <w:t>financas</w:t>
      </w:r>
      <w:r w:rsidRPr="1B52AF60" w:rsidR="007F39D6">
        <w:rPr>
          <w:rFonts w:ascii="Arial" w:hAnsi="Arial" w:cs="Arial"/>
          <w:sz w:val="24"/>
          <w:szCs w:val="24"/>
        </w:rPr>
        <w:t>-e-a-</w:t>
      </w:r>
      <w:r w:rsidRPr="1B52AF60" w:rsidR="007F39D6">
        <w:rPr>
          <w:rFonts w:ascii="Arial" w:hAnsi="Arial" w:cs="Arial"/>
          <w:sz w:val="24"/>
          <w:szCs w:val="24"/>
        </w:rPr>
        <w:t>educacao</w:t>
      </w:r>
      <w:r w:rsidRPr="1B52AF60" w:rsidR="007F39D6">
        <w:rPr>
          <w:rFonts w:ascii="Arial" w:hAnsi="Arial" w:cs="Arial"/>
          <w:sz w:val="24"/>
          <w:szCs w:val="24"/>
        </w:rPr>
        <w:t>-financeira-nas-redes. Acesso em: 8 nov. 2025.</w:t>
      </w:r>
    </w:p>
    <w:p w:rsidRPr="007F39D6" w:rsidR="007F39D6" w:rsidP="007F39D6" w:rsidRDefault="007F39D6" w14:paraId="47927DBE" w14:textId="77777777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DURANTE, D. A. G. et al. Aprendizagem organizacional na abordagem dos estudos baseados em prática: revisão da produção científica. </w:t>
      </w:r>
      <w:r w:rsidRPr="0030351C">
        <w:rPr>
          <w:rFonts w:ascii="Arial" w:hAnsi="Arial" w:cs="Arial"/>
          <w:b/>
          <w:bCs/>
          <w:sz w:val="24"/>
          <w:szCs w:val="24"/>
        </w:rPr>
        <w:t>Revista de Administração Mackenzie</w:t>
      </w:r>
      <w:r w:rsidRPr="007F39D6">
        <w:rPr>
          <w:rFonts w:ascii="Arial" w:hAnsi="Arial" w:cs="Arial"/>
          <w:sz w:val="24"/>
          <w:szCs w:val="24"/>
        </w:rPr>
        <w:t>, São Paulo, v. 20, n. 2, eRAMG190131, 2019.</w:t>
      </w:r>
    </w:p>
    <w:p w:rsidRPr="007F39D6" w:rsidR="007F39D6" w:rsidP="007F39D6" w:rsidRDefault="007F39D6" w14:paraId="374DB796" w14:textId="1532AA85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B52AF60" w:rsidR="007F39D6">
        <w:rPr>
          <w:rFonts w:ascii="Arial" w:hAnsi="Arial" w:cs="Arial"/>
          <w:sz w:val="24"/>
          <w:szCs w:val="24"/>
        </w:rPr>
        <w:t xml:space="preserve">GIROTTI, M. T. Os limites do conhecimento humano na filosofia kantiana: </w:t>
      </w:r>
      <w:r w:rsidRPr="1B52AF60" w:rsidR="007F39D6">
        <w:rPr>
          <w:rFonts w:ascii="Arial" w:hAnsi="Arial" w:cs="Arial"/>
          <w:sz w:val="24"/>
          <w:szCs w:val="24"/>
        </w:rPr>
        <w:t>Beweisgrund</w:t>
      </w:r>
      <w:r w:rsidRPr="1B52AF60" w:rsidR="007F39D6">
        <w:rPr>
          <w:rFonts w:ascii="Arial" w:hAnsi="Arial" w:cs="Arial"/>
          <w:sz w:val="24"/>
          <w:szCs w:val="24"/>
        </w:rPr>
        <w:t xml:space="preserve"> e os Sonhos de um visionário. </w:t>
      </w:r>
      <w:r w:rsidRPr="1B52AF60" w:rsidR="007F39D6">
        <w:rPr>
          <w:rFonts w:ascii="Arial" w:hAnsi="Arial" w:cs="Arial"/>
          <w:b w:val="1"/>
          <w:bCs w:val="1"/>
          <w:sz w:val="24"/>
          <w:szCs w:val="24"/>
        </w:rPr>
        <w:t>Filogênese</w:t>
      </w:r>
      <w:r w:rsidRPr="1B52AF60" w:rsidR="007F39D6">
        <w:rPr>
          <w:rFonts w:ascii="Arial" w:hAnsi="Arial" w:cs="Arial"/>
          <w:sz w:val="24"/>
          <w:szCs w:val="24"/>
        </w:rPr>
        <w:t>, Marília, v. 2, n. 2, p. 6-15, 2009. Disponível em: http://www.marilia.unesp.br/Home/</w:t>
      </w:r>
      <w:r w:rsidRPr="1B52AF60" w:rsidR="007F39D6">
        <w:rPr>
          <w:rFonts w:ascii="Arial" w:hAnsi="Arial" w:cs="Arial"/>
          <w:sz w:val="24"/>
          <w:szCs w:val="24"/>
        </w:rPr>
        <w:t>RevistasEletronicas</w:t>
      </w:r>
      <w:r w:rsidRPr="1B52AF60" w:rsidR="007F39D6">
        <w:rPr>
          <w:rFonts w:ascii="Arial" w:hAnsi="Arial" w:cs="Arial"/>
          <w:sz w:val="24"/>
          <w:szCs w:val="24"/>
        </w:rPr>
        <w:t>/FILOGENESE//</w:t>
      </w:r>
      <w:r w:rsidRPr="1B52AF60" w:rsidR="007F39D6">
        <w:rPr>
          <w:rFonts w:ascii="Arial" w:hAnsi="Arial" w:cs="Arial"/>
          <w:sz w:val="24"/>
          <w:szCs w:val="24"/>
        </w:rPr>
        <w:t>MarcioTadeuGirotti</w:t>
      </w:r>
      <w:r w:rsidRPr="1B52AF60" w:rsidR="007F39D6">
        <w:rPr>
          <w:rFonts w:ascii="Arial" w:hAnsi="Arial" w:cs="Arial"/>
          <w:sz w:val="24"/>
          <w:szCs w:val="24"/>
        </w:rPr>
        <w:t>(6-15).</w:t>
      </w:r>
      <w:r w:rsidRPr="1B52AF60" w:rsidR="007F39D6">
        <w:rPr>
          <w:rFonts w:ascii="Arial" w:hAnsi="Arial" w:cs="Arial"/>
          <w:sz w:val="24"/>
          <w:szCs w:val="24"/>
        </w:rPr>
        <w:t>pdf</w:t>
      </w:r>
      <w:r w:rsidRPr="1B52AF60" w:rsidR="007F39D6">
        <w:rPr>
          <w:rFonts w:ascii="Arial" w:hAnsi="Arial" w:cs="Arial"/>
          <w:sz w:val="24"/>
          <w:szCs w:val="24"/>
        </w:rPr>
        <w:t>. Acesso em: 6 mai. 2010.</w:t>
      </w:r>
    </w:p>
    <w:p w:rsidRPr="007F39D6" w:rsidR="007F39D6" w:rsidP="007F39D6" w:rsidRDefault="007F39D6" w14:paraId="3B88CA29" w14:textId="31B4B7CD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GORZ, A. </w:t>
      </w:r>
      <w:r w:rsidRPr="0030351C">
        <w:rPr>
          <w:rFonts w:ascii="Arial" w:hAnsi="Arial" w:cs="Arial"/>
          <w:b/>
          <w:bCs/>
          <w:sz w:val="24"/>
          <w:szCs w:val="24"/>
        </w:rPr>
        <w:t>Metamorfoses do trabalho</w:t>
      </w:r>
      <w:r w:rsidRPr="007F39D6">
        <w:rPr>
          <w:rFonts w:ascii="Arial" w:hAnsi="Arial" w:cs="Arial"/>
          <w:sz w:val="24"/>
          <w:szCs w:val="24"/>
        </w:rPr>
        <w:t xml:space="preserve">: crítica da razão econômica. São Paulo: </w:t>
      </w:r>
      <w:proofErr w:type="spellStart"/>
      <w:r w:rsidRPr="007F39D6">
        <w:rPr>
          <w:rFonts w:ascii="Arial" w:hAnsi="Arial" w:cs="Arial"/>
          <w:sz w:val="24"/>
          <w:szCs w:val="24"/>
        </w:rPr>
        <w:t>Annablume</w:t>
      </w:r>
      <w:proofErr w:type="spellEnd"/>
      <w:r w:rsidRPr="007F39D6">
        <w:rPr>
          <w:rFonts w:ascii="Arial" w:hAnsi="Arial" w:cs="Arial"/>
          <w:sz w:val="24"/>
          <w:szCs w:val="24"/>
        </w:rPr>
        <w:t xml:space="preserve">, 2005. </w:t>
      </w:r>
    </w:p>
    <w:p w:rsidRPr="007F39D6" w:rsidR="007F39D6" w:rsidP="007F39D6" w:rsidRDefault="007F39D6" w14:paraId="09C06A7A" w14:textId="2331346B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JENKINS, H. </w:t>
      </w:r>
      <w:r w:rsidRPr="0030351C">
        <w:rPr>
          <w:rFonts w:ascii="Arial" w:hAnsi="Arial" w:cs="Arial"/>
          <w:b/>
          <w:bCs/>
          <w:sz w:val="24"/>
          <w:szCs w:val="24"/>
        </w:rPr>
        <w:t>Cultura da convergência</w:t>
      </w:r>
      <w:r w:rsidRPr="007F39D6">
        <w:rPr>
          <w:rFonts w:ascii="Arial" w:hAnsi="Arial" w:cs="Arial"/>
          <w:sz w:val="24"/>
          <w:szCs w:val="24"/>
        </w:rPr>
        <w:t xml:space="preserve">. São Paulo: Aleph, 2009. </w:t>
      </w:r>
    </w:p>
    <w:p w:rsidRPr="007F39D6" w:rsidR="007F39D6" w:rsidP="007F39D6" w:rsidRDefault="007F39D6" w14:paraId="35C18D28" w14:textId="7CFBFF85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JENKINS, H. Onde as velhas e novas mídias colidem. In: </w:t>
      </w:r>
      <w:r w:rsidRPr="0030351C">
        <w:rPr>
          <w:rFonts w:ascii="Arial" w:hAnsi="Arial" w:cs="Arial"/>
          <w:b/>
          <w:bCs/>
          <w:sz w:val="24"/>
          <w:szCs w:val="24"/>
        </w:rPr>
        <w:t>Cultura da convergência</w:t>
      </w:r>
      <w:r w:rsidRPr="007F39D6">
        <w:rPr>
          <w:rFonts w:ascii="Arial" w:hAnsi="Arial" w:cs="Arial"/>
          <w:sz w:val="24"/>
          <w:szCs w:val="24"/>
        </w:rPr>
        <w:t xml:space="preserve">. São Paulo: Aleph, 2009. </w:t>
      </w:r>
    </w:p>
    <w:p w:rsidRPr="007F39D6" w:rsidR="007F39D6" w:rsidP="007F39D6" w:rsidRDefault="007F39D6" w14:paraId="5D511245" w14:textId="6A869F87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KOTLER, P.; KARTAJAYA, H.; SETIAWAN, I. </w:t>
      </w:r>
      <w:r w:rsidRPr="0030351C">
        <w:rPr>
          <w:rFonts w:ascii="Arial" w:hAnsi="Arial" w:cs="Arial"/>
          <w:b/>
          <w:bCs/>
          <w:sz w:val="24"/>
          <w:szCs w:val="24"/>
        </w:rPr>
        <w:t>Marketing 5.0:</w:t>
      </w:r>
      <w:r w:rsidRPr="007F39D6">
        <w:rPr>
          <w:rFonts w:ascii="Arial" w:hAnsi="Arial" w:cs="Arial"/>
          <w:sz w:val="24"/>
          <w:szCs w:val="24"/>
        </w:rPr>
        <w:t xml:space="preserve"> tecnologia para a humanidade. Rio de Janeiro: Sextante, 2021. </w:t>
      </w:r>
    </w:p>
    <w:p w:rsidRPr="009F78F5" w:rsidR="007F39D6" w:rsidP="007F39D6" w:rsidRDefault="007F39D6" w14:paraId="0A36B9A3" w14:textId="49A2F4F4">
      <w:pPr>
        <w:spacing w:before="240"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F39D6">
        <w:rPr>
          <w:rFonts w:ascii="Arial" w:hAnsi="Arial" w:cs="Arial"/>
          <w:sz w:val="24"/>
          <w:szCs w:val="24"/>
        </w:rPr>
        <w:t xml:space="preserve">KOTLER, P.; KELLER, K. L. </w:t>
      </w:r>
      <w:r w:rsidRPr="0030351C">
        <w:rPr>
          <w:rFonts w:ascii="Arial" w:hAnsi="Arial" w:cs="Arial"/>
          <w:b/>
          <w:bCs/>
          <w:sz w:val="24"/>
          <w:szCs w:val="24"/>
        </w:rPr>
        <w:t>Administração de marketing.</w:t>
      </w:r>
      <w:r w:rsidRPr="007F39D6">
        <w:rPr>
          <w:rFonts w:ascii="Arial" w:hAnsi="Arial" w:cs="Arial"/>
          <w:sz w:val="24"/>
          <w:szCs w:val="24"/>
        </w:rPr>
        <w:t xml:space="preserve"> </w:t>
      </w:r>
      <w:r w:rsidRPr="007F39D6">
        <w:rPr>
          <w:rFonts w:ascii="Arial" w:hAnsi="Arial" w:cs="Arial"/>
          <w:sz w:val="24"/>
          <w:szCs w:val="24"/>
          <w:lang w:val="en-US"/>
        </w:rPr>
        <w:t xml:space="preserve">14. ed. São Paulo: Pearson Prentice Hall, 2012. </w:t>
      </w:r>
    </w:p>
    <w:p w:rsidRPr="007F39D6" w:rsidR="007F39D6" w:rsidP="007F39D6" w:rsidRDefault="007F39D6" w14:paraId="707C4A26" w14:textId="0B9C1899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LIPOVETSKY, G. </w:t>
      </w:r>
      <w:r w:rsidRPr="0030351C">
        <w:rPr>
          <w:rFonts w:ascii="Arial" w:hAnsi="Arial" w:cs="Arial"/>
          <w:b/>
          <w:bCs/>
          <w:sz w:val="24"/>
          <w:szCs w:val="24"/>
        </w:rPr>
        <w:t>A era do vazio:</w:t>
      </w:r>
      <w:r w:rsidRPr="007F39D6">
        <w:rPr>
          <w:rFonts w:ascii="Arial" w:hAnsi="Arial" w:cs="Arial"/>
          <w:sz w:val="24"/>
          <w:szCs w:val="24"/>
        </w:rPr>
        <w:t xml:space="preserve"> ensaios sobre o individualismo contemporâneo. Lisboa: Relógio D’Água, 2005. </w:t>
      </w:r>
    </w:p>
    <w:p w:rsidRPr="007F39D6" w:rsidR="007F39D6" w:rsidP="007F39D6" w:rsidRDefault="007F39D6" w14:paraId="6B358CE3" w14:textId="7E6864E5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LIPOVETSKY, G. Narcisismo e o novo individualismo. In: </w:t>
      </w:r>
      <w:r w:rsidRPr="0030351C">
        <w:rPr>
          <w:rFonts w:ascii="Arial" w:hAnsi="Arial" w:cs="Arial"/>
          <w:b/>
          <w:bCs/>
          <w:sz w:val="24"/>
          <w:szCs w:val="24"/>
        </w:rPr>
        <w:t>A era do vazio</w:t>
      </w:r>
      <w:r w:rsidRPr="007F39D6">
        <w:rPr>
          <w:rFonts w:ascii="Arial" w:hAnsi="Arial" w:cs="Arial"/>
          <w:sz w:val="24"/>
          <w:szCs w:val="24"/>
        </w:rPr>
        <w:t xml:space="preserve">: ensaios sobre o individualismo contemporâneo. Lisboa: Relógio D’Água, 2005. </w:t>
      </w:r>
    </w:p>
    <w:p w:rsidRPr="007F39D6" w:rsidR="007F39D6" w:rsidP="007F39D6" w:rsidRDefault="007F39D6" w14:paraId="006ACEB0" w14:textId="77777777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MANNHEIM, K. </w:t>
      </w:r>
      <w:r w:rsidRPr="0030351C">
        <w:rPr>
          <w:rFonts w:ascii="Arial" w:hAnsi="Arial" w:cs="Arial"/>
          <w:b/>
          <w:bCs/>
          <w:sz w:val="24"/>
          <w:szCs w:val="24"/>
        </w:rPr>
        <w:t>O problema das gerações</w:t>
      </w:r>
      <w:r w:rsidRPr="007F39D6">
        <w:rPr>
          <w:rFonts w:ascii="Arial" w:hAnsi="Arial" w:cs="Arial"/>
          <w:sz w:val="24"/>
          <w:szCs w:val="24"/>
        </w:rPr>
        <w:t>. Rio de Janeiro: Zahar, 1952. 198 p.</w:t>
      </w:r>
    </w:p>
    <w:p w:rsidRPr="007F39D6" w:rsidR="007F39D6" w:rsidP="007F39D6" w:rsidRDefault="007F39D6" w14:paraId="2631CC40" w14:textId="77777777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PAIXÃO, M. V.; NOGUEIRA, E. E. S. Aprendizagem e sentido: atividade de panificação de mulheres assentadas. </w:t>
      </w:r>
      <w:r w:rsidRPr="0030351C">
        <w:rPr>
          <w:rFonts w:ascii="Arial" w:hAnsi="Arial" w:cs="Arial"/>
          <w:b/>
          <w:bCs/>
          <w:sz w:val="24"/>
          <w:szCs w:val="24"/>
        </w:rPr>
        <w:t>Revista de Administração Mackenzie</w:t>
      </w:r>
      <w:r w:rsidRPr="007F39D6">
        <w:rPr>
          <w:rFonts w:ascii="Arial" w:hAnsi="Arial" w:cs="Arial"/>
          <w:sz w:val="24"/>
          <w:szCs w:val="24"/>
        </w:rPr>
        <w:t>, São Paulo, v. 20, n. 2, eRAMG190053, 2019.</w:t>
      </w:r>
    </w:p>
    <w:p w:rsidRPr="007F39D6" w:rsidR="007F39D6" w:rsidP="007F39D6" w:rsidRDefault="007F39D6" w14:paraId="5F757BAB" w14:textId="77777777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lastRenderedPageBreak/>
        <w:t xml:space="preserve">RIAZ, A.; BATOOL, S.; SAAD, M. S. O elo perdido entre o sistema de trabalho de alto desempenho e a percepção de política organizacional. </w:t>
      </w:r>
      <w:r w:rsidRPr="0030351C">
        <w:rPr>
          <w:rFonts w:ascii="Arial" w:hAnsi="Arial" w:cs="Arial"/>
          <w:b/>
          <w:bCs/>
          <w:sz w:val="24"/>
          <w:szCs w:val="24"/>
        </w:rPr>
        <w:t>Revista de Administração de Empresas</w:t>
      </w:r>
      <w:r w:rsidRPr="007F39D6">
        <w:rPr>
          <w:rFonts w:ascii="Arial" w:hAnsi="Arial" w:cs="Arial"/>
          <w:sz w:val="24"/>
          <w:szCs w:val="24"/>
        </w:rPr>
        <w:t>, São Paulo, v. 59, n. 2, p. 82-94, 2019.</w:t>
      </w:r>
    </w:p>
    <w:p w:rsidRPr="007F39D6" w:rsidR="007F39D6" w:rsidP="007F39D6" w:rsidRDefault="007F39D6" w14:paraId="39162B19" w14:textId="05F391B1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</w:rPr>
        <w:t xml:space="preserve">ROBBINS, S. P.; JUDGE, T. A. </w:t>
      </w:r>
      <w:r w:rsidRPr="0030351C">
        <w:rPr>
          <w:rFonts w:ascii="Arial" w:hAnsi="Arial" w:cs="Arial"/>
          <w:b/>
          <w:bCs/>
          <w:sz w:val="24"/>
          <w:szCs w:val="24"/>
        </w:rPr>
        <w:t>Comportamento organizacional</w:t>
      </w:r>
      <w:r w:rsidRPr="007F39D6">
        <w:rPr>
          <w:rFonts w:ascii="Arial" w:hAnsi="Arial" w:cs="Arial"/>
          <w:sz w:val="24"/>
          <w:szCs w:val="24"/>
        </w:rPr>
        <w:t xml:space="preserve">. 16. ed. São Paulo: Pearson, 2017. </w:t>
      </w:r>
    </w:p>
    <w:p w:rsidRPr="007F39D6" w:rsidR="007F39D6" w:rsidP="007F39D6" w:rsidRDefault="007F39D6" w14:paraId="22802351" w14:textId="6C28E760">
      <w:pPr>
        <w:spacing w:before="240"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F39D6">
        <w:rPr>
          <w:rFonts w:ascii="Arial" w:hAnsi="Arial" w:cs="Arial"/>
          <w:sz w:val="24"/>
          <w:szCs w:val="24"/>
        </w:rPr>
        <w:t xml:space="preserve">SCHEIN, E. H. </w:t>
      </w:r>
      <w:r w:rsidRPr="0030351C">
        <w:rPr>
          <w:rFonts w:ascii="Arial" w:hAnsi="Arial" w:cs="Arial"/>
          <w:b/>
          <w:bCs/>
          <w:sz w:val="24"/>
          <w:szCs w:val="24"/>
        </w:rPr>
        <w:t>Cultura organizacional e liderança</w:t>
      </w:r>
      <w:r w:rsidRPr="007F39D6">
        <w:rPr>
          <w:rFonts w:ascii="Arial" w:hAnsi="Arial" w:cs="Arial"/>
          <w:sz w:val="24"/>
          <w:szCs w:val="24"/>
        </w:rPr>
        <w:t xml:space="preserve">. </w:t>
      </w:r>
      <w:r w:rsidRPr="009F78F5">
        <w:rPr>
          <w:rFonts w:ascii="Arial" w:hAnsi="Arial" w:cs="Arial"/>
          <w:sz w:val="24"/>
          <w:szCs w:val="24"/>
          <w:lang w:val="en-US"/>
        </w:rPr>
        <w:t xml:space="preserve">São Paulo: Atlas, 2010. </w:t>
      </w:r>
    </w:p>
    <w:p w:rsidRPr="009F78F5" w:rsidR="007F39D6" w:rsidP="007F39D6" w:rsidRDefault="007F39D6" w14:paraId="28D7ADF9" w14:textId="77777777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7F39D6">
        <w:rPr>
          <w:rFonts w:ascii="Arial" w:hAnsi="Arial" w:cs="Arial"/>
          <w:sz w:val="24"/>
          <w:szCs w:val="24"/>
          <w:lang w:val="en-US"/>
        </w:rPr>
        <w:t xml:space="preserve">TAPSCOTT, D. </w:t>
      </w:r>
      <w:r w:rsidRPr="0030351C">
        <w:rPr>
          <w:rFonts w:ascii="Arial" w:hAnsi="Arial" w:cs="Arial"/>
          <w:b/>
          <w:bCs/>
          <w:sz w:val="24"/>
          <w:szCs w:val="24"/>
          <w:lang w:val="en-US"/>
        </w:rPr>
        <w:t>Grown up digital</w:t>
      </w:r>
      <w:r w:rsidRPr="007F39D6">
        <w:rPr>
          <w:rFonts w:ascii="Arial" w:hAnsi="Arial" w:cs="Arial"/>
          <w:sz w:val="24"/>
          <w:szCs w:val="24"/>
          <w:lang w:val="en-US"/>
        </w:rPr>
        <w:t xml:space="preserve">: how the </w:t>
      </w:r>
      <w:proofErr w:type="spellStart"/>
      <w:r w:rsidRPr="007F39D6">
        <w:rPr>
          <w:rFonts w:ascii="Arial" w:hAnsi="Arial" w:cs="Arial"/>
          <w:sz w:val="24"/>
          <w:szCs w:val="24"/>
          <w:lang w:val="en-US"/>
        </w:rPr>
        <w:t>net</w:t>
      </w:r>
      <w:proofErr w:type="spellEnd"/>
      <w:r w:rsidRPr="007F39D6">
        <w:rPr>
          <w:rFonts w:ascii="Arial" w:hAnsi="Arial" w:cs="Arial"/>
          <w:sz w:val="24"/>
          <w:szCs w:val="24"/>
          <w:lang w:val="en-US"/>
        </w:rPr>
        <w:t xml:space="preserve"> generation is changing your world. </w:t>
      </w:r>
      <w:r w:rsidRPr="009F78F5">
        <w:rPr>
          <w:rFonts w:ascii="Arial" w:hAnsi="Arial" w:cs="Arial"/>
          <w:sz w:val="24"/>
          <w:szCs w:val="24"/>
        </w:rPr>
        <w:t>New York: McGraw-Hill, 2009. 384 p.</w:t>
      </w:r>
    </w:p>
    <w:p w:rsidR="007F39D6" w:rsidP="144CD133" w:rsidRDefault="007F39D6" w14:paraId="1AE385CF" w14:textId="19428B64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1B52AF60" w:rsidR="007F39D6">
        <w:rPr>
          <w:rFonts w:ascii="Arial" w:hAnsi="Arial" w:cs="Arial"/>
          <w:sz w:val="24"/>
          <w:szCs w:val="24"/>
        </w:rPr>
        <w:t xml:space="preserve">VANZELLA, L. G. </w:t>
      </w:r>
      <w:r w:rsidRPr="1B52AF60" w:rsidR="007F39D6">
        <w:rPr>
          <w:rFonts w:ascii="Arial" w:hAnsi="Arial" w:cs="Arial"/>
          <w:b w:val="1"/>
          <w:bCs w:val="1"/>
          <w:sz w:val="24"/>
          <w:szCs w:val="24"/>
        </w:rPr>
        <w:t>Cultura do cancelamento</w:t>
      </w:r>
      <w:r w:rsidRPr="1B52AF60" w:rsidR="007F39D6">
        <w:rPr>
          <w:rFonts w:ascii="Arial" w:hAnsi="Arial" w:cs="Arial"/>
          <w:sz w:val="24"/>
          <w:szCs w:val="24"/>
        </w:rPr>
        <w:t>: a busca por likes X saúde mental. 2021. Disponível em: https://escoladainteligencia.com.br/blog/cultura-do-cancelamento. Acesso em: 8 mar. 2021.</w:t>
      </w:r>
    </w:p>
    <w:sectPr w:rsidR="007F39D6" w:rsidSect="00036FFA">
      <w:headerReference w:type="default" r:id="rId8"/>
      <w:headerReference w:type="first" r:id="rId9"/>
      <w:pgSz w:w="11906" w:h="16838" w:orient="portrait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9DA" w:rsidP="00EC59B2" w:rsidRDefault="00EE19DA" w14:paraId="09461F17" w14:textId="77777777">
      <w:pPr>
        <w:spacing w:after="0" w:line="240" w:lineRule="auto"/>
      </w:pPr>
      <w:r>
        <w:separator/>
      </w:r>
    </w:p>
  </w:endnote>
  <w:endnote w:type="continuationSeparator" w:id="0">
    <w:p w:rsidR="00EE19DA" w:rsidP="00EC59B2" w:rsidRDefault="00EE19DA" w14:paraId="04C9D5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9DA" w:rsidP="00EC59B2" w:rsidRDefault="00EE19DA" w14:paraId="6CFA2AD6" w14:textId="77777777">
      <w:pPr>
        <w:spacing w:after="0" w:line="240" w:lineRule="auto"/>
      </w:pPr>
      <w:r>
        <w:separator/>
      </w:r>
    </w:p>
  </w:footnote>
  <w:footnote w:type="continuationSeparator" w:id="0">
    <w:p w:rsidR="00EE19DA" w:rsidP="00EC59B2" w:rsidRDefault="00EE19DA" w14:paraId="40BA31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-1105258891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Pr="0079163A" w:rsidR="0079163A" w:rsidRDefault="0079163A" w14:paraId="7C612E0B" w14:textId="77777777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:rsidR="0079163A" w:rsidRDefault="0079163A" w14:paraId="37305741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59B2" w:rsidR="00EC59B2" w:rsidP="00EC59B2" w:rsidRDefault="00EC59B2" w14:paraId="39C72B01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16C49"/>
    <w:rsid w:val="00036FFA"/>
    <w:rsid w:val="0006029C"/>
    <w:rsid w:val="000630E8"/>
    <w:rsid w:val="00083F0C"/>
    <w:rsid w:val="000D231E"/>
    <w:rsid w:val="000D4D78"/>
    <w:rsid w:val="000E026B"/>
    <w:rsid w:val="00153ED3"/>
    <w:rsid w:val="00175B6D"/>
    <w:rsid w:val="0019323D"/>
    <w:rsid w:val="00196321"/>
    <w:rsid w:val="00205620"/>
    <w:rsid w:val="0024075B"/>
    <w:rsid w:val="00272E10"/>
    <w:rsid w:val="002C52EA"/>
    <w:rsid w:val="002F04F4"/>
    <w:rsid w:val="002F0F44"/>
    <w:rsid w:val="0030351C"/>
    <w:rsid w:val="003060B0"/>
    <w:rsid w:val="00309C93"/>
    <w:rsid w:val="003142E4"/>
    <w:rsid w:val="00367788"/>
    <w:rsid w:val="00374E98"/>
    <w:rsid w:val="0039191A"/>
    <w:rsid w:val="003C79A3"/>
    <w:rsid w:val="003D0EB3"/>
    <w:rsid w:val="00400860"/>
    <w:rsid w:val="00414F0C"/>
    <w:rsid w:val="00437E11"/>
    <w:rsid w:val="004550D3"/>
    <w:rsid w:val="00500347"/>
    <w:rsid w:val="00506050"/>
    <w:rsid w:val="00554FA3"/>
    <w:rsid w:val="00561028"/>
    <w:rsid w:val="005C6294"/>
    <w:rsid w:val="005E50A6"/>
    <w:rsid w:val="00647E83"/>
    <w:rsid w:val="0065314F"/>
    <w:rsid w:val="00661698"/>
    <w:rsid w:val="0068493C"/>
    <w:rsid w:val="00695BF8"/>
    <w:rsid w:val="006C5743"/>
    <w:rsid w:val="006D1F5A"/>
    <w:rsid w:val="00700684"/>
    <w:rsid w:val="00714174"/>
    <w:rsid w:val="00740CCD"/>
    <w:rsid w:val="00744B70"/>
    <w:rsid w:val="0074765D"/>
    <w:rsid w:val="007528D1"/>
    <w:rsid w:val="0079163A"/>
    <w:rsid w:val="007A14F7"/>
    <w:rsid w:val="007B1507"/>
    <w:rsid w:val="007F39D6"/>
    <w:rsid w:val="008165FA"/>
    <w:rsid w:val="00881BEF"/>
    <w:rsid w:val="008C6CF1"/>
    <w:rsid w:val="008F46E3"/>
    <w:rsid w:val="00902D44"/>
    <w:rsid w:val="009573B9"/>
    <w:rsid w:val="00974857"/>
    <w:rsid w:val="009A433C"/>
    <w:rsid w:val="009B5109"/>
    <w:rsid w:val="009F78F5"/>
    <w:rsid w:val="00A006DB"/>
    <w:rsid w:val="00A21320"/>
    <w:rsid w:val="00A47AF0"/>
    <w:rsid w:val="00A553C3"/>
    <w:rsid w:val="00AB5E2B"/>
    <w:rsid w:val="00AD71EF"/>
    <w:rsid w:val="00AE0B38"/>
    <w:rsid w:val="00B07108"/>
    <w:rsid w:val="00B54491"/>
    <w:rsid w:val="00B66B34"/>
    <w:rsid w:val="00B74B31"/>
    <w:rsid w:val="00B82474"/>
    <w:rsid w:val="00BA0AE3"/>
    <w:rsid w:val="00BB4DA4"/>
    <w:rsid w:val="00BC0CFE"/>
    <w:rsid w:val="00BC29D8"/>
    <w:rsid w:val="00BC35A0"/>
    <w:rsid w:val="00C025DE"/>
    <w:rsid w:val="00C740CF"/>
    <w:rsid w:val="00CA24B7"/>
    <w:rsid w:val="00CB28A2"/>
    <w:rsid w:val="00D40DE6"/>
    <w:rsid w:val="00D67599"/>
    <w:rsid w:val="00DA1CD5"/>
    <w:rsid w:val="00DA2C5E"/>
    <w:rsid w:val="00DB37CC"/>
    <w:rsid w:val="00DC6140"/>
    <w:rsid w:val="00DE0519"/>
    <w:rsid w:val="00E008F1"/>
    <w:rsid w:val="00E43049"/>
    <w:rsid w:val="00E67F4E"/>
    <w:rsid w:val="00E72338"/>
    <w:rsid w:val="00E74E2A"/>
    <w:rsid w:val="00EC59B2"/>
    <w:rsid w:val="00EE19DA"/>
    <w:rsid w:val="00EE2909"/>
    <w:rsid w:val="00EF45B9"/>
    <w:rsid w:val="00EF4E58"/>
    <w:rsid w:val="00F21D78"/>
    <w:rsid w:val="00F22441"/>
    <w:rsid w:val="00F23452"/>
    <w:rsid w:val="00FA156F"/>
    <w:rsid w:val="014CA0ED"/>
    <w:rsid w:val="0166B17F"/>
    <w:rsid w:val="0246C87E"/>
    <w:rsid w:val="038068A8"/>
    <w:rsid w:val="050B30C0"/>
    <w:rsid w:val="05C5A67B"/>
    <w:rsid w:val="089767BF"/>
    <w:rsid w:val="08CC7805"/>
    <w:rsid w:val="0971F257"/>
    <w:rsid w:val="09733046"/>
    <w:rsid w:val="0A436CE6"/>
    <w:rsid w:val="0A677E5A"/>
    <w:rsid w:val="0ABFDDEB"/>
    <w:rsid w:val="0B2B5CAD"/>
    <w:rsid w:val="0BA064E6"/>
    <w:rsid w:val="0DF00294"/>
    <w:rsid w:val="0E2816A9"/>
    <w:rsid w:val="0F86E886"/>
    <w:rsid w:val="0FAFA8D5"/>
    <w:rsid w:val="0FD265B6"/>
    <w:rsid w:val="114BF8E3"/>
    <w:rsid w:val="1195C874"/>
    <w:rsid w:val="12396BB3"/>
    <w:rsid w:val="13F0019F"/>
    <w:rsid w:val="144CD133"/>
    <w:rsid w:val="1533DEC7"/>
    <w:rsid w:val="1545A386"/>
    <w:rsid w:val="1582CD10"/>
    <w:rsid w:val="1691E0B2"/>
    <w:rsid w:val="16EB20A4"/>
    <w:rsid w:val="185C8433"/>
    <w:rsid w:val="18B59F37"/>
    <w:rsid w:val="1A16B104"/>
    <w:rsid w:val="1ABE2FA4"/>
    <w:rsid w:val="1B2F71E4"/>
    <w:rsid w:val="1B3E4C8B"/>
    <w:rsid w:val="1B52AF60"/>
    <w:rsid w:val="1CD635D4"/>
    <w:rsid w:val="1CFFE260"/>
    <w:rsid w:val="1D70824A"/>
    <w:rsid w:val="1E193B4A"/>
    <w:rsid w:val="1E37EFD3"/>
    <w:rsid w:val="1E6CEF2C"/>
    <w:rsid w:val="1EE93478"/>
    <w:rsid w:val="1F3743A8"/>
    <w:rsid w:val="1F57510C"/>
    <w:rsid w:val="20379B4D"/>
    <w:rsid w:val="2110B26E"/>
    <w:rsid w:val="219CE2F1"/>
    <w:rsid w:val="21E9AB38"/>
    <w:rsid w:val="2206BC23"/>
    <w:rsid w:val="22287B2E"/>
    <w:rsid w:val="2297F79C"/>
    <w:rsid w:val="22F347A7"/>
    <w:rsid w:val="232AE5EB"/>
    <w:rsid w:val="2346C3AD"/>
    <w:rsid w:val="23BC85AA"/>
    <w:rsid w:val="2420974C"/>
    <w:rsid w:val="24E7A1CC"/>
    <w:rsid w:val="25F5D955"/>
    <w:rsid w:val="26EBC573"/>
    <w:rsid w:val="270A5754"/>
    <w:rsid w:val="28B0FD96"/>
    <w:rsid w:val="29744B88"/>
    <w:rsid w:val="297A97F9"/>
    <w:rsid w:val="2995053D"/>
    <w:rsid w:val="2B3DD924"/>
    <w:rsid w:val="2BCE33B2"/>
    <w:rsid w:val="2D1E1610"/>
    <w:rsid w:val="2D3CFDE7"/>
    <w:rsid w:val="2D9B100E"/>
    <w:rsid w:val="2DA9F51D"/>
    <w:rsid w:val="2F55237B"/>
    <w:rsid w:val="31C6E695"/>
    <w:rsid w:val="327183E4"/>
    <w:rsid w:val="345D069E"/>
    <w:rsid w:val="34FA8685"/>
    <w:rsid w:val="353DEA82"/>
    <w:rsid w:val="35935B23"/>
    <w:rsid w:val="3599DD91"/>
    <w:rsid w:val="39217151"/>
    <w:rsid w:val="3B852B4F"/>
    <w:rsid w:val="3C767333"/>
    <w:rsid w:val="3C9F63F4"/>
    <w:rsid w:val="3D451615"/>
    <w:rsid w:val="3D61533A"/>
    <w:rsid w:val="3DBB8072"/>
    <w:rsid w:val="3E596840"/>
    <w:rsid w:val="3E6F8C82"/>
    <w:rsid w:val="3F726ABB"/>
    <w:rsid w:val="4340B9CD"/>
    <w:rsid w:val="43816E94"/>
    <w:rsid w:val="45186258"/>
    <w:rsid w:val="452F0102"/>
    <w:rsid w:val="4675B97A"/>
    <w:rsid w:val="468CBECE"/>
    <w:rsid w:val="47CF86C1"/>
    <w:rsid w:val="482DA26A"/>
    <w:rsid w:val="49131B5A"/>
    <w:rsid w:val="49198646"/>
    <w:rsid w:val="499F7025"/>
    <w:rsid w:val="49C89A01"/>
    <w:rsid w:val="49CD6717"/>
    <w:rsid w:val="4A3D829D"/>
    <w:rsid w:val="4A92F73B"/>
    <w:rsid w:val="4B04D5A4"/>
    <w:rsid w:val="4B526FF0"/>
    <w:rsid w:val="4C0B24AC"/>
    <w:rsid w:val="4DCA7582"/>
    <w:rsid w:val="4E30C26D"/>
    <w:rsid w:val="4E71A0AA"/>
    <w:rsid w:val="4EC08134"/>
    <w:rsid w:val="4EC3DFBE"/>
    <w:rsid w:val="4FFF0E24"/>
    <w:rsid w:val="5078017D"/>
    <w:rsid w:val="514C1248"/>
    <w:rsid w:val="51F8AB13"/>
    <w:rsid w:val="51FB606F"/>
    <w:rsid w:val="5278FDC9"/>
    <w:rsid w:val="536E8A2F"/>
    <w:rsid w:val="53839C0F"/>
    <w:rsid w:val="538F998D"/>
    <w:rsid w:val="53C2F053"/>
    <w:rsid w:val="53D841B6"/>
    <w:rsid w:val="546618F4"/>
    <w:rsid w:val="54669288"/>
    <w:rsid w:val="5483E4AE"/>
    <w:rsid w:val="550C275E"/>
    <w:rsid w:val="56083CC3"/>
    <w:rsid w:val="5697CE99"/>
    <w:rsid w:val="57EB9214"/>
    <w:rsid w:val="58110EB1"/>
    <w:rsid w:val="5B37C54E"/>
    <w:rsid w:val="5EAC318F"/>
    <w:rsid w:val="5EB61C71"/>
    <w:rsid w:val="5EEA7FB4"/>
    <w:rsid w:val="5F0B38AF"/>
    <w:rsid w:val="60D6F713"/>
    <w:rsid w:val="614EA4DC"/>
    <w:rsid w:val="61B96E99"/>
    <w:rsid w:val="62C1C228"/>
    <w:rsid w:val="62D4C9BA"/>
    <w:rsid w:val="632F1A07"/>
    <w:rsid w:val="63F4CA76"/>
    <w:rsid w:val="6440C5D7"/>
    <w:rsid w:val="657A242B"/>
    <w:rsid w:val="675E929C"/>
    <w:rsid w:val="67CFF9CA"/>
    <w:rsid w:val="67F0E55B"/>
    <w:rsid w:val="67F42EC1"/>
    <w:rsid w:val="6A16985C"/>
    <w:rsid w:val="6A509883"/>
    <w:rsid w:val="6A7F6988"/>
    <w:rsid w:val="6B27EBE9"/>
    <w:rsid w:val="6C8AFCC5"/>
    <w:rsid w:val="6CBDF042"/>
    <w:rsid w:val="6DC7A531"/>
    <w:rsid w:val="6DC82C0B"/>
    <w:rsid w:val="6DF915BC"/>
    <w:rsid w:val="6E83F8A2"/>
    <w:rsid w:val="6FF00615"/>
    <w:rsid w:val="7023A0A7"/>
    <w:rsid w:val="70BDA885"/>
    <w:rsid w:val="7247D01E"/>
    <w:rsid w:val="73432FBF"/>
    <w:rsid w:val="73E69AFD"/>
    <w:rsid w:val="7451295D"/>
    <w:rsid w:val="7463480B"/>
    <w:rsid w:val="74ABC4DB"/>
    <w:rsid w:val="79A3711E"/>
    <w:rsid w:val="7A84933D"/>
    <w:rsid w:val="7AD1CCB9"/>
    <w:rsid w:val="7BF3C9A8"/>
    <w:rsid w:val="7D3DD89F"/>
    <w:rsid w:val="7ED2ECE7"/>
    <w:rsid w:val="7F4E707B"/>
    <w:rsid w:val="7F93C375"/>
    <w:rsid w:val="7FC8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es-E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788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36778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677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2AB0-B619-457A-A0E8-709D8337C4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Marcio Tadeu Girotti</dc:creator>
  <keywords/>
  <dc:description/>
  <lastModifiedBy>Bruna Soares</lastModifiedBy>
  <revision>3</revision>
  <dcterms:created xsi:type="dcterms:W3CDTF">2025-11-21T12:51:00.0000000Z</dcterms:created>
  <dcterms:modified xsi:type="dcterms:W3CDTF">2025-11-22T00:37:58.4327937Z</dcterms:modified>
</coreProperties>
</file>