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26AC892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01DFFD80"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632DBD">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1BB42A5D" w14:textId="77777777" w:rsidR="00261135" w:rsidRPr="004550D3" w:rsidRDefault="00261135" w:rsidP="00261135">
      <w:pPr>
        <w:spacing w:after="0" w:line="240" w:lineRule="auto"/>
        <w:jc w:val="center"/>
        <w:rPr>
          <w:rFonts w:ascii="Arial" w:hAnsi="Arial" w:cs="Arial"/>
          <w:b/>
          <w:sz w:val="24"/>
        </w:rPr>
      </w:pPr>
      <w:r>
        <w:rPr>
          <w:rFonts w:ascii="Arial" w:hAnsi="Arial" w:cs="Arial"/>
          <w:b/>
          <w:sz w:val="24"/>
        </w:rPr>
        <w:t xml:space="preserve">“A Importância da Experiência do Cliente e do setor de </w:t>
      </w:r>
      <w:proofErr w:type="spellStart"/>
      <w:r>
        <w:rPr>
          <w:rFonts w:ascii="Arial" w:hAnsi="Arial" w:cs="Arial"/>
          <w:b/>
          <w:sz w:val="24"/>
        </w:rPr>
        <w:t>Customer</w:t>
      </w:r>
      <w:proofErr w:type="spellEnd"/>
      <w:r>
        <w:rPr>
          <w:rFonts w:ascii="Arial" w:hAnsi="Arial" w:cs="Arial"/>
          <w:b/>
          <w:sz w:val="24"/>
        </w:rPr>
        <w:t xml:space="preserve"> </w:t>
      </w:r>
      <w:proofErr w:type="spellStart"/>
      <w:r>
        <w:rPr>
          <w:rFonts w:ascii="Arial" w:hAnsi="Arial" w:cs="Arial"/>
          <w:b/>
          <w:sz w:val="24"/>
        </w:rPr>
        <w:t>Success</w:t>
      </w:r>
      <w:proofErr w:type="spellEnd"/>
      <w:r>
        <w:rPr>
          <w:rFonts w:ascii="Arial" w:hAnsi="Arial" w:cs="Arial"/>
          <w:b/>
          <w:sz w:val="24"/>
        </w:rPr>
        <w:t xml:space="preserve"> na fidelização dos clientes e crescimento das empresas: Estudo de caso da The Walt Disney </w:t>
      </w:r>
      <w:proofErr w:type="spellStart"/>
      <w:r>
        <w:rPr>
          <w:rFonts w:ascii="Arial" w:hAnsi="Arial" w:cs="Arial"/>
          <w:b/>
          <w:sz w:val="24"/>
        </w:rPr>
        <w:t>Company</w:t>
      </w:r>
      <w:proofErr w:type="spellEnd"/>
      <w:r>
        <w:rPr>
          <w:rFonts w:ascii="Arial" w:hAnsi="Arial" w:cs="Arial"/>
          <w:b/>
          <w:sz w:val="24"/>
        </w:rPr>
        <w:t>”</w:t>
      </w:r>
    </w:p>
    <w:p w14:paraId="5893AF76" w14:textId="77777777" w:rsidR="00EC59B2" w:rsidRPr="004550D3" w:rsidRDefault="00EC59B2" w:rsidP="00E008F1">
      <w:pPr>
        <w:spacing w:after="0" w:line="240" w:lineRule="auto"/>
        <w:rPr>
          <w:rFonts w:ascii="Arial" w:hAnsi="Arial" w:cs="Arial"/>
          <w:sz w:val="24"/>
        </w:rPr>
      </w:pPr>
    </w:p>
    <w:p w14:paraId="34BF2DC4" w14:textId="5E9290F6" w:rsidR="00EC59B2" w:rsidRPr="004550D3" w:rsidRDefault="00632DBD" w:rsidP="00E008F1">
      <w:pPr>
        <w:spacing w:after="0" w:line="240" w:lineRule="auto"/>
        <w:jc w:val="right"/>
        <w:rPr>
          <w:rFonts w:ascii="Arial" w:hAnsi="Arial" w:cs="Arial"/>
          <w:sz w:val="24"/>
        </w:rPr>
      </w:pPr>
      <w:r>
        <w:rPr>
          <w:rFonts w:ascii="Arial" w:hAnsi="Arial" w:cs="Arial"/>
          <w:sz w:val="24"/>
        </w:rPr>
        <w:t xml:space="preserve">Isadora Costa Alves de Lima </w:t>
      </w:r>
    </w:p>
    <w:p w14:paraId="254B8143" w14:textId="4AA05055" w:rsidR="00EC59B2" w:rsidRPr="004550D3" w:rsidRDefault="00632DBD" w:rsidP="00E008F1">
      <w:pPr>
        <w:spacing w:after="0" w:line="240" w:lineRule="auto"/>
        <w:jc w:val="right"/>
        <w:rPr>
          <w:rFonts w:ascii="Arial" w:hAnsi="Arial" w:cs="Arial"/>
          <w:sz w:val="24"/>
        </w:rPr>
      </w:pPr>
      <w:r>
        <w:rPr>
          <w:rFonts w:ascii="Arial" w:hAnsi="Arial" w:cs="Arial"/>
          <w:sz w:val="24"/>
        </w:rPr>
        <w:t>Isabelle Clemente</w:t>
      </w:r>
      <w:r w:rsidR="00F23452" w:rsidRPr="004550D3">
        <w:rPr>
          <w:rFonts w:ascii="Arial" w:hAnsi="Arial" w:cs="Arial"/>
          <w:sz w:val="24"/>
        </w:rPr>
        <w:t xml:space="preserve"> (Orientador)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5602FE46" w14:textId="4B2880F9" w:rsidR="00500347" w:rsidRDefault="00FE2E45" w:rsidP="00500347">
      <w:pPr>
        <w:spacing w:after="0" w:line="240" w:lineRule="auto"/>
        <w:jc w:val="both"/>
        <w:rPr>
          <w:rFonts w:ascii="Arial" w:hAnsi="Arial" w:cs="Arial"/>
          <w:sz w:val="24"/>
        </w:rPr>
      </w:pPr>
      <w:r>
        <w:rPr>
          <w:rFonts w:ascii="Arial" w:hAnsi="Arial" w:cs="Arial"/>
          <w:sz w:val="24"/>
        </w:rPr>
        <w:t xml:space="preserve">Este trabalho analisa a importância dos setores de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sidR="00766E8A">
        <w:rPr>
          <w:rFonts w:ascii="Arial" w:hAnsi="Arial" w:cs="Arial"/>
          <w:sz w:val="24"/>
        </w:rPr>
        <w:t xml:space="preserve"> (CS)</w:t>
      </w:r>
      <w:r>
        <w:rPr>
          <w:rFonts w:ascii="Arial" w:hAnsi="Arial" w:cs="Arial"/>
          <w:sz w:val="24"/>
        </w:rPr>
        <w:t xml:space="preserve"> </w:t>
      </w:r>
      <w:r w:rsidR="008C0573">
        <w:rPr>
          <w:rFonts w:ascii="Arial" w:hAnsi="Arial" w:cs="Arial"/>
          <w:sz w:val="24"/>
        </w:rPr>
        <w:t>e Experiência do Cliente</w:t>
      </w:r>
      <w:r w:rsidR="00766E8A">
        <w:rPr>
          <w:rFonts w:ascii="Arial" w:hAnsi="Arial" w:cs="Arial"/>
          <w:sz w:val="24"/>
        </w:rPr>
        <w:t xml:space="preserve"> (CX)</w:t>
      </w:r>
      <w:r w:rsidR="008C0573">
        <w:rPr>
          <w:rFonts w:ascii="Arial" w:hAnsi="Arial" w:cs="Arial"/>
          <w:sz w:val="24"/>
        </w:rPr>
        <w:t xml:space="preserve"> no contexto corporativo</w:t>
      </w:r>
      <w:r w:rsidR="00A76902">
        <w:rPr>
          <w:rFonts w:ascii="Arial" w:hAnsi="Arial" w:cs="Arial"/>
          <w:sz w:val="24"/>
        </w:rPr>
        <w:t xml:space="preserve">, com </w:t>
      </w:r>
      <w:r w:rsidR="000C1396">
        <w:rPr>
          <w:rFonts w:ascii="Arial" w:hAnsi="Arial" w:cs="Arial"/>
          <w:sz w:val="24"/>
        </w:rPr>
        <w:t>base em um estudo de caso da</w:t>
      </w:r>
      <w:r w:rsidR="00A76902">
        <w:rPr>
          <w:rFonts w:ascii="Arial" w:hAnsi="Arial" w:cs="Arial"/>
          <w:sz w:val="24"/>
        </w:rPr>
        <w:t xml:space="preserve"> The Walt Disney </w:t>
      </w:r>
      <w:proofErr w:type="spellStart"/>
      <w:r w:rsidR="00A76902">
        <w:rPr>
          <w:rFonts w:ascii="Arial" w:hAnsi="Arial" w:cs="Arial"/>
          <w:sz w:val="24"/>
        </w:rPr>
        <w:t>Company</w:t>
      </w:r>
      <w:proofErr w:type="spellEnd"/>
      <w:r w:rsidR="00A76902">
        <w:rPr>
          <w:rFonts w:ascii="Arial" w:hAnsi="Arial" w:cs="Arial"/>
          <w:sz w:val="24"/>
        </w:rPr>
        <w:t xml:space="preserve">. </w:t>
      </w:r>
      <w:r w:rsidR="000C1396">
        <w:rPr>
          <w:rFonts w:ascii="Arial" w:hAnsi="Arial" w:cs="Arial"/>
          <w:sz w:val="24"/>
        </w:rPr>
        <w:t>Utiliza</w:t>
      </w:r>
      <w:r w:rsidR="00F41C65">
        <w:rPr>
          <w:rFonts w:ascii="Arial" w:hAnsi="Arial" w:cs="Arial"/>
          <w:sz w:val="24"/>
        </w:rPr>
        <w:t>ndo abordagem q</w:t>
      </w:r>
      <w:r w:rsidR="00A76902">
        <w:rPr>
          <w:rFonts w:ascii="Arial" w:hAnsi="Arial" w:cs="Arial"/>
          <w:sz w:val="24"/>
        </w:rPr>
        <w:t>ualitativa e exploratória</w:t>
      </w:r>
      <w:r w:rsidR="001C3D50">
        <w:rPr>
          <w:rFonts w:ascii="Arial" w:hAnsi="Arial" w:cs="Arial"/>
          <w:sz w:val="24"/>
        </w:rPr>
        <w:t xml:space="preserve">, </w:t>
      </w:r>
      <w:r w:rsidR="00C83DE5">
        <w:rPr>
          <w:rFonts w:ascii="Arial" w:hAnsi="Arial" w:cs="Arial"/>
          <w:sz w:val="24"/>
        </w:rPr>
        <w:t>o estudo revela como a cultura centrada no cliente, o encantamento</w:t>
      </w:r>
      <w:r w:rsidR="00DD043A">
        <w:rPr>
          <w:rFonts w:ascii="Arial" w:hAnsi="Arial" w:cs="Arial"/>
          <w:sz w:val="24"/>
        </w:rPr>
        <w:t xml:space="preserve"> e a personalização impactam diretamente na fidelização e no sucesso empresarial. A análise evidencia que práticas consistentes de CS e CX</w:t>
      </w:r>
      <w:r w:rsidR="00BB702D">
        <w:rPr>
          <w:rFonts w:ascii="Arial" w:hAnsi="Arial" w:cs="Arial"/>
          <w:sz w:val="24"/>
        </w:rPr>
        <w:t xml:space="preserve"> promovem crescimento sustentável e lealdade dos consumidores.</w:t>
      </w:r>
    </w:p>
    <w:p w14:paraId="343E3B19" w14:textId="77777777" w:rsidR="00314934" w:rsidRPr="004550D3" w:rsidRDefault="00314934" w:rsidP="00500347">
      <w:pPr>
        <w:spacing w:after="0" w:line="240" w:lineRule="auto"/>
        <w:jc w:val="both"/>
        <w:rPr>
          <w:rFonts w:ascii="Arial" w:hAnsi="Arial" w:cs="Arial"/>
          <w:sz w:val="24"/>
        </w:rPr>
      </w:pPr>
    </w:p>
    <w:p w14:paraId="4BE1A669" w14:textId="6875700E" w:rsidR="00EC59B2" w:rsidRPr="00314934"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proofErr w:type="spellStart"/>
      <w:r w:rsidR="00314934">
        <w:rPr>
          <w:rFonts w:ascii="Arial" w:hAnsi="Arial" w:cs="Arial"/>
          <w:sz w:val="24"/>
        </w:rPr>
        <w:t>Customer</w:t>
      </w:r>
      <w:proofErr w:type="spellEnd"/>
      <w:r w:rsidR="00314934">
        <w:rPr>
          <w:rFonts w:ascii="Arial" w:hAnsi="Arial" w:cs="Arial"/>
          <w:sz w:val="24"/>
        </w:rPr>
        <w:t xml:space="preserve"> </w:t>
      </w:r>
      <w:proofErr w:type="spellStart"/>
      <w:r w:rsidR="00314934">
        <w:rPr>
          <w:rFonts w:ascii="Arial" w:hAnsi="Arial" w:cs="Arial"/>
          <w:sz w:val="24"/>
        </w:rPr>
        <w:t>Success</w:t>
      </w:r>
      <w:proofErr w:type="spellEnd"/>
      <w:r w:rsidR="00314934">
        <w:rPr>
          <w:rFonts w:ascii="Arial" w:hAnsi="Arial" w:cs="Arial"/>
          <w:sz w:val="24"/>
        </w:rPr>
        <w:t>, Experiência do Cliente, Fidelização, Disney, Encantamento.</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375B1C79" w14:textId="36173562" w:rsidR="00500347" w:rsidRPr="001A24F0" w:rsidRDefault="007029E0" w:rsidP="00500347">
      <w:pPr>
        <w:spacing w:after="0" w:line="240" w:lineRule="auto"/>
        <w:jc w:val="both"/>
        <w:rPr>
          <w:rFonts w:ascii="Arial" w:hAnsi="Arial" w:cs="Arial"/>
          <w:bCs/>
          <w:sz w:val="24"/>
        </w:rPr>
      </w:pPr>
      <w:proofErr w:type="spellStart"/>
      <w:r w:rsidRPr="001A24F0">
        <w:rPr>
          <w:rFonts w:ascii="Arial" w:hAnsi="Arial" w:cs="Arial"/>
          <w:bCs/>
          <w:sz w:val="24"/>
        </w:rPr>
        <w:t>This</w:t>
      </w:r>
      <w:proofErr w:type="spellEnd"/>
      <w:r w:rsidRPr="001A24F0">
        <w:rPr>
          <w:rFonts w:ascii="Arial" w:hAnsi="Arial" w:cs="Arial"/>
          <w:bCs/>
          <w:sz w:val="24"/>
        </w:rPr>
        <w:t xml:space="preserve"> </w:t>
      </w:r>
      <w:proofErr w:type="spellStart"/>
      <w:r w:rsidR="00A4040F">
        <w:rPr>
          <w:rFonts w:ascii="Arial" w:hAnsi="Arial" w:cs="Arial"/>
          <w:bCs/>
          <w:sz w:val="24"/>
        </w:rPr>
        <w:t>paper</w:t>
      </w:r>
      <w:proofErr w:type="spellEnd"/>
      <w:r w:rsidR="00A4040F">
        <w:rPr>
          <w:rFonts w:ascii="Arial" w:hAnsi="Arial" w:cs="Arial"/>
          <w:bCs/>
          <w:sz w:val="24"/>
        </w:rPr>
        <w:t xml:space="preserve"> </w:t>
      </w:r>
      <w:proofErr w:type="spellStart"/>
      <w:r w:rsidR="00A4040F">
        <w:rPr>
          <w:rFonts w:ascii="Arial" w:hAnsi="Arial" w:cs="Arial"/>
          <w:bCs/>
          <w:sz w:val="24"/>
        </w:rPr>
        <w:t>analyzes</w:t>
      </w:r>
      <w:proofErr w:type="spellEnd"/>
      <w:r w:rsidR="00A4040F">
        <w:rPr>
          <w:rFonts w:ascii="Arial" w:hAnsi="Arial" w:cs="Arial"/>
          <w:bCs/>
          <w:sz w:val="24"/>
        </w:rPr>
        <w:t xml:space="preserve"> </w:t>
      </w:r>
      <w:proofErr w:type="spellStart"/>
      <w:r w:rsidR="00A4040F">
        <w:rPr>
          <w:rFonts w:ascii="Arial" w:hAnsi="Arial" w:cs="Arial"/>
          <w:bCs/>
          <w:sz w:val="24"/>
        </w:rPr>
        <w:t>the</w:t>
      </w:r>
      <w:proofErr w:type="spellEnd"/>
      <w:r w:rsidR="00A4040F">
        <w:rPr>
          <w:rFonts w:ascii="Arial" w:hAnsi="Arial" w:cs="Arial"/>
          <w:bCs/>
          <w:sz w:val="24"/>
        </w:rPr>
        <w:t xml:space="preserve"> </w:t>
      </w:r>
      <w:proofErr w:type="spellStart"/>
      <w:r w:rsidR="00A4040F">
        <w:rPr>
          <w:rFonts w:ascii="Arial" w:hAnsi="Arial" w:cs="Arial"/>
          <w:bCs/>
          <w:sz w:val="24"/>
        </w:rPr>
        <w:t>importance</w:t>
      </w:r>
      <w:proofErr w:type="spellEnd"/>
      <w:r w:rsidR="00A4040F">
        <w:rPr>
          <w:rFonts w:ascii="Arial" w:hAnsi="Arial" w:cs="Arial"/>
          <w:bCs/>
          <w:sz w:val="24"/>
        </w:rPr>
        <w:t xml:space="preserve"> </w:t>
      </w:r>
      <w:proofErr w:type="spellStart"/>
      <w:r w:rsidR="00A4040F">
        <w:rPr>
          <w:rFonts w:ascii="Arial" w:hAnsi="Arial" w:cs="Arial"/>
          <w:bCs/>
          <w:sz w:val="24"/>
        </w:rPr>
        <w:t>of</w:t>
      </w:r>
      <w:proofErr w:type="spellEnd"/>
      <w:r w:rsidR="00A4040F">
        <w:rPr>
          <w:rFonts w:ascii="Arial" w:hAnsi="Arial" w:cs="Arial"/>
          <w:bCs/>
          <w:sz w:val="24"/>
        </w:rPr>
        <w:t xml:space="preserve"> </w:t>
      </w:r>
      <w:proofErr w:type="spellStart"/>
      <w:r w:rsidR="00A4040F">
        <w:rPr>
          <w:rFonts w:ascii="Arial" w:hAnsi="Arial" w:cs="Arial"/>
          <w:bCs/>
          <w:sz w:val="24"/>
        </w:rPr>
        <w:t>the</w:t>
      </w:r>
      <w:proofErr w:type="spellEnd"/>
      <w:r w:rsidR="00A4040F">
        <w:rPr>
          <w:rFonts w:ascii="Arial" w:hAnsi="Arial" w:cs="Arial"/>
          <w:bCs/>
          <w:sz w:val="24"/>
        </w:rPr>
        <w:t xml:space="preserve"> </w:t>
      </w:r>
      <w:proofErr w:type="spellStart"/>
      <w:r w:rsidR="00A4040F">
        <w:rPr>
          <w:rFonts w:ascii="Arial" w:hAnsi="Arial" w:cs="Arial"/>
          <w:bCs/>
          <w:sz w:val="24"/>
        </w:rPr>
        <w:t>Customer</w:t>
      </w:r>
      <w:proofErr w:type="spellEnd"/>
      <w:r w:rsidR="00A4040F">
        <w:rPr>
          <w:rFonts w:ascii="Arial" w:hAnsi="Arial" w:cs="Arial"/>
          <w:bCs/>
          <w:sz w:val="24"/>
        </w:rPr>
        <w:t xml:space="preserve"> </w:t>
      </w:r>
      <w:proofErr w:type="spellStart"/>
      <w:r w:rsidR="00A4040F">
        <w:rPr>
          <w:rFonts w:ascii="Arial" w:hAnsi="Arial" w:cs="Arial"/>
          <w:bCs/>
          <w:sz w:val="24"/>
        </w:rPr>
        <w:t>Success</w:t>
      </w:r>
      <w:proofErr w:type="spellEnd"/>
      <w:r w:rsidR="00A4040F">
        <w:rPr>
          <w:rFonts w:ascii="Arial" w:hAnsi="Arial" w:cs="Arial"/>
          <w:bCs/>
          <w:sz w:val="24"/>
        </w:rPr>
        <w:t xml:space="preserve"> (CS) </w:t>
      </w:r>
      <w:proofErr w:type="spellStart"/>
      <w:r w:rsidR="00A4040F">
        <w:rPr>
          <w:rFonts w:ascii="Arial" w:hAnsi="Arial" w:cs="Arial"/>
          <w:bCs/>
          <w:sz w:val="24"/>
        </w:rPr>
        <w:t>and</w:t>
      </w:r>
      <w:proofErr w:type="spellEnd"/>
      <w:r w:rsidR="00A4040F">
        <w:rPr>
          <w:rFonts w:ascii="Arial" w:hAnsi="Arial" w:cs="Arial"/>
          <w:bCs/>
          <w:sz w:val="24"/>
        </w:rPr>
        <w:t xml:space="preserve"> </w:t>
      </w:r>
      <w:proofErr w:type="spellStart"/>
      <w:r w:rsidR="00A4040F">
        <w:rPr>
          <w:rFonts w:ascii="Arial" w:hAnsi="Arial" w:cs="Arial"/>
          <w:bCs/>
          <w:sz w:val="24"/>
        </w:rPr>
        <w:t>Customer</w:t>
      </w:r>
      <w:proofErr w:type="spellEnd"/>
      <w:r w:rsidR="00A4040F">
        <w:rPr>
          <w:rFonts w:ascii="Arial" w:hAnsi="Arial" w:cs="Arial"/>
          <w:bCs/>
          <w:sz w:val="24"/>
        </w:rPr>
        <w:t xml:space="preserve"> Experience (CX) </w:t>
      </w:r>
      <w:proofErr w:type="spellStart"/>
      <w:r w:rsidR="00A4040F">
        <w:rPr>
          <w:rFonts w:ascii="Arial" w:hAnsi="Arial" w:cs="Arial"/>
          <w:bCs/>
          <w:sz w:val="24"/>
        </w:rPr>
        <w:t>sectors</w:t>
      </w:r>
      <w:proofErr w:type="spellEnd"/>
      <w:r w:rsidR="00A4040F">
        <w:rPr>
          <w:rFonts w:ascii="Arial" w:hAnsi="Arial" w:cs="Arial"/>
          <w:bCs/>
          <w:sz w:val="24"/>
        </w:rPr>
        <w:t xml:space="preserve"> in </w:t>
      </w:r>
      <w:proofErr w:type="spellStart"/>
      <w:r w:rsidR="00A4040F">
        <w:rPr>
          <w:rFonts w:ascii="Arial" w:hAnsi="Arial" w:cs="Arial"/>
          <w:bCs/>
          <w:sz w:val="24"/>
        </w:rPr>
        <w:t>the</w:t>
      </w:r>
      <w:proofErr w:type="spellEnd"/>
      <w:r w:rsidR="00A4040F">
        <w:rPr>
          <w:rFonts w:ascii="Arial" w:hAnsi="Arial" w:cs="Arial"/>
          <w:bCs/>
          <w:sz w:val="24"/>
        </w:rPr>
        <w:t xml:space="preserve"> </w:t>
      </w:r>
      <w:proofErr w:type="spellStart"/>
      <w:r w:rsidR="00A4040F">
        <w:rPr>
          <w:rFonts w:ascii="Arial" w:hAnsi="Arial" w:cs="Arial"/>
          <w:bCs/>
          <w:sz w:val="24"/>
        </w:rPr>
        <w:t>corporate</w:t>
      </w:r>
      <w:proofErr w:type="spellEnd"/>
      <w:r w:rsidR="00A4040F">
        <w:rPr>
          <w:rFonts w:ascii="Arial" w:hAnsi="Arial" w:cs="Arial"/>
          <w:bCs/>
          <w:sz w:val="24"/>
        </w:rPr>
        <w:t xml:space="preserve"> contexto, </w:t>
      </w:r>
      <w:proofErr w:type="spellStart"/>
      <w:r w:rsidR="00A4040F">
        <w:rPr>
          <w:rFonts w:ascii="Arial" w:hAnsi="Arial" w:cs="Arial"/>
          <w:bCs/>
          <w:sz w:val="24"/>
        </w:rPr>
        <w:t>based</w:t>
      </w:r>
      <w:proofErr w:type="spellEnd"/>
      <w:r w:rsidR="00A4040F">
        <w:rPr>
          <w:rFonts w:ascii="Arial" w:hAnsi="Arial" w:cs="Arial"/>
          <w:bCs/>
          <w:sz w:val="24"/>
        </w:rPr>
        <w:t xml:space="preserve"> </w:t>
      </w:r>
      <w:proofErr w:type="spellStart"/>
      <w:r w:rsidR="00A4040F">
        <w:rPr>
          <w:rFonts w:ascii="Arial" w:hAnsi="Arial" w:cs="Arial"/>
          <w:bCs/>
          <w:sz w:val="24"/>
        </w:rPr>
        <w:t>on</w:t>
      </w:r>
      <w:proofErr w:type="spellEnd"/>
      <w:r w:rsidR="00A4040F">
        <w:rPr>
          <w:rFonts w:ascii="Arial" w:hAnsi="Arial" w:cs="Arial"/>
          <w:bCs/>
          <w:sz w:val="24"/>
        </w:rPr>
        <w:t xml:space="preserve"> a case </w:t>
      </w:r>
      <w:proofErr w:type="spellStart"/>
      <w:r w:rsidR="00A4040F">
        <w:rPr>
          <w:rFonts w:ascii="Arial" w:hAnsi="Arial" w:cs="Arial"/>
          <w:bCs/>
          <w:sz w:val="24"/>
        </w:rPr>
        <w:t>study</w:t>
      </w:r>
      <w:proofErr w:type="spellEnd"/>
      <w:r w:rsidR="00A4040F">
        <w:rPr>
          <w:rFonts w:ascii="Arial" w:hAnsi="Arial" w:cs="Arial"/>
          <w:bCs/>
          <w:sz w:val="24"/>
        </w:rPr>
        <w:t xml:space="preserve"> </w:t>
      </w:r>
      <w:proofErr w:type="spellStart"/>
      <w:r w:rsidR="00A4040F">
        <w:rPr>
          <w:rFonts w:ascii="Arial" w:hAnsi="Arial" w:cs="Arial"/>
          <w:bCs/>
          <w:sz w:val="24"/>
        </w:rPr>
        <w:t>of</w:t>
      </w:r>
      <w:proofErr w:type="spellEnd"/>
      <w:r w:rsidR="00A4040F">
        <w:rPr>
          <w:rFonts w:ascii="Arial" w:hAnsi="Arial" w:cs="Arial"/>
          <w:bCs/>
          <w:sz w:val="24"/>
        </w:rPr>
        <w:t xml:space="preserve"> The Walt Disney </w:t>
      </w:r>
      <w:proofErr w:type="spellStart"/>
      <w:r w:rsidR="00A4040F">
        <w:rPr>
          <w:rFonts w:ascii="Arial" w:hAnsi="Arial" w:cs="Arial"/>
          <w:bCs/>
          <w:sz w:val="24"/>
        </w:rPr>
        <w:t>Company</w:t>
      </w:r>
      <w:proofErr w:type="spellEnd"/>
      <w:r w:rsidR="00A4040F">
        <w:rPr>
          <w:rFonts w:ascii="Arial" w:hAnsi="Arial" w:cs="Arial"/>
          <w:bCs/>
          <w:sz w:val="24"/>
        </w:rPr>
        <w:t xml:space="preserve">. </w:t>
      </w:r>
      <w:proofErr w:type="spellStart"/>
      <w:r w:rsidR="00A4040F">
        <w:rPr>
          <w:rFonts w:ascii="Arial" w:hAnsi="Arial" w:cs="Arial"/>
          <w:bCs/>
          <w:sz w:val="24"/>
        </w:rPr>
        <w:t>Using</w:t>
      </w:r>
      <w:proofErr w:type="spellEnd"/>
      <w:r w:rsidR="00A4040F">
        <w:rPr>
          <w:rFonts w:ascii="Arial" w:hAnsi="Arial" w:cs="Arial"/>
          <w:bCs/>
          <w:sz w:val="24"/>
        </w:rPr>
        <w:t xml:space="preserve"> a </w:t>
      </w:r>
      <w:proofErr w:type="spellStart"/>
      <w:r w:rsidR="00A4040F">
        <w:rPr>
          <w:rFonts w:ascii="Arial" w:hAnsi="Arial" w:cs="Arial"/>
          <w:bCs/>
          <w:sz w:val="24"/>
        </w:rPr>
        <w:t>qualitative</w:t>
      </w:r>
      <w:proofErr w:type="spellEnd"/>
      <w:r w:rsidR="00A4040F">
        <w:rPr>
          <w:rFonts w:ascii="Arial" w:hAnsi="Arial" w:cs="Arial"/>
          <w:bCs/>
          <w:sz w:val="24"/>
        </w:rPr>
        <w:t xml:space="preserve"> </w:t>
      </w:r>
      <w:proofErr w:type="spellStart"/>
      <w:r w:rsidR="00A4040F">
        <w:rPr>
          <w:rFonts w:ascii="Arial" w:hAnsi="Arial" w:cs="Arial"/>
          <w:bCs/>
          <w:sz w:val="24"/>
        </w:rPr>
        <w:t>and</w:t>
      </w:r>
      <w:proofErr w:type="spellEnd"/>
      <w:r w:rsidR="00A4040F">
        <w:rPr>
          <w:rFonts w:ascii="Arial" w:hAnsi="Arial" w:cs="Arial"/>
          <w:bCs/>
          <w:sz w:val="24"/>
        </w:rPr>
        <w:t xml:space="preserve"> </w:t>
      </w:r>
      <w:proofErr w:type="spellStart"/>
      <w:r w:rsidR="00A4040F">
        <w:rPr>
          <w:rFonts w:ascii="Arial" w:hAnsi="Arial" w:cs="Arial"/>
          <w:bCs/>
          <w:sz w:val="24"/>
        </w:rPr>
        <w:t>exploratory</w:t>
      </w:r>
      <w:proofErr w:type="spellEnd"/>
      <w:r w:rsidR="008A61EC">
        <w:rPr>
          <w:rFonts w:ascii="Arial" w:hAnsi="Arial" w:cs="Arial"/>
          <w:bCs/>
          <w:sz w:val="24"/>
        </w:rPr>
        <w:t xml:space="preserve"> approach, </w:t>
      </w:r>
      <w:proofErr w:type="spellStart"/>
      <w:r w:rsidR="008A61EC">
        <w:rPr>
          <w:rFonts w:ascii="Arial" w:hAnsi="Arial" w:cs="Arial"/>
          <w:bCs/>
          <w:sz w:val="24"/>
        </w:rPr>
        <w:t>the</w:t>
      </w:r>
      <w:proofErr w:type="spellEnd"/>
      <w:r w:rsidR="008A61EC">
        <w:rPr>
          <w:rFonts w:ascii="Arial" w:hAnsi="Arial" w:cs="Arial"/>
          <w:bCs/>
          <w:sz w:val="24"/>
        </w:rPr>
        <w:t xml:space="preserve"> </w:t>
      </w:r>
      <w:proofErr w:type="spellStart"/>
      <w:r w:rsidR="008A61EC">
        <w:rPr>
          <w:rFonts w:ascii="Arial" w:hAnsi="Arial" w:cs="Arial"/>
          <w:bCs/>
          <w:sz w:val="24"/>
        </w:rPr>
        <w:t>study</w:t>
      </w:r>
      <w:proofErr w:type="spellEnd"/>
      <w:r w:rsidR="008A61EC">
        <w:rPr>
          <w:rFonts w:ascii="Arial" w:hAnsi="Arial" w:cs="Arial"/>
          <w:bCs/>
          <w:sz w:val="24"/>
        </w:rPr>
        <w:t xml:space="preserve"> </w:t>
      </w:r>
      <w:proofErr w:type="spellStart"/>
      <w:r w:rsidR="008A61EC">
        <w:rPr>
          <w:rFonts w:ascii="Arial" w:hAnsi="Arial" w:cs="Arial"/>
          <w:bCs/>
          <w:sz w:val="24"/>
        </w:rPr>
        <w:t>reveals</w:t>
      </w:r>
      <w:proofErr w:type="spellEnd"/>
      <w:r w:rsidR="008A61EC">
        <w:rPr>
          <w:rFonts w:ascii="Arial" w:hAnsi="Arial" w:cs="Arial"/>
          <w:bCs/>
          <w:sz w:val="24"/>
        </w:rPr>
        <w:t xml:space="preserve"> </w:t>
      </w:r>
      <w:proofErr w:type="spellStart"/>
      <w:r w:rsidR="008A61EC">
        <w:rPr>
          <w:rFonts w:ascii="Arial" w:hAnsi="Arial" w:cs="Arial"/>
          <w:bCs/>
          <w:sz w:val="24"/>
        </w:rPr>
        <w:t>how</w:t>
      </w:r>
      <w:proofErr w:type="spellEnd"/>
      <w:r w:rsidR="008A61EC">
        <w:rPr>
          <w:rFonts w:ascii="Arial" w:hAnsi="Arial" w:cs="Arial"/>
          <w:bCs/>
          <w:sz w:val="24"/>
        </w:rPr>
        <w:t xml:space="preserve"> a </w:t>
      </w:r>
      <w:proofErr w:type="spellStart"/>
      <w:r w:rsidR="008A61EC">
        <w:rPr>
          <w:rFonts w:ascii="Arial" w:hAnsi="Arial" w:cs="Arial"/>
          <w:bCs/>
          <w:sz w:val="24"/>
        </w:rPr>
        <w:t>customer-centric</w:t>
      </w:r>
      <w:proofErr w:type="spellEnd"/>
      <w:r w:rsidR="008A61EC">
        <w:rPr>
          <w:rFonts w:ascii="Arial" w:hAnsi="Arial" w:cs="Arial"/>
          <w:bCs/>
          <w:sz w:val="24"/>
        </w:rPr>
        <w:t xml:space="preserve"> </w:t>
      </w:r>
      <w:proofErr w:type="spellStart"/>
      <w:r w:rsidR="008A61EC">
        <w:rPr>
          <w:rFonts w:ascii="Arial" w:hAnsi="Arial" w:cs="Arial"/>
          <w:bCs/>
          <w:sz w:val="24"/>
        </w:rPr>
        <w:t>culture</w:t>
      </w:r>
      <w:proofErr w:type="spellEnd"/>
      <w:r w:rsidR="008A61EC">
        <w:rPr>
          <w:rFonts w:ascii="Arial" w:hAnsi="Arial" w:cs="Arial"/>
          <w:bCs/>
          <w:sz w:val="24"/>
        </w:rPr>
        <w:t xml:space="preserve">, </w:t>
      </w:r>
      <w:proofErr w:type="spellStart"/>
      <w:r w:rsidR="008A61EC">
        <w:rPr>
          <w:rFonts w:ascii="Arial" w:hAnsi="Arial" w:cs="Arial"/>
          <w:bCs/>
          <w:sz w:val="24"/>
        </w:rPr>
        <w:t>enchantment</w:t>
      </w:r>
      <w:proofErr w:type="spellEnd"/>
      <w:r w:rsidR="008A61EC">
        <w:rPr>
          <w:rFonts w:ascii="Arial" w:hAnsi="Arial" w:cs="Arial"/>
          <w:bCs/>
          <w:sz w:val="24"/>
        </w:rPr>
        <w:t xml:space="preserve">, </w:t>
      </w:r>
      <w:proofErr w:type="spellStart"/>
      <w:r w:rsidR="008A61EC">
        <w:rPr>
          <w:rFonts w:ascii="Arial" w:hAnsi="Arial" w:cs="Arial"/>
          <w:bCs/>
          <w:sz w:val="24"/>
        </w:rPr>
        <w:t>and</w:t>
      </w:r>
      <w:proofErr w:type="spellEnd"/>
      <w:r w:rsidR="008A61EC">
        <w:rPr>
          <w:rFonts w:ascii="Arial" w:hAnsi="Arial" w:cs="Arial"/>
          <w:bCs/>
          <w:sz w:val="24"/>
        </w:rPr>
        <w:t xml:space="preserve"> </w:t>
      </w:r>
      <w:proofErr w:type="spellStart"/>
      <w:r w:rsidR="008A61EC">
        <w:rPr>
          <w:rFonts w:ascii="Arial" w:hAnsi="Arial" w:cs="Arial"/>
          <w:bCs/>
          <w:sz w:val="24"/>
        </w:rPr>
        <w:t>personaliza</w:t>
      </w:r>
      <w:r w:rsidR="00BB32A3">
        <w:rPr>
          <w:rFonts w:ascii="Arial" w:hAnsi="Arial" w:cs="Arial"/>
          <w:bCs/>
          <w:sz w:val="24"/>
        </w:rPr>
        <w:t>tion</w:t>
      </w:r>
      <w:proofErr w:type="spellEnd"/>
      <w:r w:rsidR="00BB32A3">
        <w:rPr>
          <w:rFonts w:ascii="Arial" w:hAnsi="Arial" w:cs="Arial"/>
          <w:bCs/>
          <w:sz w:val="24"/>
        </w:rPr>
        <w:t xml:space="preserve"> </w:t>
      </w:r>
      <w:proofErr w:type="spellStart"/>
      <w:r w:rsidR="00BB32A3">
        <w:rPr>
          <w:rFonts w:ascii="Arial" w:hAnsi="Arial" w:cs="Arial"/>
          <w:bCs/>
          <w:sz w:val="24"/>
        </w:rPr>
        <w:t>directly</w:t>
      </w:r>
      <w:proofErr w:type="spellEnd"/>
      <w:r w:rsidR="00BB32A3">
        <w:rPr>
          <w:rFonts w:ascii="Arial" w:hAnsi="Arial" w:cs="Arial"/>
          <w:bCs/>
          <w:sz w:val="24"/>
        </w:rPr>
        <w:t xml:space="preserve"> </w:t>
      </w:r>
      <w:proofErr w:type="spellStart"/>
      <w:r w:rsidR="00BB32A3">
        <w:rPr>
          <w:rFonts w:ascii="Arial" w:hAnsi="Arial" w:cs="Arial"/>
          <w:bCs/>
          <w:sz w:val="24"/>
        </w:rPr>
        <w:t>impact</w:t>
      </w:r>
      <w:proofErr w:type="spellEnd"/>
      <w:r w:rsidR="00BB32A3">
        <w:rPr>
          <w:rFonts w:ascii="Arial" w:hAnsi="Arial" w:cs="Arial"/>
          <w:bCs/>
          <w:sz w:val="24"/>
        </w:rPr>
        <w:t xml:space="preserve"> </w:t>
      </w:r>
      <w:proofErr w:type="spellStart"/>
      <w:r w:rsidR="00BB32A3">
        <w:rPr>
          <w:rFonts w:ascii="Arial" w:hAnsi="Arial" w:cs="Arial"/>
          <w:bCs/>
          <w:sz w:val="24"/>
        </w:rPr>
        <w:t>customer</w:t>
      </w:r>
      <w:proofErr w:type="spellEnd"/>
      <w:r w:rsidR="00BB32A3">
        <w:rPr>
          <w:rFonts w:ascii="Arial" w:hAnsi="Arial" w:cs="Arial"/>
          <w:bCs/>
          <w:sz w:val="24"/>
        </w:rPr>
        <w:t xml:space="preserve"> </w:t>
      </w:r>
      <w:proofErr w:type="spellStart"/>
      <w:r w:rsidR="00BB32A3">
        <w:rPr>
          <w:rFonts w:ascii="Arial" w:hAnsi="Arial" w:cs="Arial"/>
          <w:bCs/>
          <w:sz w:val="24"/>
        </w:rPr>
        <w:t>loyalty</w:t>
      </w:r>
      <w:proofErr w:type="spellEnd"/>
      <w:r w:rsidR="00BB32A3">
        <w:rPr>
          <w:rFonts w:ascii="Arial" w:hAnsi="Arial" w:cs="Arial"/>
          <w:bCs/>
          <w:sz w:val="24"/>
        </w:rPr>
        <w:t xml:space="preserve"> </w:t>
      </w:r>
      <w:proofErr w:type="spellStart"/>
      <w:r w:rsidR="00BB32A3">
        <w:rPr>
          <w:rFonts w:ascii="Arial" w:hAnsi="Arial" w:cs="Arial"/>
          <w:bCs/>
          <w:sz w:val="24"/>
        </w:rPr>
        <w:t>and</w:t>
      </w:r>
      <w:proofErr w:type="spellEnd"/>
      <w:r w:rsidR="00BB32A3">
        <w:rPr>
          <w:rFonts w:ascii="Arial" w:hAnsi="Arial" w:cs="Arial"/>
          <w:bCs/>
          <w:sz w:val="24"/>
        </w:rPr>
        <w:t xml:space="preserve"> business </w:t>
      </w:r>
      <w:proofErr w:type="spellStart"/>
      <w:r w:rsidR="00BB32A3">
        <w:rPr>
          <w:rFonts w:ascii="Arial" w:hAnsi="Arial" w:cs="Arial"/>
          <w:bCs/>
          <w:sz w:val="24"/>
        </w:rPr>
        <w:t>sucess</w:t>
      </w:r>
      <w:proofErr w:type="spellEnd"/>
      <w:r w:rsidR="00BB32A3">
        <w:rPr>
          <w:rFonts w:ascii="Arial" w:hAnsi="Arial" w:cs="Arial"/>
          <w:bCs/>
          <w:sz w:val="24"/>
        </w:rPr>
        <w:t xml:space="preserve">, The </w:t>
      </w:r>
      <w:proofErr w:type="spellStart"/>
      <w:r w:rsidR="00BB32A3">
        <w:rPr>
          <w:rFonts w:ascii="Arial" w:hAnsi="Arial" w:cs="Arial"/>
          <w:bCs/>
          <w:sz w:val="24"/>
        </w:rPr>
        <w:t>analysis</w:t>
      </w:r>
      <w:proofErr w:type="spellEnd"/>
      <w:r w:rsidR="00ED4F48">
        <w:rPr>
          <w:rFonts w:ascii="Arial" w:hAnsi="Arial" w:cs="Arial"/>
          <w:bCs/>
          <w:sz w:val="24"/>
        </w:rPr>
        <w:t xml:space="preserve"> </w:t>
      </w:r>
      <w:proofErr w:type="spellStart"/>
      <w:r w:rsidR="00ED4F48">
        <w:rPr>
          <w:rFonts w:ascii="Arial" w:hAnsi="Arial" w:cs="Arial"/>
          <w:bCs/>
          <w:sz w:val="24"/>
        </w:rPr>
        <w:t>highlights</w:t>
      </w:r>
      <w:proofErr w:type="spellEnd"/>
      <w:r w:rsidR="00ED4F48">
        <w:rPr>
          <w:rFonts w:ascii="Arial" w:hAnsi="Arial" w:cs="Arial"/>
          <w:bCs/>
          <w:sz w:val="24"/>
        </w:rPr>
        <w:t xml:space="preserve"> </w:t>
      </w:r>
      <w:proofErr w:type="spellStart"/>
      <w:r w:rsidR="00ED4F48">
        <w:rPr>
          <w:rFonts w:ascii="Arial" w:hAnsi="Arial" w:cs="Arial"/>
          <w:bCs/>
          <w:sz w:val="24"/>
        </w:rPr>
        <w:t>that</w:t>
      </w:r>
      <w:proofErr w:type="spellEnd"/>
      <w:r w:rsidR="00ED4F48">
        <w:rPr>
          <w:rFonts w:ascii="Arial" w:hAnsi="Arial" w:cs="Arial"/>
          <w:bCs/>
          <w:sz w:val="24"/>
        </w:rPr>
        <w:t xml:space="preserve"> consistente CS </w:t>
      </w:r>
      <w:proofErr w:type="spellStart"/>
      <w:r w:rsidR="00ED4F48">
        <w:rPr>
          <w:rFonts w:ascii="Arial" w:hAnsi="Arial" w:cs="Arial"/>
          <w:bCs/>
          <w:sz w:val="24"/>
        </w:rPr>
        <w:t>and</w:t>
      </w:r>
      <w:proofErr w:type="spellEnd"/>
      <w:r w:rsidR="00ED4F48">
        <w:rPr>
          <w:rFonts w:ascii="Arial" w:hAnsi="Arial" w:cs="Arial"/>
          <w:bCs/>
          <w:sz w:val="24"/>
        </w:rPr>
        <w:t xml:space="preserve"> CX </w:t>
      </w:r>
      <w:proofErr w:type="spellStart"/>
      <w:r w:rsidR="00ED4F48">
        <w:rPr>
          <w:rFonts w:ascii="Arial" w:hAnsi="Arial" w:cs="Arial"/>
          <w:bCs/>
          <w:sz w:val="24"/>
        </w:rPr>
        <w:t>practices</w:t>
      </w:r>
      <w:proofErr w:type="spellEnd"/>
      <w:r w:rsidR="00ED4F48">
        <w:rPr>
          <w:rFonts w:ascii="Arial" w:hAnsi="Arial" w:cs="Arial"/>
          <w:bCs/>
          <w:sz w:val="24"/>
        </w:rPr>
        <w:t xml:space="preserve"> </w:t>
      </w:r>
      <w:proofErr w:type="spellStart"/>
      <w:r w:rsidR="00ED4F48">
        <w:rPr>
          <w:rFonts w:ascii="Arial" w:hAnsi="Arial" w:cs="Arial"/>
          <w:bCs/>
          <w:sz w:val="24"/>
        </w:rPr>
        <w:t>promote</w:t>
      </w:r>
      <w:proofErr w:type="spellEnd"/>
      <w:r w:rsidR="00ED4F48">
        <w:rPr>
          <w:rFonts w:ascii="Arial" w:hAnsi="Arial" w:cs="Arial"/>
          <w:bCs/>
          <w:sz w:val="24"/>
        </w:rPr>
        <w:t xml:space="preserve"> </w:t>
      </w:r>
      <w:proofErr w:type="spellStart"/>
      <w:r w:rsidR="00ED4F48">
        <w:rPr>
          <w:rFonts w:ascii="Arial" w:hAnsi="Arial" w:cs="Arial"/>
          <w:bCs/>
          <w:sz w:val="24"/>
        </w:rPr>
        <w:t>sustainable</w:t>
      </w:r>
      <w:proofErr w:type="spellEnd"/>
      <w:r w:rsidR="00ED4F48">
        <w:rPr>
          <w:rFonts w:ascii="Arial" w:hAnsi="Arial" w:cs="Arial"/>
          <w:bCs/>
          <w:sz w:val="24"/>
        </w:rPr>
        <w:t xml:space="preserve"> </w:t>
      </w:r>
      <w:proofErr w:type="spellStart"/>
      <w:r w:rsidR="00ED4F48">
        <w:rPr>
          <w:rFonts w:ascii="Arial" w:hAnsi="Arial" w:cs="Arial"/>
          <w:bCs/>
          <w:sz w:val="24"/>
        </w:rPr>
        <w:t>growth</w:t>
      </w:r>
      <w:proofErr w:type="spellEnd"/>
      <w:r w:rsidR="00ED4F48">
        <w:rPr>
          <w:rFonts w:ascii="Arial" w:hAnsi="Arial" w:cs="Arial"/>
          <w:bCs/>
          <w:sz w:val="24"/>
        </w:rPr>
        <w:t xml:space="preserve"> </w:t>
      </w:r>
      <w:proofErr w:type="spellStart"/>
      <w:r w:rsidR="009931AF">
        <w:rPr>
          <w:rFonts w:ascii="Arial" w:hAnsi="Arial" w:cs="Arial"/>
          <w:bCs/>
          <w:sz w:val="24"/>
        </w:rPr>
        <w:t>and</w:t>
      </w:r>
      <w:proofErr w:type="spellEnd"/>
      <w:r w:rsidR="009931AF">
        <w:rPr>
          <w:rFonts w:ascii="Arial" w:hAnsi="Arial" w:cs="Arial"/>
          <w:bCs/>
          <w:sz w:val="24"/>
        </w:rPr>
        <w:t xml:space="preserve"> </w:t>
      </w:r>
      <w:proofErr w:type="spellStart"/>
      <w:r w:rsidR="009931AF">
        <w:rPr>
          <w:rFonts w:ascii="Arial" w:hAnsi="Arial" w:cs="Arial"/>
          <w:bCs/>
          <w:sz w:val="24"/>
        </w:rPr>
        <w:t>consumer</w:t>
      </w:r>
      <w:proofErr w:type="spellEnd"/>
      <w:r w:rsidR="009931AF">
        <w:rPr>
          <w:rFonts w:ascii="Arial" w:hAnsi="Arial" w:cs="Arial"/>
          <w:bCs/>
          <w:sz w:val="24"/>
        </w:rPr>
        <w:t xml:space="preserve"> </w:t>
      </w:r>
      <w:proofErr w:type="spellStart"/>
      <w:r w:rsidR="009931AF">
        <w:rPr>
          <w:rFonts w:ascii="Arial" w:hAnsi="Arial" w:cs="Arial"/>
          <w:bCs/>
          <w:sz w:val="24"/>
        </w:rPr>
        <w:t>loyalty</w:t>
      </w:r>
      <w:proofErr w:type="spellEnd"/>
      <w:r w:rsidR="009931AF">
        <w:rPr>
          <w:rFonts w:ascii="Arial" w:hAnsi="Arial" w:cs="Arial"/>
          <w:bCs/>
          <w:sz w:val="24"/>
        </w:rPr>
        <w:t>.</w:t>
      </w:r>
    </w:p>
    <w:p w14:paraId="3D601DD5" w14:textId="77777777" w:rsidR="00500347" w:rsidRPr="004550D3" w:rsidRDefault="00500347" w:rsidP="00500347">
      <w:pPr>
        <w:spacing w:after="0" w:line="240" w:lineRule="auto"/>
        <w:jc w:val="both"/>
        <w:rPr>
          <w:rFonts w:ascii="Arial" w:hAnsi="Arial" w:cs="Arial"/>
          <w:bCs/>
          <w:sz w:val="24"/>
        </w:rPr>
      </w:pPr>
    </w:p>
    <w:p w14:paraId="2B653FFC" w14:textId="6B9D7756" w:rsidR="000630E8" w:rsidRPr="00892670" w:rsidRDefault="00500347" w:rsidP="00500347">
      <w:pPr>
        <w:spacing w:after="0" w:line="240" w:lineRule="auto"/>
        <w:jc w:val="both"/>
        <w:rPr>
          <w:rFonts w:ascii="Arial" w:hAnsi="Arial" w:cs="Arial"/>
          <w:bCs/>
          <w:sz w:val="24"/>
          <w:lang w:val="en-US"/>
        </w:rPr>
      </w:pPr>
      <w:r w:rsidRPr="00892670">
        <w:rPr>
          <w:rFonts w:ascii="Arial" w:hAnsi="Arial" w:cs="Arial"/>
          <w:b/>
          <w:sz w:val="24"/>
          <w:lang w:val="en-US"/>
        </w:rPr>
        <w:t>Keywords:</w:t>
      </w:r>
      <w:r w:rsidRPr="00892670">
        <w:rPr>
          <w:rFonts w:ascii="Arial" w:hAnsi="Arial" w:cs="Arial"/>
          <w:bCs/>
          <w:sz w:val="24"/>
          <w:lang w:val="en-US"/>
        </w:rPr>
        <w:t xml:space="preserve"> </w:t>
      </w:r>
      <w:proofErr w:type="spellStart"/>
      <w:r w:rsidR="002072FB" w:rsidRPr="00892670">
        <w:rPr>
          <w:rFonts w:ascii="Arial" w:hAnsi="Arial" w:cs="Arial"/>
          <w:sz w:val="24"/>
        </w:rPr>
        <w:t>Customer</w:t>
      </w:r>
      <w:proofErr w:type="spellEnd"/>
      <w:r w:rsidR="002072FB" w:rsidRPr="00892670">
        <w:rPr>
          <w:rFonts w:ascii="Arial" w:hAnsi="Arial" w:cs="Arial"/>
          <w:sz w:val="24"/>
        </w:rPr>
        <w:t xml:space="preserve"> </w:t>
      </w:r>
      <w:proofErr w:type="spellStart"/>
      <w:r w:rsidR="002072FB" w:rsidRPr="00892670">
        <w:rPr>
          <w:rFonts w:ascii="Arial" w:hAnsi="Arial" w:cs="Arial"/>
          <w:sz w:val="24"/>
        </w:rPr>
        <w:t>Success</w:t>
      </w:r>
      <w:proofErr w:type="spellEnd"/>
      <w:r w:rsidRPr="00892670">
        <w:rPr>
          <w:rFonts w:ascii="Arial" w:hAnsi="Arial" w:cs="Arial"/>
          <w:bCs/>
          <w:sz w:val="24"/>
          <w:lang w:val="en-US"/>
        </w:rPr>
        <w:t xml:space="preserve">, </w:t>
      </w:r>
      <w:r w:rsidR="002072FB" w:rsidRPr="00892670">
        <w:rPr>
          <w:rFonts w:ascii="Arial" w:hAnsi="Arial" w:cs="Arial"/>
          <w:bCs/>
          <w:sz w:val="24"/>
          <w:lang w:val="en-US"/>
        </w:rPr>
        <w:t>Customer Experience</w:t>
      </w:r>
      <w:r w:rsidRPr="00892670">
        <w:rPr>
          <w:rFonts w:ascii="Arial" w:hAnsi="Arial" w:cs="Arial"/>
          <w:bCs/>
          <w:sz w:val="24"/>
          <w:lang w:val="en-US"/>
        </w:rPr>
        <w:t xml:space="preserve">, </w:t>
      </w:r>
      <w:r w:rsidR="00842732" w:rsidRPr="00892670">
        <w:rPr>
          <w:rFonts w:ascii="Arial" w:hAnsi="Arial" w:cs="Arial"/>
          <w:bCs/>
          <w:sz w:val="24"/>
          <w:lang w:val="en-US"/>
        </w:rPr>
        <w:t xml:space="preserve">Loyalty, Disney, </w:t>
      </w:r>
      <w:r w:rsidR="00892670" w:rsidRPr="00892670">
        <w:rPr>
          <w:rFonts w:ascii="Arial" w:hAnsi="Arial" w:cs="Arial"/>
          <w:bCs/>
          <w:sz w:val="24"/>
          <w:lang w:val="en-US"/>
        </w:rPr>
        <w:t xml:space="preserve">Enchantment. </w:t>
      </w:r>
    </w:p>
    <w:p w14:paraId="66546496" w14:textId="77777777" w:rsidR="000630E8" w:rsidRPr="004550D3" w:rsidRDefault="000630E8" w:rsidP="00E008F1">
      <w:pPr>
        <w:spacing w:after="0" w:line="240" w:lineRule="auto"/>
        <w:jc w:val="both"/>
        <w:rPr>
          <w:rFonts w:ascii="Arial" w:hAnsi="Arial" w:cs="Arial"/>
          <w:bCs/>
          <w:sz w:val="24"/>
          <w:lang w:val="en-US"/>
        </w:rPr>
      </w:pPr>
    </w:p>
    <w:p w14:paraId="4EA3B79E" w14:textId="77777777" w:rsidR="00EC59B2" w:rsidRPr="004550D3" w:rsidRDefault="00EC59B2"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3B322115" w:rsidR="000630E8" w:rsidRPr="00414F0C" w:rsidRDefault="00352F31" w:rsidP="00E008F1">
      <w:pPr>
        <w:spacing w:after="0" w:line="240" w:lineRule="auto"/>
        <w:jc w:val="both"/>
        <w:rPr>
          <w:rFonts w:ascii="Arial" w:hAnsi="Arial" w:cs="Arial"/>
          <w:b/>
          <w:sz w:val="24"/>
          <w:lang w:val="en-US"/>
        </w:rPr>
      </w:pPr>
      <w:r>
        <w:rPr>
          <w:rFonts w:ascii="Arial" w:hAnsi="Arial" w:cs="Arial"/>
          <w:b/>
          <w:sz w:val="24"/>
          <w:lang w:val="en-US"/>
        </w:rPr>
        <w:br/>
      </w:r>
      <w:r>
        <w:rPr>
          <w:rFonts w:ascii="Arial" w:hAnsi="Arial" w:cs="Arial"/>
          <w:b/>
          <w:sz w:val="24"/>
          <w:lang w:val="en-US"/>
        </w:rPr>
        <w:br/>
      </w:r>
      <w:r w:rsidR="00740CCD" w:rsidRPr="00414F0C">
        <w:rPr>
          <w:rFonts w:ascii="Arial" w:hAnsi="Arial" w:cs="Arial"/>
          <w:b/>
          <w:sz w:val="24"/>
          <w:lang w:val="en-US"/>
        </w:rPr>
        <w:t>INTRODUÇÃO</w:t>
      </w:r>
      <w:r w:rsidR="000630E8" w:rsidRPr="00414F0C">
        <w:rPr>
          <w:rFonts w:ascii="Arial" w:hAnsi="Arial" w:cs="Arial"/>
          <w:b/>
          <w:sz w:val="24"/>
          <w:lang w:val="en-US"/>
        </w:rPr>
        <w:t xml:space="preserve"> </w:t>
      </w:r>
      <w:r w:rsidR="000630E8" w:rsidRPr="00414F0C">
        <w:rPr>
          <w:rFonts w:ascii="Arial" w:hAnsi="Arial" w:cs="Arial"/>
          <w:sz w:val="20"/>
          <w:lang w:val="en-US"/>
        </w:rPr>
        <w:t>(</w:t>
      </w:r>
      <w:proofErr w:type="spellStart"/>
      <w:r w:rsidR="002F0F44" w:rsidRPr="00414F0C">
        <w:rPr>
          <w:rFonts w:ascii="Arial" w:hAnsi="Arial" w:cs="Arial"/>
          <w:sz w:val="20"/>
          <w:lang w:val="en-US"/>
        </w:rPr>
        <w:t>não</w:t>
      </w:r>
      <w:proofErr w:type="spellEnd"/>
      <w:r w:rsidR="002F0F44" w:rsidRPr="00414F0C">
        <w:rPr>
          <w:rFonts w:ascii="Arial" w:hAnsi="Arial" w:cs="Arial"/>
          <w:sz w:val="20"/>
          <w:lang w:val="en-US"/>
        </w:rPr>
        <w:t xml:space="preserve"> </w:t>
      </w:r>
      <w:proofErr w:type="spellStart"/>
      <w:r w:rsidR="000630E8" w:rsidRPr="00414F0C">
        <w:rPr>
          <w:rFonts w:ascii="Arial" w:hAnsi="Arial" w:cs="Arial"/>
          <w:sz w:val="20"/>
          <w:lang w:val="en-US"/>
        </w:rPr>
        <w:t>numerada</w:t>
      </w:r>
      <w:proofErr w:type="spellEnd"/>
      <w:r w:rsidR="000630E8" w:rsidRPr="00414F0C">
        <w:rPr>
          <w:rFonts w:ascii="Arial" w:hAnsi="Arial" w:cs="Arial"/>
          <w:sz w:val="20"/>
          <w:lang w:val="en-US"/>
        </w:rPr>
        <w:t>)</w:t>
      </w:r>
    </w:p>
    <w:p w14:paraId="15C0D6B4" w14:textId="77777777" w:rsidR="000630E8" w:rsidRPr="00414F0C" w:rsidRDefault="000630E8" w:rsidP="00E008F1">
      <w:pPr>
        <w:spacing w:after="0" w:line="240" w:lineRule="auto"/>
        <w:jc w:val="both"/>
        <w:rPr>
          <w:rFonts w:ascii="Arial" w:hAnsi="Arial" w:cs="Arial"/>
          <w:sz w:val="24"/>
          <w:lang w:val="en-US"/>
        </w:rPr>
      </w:pPr>
    </w:p>
    <w:p w14:paraId="106533C7" w14:textId="77777777" w:rsidR="000E1FA8" w:rsidRPr="004550D3" w:rsidRDefault="000E1FA8" w:rsidP="000E1FA8">
      <w:pPr>
        <w:spacing w:after="0" w:line="360" w:lineRule="auto"/>
        <w:ind w:firstLine="708"/>
        <w:jc w:val="both"/>
        <w:rPr>
          <w:rFonts w:ascii="Arial" w:hAnsi="Arial" w:cs="Arial"/>
          <w:sz w:val="24"/>
        </w:rPr>
      </w:pPr>
      <w:r>
        <w:rPr>
          <w:rFonts w:ascii="Arial" w:hAnsi="Arial" w:cs="Arial"/>
          <w:sz w:val="24"/>
        </w:rPr>
        <w:lastRenderedPageBreak/>
        <w:t xml:space="preserve">Em um mercado altamente competitivo e digital, entregar valor contínuo e antecipar os problemas do cliente se tornaram prioridade. Organizações que se destacam são aquelas que são capazes de proporcionar experiências memoráveis, ao mesmo tempo em que buscam garantir que seus consumidores atinjam seus objetivos com o produto/serviço adquirido. E, por isso, o conceito de Experiência do Cliente e o setor de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foram desenvolvidos e se tornaram fatores estratégicos para as empresas que buscam não apenas atrair novos consumidores, mas também, fidelizar os clientes e crescer a base de clientes já existente. </w:t>
      </w:r>
    </w:p>
    <w:p w14:paraId="1580128B" w14:textId="77777777" w:rsidR="000E1FA8" w:rsidRPr="004550D3" w:rsidRDefault="000E1FA8" w:rsidP="000E1FA8">
      <w:pPr>
        <w:spacing w:after="0" w:line="360" w:lineRule="auto"/>
        <w:ind w:firstLine="708"/>
        <w:jc w:val="both"/>
        <w:rPr>
          <w:rFonts w:ascii="Arial" w:hAnsi="Arial" w:cs="Arial"/>
          <w:sz w:val="24"/>
        </w:rPr>
      </w:pPr>
      <w:r>
        <w:rPr>
          <w:rFonts w:ascii="Arial" w:hAnsi="Arial" w:cs="Arial"/>
          <w:sz w:val="24"/>
        </w:rPr>
        <w:t>A Experiência do Cliente (</w:t>
      </w:r>
      <w:proofErr w:type="spellStart"/>
      <w:r>
        <w:rPr>
          <w:rFonts w:ascii="Arial" w:hAnsi="Arial" w:cs="Arial"/>
          <w:sz w:val="24"/>
        </w:rPr>
        <w:t>Customer</w:t>
      </w:r>
      <w:proofErr w:type="spellEnd"/>
      <w:r>
        <w:rPr>
          <w:rFonts w:ascii="Arial" w:hAnsi="Arial" w:cs="Arial"/>
          <w:sz w:val="24"/>
        </w:rPr>
        <w:t xml:space="preserve"> Experience – CX) é um conceito que nasceu juntamente com o Marketing e está relacionada à percepção geral que o cliente possui de uma marca desde o seu primeiro contato até o atendimento no pós-venda. Uma experiência encantadora e de qualidade gera satisfação, fidelidade e promove a marca por meio de indicações genuínas e espontâneas. </w:t>
      </w:r>
      <w:r w:rsidRPr="004550D3">
        <w:rPr>
          <w:rFonts w:ascii="Arial" w:hAnsi="Arial" w:cs="Arial"/>
          <w:sz w:val="24"/>
        </w:rPr>
        <w:t xml:space="preserve"> </w:t>
      </w:r>
    </w:p>
    <w:p w14:paraId="6D540947" w14:textId="747F79D4" w:rsidR="000E1FA8" w:rsidRDefault="000E1FA8" w:rsidP="000E1FA8">
      <w:pPr>
        <w:spacing w:after="0" w:line="360" w:lineRule="auto"/>
        <w:ind w:firstLine="708"/>
        <w:jc w:val="both"/>
        <w:rPr>
          <w:rFonts w:ascii="Arial" w:hAnsi="Arial" w:cs="Arial"/>
          <w:sz w:val="24"/>
        </w:rPr>
      </w:pPr>
      <w:r>
        <w:rPr>
          <w:rFonts w:ascii="Arial" w:hAnsi="Arial" w:cs="Arial"/>
          <w:sz w:val="24"/>
        </w:rPr>
        <w:t>Já o setor de Sucesso do Cliente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surgiu em meados dos anos 2000, com o objetivo de ir além do tradicional suporte ao cliente, mas estar sempre um passo à frente na resolução dos problemas, acompanhar toda a jornada do consumidor no pós-venda, garantindo que o cliente atinja todos os resultados desejados por meio do produto ou serviço contratado. Diferenciando-se assim, do suporte tradicional (SAC) - um modelo totalmente reativo </w:t>
      </w:r>
      <w:r w:rsidR="00961BF4">
        <w:rPr>
          <w:rFonts w:ascii="Arial" w:hAnsi="Arial" w:cs="Arial"/>
          <w:sz w:val="24"/>
        </w:rPr>
        <w:t>às</w:t>
      </w:r>
      <w:r>
        <w:rPr>
          <w:rFonts w:ascii="Arial" w:hAnsi="Arial" w:cs="Arial"/>
          <w:sz w:val="24"/>
        </w:rPr>
        <w:t xml:space="preserve"> demandas do cliente. O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atua de forma proativa, promovendo engajamento contínuo do cliente, reduzindo o “</w:t>
      </w:r>
      <w:proofErr w:type="spellStart"/>
      <w:r>
        <w:rPr>
          <w:rFonts w:ascii="Arial" w:hAnsi="Arial" w:cs="Arial"/>
          <w:sz w:val="24"/>
        </w:rPr>
        <w:t>churn</w:t>
      </w:r>
      <w:proofErr w:type="spellEnd"/>
      <w:r>
        <w:rPr>
          <w:rFonts w:ascii="Arial" w:hAnsi="Arial" w:cs="Arial"/>
          <w:sz w:val="24"/>
        </w:rPr>
        <w:t>” (cancelamentos de contrato/assinaturas) e impulsionando oportunidades de “</w:t>
      </w:r>
      <w:proofErr w:type="spellStart"/>
      <w:r>
        <w:rPr>
          <w:rFonts w:ascii="Arial" w:hAnsi="Arial" w:cs="Arial"/>
          <w:sz w:val="24"/>
        </w:rPr>
        <w:t>up-sell</w:t>
      </w:r>
      <w:proofErr w:type="spellEnd"/>
      <w:r>
        <w:rPr>
          <w:rFonts w:ascii="Arial" w:hAnsi="Arial" w:cs="Arial"/>
          <w:sz w:val="24"/>
        </w:rPr>
        <w:t>” e “</w:t>
      </w:r>
      <w:proofErr w:type="spellStart"/>
      <w:r>
        <w:rPr>
          <w:rFonts w:ascii="Arial" w:hAnsi="Arial" w:cs="Arial"/>
          <w:sz w:val="24"/>
        </w:rPr>
        <w:t>cross-</w:t>
      </w:r>
      <w:r w:rsidR="006A00E5">
        <w:rPr>
          <w:rFonts w:ascii="Arial" w:hAnsi="Arial" w:cs="Arial"/>
          <w:sz w:val="24"/>
        </w:rPr>
        <w:t>sell</w:t>
      </w:r>
      <w:proofErr w:type="spellEnd"/>
      <w:r w:rsidR="006A00E5">
        <w:rPr>
          <w:rFonts w:ascii="Arial" w:hAnsi="Arial" w:cs="Arial"/>
          <w:sz w:val="24"/>
        </w:rPr>
        <w:t>” dentro</w:t>
      </w:r>
      <w:r>
        <w:rPr>
          <w:rFonts w:ascii="Arial" w:hAnsi="Arial" w:cs="Arial"/>
          <w:sz w:val="24"/>
        </w:rPr>
        <w:t xml:space="preserve"> da organização.</w:t>
      </w:r>
    </w:p>
    <w:p w14:paraId="293DCD1B" w14:textId="431A859C" w:rsidR="003200EE" w:rsidRDefault="003200EE" w:rsidP="000E1FA8">
      <w:pPr>
        <w:spacing w:after="0" w:line="360" w:lineRule="auto"/>
        <w:ind w:firstLine="708"/>
        <w:jc w:val="both"/>
        <w:rPr>
          <w:rFonts w:ascii="Arial" w:hAnsi="Arial" w:cs="Arial"/>
          <w:sz w:val="24"/>
        </w:rPr>
      </w:pPr>
      <w:r>
        <w:rPr>
          <w:rFonts w:ascii="Arial" w:hAnsi="Arial" w:cs="Arial"/>
          <w:sz w:val="24"/>
        </w:rPr>
        <w:t xml:space="preserve">A The Walt Disney </w:t>
      </w:r>
      <w:proofErr w:type="spellStart"/>
      <w:r>
        <w:rPr>
          <w:rFonts w:ascii="Arial" w:hAnsi="Arial" w:cs="Arial"/>
          <w:sz w:val="24"/>
        </w:rPr>
        <w:t>Company</w:t>
      </w:r>
      <w:proofErr w:type="spellEnd"/>
      <w:r>
        <w:rPr>
          <w:rFonts w:ascii="Arial" w:hAnsi="Arial" w:cs="Arial"/>
          <w:sz w:val="24"/>
        </w:rPr>
        <w:t xml:space="preserve"> é amplamente reconhecida como uma referência mundia</w:t>
      </w:r>
      <w:r w:rsidR="00E27204">
        <w:rPr>
          <w:rFonts w:ascii="Arial" w:hAnsi="Arial" w:cs="Arial"/>
          <w:sz w:val="24"/>
        </w:rPr>
        <w:t>l</w:t>
      </w:r>
      <w:r>
        <w:rPr>
          <w:rFonts w:ascii="Arial" w:hAnsi="Arial" w:cs="Arial"/>
          <w:sz w:val="24"/>
        </w:rPr>
        <w:t xml:space="preserve"> em enca</w:t>
      </w:r>
      <w:r w:rsidR="00DA3583">
        <w:rPr>
          <w:rFonts w:ascii="Arial" w:hAnsi="Arial" w:cs="Arial"/>
          <w:sz w:val="24"/>
        </w:rPr>
        <w:t xml:space="preserve">ntamento e gestão da </w:t>
      </w:r>
      <w:r w:rsidR="00FE0392">
        <w:rPr>
          <w:rFonts w:ascii="Arial" w:hAnsi="Arial" w:cs="Arial"/>
          <w:sz w:val="24"/>
        </w:rPr>
        <w:t>E</w:t>
      </w:r>
      <w:r w:rsidR="00DA3583">
        <w:rPr>
          <w:rFonts w:ascii="Arial" w:hAnsi="Arial" w:cs="Arial"/>
          <w:sz w:val="24"/>
        </w:rPr>
        <w:t xml:space="preserve">xperiência do </w:t>
      </w:r>
      <w:r w:rsidR="00FE0392">
        <w:rPr>
          <w:rFonts w:ascii="Arial" w:hAnsi="Arial" w:cs="Arial"/>
          <w:sz w:val="24"/>
        </w:rPr>
        <w:t>C</w:t>
      </w:r>
      <w:r w:rsidR="00DA3583">
        <w:rPr>
          <w:rFonts w:ascii="Arial" w:hAnsi="Arial" w:cs="Arial"/>
          <w:sz w:val="24"/>
        </w:rPr>
        <w:t>liente. Sua abordagem baseada na magia, no cuidado com os detalhes e na antecipação das necessidades dos clientes permite compreender</w:t>
      </w:r>
      <w:r w:rsidR="00892A04">
        <w:rPr>
          <w:rFonts w:ascii="Arial" w:hAnsi="Arial" w:cs="Arial"/>
          <w:sz w:val="24"/>
        </w:rPr>
        <w:t xml:space="preserve">, na prática, como os conceitos de CX e CS são aplicados com excelência. </w:t>
      </w:r>
    </w:p>
    <w:p w14:paraId="4BF4DE21" w14:textId="77777777" w:rsidR="000E1FA8" w:rsidRPr="004550D3" w:rsidRDefault="000E1FA8" w:rsidP="000E1FA8">
      <w:pPr>
        <w:spacing w:after="0" w:line="360" w:lineRule="auto"/>
        <w:ind w:firstLine="708"/>
        <w:jc w:val="both"/>
        <w:rPr>
          <w:rFonts w:ascii="Arial" w:hAnsi="Arial" w:cs="Arial"/>
          <w:sz w:val="24"/>
        </w:rPr>
      </w:pPr>
      <w:r>
        <w:rPr>
          <w:rFonts w:ascii="Arial" w:hAnsi="Arial" w:cs="Arial"/>
          <w:sz w:val="24"/>
        </w:rPr>
        <w:t xml:space="preserve">Por isso, este trabalho, tem como objetivo analisar a relevância estratégica do conceito de Experiência do Cliente e do setor de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na prática, por meio de um estudo de caso da empresa The Walt Disney </w:t>
      </w:r>
      <w:proofErr w:type="spellStart"/>
      <w:r>
        <w:rPr>
          <w:rFonts w:ascii="Arial" w:hAnsi="Arial" w:cs="Arial"/>
          <w:sz w:val="24"/>
        </w:rPr>
        <w:t>Company</w:t>
      </w:r>
      <w:proofErr w:type="spellEnd"/>
      <w:r>
        <w:rPr>
          <w:rFonts w:ascii="Arial" w:hAnsi="Arial" w:cs="Arial"/>
          <w:sz w:val="24"/>
        </w:rPr>
        <w:t xml:space="preserve"> que é referência mundial em encantamento e fidelização de clientes. A escolha da Disney se dá por sua forte cultura organizacional voltada à experiência dos seus “convidados” e pela consistência de seus resultados ao longo do tempo. </w:t>
      </w:r>
    </w:p>
    <w:p w14:paraId="3A9CFF19" w14:textId="6CF9E852" w:rsidR="000630E8" w:rsidRPr="00EE467C" w:rsidRDefault="00352F31" w:rsidP="00E008F1">
      <w:pPr>
        <w:spacing w:after="0" w:line="240" w:lineRule="auto"/>
        <w:jc w:val="both"/>
        <w:rPr>
          <w:rFonts w:ascii="Arial" w:hAnsi="Arial" w:cs="Arial"/>
          <w:b/>
          <w:sz w:val="24"/>
        </w:rPr>
      </w:pPr>
      <w:r>
        <w:rPr>
          <w:rFonts w:ascii="Arial" w:hAnsi="Arial" w:cs="Arial"/>
          <w:b/>
          <w:sz w:val="24"/>
        </w:rPr>
        <w:lastRenderedPageBreak/>
        <w:br/>
      </w:r>
      <w:r>
        <w:rPr>
          <w:rFonts w:ascii="Arial" w:hAnsi="Arial" w:cs="Arial"/>
          <w:b/>
          <w:sz w:val="24"/>
        </w:rPr>
        <w:br/>
      </w:r>
      <w:r w:rsidR="00740CCD" w:rsidRPr="00EE467C">
        <w:rPr>
          <w:rFonts w:ascii="Arial" w:hAnsi="Arial" w:cs="Arial"/>
          <w:b/>
          <w:sz w:val="24"/>
        </w:rPr>
        <w:t>REFERENCIAL TEÓRICO</w:t>
      </w:r>
      <w:r w:rsidR="000630E8" w:rsidRPr="00EE467C">
        <w:rPr>
          <w:rFonts w:ascii="Arial" w:hAnsi="Arial" w:cs="Arial"/>
          <w:b/>
          <w:sz w:val="24"/>
        </w:rPr>
        <w:t xml:space="preserve"> </w:t>
      </w:r>
      <w:r w:rsidR="000630E8" w:rsidRPr="00EE467C">
        <w:rPr>
          <w:rFonts w:ascii="Arial" w:hAnsi="Arial" w:cs="Arial"/>
          <w:sz w:val="20"/>
        </w:rPr>
        <w:t>(numerado)</w:t>
      </w:r>
    </w:p>
    <w:p w14:paraId="33F33B8C" w14:textId="77777777" w:rsidR="000630E8" w:rsidRPr="004550D3" w:rsidRDefault="000630E8" w:rsidP="00E008F1">
      <w:pPr>
        <w:spacing w:after="0" w:line="240" w:lineRule="auto"/>
        <w:jc w:val="both"/>
        <w:rPr>
          <w:rFonts w:ascii="Arial" w:hAnsi="Arial" w:cs="Arial"/>
          <w:sz w:val="24"/>
        </w:rPr>
      </w:pPr>
    </w:p>
    <w:p w14:paraId="15A8219E" w14:textId="77777777" w:rsidR="00BD1A74" w:rsidRPr="00BD1A74" w:rsidRDefault="001A3037" w:rsidP="0080454C">
      <w:pPr>
        <w:spacing w:after="0" w:line="360" w:lineRule="auto"/>
        <w:jc w:val="both"/>
        <w:rPr>
          <w:rFonts w:ascii="Arial" w:hAnsi="Arial" w:cs="Arial"/>
          <w:b/>
          <w:bCs/>
          <w:sz w:val="24"/>
        </w:rPr>
      </w:pPr>
      <w:r w:rsidRPr="00BD1A74">
        <w:rPr>
          <w:rFonts w:ascii="Arial" w:hAnsi="Arial" w:cs="Arial"/>
          <w:b/>
          <w:bCs/>
          <w:sz w:val="24"/>
        </w:rPr>
        <w:t>Capítulo 1 – Fundamentos da Experiência do Cliente (</w:t>
      </w:r>
      <w:proofErr w:type="spellStart"/>
      <w:r w:rsidRPr="00BD1A74">
        <w:rPr>
          <w:rFonts w:ascii="Arial" w:hAnsi="Arial" w:cs="Arial"/>
          <w:b/>
          <w:bCs/>
          <w:sz w:val="24"/>
        </w:rPr>
        <w:t>Cust</w:t>
      </w:r>
      <w:r w:rsidR="00BD1A74" w:rsidRPr="00BD1A74">
        <w:rPr>
          <w:rFonts w:ascii="Arial" w:hAnsi="Arial" w:cs="Arial"/>
          <w:b/>
          <w:bCs/>
          <w:sz w:val="24"/>
        </w:rPr>
        <w:t>omer</w:t>
      </w:r>
      <w:proofErr w:type="spellEnd"/>
      <w:r w:rsidR="00BD1A74" w:rsidRPr="00BD1A74">
        <w:rPr>
          <w:rFonts w:ascii="Arial" w:hAnsi="Arial" w:cs="Arial"/>
          <w:b/>
          <w:bCs/>
          <w:sz w:val="24"/>
        </w:rPr>
        <w:t xml:space="preserve"> Experience)</w:t>
      </w:r>
    </w:p>
    <w:p w14:paraId="203792B4" w14:textId="66D5899B" w:rsidR="00BD1A74" w:rsidRDefault="00BD1A74" w:rsidP="00E4003C">
      <w:pPr>
        <w:spacing w:after="0" w:line="360" w:lineRule="auto"/>
        <w:ind w:firstLine="708"/>
        <w:jc w:val="both"/>
        <w:rPr>
          <w:rFonts w:ascii="Arial" w:hAnsi="Arial" w:cs="Arial"/>
          <w:sz w:val="24"/>
        </w:rPr>
      </w:pPr>
      <w:r>
        <w:rPr>
          <w:rFonts w:ascii="Arial" w:hAnsi="Arial" w:cs="Arial"/>
          <w:sz w:val="24"/>
        </w:rPr>
        <w:t xml:space="preserve">A Experiência do Cliente, ou </w:t>
      </w:r>
      <w:proofErr w:type="spellStart"/>
      <w:r>
        <w:rPr>
          <w:rFonts w:ascii="Arial" w:hAnsi="Arial" w:cs="Arial"/>
          <w:sz w:val="24"/>
        </w:rPr>
        <w:t>Customer</w:t>
      </w:r>
      <w:proofErr w:type="spellEnd"/>
      <w:r>
        <w:rPr>
          <w:rFonts w:ascii="Arial" w:hAnsi="Arial" w:cs="Arial"/>
          <w:sz w:val="24"/>
        </w:rPr>
        <w:t xml:space="preserve"> </w:t>
      </w:r>
      <w:r w:rsidR="00D10E2D">
        <w:rPr>
          <w:rFonts w:ascii="Arial" w:hAnsi="Arial" w:cs="Arial"/>
          <w:sz w:val="24"/>
        </w:rPr>
        <w:t xml:space="preserve">Experience </w:t>
      </w:r>
      <w:r w:rsidR="00B65387">
        <w:rPr>
          <w:rFonts w:ascii="Arial" w:hAnsi="Arial" w:cs="Arial"/>
          <w:sz w:val="24"/>
        </w:rPr>
        <w:t xml:space="preserve">(CX), é definida como a percepção total que um cliente tem de uma marca com base </w:t>
      </w:r>
      <w:r w:rsidR="009C2134">
        <w:rPr>
          <w:rFonts w:ascii="Arial" w:hAnsi="Arial" w:cs="Arial"/>
          <w:sz w:val="24"/>
        </w:rPr>
        <w:t>em todas as interações</w:t>
      </w:r>
      <w:r w:rsidR="00137E6A">
        <w:rPr>
          <w:rFonts w:ascii="Arial" w:hAnsi="Arial" w:cs="Arial"/>
          <w:sz w:val="24"/>
        </w:rPr>
        <w:t xml:space="preserve"> </w:t>
      </w:r>
      <w:r w:rsidR="002858D6">
        <w:rPr>
          <w:rFonts w:ascii="Arial" w:hAnsi="Arial" w:cs="Arial"/>
          <w:sz w:val="24"/>
        </w:rPr>
        <w:t>–</w:t>
      </w:r>
      <w:r w:rsidR="002858D6">
        <w:rPr>
          <w:rFonts w:ascii="Arial" w:hAnsi="Arial" w:cs="Arial"/>
          <w:sz w:val="24"/>
        </w:rPr>
        <w:softHyphen/>
        <w:t xml:space="preserve"> físicas, digitais</w:t>
      </w:r>
      <w:r w:rsidR="0030489D">
        <w:rPr>
          <w:rFonts w:ascii="Arial" w:hAnsi="Arial" w:cs="Arial"/>
          <w:sz w:val="24"/>
        </w:rPr>
        <w:t xml:space="preserve"> ou emocionais</w:t>
      </w:r>
      <w:r w:rsidR="00E4003C">
        <w:rPr>
          <w:rFonts w:ascii="Arial" w:hAnsi="Arial" w:cs="Arial"/>
          <w:sz w:val="24"/>
        </w:rPr>
        <w:t xml:space="preserve"> – </w:t>
      </w:r>
      <w:r w:rsidR="009C2134">
        <w:rPr>
          <w:rFonts w:ascii="Arial" w:hAnsi="Arial" w:cs="Arial"/>
          <w:sz w:val="24"/>
        </w:rPr>
        <w:t xml:space="preserve">ao longo da jornada de consumo (SCHIMITT, 2002). Essa </w:t>
      </w:r>
      <w:r w:rsidR="0030489D">
        <w:rPr>
          <w:rFonts w:ascii="Arial" w:hAnsi="Arial" w:cs="Arial"/>
          <w:sz w:val="24"/>
        </w:rPr>
        <w:t>jornada</w:t>
      </w:r>
      <w:r w:rsidR="009C2134">
        <w:rPr>
          <w:rFonts w:ascii="Arial" w:hAnsi="Arial" w:cs="Arial"/>
          <w:sz w:val="24"/>
        </w:rPr>
        <w:t xml:space="preserve"> </w:t>
      </w:r>
      <w:r w:rsidR="0030489D">
        <w:rPr>
          <w:rFonts w:ascii="Arial" w:hAnsi="Arial" w:cs="Arial"/>
          <w:sz w:val="24"/>
        </w:rPr>
        <w:t xml:space="preserve">vai </w:t>
      </w:r>
      <w:r w:rsidR="009C2134">
        <w:rPr>
          <w:rFonts w:ascii="Arial" w:hAnsi="Arial" w:cs="Arial"/>
          <w:sz w:val="24"/>
        </w:rPr>
        <w:t>desde o primeiro contato com</w:t>
      </w:r>
      <w:r w:rsidR="0030489D">
        <w:rPr>
          <w:rFonts w:ascii="Arial" w:hAnsi="Arial" w:cs="Arial"/>
          <w:sz w:val="24"/>
        </w:rPr>
        <w:t xml:space="preserve"> </w:t>
      </w:r>
      <w:r w:rsidR="009C2134">
        <w:rPr>
          <w:rFonts w:ascii="Arial" w:hAnsi="Arial" w:cs="Arial"/>
          <w:sz w:val="24"/>
        </w:rPr>
        <w:t xml:space="preserve">a </w:t>
      </w:r>
      <w:r w:rsidR="0030489D">
        <w:rPr>
          <w:rFonts w:ascii="Arial" w:hAnsi="Arial" w:cs="Arial"/>
          <w:sz w:val="24"/>
        </w:rPr>
        <w:t>empresa</w:t>
      </w:r>
      <w:r w:rsidR="009C2134">
        <w:rPr>
          <w:rFonts w:ascii="Arial" w:hAnsi="Arial" w:cs="Arial"/>
          <w:sz w:val="24"/>
        </w:rPr>
        <w:t xml:space="preserve"> até o pós</w:t>
      </w:r>
      <w:r w:rsidR="00407F84">
        <w:rPr>
          <w:rFonts w:ascii="Arial" w:hAnsi="Arial" w:cs="Arial"/>
          <w:sz w:val="24"/>
        </w:rPr>
        <w:t xml:space="preserve">-venda, sendo determinante para a fidelização do cliente e </w:t>
      </w:r>
      <w:r w:rsidR="009117FD">
        <w:rPr>
          <w:rFonts w:ascii="Arial" w:hAnsi="Arial" w:cs="Arial"/>
          <w:sz w:val="24"/>
        </w:rPr>
        <w:t>na construção da lealdade do consumidor</w:t>
      </w:r>
      <w:r w:rsidR="00407F84">
        <w:rPr>
          <w:rFonts w:ascii="Arial" w:hAnsi="Arial" w:cs="Arial"/>
          <w:sz w:val="24"/>
        </w:rPr>
        <w:t xml:space="preserve">. </w:t>
      </w:r>
    </w:p>
    <w:p w14:paraId="2E422175" w14:textId="6C8461B4" w:rsidR="00407F84" w:rsidRDefault="00407F84" w:rsidP="00B65355">
      <w:pPr>
        <w:spacing w:after="0" w:line="360" w:lineRule="auto"/>
        <w:ind w:firstLine="708"/>
        <w:jc w:val="both"/>
        <w:rPr>
          <w:rFonts w:ascii="Arial" w:hAnsi="Arial" w:cs="Arial"/>
          <w:color w:val="EE0000"/>
          <w:sz w:val="24"/>
        </w:rPr>
      </w:pPr>
      <w:r>
        <w:rPr>
          <w:rFonts w:ascii="Arial" w:hAnsi="Arial" w:cs="Arial"/>
          <w:sz w:val="24"/>
        </w:rPr>
        <w:t>Segundo Kotler e Keller (2012)</w:t>
      </w:r>
      <w:r w:rsidR="00ED3C09">
        <w:rPr>
          <w:rFonts w:ascii="Arial" w:hAnsi="Arial" w:cs="Arial"/>
          <w:sz w:val="24"/>
        </w:rPr>
        <w:t>, proporcionar experiência</w:t>
      </w:r>
      <w:r w:rsidR="00802295">
        <w:rPr>
          <w:rFonts w:ascii="Arial" w:hAnsi="Arial" w:cs="Arial"/>
          <w:sz w:val="24"/>
        </w:rPr>
        <w:t>s</w:t>
      </w:r>
      <w:r w:rsidR="00ED3C09">
        <w:rPr>
          <w:rFonts w:ascii="Arial" w:hAnsi="Arial" w:cs="Arial"/>
          <w:sz w:val="24"/>
        </w:rPr>
        <w:t xml:space="preserve"> positivas e memoráveis </w:t>
      </w:r>
      <w:r w:rsidR="00EA56D7">
        <w:rPr>
          <w:rFonts w:ascii="Arial" w:hAnsi="Arial" w:cs="Arial"/>
          <w:sz w:val="24"/>
        </w:rPr>
        <w:t xml:space="preserve">pode ser mais eficaz do que campanhas tradicionais de marketing. Isso ocorre porque o cliente, ao vivenciar uma jornada encantadora, tende a criar laços emocionais com a empresa, tornando-se um defensor espontâneo da marca. </w:t>
      </w:r>
    </w:p>
    <w:p w14:paraId="7AD41A93" w14:textId="47DB5789" w:rsidR="00E05387" w:rsidRDefault="00E05387" w:rsidP="00B65355">
      <w:pPr>
        <w:spacing w:after="0" w:line="360" w:lineRule="auto"/>
        <w:ind w:firstLine="708"/>
        <w:jc w:val="both"/>
        <w:rPr>
          <w:rFonts w:ascii="Arial" w:hAnsi="Arial" w:cs="Arial"/>
          <w:sz w:val="24"/>
        </w:rPr>
      </w:pPr>
      <w:r>
        <w:rPr>
          <w:rFonts w:ascii="Arial" w:hAnsi="Arial" w:cs="Arial"/>
          <w:sz w:val="24"/>
        </w:rPr>
        <w:t>A construção de uma boa experiência envolve fatores emocionais e racionais. Elementos como atendimento personalizado, empatia, consist</w:t>
      </w:r>
      <w:r w:rsidR="00047E86">
        <w:rPr>
          <w:rFonts w:ascii="Arial" w:hAnsi="Arial" w:cs="Arial"/>
          <w:sz w:val="24"/>
        </w:rPr>
        <w:t>ê</w:t>
      </w:r>
      <w:r>
        <w:rPr>
          <w:rFonts w:ascii="Arial" w:hAnsi="Arial" w:cs="Arial"/>
          <w:sz w:val="24"/>
        </w:rPr>
        <w:t xml:space="preserve">ncia na entrega de serviços e alinhamento com os valores do cliente </w:t>
      </w:r>
      <w:r w:rsidR="0054381A">
        <w:rPr>
          <w:rFonts w:ascii="Arial" w:hAnsi="Arial" w:cs="Arial"/>
          <w:sz w:val="24"/>
        </w:rPr>
        <w:t xml:space="preserve">são essenciais. Além disso, </w:t>
      </w:r>
      <w:r w:rsidR="005D74A0">
        <w:rPr>
          <w:rFonts w:ascii="Arial" w:hAnsi="Arial" w:cs="Arial"/>
          <w:sz w:val="24"/>
        </w:rPr>
        <w:t>em um cenário</w:t>
      </w:r>
      <w:r w:rsidR="001F41E6">
        <w:rPr>
          <w:rFonts w:ascii="Arial" w:hAnsi="Arial" w:cs="Arial"/>
          <w:sz w:val="24"/>
        </w:rPr>
        <w:t xml:space="preserve"> onde o consumidor transita entre canais físicos e digitais, torna-se indispensável </w:t>
      </w:r>
      <w:r w:rsidR="00C92D67">
        <w:rPr>
          <w:rFonts w:ascii="Arial" w:hAnsi="Arial" w:cs="Arial"/>
          <w:sz w:val="24"/>
        </w:rPr>
        <w:t xml:space="preserve">a adoção de uma abordagem </w:t>
      </w:r>
      <w:proofErr w:type="spellStart"/>
      <w:r w:rsidR="00C92D67">
        <w:rPr>
          <w:rFonts w:ascii="Arial" w:hAnsi="Arial" w:cs="Arial"/>
          <w:sz w:val="24"/>
        </w:rPr>
        <w:t>omnichannel</w:t>
      </w:r>
      <w:proofErr w:type="spellEnd"/>
      <w:r w:rsidR="00C92D67">
        <w:rPr>
          <w:rFonts w:ascii="Arial" w:hAnsi="Arial" w:cs="Arial"/>
          <w:sz w:val="24"/>
        </w:rPr>
        <w:t xml:space="preserve">, com estratégias integradas de comunicação, operação e tecnologia. </w:t>
      </w:r>
    </w:p>
    <w:p w14:paraId="7D2065EC" w14:textId="77777777" w:rsidR="000B1117" w:rsidRDefault="000B1117" w:rsidP="00B65355">
      <w:pPr>
        <w:spacing w:after="0" w:line="360" w:lineRule="auto"/>
        <w:ind w:firstLine="708"/>
        <w:jc w:val="both"/>
        <w:rPr>
          <w:rFonts w:ascii="Arial" w:hAnsi="Arial" w:cs="Arial"/>
          <w:sz w:val="24"/>
        </w:rPr>
      </w:pPr>
    </w:p>
    <w:p w14:paraId="66BB050C" w14:textId="215333A8" w:rsidR="00702F72" w:rsidRDefault="00702F72" w:rsidP="000B1117">
      <w:pPr>
        <w:spacing w:after="0" w:line="360" w:lineRule="auto"/>
        <w:jc w:val="both"/>
        <w:rPr>
          <w:rFonts w:ascii="Arial" w:hAnsi="Arial" w:cs="Arial"/>
          <w:b/>
          <w:bCs/>
          <w:sz w:val="24"/>
        </w:rPr>
      </w:pPr>
      <w:r w:rsidRPr="00702F72">
        <w:rPr>
          <w:rFonts w:ascii="Arial" w:hAnsi="Arial" w:cs="Arial"/>
          <w:b/>
          <w:bCs/>
          <w:sz w:val="24"/>
        </w:rPr>
        <w:t>A experiência como propulsora de crescimento orgânico</w:t>
      </w:r>
    </w:p>
    <w:p w14:paraId="3F4A07CA" w14:textId="343D26D0" w:rsidR="005372A7" w:rsidRDefault="005372A7" w:rsidP="005372A7">
      <w:pPr>
        <w:spacing w:after="0" w:line="360" w:lineRule="auto"/>
        <w:jc w:val="both"/>
        <w:rPr>
          <w:rFonts w:ascii="Arial" w:hAnsi="Arial" w:cs="Arial"/>
          <w:sz w:val="24"/>
        </w:rPr>
      </w:pPr>
      <w:r>
        <w:rPr>
          <w:rFonts w:ascii="Arial" w:hAnsi="Arial" w:cs="Arial"/>
          <w:sz w:val="24"/>
        </w:rPr>
        <w:t xml:space="preserve">Uma consequência direta da boa </w:t>
      </w:r>
      <w:r w:rsidR="00480BC5">
        <w:rPr>
          <w:rFonts w:ascii="Arial" w:hAnsi="Arial" w:cs="Arial"/>
          <w:sz w:val="24"/>
        </w:rPr>
        <w:t>E</w:t>
      </w:r>
      <w:r>
        <w:rPr>
          <w:rFonts w:ascii="Arial" w:hAnsi="Arial" w:cs="Arial"/>
          <w:sz w:val="24"/>
        </w:rPr>
        <w:t xml:space="preserve">xperiência do </w:t>
      </w:r>
      <w:r w:rsidR="00480BC5">
        <w:rPr>
          <w:rFonts w:ascii="Arial" w:hAnsi="Arial" w:cs="Arial"/>
          <w:sz w:val="24"/>
        </w:rPr>
        <w:t>C</w:t>
      </w:r>
      <w:r>
        <w:rPr>
          <w:rFonts w:ascii="Arial" w:hAnsi="Arial" w:cs="Arial"/>
          <w:sz w:val="24"/>
        </w:rPr>
        <w:t xml:space="preserve">liente é o marketing boca a boca (word </w:t>
      </w:r>
      <w:proofErr w:type="spellStart"/>
      <w:r>
        <w:rPr>
          <w:rFonts w:ascii="Arial" w:hAnsi="Arial" w:cs="Arial"/>
          <w:sz w:val="24"/>
        </w:rPr>
        <w:t>of</w:t>
      </w:r>
      <w:proofErr w:type="spellEnd"/>
      <w:r>
        <w:rPr>
          <w:rFonts w:ascii="Arial" w:hAnsi="Arial" w:cs="Arial"/>
          <w:sz w:val="24"/>
        </w:rPr>
        <w:t xml:space="preserve"> </w:t>
      </w:r>
      <w:proofErr w:type="spellStart"/>
      <w:r>
        <w:rPr>
          <w:rFonts w:ascii="Arial" w:hAnsi="Arial" w:cs="Arial"/>
          <w:sz w:val="24"/>
        </w:rPr>
        <w:t>mouth</w:t>
      </w:r>
      <w:proofErr w:type="spellEnd"/>
      <w:r>
        <w:rPr>
          <w:rFonts w:ascii="Arial" w:hAnsi="Arial" w:cs="Arial"/>
          <w:sz w:val="24"/>
        </w:rPr>
        <w:t xml:space="preserve">). </w:t>
      </w:r>
      <w:r w:rsidR="00E34BDF">
        <w:rPr>
          <w:rFonts w:ascii="Arial" w:hAnsi="Arial" w:cs="Arial"/>
          <w:sz w:val="24"/>
        </w:rPr>
        <w:t>Recomendações espontâneas influenciam fortemente o comportamento de consumo moderno. De acordo com um estudo global da Nielsen</w:t>
      </w:r>
      <w:r w:rsidR="00607B85">
        <w:rPr>
          <w:rFonts w:ascii="Arial" w:hAnsi="Arial" w:cs="Arial"/>
          <w:sz w:val="24"/>
        </w:rPr>
        <w:t xml:space="preserve"> (2015), </w:t>
      </w:r>
      <w:r w:rsidR="00607B85">
        <w:rPr>
          <w:rFonts w:ascii="Arial" w:hAnsi="Arial" w:cs="Arial"/>
          <w:sz w:val="24"/>
        </w:rPr>
        <w:br/>
      </w:r>
      <w:r w:rsidR="00607B85">
        <w:rPr>
          <w:rFonts w:ascii="Arial" w:hAnsi="Arial" w:cs="Arial"/>
          <w:sz w:val="24"/>
        </w:rPr>
        <w:br/>
      </w:r>
      <w:r w:rsidR="00607B85" w:rsidRPr="006435F7">
        <w:rPr>
          <w:rFonts w:ascii="Arial" w:hAnsi="Arial" w:cs="Arial"/>
          <w:sz w:val="24"/>
        </w:rPr>
        <w:t>“92% dos consumidores confiam mais em recomendações de amigos e familiares do que em qualquer forma de publicidade tradicional”</w:t>
      </w:r>
    </w:p>
    <w:p w14:paraId="755BB6C4" w14:textId="65B1B0AD" w:rsidR="00E13299" w:rsidRDefault="00E13299" w:rsidP="005372A7">
      <w:pPr>
        <w:spacing w:after="0" w:line="360" w:lineRule="auto"/>
        <w:jc w:val="both"/>
        <w:rPr>
          <w:rFonts w:ascii="Arial" w:hAnsi="Arial" w:cs="Arial"/>
          <w:sz w:val="24"/>
        </w:rPr>
      </w:pPr>
      <w:r>
        <w:rPr>
          <w:rFonts w:ascii="Arial" w:hAnsi="Arial" w:cs="Arial"/>
          <w:sz w:val="24"/>
        </w:rPr>
        <w:br/>
        <w:t xml:space="preserve">Esse dado evidencia o poder da experiência na geração de indicações </w:t>
      </w:r>
      <w:r w:rsidR="003B61C6">
        <w:rPr>
          <w:rFonts w:ascii="Arial" w:hAnsi="Arial" w:cs="Arial"/>
          <w:sz w:val="24"/>
        </w:rPr>
        <w:t xml:space="preserve">qualificadas. Clientes encantados com uma marca têm maior propensão em compartilhá-la </w:t>
      </w:r>
      <w:r w:rsidR="006676AF">
        <w:rPr>
          <w:rFonts w:ascii="Arial" w:hAnsi="Arial" w:cs="Arial"/>
          <w:sz w:val="24"/>
        </w:rPr>
        <w:t>em</w:t>
      </w:r>
      <w:r w:rsidR="003B61C6">
        <w:rPr>
          <w:rFonts w:ascii="Arial" w:hAnsi="Arial" w:cs="Arial"/>
          <w:sz w:val="24"/>
        </w:rPr>
        <w:t xml:space="preserve"> suas redes sociais,</w:t>
      </w:r>
      <w:r w:rsidR="006676AF">
        <w:rPr>
          <w:rFonts w:ascii="Arial" w:hAnsi="Arial" w:cs="Arial"/>
          <w:sz w:val="24"/>
        </w:rPr>
        <w:t xml:space="preserve"> com</w:t>
      </w:r>
      <w:r w:rsidR="003B61C6">
        <w:rPr>
          <w:rFonts w:ascii="Arial" w:hAnsi="Arial" w:cs="Arial"/>
          <w:sz w:val="24"/>
        </w:rPr>
        <w:t xml:space="preserve"> familiares e amigos, ampliando o alcance da empresa de forma espontânea e orgânica. </w:t>
      </w:r>
    </w:p>
    <w:p w14:paraId="6A4C6068" w14:textId="48F4D259" w:rsidR="008C4C06" w:rsidRDefault="008C6288" w:rsidP="005372A7">
      <w:pPr>
        <w:spacing w:after="0" w:line="360" w:lineRule="auto"/>
        <w:jc w:val="both"/>
        <w:rPr>
          <w:rFonts w:ascii="Arial" w:hAnsi="Arial" w:cs="Arial"/>
          <w:sz w:val="24"/>
        </w:rPr>
      </w:pPr>
      <w:r>
        <w:rPr>
          <w:rFonts w:ascii="Arial" w:hAnsi="Arial" w:cs="Arial"/>
          <w:sz w:val="24"/>
        </w:rPr>
        <w:lastRenderedPageBreak/>
        <w:t xml:space="preserve">Além disso, uma pesquisa da McKinsey </w:t>
      </w:r>
      <w:r w:rsidR="00A50741">
        <w:rPr>
          <w:rFonts w:ascii="Arial" w:hAnsi="Arial" w:cs="Arial"/>
          <w:sz w:val="24"/>
        </w:rPr>
        <w:t xml:space="preserve">&amp; </w:t>
      </w:r>
      <w:proofErr w:type="spellStart"/>
      <w:r w:rsidR="00A50741">
        <w:rPr>
          <w:rFonts w:ascii="Arial" w:hAnsi="Arial" w:cs="Arial"/>
          <w:sz w:val="24"/>
        </w:rPr>
        <w:t>Company</w:t>
      </w:r>
      <w:proofErr w:type="spellEnd"/>
      <w:r w:rsidR="00A50741">
        <w:rPr>
          <w:rFonts w:ascii="Arial" w:hAnsi="Arial" w:cs="Arial"/>
          <w:sz w:val="24"/>
        </w:rPr>
        <w:t xml:space="preserve"> (2010) mostrou que o boca a boca influencia até 50% de todas as decisões de compra, sendo responsável por até 30% das vendas em certos segmentos. O</w:t>
      </w:r>
      <w:r w:rsidR="008C4C06">
        <w:rPr>
          <w:rFonts w:ascii="Arial" w:hAnsi="Arial" w:cs="Arial"/>
          <w:sz w:val="24"/>
        </w:rPr>
        <w:t xml:space="preserve"> marketing boca a boca é, portanto, mais eficaz e confiável, além de reduzir significativamente o custo de aquisição de clientes (CAC). </w:t>
      </w:r>
    </w:p>
    <w:p w14:paraId="34D10A28" w14:textId="77777777" w:rsidR="00294D08" w:rsidRDefault="00294D08" w:rsidP="005372A7">
      <w:pPr>
        <w:spacing w:after="0" w:line="360" w:lineRule="auto"/>
        <w:jc w:val="both"/>
        <w:rPr>
          <w:rFonts w:ascii="Arial" w:hAnsi="Arial" w:cs="Arial"/>
          <w:sz w:val="24"/>
        </w:rPr>
      </w:pPr>
    </w:p>
    <w:p w14:paraId="2E545624" w14:textId="47EDEBAE" w:rsidR="000B1117" w:rsidRDefault="000B1117" w:rsidP="005372A7">
      <w:pPr>
        <w:spacing w:after="0" w:line="360" w:lineRule="auto"/>
        <w:jc w:val="both"/>
        <w:rPr>
          <w:rFonts w:ascii="Arial" w:hAnsi="Arial" w:cs="Arial"/>
          <w:b/>
          <w:bCs/>
          <w:sz w:val="24"/>
        </w:rPr>
      </w:pPr>
      <w:r w:rsidRPr="000B1117">
        <w:rPr>
          <w:rFonts w:ascii="Arial" w:hAnsi="Arial" w:cs="Arial"/>
          <w:b/>
          <w:bCs/>
          <w:sz w:val="24"/>
        </w:rPr>
        <w:t>Fidelização como reflexo da experiência consistente</w:t>
      </w:r>
    </w:p>
    <w:p w14:paraId="334050D2" w14:textId="1F2AF0BE" w:rsidR="000B1117" w:rsidRPr="000B1117" w:rsidRDefault="000B1117" w:rsidP="005372A7">
      <w:pPr>
        <w:spacing w:after="0" w:line="360" w:lineRule="auto"/>
        <w:jc w:val="both"/>
        <w:rPr>
          <w:rFonts w:ascii="Arial" w:hAnsi="Arial" w:cs="Arial"/>
          <w:sz w:val="24"/>
        </w:rPr>
      </w:pPr>
      <w:r>
        <w:rPr>
          <w:rFonts w:ascii="Arial" w:hAnsi="Arial" w:cs="Arial"/>
          <w:sz w:val="24"/>
        </w:rPr>
        <w:t xml:space="preserve">A fidelização surge como resultado direto de experiências positivas, constantes e autênticas. Segundo </w:t>
      </w:r>
      <w:proofErr w:type="spellStart"/>
      <w:r>
        <w:rPr>
          <w:rFonts w:ascii="Arial" w:hAnsi="Arial" w:cs="Arial"/>
          <w:sz w:val="24"/>
        </w:rPr>
        <w:t>Reichheld</w:t>
      </w:r>
      <w:proofErr w:type="spellEnd"/>
      <w:r>
        <w:rPr>
          <w:rFonts w:ascii="Arial" w:hAnsi="Arial" w:cs="Arial"/>
          <w:sz w:val="24"/>
        </w:rPr>
        <w:t xml:space="preserve"> e </w:t>
      </w:r>
      <w:proofErr w:type="spellStart"/>
      <w:r>
        <w:rPr>
          <w:rFonts w:ascii="Arial" w:hAnsi="Arial" w:cs="Arial"/>
          <w:sz w:val="24"/>
        </w:rPr>
        <w:t>Sasser</w:t>
      </w:r>
      <w:proofErr w:type="spellEnd"/>
      <w:r>
        <w:rPr>
          <w:rFonts w:ascii="Arial" w:hAnsi="Arial" w:cs="Arial"/>
          <w:sz w:val="24"/>
        </w:rPr>
        <w:t xml:space="preserve"> (1990), clientes fiéis consomem mais</w:t>
      </w:r>
      <w:r w:rsidR="00ED3868">
        <w:rPr>
          <w:rFonts w:ascii="Arial" w:hAnsi="Arial" w:cs="Arial"/>
          <w:sz w:val="24"/>
        </w:rPr>
        <w:t>, custam menos para serem mantidos e indicam novos consumidores, o que contribui para o crescimento sustentável da empresa</w:t>
      </w:r>
      <w:r w:rsidR="00F258D5">
        <w:rPr>
          <w:rFonts w:ascii="Arial" w:hAnsi="Arial" w:cs="Arial"/>
          <w:sz w:val="24"/>
        </w:rPr>
        <w:t xml:space="preserve">. A experiência, quando bem gerida, torna-se um ativo estratégico que impulsiona resultados de longo prazo. </w:t>
      </w:r>
    </w:p>
    <w:p w14:paraId="4835DB7B" w14:textId="77777777" w:rsidR="0080454C" w:rsidRDefault="0080454C" w:rsidP="00B65355">
      <w:pPr>
        <w:spacing w:after="0" w:line="360" w:lineRule="auto"/>
        <w:ind w:firstLine="708"/>
        <w:jc w:val="both"/>
        <w:rPr>
          <w:rFonts w:ascii="Arial" w:hAnsi="Arial" w:cs="Arial"/>
          <w:sz w:val="24"/>
        </w:rPr>
      </w:pPr>
    </w:p>
    <w:p w14:paraId="68A5E03C" w14:textId="44B7DB1A" w:rsidR="007A4066" w:rsidRPr="0080454C" w:rsidRDefault="0080454C" w:rsidP="0080454C">
      <w:pPr>
        <w:spacing w:after="0" w:line="360" w:lineRule="auto"/>
        <w:jc w:val="both"/>
        <w:rPr>
          <w:rFonts w:ascii="Arial" w:hAnsi="Arial" w:cs="Arial"/>
          <w:b/>
          <w:bCs/>
          <w:sz w:val="24"/>
        </w:rPr>
      </w:pPr>
      <w:r w:rsidRPr="0080454C">
        <w:rPr>
          <w:rFonts w:ascii="Arial" w:hAnsi="Arial" w:cs="Arial"/>
          <w:b/>
          <w:bCs/>
          <w:sz w:val="24"/>
        </w:rPr>
        <w:t xml:space="preserve">Capítulo 2 – O Papel Estratégico do </w:t>
      </w:r>
      <w:proofErr w:type="spellStart"/>
      <w:r w:rsidRPr="0080454C">
        <w:rPr>
          <w:rFonts w:ascii="Arial" w:hAnsi="Arial" w:cs="Arial"/>
          <w:b/>
          <w:bCs/>
          <w:sz w:val="24"/>
        </w:rPr>
        <w:t>Customer</w:t>
      </w:r>
      <w:proofErr w:type="spellEnd"/>
      <w:r w:rsidRPr="0080454C">
        <w:rPr>
          <w:rFonts w:ascii="Arial" w:hAnsi="Arial" w:cs="Arial"/>
          <w:b/>
          <w:bCs/>
          <w:sz w:val="24"/>
        </w:rPr>
        <w:t xml:space="preserve"> </w:t>
      </w:r>
      <w:proofErr w:type="spellStart"/>
      <w:r w:rsidRPr="0080454C">
        <w:rPr>
          <w:rFonts w:ascii="Arial" w:hAnsi="Arial" w:cs="Arial"/>
          <w:b/>
          <w:bCs/>
          <w:sz w:val="24"/>
        </w:rPr>
        <w:t>Success</w:t>
      </w:r>
      <w:proofErr w:type="spellEnd"/>
      <w:r w:rsidRPr="0080454C">
        <w:rPr>
          <w:rFonts w:ascii="Arial" w:hAnsi="Arial" w:cs="Arial"/>
          <w:b/>
          <w:bCs/>
          <w:sz w:val="24"/>
        </w:rPr>
        <w:t xml:space="preserve"> na Retenção e Crescimento Empresarial </w:t>
      </w:r>
    </w:p>
    <w:p w14:paraId="5E088178" w14:textId="075BC94A" w:rsidR="00336D75" w:rsidRDefault="007A4066" w:rsidP="00333E81">
      <w:pPr>
        <w:spacing w:after="0" w:line="360" w:lineRule="auto"/>
        <w:ind w:firstLine="708"/>
        <w:jc w:val="both"/>
        <w:rPr>
          <w:rFonts w:ascii="Arial" w:hAnsi="Arial" w:cs="Arial"/>
          <w:sz w:val="24"/>
        </w:rPr>
      </w:pPr>
      <w:r w:rsidRPr="007A4066">
        <w:rPr>
          <w:rFonts w:ascii="Arial" w:hAnsi="Arial" w:cs="Arial"/>
          <w:sz w:val="24"/>
        </w:rPr>
        <w:t xml:space="preserve">O setor de </w:t>
      </w:r>
      <w:proofErr w:type="spellStart"/>
      <w:r w:rsidRPr="007A4066">
        <w:rPr>
          <w:rFonts w:ascii="Arial" w:hAnsi="Arial" w:cs="Arial"/>
          <w:sz w:val="24"/>
        </w:rPr>
        <w:t>Customer</w:t>
      </w:r>
      <w:proofErr w:type="spellEnd"/>
      <w:r w:rsidRPr="007A4066">
        <w:rPr>
          <w:rFonts w:ascii="Arial" w:hAnsi="Arial" w:cs="Arial"/>
          <w:sz w:val="24"/>
        </w:rPr>
        <w:t xml:space="preserve"> </w:t>
      </w:r>
      <w:proofErr w:type="spellStart"/>
      <w:r w:rsidRPr="007A4066">
        <w:rPr>
          <w:rFonts w:ascii="Arial" w:hAnsi="Arial" w:cs="Arial"/>
          <w:sz w:val="24"/>
        </w:rPr>
        <w:t>Success</w:t>
      </w:r>
      <w:proofErr w:type="spellEnd"/>
      <w:r>
        <w:rPr>
          <w:rFonts w:ascii="Arial" w:hAnsi="Arial" w:cs="Arial"/>
          <w:sz w:val="24"/>
        </w:rPr>
        <w:t xml:space="preserve"> (CS) </w:t>
      </w:r>
      <w:r w:rsidR="0018500F">
        <w:rPr>
          <w:rFonts w:ascii="Arial" w:hAnsi="Arial" w:cs="Arial"/>
          <w:sz w:val="24"/>
        </w:rPr>
        <w:t>emergiu</w:t>
      </w:r>
      <w:r>
        <w:rPr>
          <w:rFonts w:ascii="Arial" w:hAnsi="Arial" w:cs="Arial"/>
          <w:sz w:val="24"/>
        </w:rPr>
        <w:t xml:space="preserve"> com força </w:t>
      </w:r>
      <w:r w:rsidR="003B79AF">
        <w:rPr>
          <w:rFonts w:ascii="Arial" w:hAnsi="Arial" w:cs="Arial"/>
          <w:sz w:val="24"/>
        </w:rPr>
        <w:t>nos</w:t>
      </w:r>
      <w:r w:rsidR="00D9095D">
        <w:rPr>
          <w:rFonts w:ascii="Arial" w:hAnsi="Arial" w:cs="Arial"/>
          <w:sz w:val="24"/>
        </w:rPr>
        <w:t xml:space="preserve"> anos 2000, especialmente em empresas de software como serviço (SaaS).</w:t>
      </w:r>
      <w:r w:rsidR="00D01D9A">
        <w:rPr>
          <w:rFonts w:ascii="Arial" w:hAnsi="Arial" w:cs="Arial"/>
          <w:sz w:val="24"/>
        </w:rPr>
        <w:t xml:space="preserve"> Essa abordagem rompe com a lógica </w:t>
      </w:r>
      <w:r w:rsidR="002D3057">
        <w:rPr>
          <w:rFonts w:ascii="Arial" w:hAnsi="Arial" w:cs="Arial"/>
          <w:sz w:val="24"/>
        </w:rPr>
        <w:t>tradicional do suporte reativo e assume uma postura proativa, centrada em garantir que os clientes</w:t>
      </w:r>
      <w:r w:rsidR="00B3157C">
        <w:rPr>
          <w:rFonts w:ascii="Arial" w:hAnsi="Arial" w:cs="Arial"/>
          <w:sz w:val="24"/>
        </w:rPr>
        <w:t xml:space="preserve"> alcancem os resultados </w:t>
      </w:r>
      <w:r w:rsidR="00F05467">
        <w:rPr>
          <w:rFonts w:ascii="Arial" w:hAnsi="Arial" w:cs="Arial"/>
          <w:sz w:val="24"/>
        </w:rPr>
        <w:t>esperados com o uso do produto ou serviço adquirido (MURPHY</w:t>
      </w:r>
      <w:r w:rsidR="00336D75">
        <w:rPr>
          <w:rFonts w:ascii="Arial" w:hAnsi="Arial" w:cs="Arial"/>
          <w:sz w:val="24"/>
        </w:rPr>
        <w:t xml:space="preserve"> et al., 2016).</w:t>
      </w:r>
    </w:p>
    <w:p w14:paraId="4C486610" w14:textId="6B57ACFF" w:rsidR="00333E81" w:rsidRDefault="00D9095D" w:rsidP="00333E81">
      <w:pPr>
        <w:spacing w:after="0" w:line="360" w:lineRule="auto"/>
        <w:ind w:firstLine="708"/>
        <w:jc w:val="both"/>
        <w:rPr>
          <w:rFonts w:ascii="Arial" w:hAnsi="Arial" w:cs="Arial"/>
          <w:sz w:val="24"/>
        </w:rPr>
      </w:pPr>
      <w:r>
        <w:rPr>
          <w:rFonts w:ascii="Arial" w:hAnsi="Arial" w:cs="Arial"/>
          <w:sz w:val="24"/>
        </w:rPr>
        <w:t>Segundo</w:t>
      </w:r>
      <w:r w:rsidR="00336D75">
        <w:rPr>
          <w:rFonts w:ascii="Arial" w:hAnsi="Arial" w:cs="Arial"/>
          <w:sz w:val="24"/>
        </w:rPr>
        <w:t xml:space="preserve"> Linco</w:t>
      </w:r>
      <w:r w:rsidR="00DD6031">
        <w:rPr>
          <w:rFonts w:ascii="Arial" w:hAnsi="Arial" w:cs="Arial"/>
          <w:sz w:val="24"/>
        </w:rPr>
        <w:t>ln</w:t>
      </w:r>
      <w:r>
        <w:rPr>
          <w:rFonts w:ascii="Arial" w:hAnsi="Arial" w:cs="Arial"/>
          <w:sz w:val="24"/>
        </w:rPr>
        <w:t xml:space="preserve"> Murphy,</w:t>
      </w:r>
      <w:r w:rsidR="00DD6031">
        <w:rPr>
          <w:rFonts w:ascii="Arial" w:hAnsi="Arial" w:cs="Arial"/>
          <w:sz w:val="24"/>
        </w:rPr>
        <w:t xml:space="preserve"> especialista na área, “</w:t>
      </w:r>
      <w:proofErr w:type="spellStart"/>
      <w:r w:rsidR="00DD6031">
        <w:rPr>
          <w:rFonts w:ascii="Arial" w:hAnsi="Arial" w:cs="Arial"/>
          <w:sz w:val="24"/>
        </w:rPr>
        <w:t>Customer</w:t>
      </w:r>
      <w:proofErr w:type="spellEnd"/>
      <w:r w:rsidR="00DD6031">
        <w:rPr>
          <w:rFonts w:ascii="Arial" w:hAnsi="Arial" w:cs="Arial"/>
          <w:sz w:val="24"/>
        </w:rPr>
        <w:t xml:space="preserve"> </w:t>
      </w:r>
      <w:proofErr w:type="spellStart"/>
      <w:r w:rsidR="00DD6031">
        <w:rPr>
          <w:rFonts w:ascii="Arial" w:hAnsi="Arial" w:cs="Arial"/>
          <w:sz w:val="24"/>
        </w:rPr>
        <w:t>Success</w:t>
      </w:r>
      <w:proofErr w:type="spellEnd"/>
      <w:r w:rsidR="00DD6031">
        <w:rPr>
          <w:rFonts w:ascii="Arial" w:hAnsi="Arial" w:cs="Arial"/>
          <w:sz w:val="24"/>
        </w:rPr>
        <w:t xml:space="preserve"> é quando seus clientes alcançam os resultados desejados por meio de interações com a sua empresa”</w:t>
      </w:r>
      <w:r w:rsidR="006605CB">
        <w:rPr>
          <w:rFonts w:ascii="Arial" w:hAnsi="Arial" w:cs="Arial"/>
          <w:sz w:val="24"/>
        </w:rPr>
        <w:t xml:space="preserve">. A função do </w:t>
      </w:r>
      <w:r>
        <w:rPr>
          <w:rFonts w:ascii="Arial" w:hAnsi="Arial" w:cs="Arial"/>
          <w:sz w:val="24"/>
        </w:rPr>
        <w:t>CS</w:t>
      </w:r>
      <w:r w:rsidR="006605CB">
        <w:rPr>
          <w:rFonts w:ascii="Arial" w:hAnsi="Arial" w:cs="Arial"/>
          <w:sz w:val="24"/>
        </w:rPr>
        <w:t xml:space="preserve">, portanto, não se limita a evitar cancelamentos, mas sim </w:t>
      </w:r>
      <w:r w:rsidR="00E80823">
        <w:rPr>
          <w:rFonts w:ascii="Arial" w:hAnsi="Arial" w:cs="Arial"/>
          <w:sz w:val="24"/>
        </w:rPr>
        <w:t>a impulsionar o sucesso do cliente como um fator estratégico de crescimento d</w:t>
      </w:r>
      <w:r w:rsidR="004A532C">
        <w:rPr>
          <w:rFonts w:ascii="Arial" w:hAnsi="Arial" w:cs="Arial"/>
          <w:sz w:val="24"/>
        </w:rPr>
        <w:t>o</w:t>
      </w:r>
      <w:r w:rsidR="00E80823">
        <w:rPr>
          <w:rFonts w:ascii="Arial" w:hAnsi="Arial" w:cs="Arial"/>
          <w:sz w:val="24"/>
        </w:rPr>
        <w:t xml:space="preserve"> negócio.</w:t>
      </w:r>
      <w:r>
        <w:rPr>
          <w:rFonts w:ascii="Arial" w:hAnsi="Arial" w:cs="Arial"/>
          <w:sz w:val="24"/>
        </w:rPr>
        <w:t xml:space="preserve"> </w:t>
      </w:r>
    </w:p>
    <w:p w14:paraId="2674392A" w14:textId="49B846DC" w:rsidR="0013166D" w:rsidRDefault="0013166D" w:rsidP="00333E81">
      <w:pPr>
        <w:spacing w:after="0" w:line="360" w:lineRule="auto"/>
        <w:ind w:firstLine="708"/>
        <w:jc w:val="both"/>
        <w:rPr>
          <w:rFonts w:ascii="Arial" w:hAnsi="Arial" w:cs="Arial"/>
          <w:sz w:val="24"/>
        </w:rPr>
      </w:pPr>
      <w:r>
        <w:rPr>
          <w:rFonts w:ascii="Arial" w:hAnsi="Arial" w:cs="Arial"/>
          <w:sz w:val="24"/>
        </w:rPr>
        <w:t>Dentre os principais indicadores de desempenho (KPIs) utilizados pelo setor de CS, destacam-se:</w:t>
      </w:r>
    </w:p>
    <w:p w14:paraId="41C1C5F3" w14:textId="69754C5D" w:rsidR="00EB4CB8" w:rsidRDefault="00EB4CB8" w:rsidP="00EB4CB8">
      <w:pPr>
        <w:pStyle w:val="PargrafodaLista"/>
        <w:numPr>
          <w:ilvl w:val="0"/>
          <w:numId w:val="1"/>
        </w:numPr>
        <w:spacing w:after="0" w:line="360" w:lineRule="auto"/>
        <w:jc w:val="both"/>
        <w:rPr>
          <w:rFonts w:ascii="Arial" w:hAnsi="Arial" w:cs="Arial"/>
          <w:sz w:val="24"/>
        </w:rPr>
      </w:pPr>
      <w:r>
        <w:rPr>
          <w:rFonts w:ascii="Arial" w:hAnsi="Arial" w:cs="Arial"/>
          <w:sz w:val="24"/>
        </w:rPr>
        <w:t xml:space="preserve">NPS (Net Promoter Score): O NPS mede a probabilidade </w:t>
      </w:r>
      <w:proofErr w:type="gramStart"/>
      <w:r>
        <w:rPr>
          <w:rFonts w:ascii="Arial" w:hAnsi="Arial" w:cs="Arial"/>
          <w:sz w:val="24"/>
        </w:rPr>
        <w:t>do</w:t>
      </w:r>
      <w:proofErr w:type="gramEnd"/>
      <w:r>
        <w:rPr>
          <w:rFonts w:ascii="Arial" w:hAnsi="Arial" w:cs="Arial"/>
          <w:sz w:val="24"/>
        </w:rPr>
        <w:t xml:space="preserve"> cliente recomendar a marca</w:t>
      </w:r>
      <w:r w:rsidR="00791619">
        <w:rPr>
          <w:rFonts w:ascii="Arial" w:hAnsi="Arial" w:cs="Arial"/>
          <w:sz w:val="24"/>
        </w:rPr>
        <w:t>;</w:t>
      </w:r>
    </w:p>
    <w:p w14:paraId="0954AC81" w14:textId="0E3B9A74" w:rsidR="00791619" w:rsidRDefault="00791619" w:rsidP="00EB4CB8">
      <w:pPr>
        <w:pStyle w:val="PargrafodaLista"/>
        <w:numPr>
          <w:ilvl w:val="0"/>
          <w:numId w:val="1"/>
        </w:numPr>
        <w:spacing w:after="0" w:line="360" w:lineRule="auto"/>
        <w:jc w:val="both"/>
        <w:rPr>
          <w:rFonts w:ascii="Arial" w:hAnsi="Arial" w:cs="Arial"/>
          <w:sz w:val="24"/>
        </w:rPr>
      </w:pPr>
      <w:proofErr w:type="spellStart"/>
      <w:r>
        <w:rPr>
          <w:rFonts w:ascii="Arial" w:hAnsi="Arial" w:cs="Arial"/>
          <w:sz w:val="24"/>
        </w:rPr>
        <w:t>Churn</w:t>
      </w:r>
      <w:proofErr w:type="spellEnd"/>
      <w:r>
        <w:rPr>
          <w:rFonts w:ascii="Arial" w:hAnsi="Arial" w:cs="Arial"/>
          <w:sz w:val="24"/>
        </w:rPr>
        <w:t xml:space="preserve"> rate: taxa de cancelamentos ou evasão de clientes</w:t>
      </w:r>
      <w:r w:rsidR="00B30F79">
        <w:rPr>
          <w:rFonts w:ascii="Arial" w:hAnsi="Arial" w:cs="Arial"/>
          <w:sz w:val="24"/>
        </w:rPr>
        <w:t xml:space="preserve">; </w:t>
      </w:r>
    </w:p>
    <w:p w14:paraId="7ED0B406" w14:textId="5A6E475D" w:rsidR="00B30F79" w:rsidRDefault="00B30F79" w:rsidP="00EB4CB8">
      <w:pPr>
        <w:pStyle w:val="PargrafodaLista"/>
        <w:numPr>
          <w:ilvl w:val="0"/>
          <w:numId w:val="1"/>
        </w:numPr>
        <w:spacing w:after="0" w:line="360" w:lineRule="auto"/>
        <w:jc w:val="both"/>
        <w:rPr>
          <w:rFonts w:ascii="Arial" w:hAnsi="Arial" w:cs="Arial"/>
          <w:sz w:val="24"/>
        </w:rPr>
      </w:pPr>
      <w:r>
        <w:rPr>
          <w:rFonts w:ascii="Arial" w:hAnsi="Arial" w:cs="Arial"/>
          <w:sz w:val="24"/>
        </w:rPr>
        <w:t xml:space="preserve">Taxa de renovação contratual: especialmente relevante em modelos de assinatura; </w:t>
      </w:r>
    </w:p>
    <w:p w14:paraId="3769A7EA" w14:textId="3FE9E60D" w:rsidR="007568A3" w:rsidRDefault="007568A3" w:rsidP="00EB4CB8">
      <w:pPr>
        <w:pStyle w:val="PargrafodaLista"/>
        <w:numPr>
          <w:ilvl w:val="0"/>
          <w:numId w:val="1"/>
        </w:numPr>
        <w:spacing w:after="0" w:line="360" w:lineRule="auto"/>
        <w:jc w:val="both"/>
        <w:rPr>
          <w:rFonts w:ascii="Arial" w:hAnsi="Arial" w:cs="Arial"/>
          <w:sz w:val="24"/>
        </w:rPr>
      </w:pPr>
      <w:r>
        <w:rPr>
          <w:rFonts w:ascii="Arial" w:hAnsi="Arial" w:cs="Arial"/>
          <w:sz w:val="24"/>
        </w:rPr>
        <w:t>Engajamento: frequência e profundidade do uso do produto</w:t>
      </w:r>
      <w:r w:rsidR="004F4FEC">
        <w:rPr>
          <w:rFonts w:ascii="Arial" w:hAnsi="Arial" w:cs="Arial"/>
          <w:sz w:val="24"/>
        </w:rPr>
        <w:t>;</w:t>
      </w:r>
    </w:p>
    <w:p w14:paraId="0EE987EF" w14:textId="49182FAD" w:rsidR="007568A3" w:rsidRDefault="007568A3" w:rsidP="00EB4CB8">
      <w:pPr>
        <w:pStyle w:val="PargrafodaLista"/>
        <w:numPr>
          <w:ilvl w:val="0"/>
          <w:numId w:val="1"/>
        </w:numPr>
        <w:spacing w:after="0" w:line="360" w:lineRule="auto"/>
        <w:jc w:val="both"/>
        <w:rPr>
          <w:rFonts w:ascii="Arial" w:hAnsi="Arial" w:cs="Arial"/>
          <w:sz w:val="24"/>
        </w:rPr>
      </w:pPr>
      <w:r>
        <w:rPr>
          <w:rFonts w:ascii="Arial" w:hAnsi="Arial" w:cs="Arial"/>
          <w:sz w:val="24"/>
        </w:rPr>
        <w:lastRenderedPageBreak/>
        <w:t>Expansão de receita (</w:t>
      </w:r>
      <w:proofErr w:type="spellStart"/>
      <w:r>
        <w:rPr>
          <w:rFonts w:ascii="Arial" w:hAnsi="Arial" w:cs="Arial"/>
          <w:sz w:val="24"/>
        </w:rPr>
        <w:t>cross-sell</w:t>
      </w:r>
      <w:proofErr w:type="spellEnd"/>
      <w:r>
        <w:rPr>
          <w:rFonts w:ascii="Arial" w:hAnsi="Arial" w:cs="Arial"/>
          <w:sz w:val="24"/>
        </w:rPr>
        <w:t xml:space="preserve"> e </w:t>
      </w:r>
      <w:proofErr w:type="spellStart"/>
      <w:r>
        <w:rPr>
          <w:rFonts w:ascii="Arial" w:hAnsi="Arial" w:cs="Arial"/>
          <w:sz w:val="24"/>
        </w:rPr>
        <w:t>up</w:t>
      </w:r>
      <w:r w:rsidR="00777FF0">
        <w:rPr>
          <w:rFonts w:ascii="Arial" w:hAnsi="Arial" w:cs="Arial"/>
          <w:sz w:val="24"/>
        </w:rPr>
        <w:t>sell</w:t>
      </w:r>
      <w:proofErr w:type="spellEnd"/>
      <w:r w:rsidR="00777FF0">
        <w:rPr>
          <w:rFonts w:ascii="Arial" w:hAnsi="Arial" w:cs="Arial"/>
          <w:sz w:val="24"/>
        </w:rPr>
        <w:t>): aumento do valor médio por cliente</w:t>
      </w:r>
      <w:r w:rsidR="004F4FEC">
        <w:rPr>
          <w:rFonts w:ascii="Arial" w:hAnsi="Arial" w:cs="Arial"/>
          <w:sz w:val="24"/>
        </w:rPr>
        <w:t>;</w:t>
      </w:r>
    </w:p>
    <w:p w14:paraId="3C631BB2" w14:textId="0415D0D0" w:rsidR="00777FF0" w:rsidRDefault="00777FF0" w:rsidP="00EB4CB8">
      <w:pPr>
        <w:pStyle w:val="PargrafodaLista"/>
        <w:numPr>
          <w:ilvl w:val="0"/>
          <w:numId w:val="1"/>
        </w:numPr>
        <w:spacing w:after="0" w:line="360" w:lineRule="auto"/>
        <w:jc w:val="both"/>
        <w:rPr>
          <w:rFonts w:ascii="Arial" w:hAnsi="Arial" w:cs="Arial"/>
          <w:sz w:val="24"/>
        </w:rPr>
      </w:pPr>
      <w:proofErr w:type="spellStart"/>
      <w:r>
        <w:rPr>
          <w:rFonts w:ascii="Arial" w:hAnsi="Arial" w:cs="Arial"/>
          <w:sz w:val="24"/>
        </w:rPr>
        <w:t>Lifetime</w:t>
      </w:r>
      <w:proofErr w:type="spellEnd"/>
      <w:r>
        <w:rPr>
          <w:rFonts w:ascii="Arial" w:hAnsi="Arial" w:cs="Arial"/>
          <w:sz w:val="24"/>
        </w:rPr>
        <w:t xml:space="preserve"> </w:t>
      </w:r>
      <w:proofErr w:type="spellStart"/>
      <w:r>
        <w:rPr>
          <w:rFonts w:ascii="Arial" w:hAnsi="Arial" w:cs="Arial"/>
          <w:sz w:val="24"/>
        </w:rPr>
        <w:t>value</w:t>
      </w:r>
      <w:proofErr w:type="spellEnd"/>
      <w:r>
        <w:rPr>
          <w:rFonts w:ascii="Arial" w:hAnsi="Arial" w:cs="Arial"/>
          <w:sz w:val="24"/>
        </w:rPr>
        <w:t xml:space="preserve"> (LTV): valor total que um cliente gera ao longo do relacionamento</w:t>
      </w:r>
      <w:r w:rsidR="00201889">
        <w:rPr>
          <w:rFonts w:ascii="Arial" w:hAnsi="Arial" w:cs="Arial"/>
          <w:sz w:val="24"/>
        </w:rPr>
        <w:t xml:space="preserve">. </w:t>
      </w:r>
    </w:p>
    <w:p w14:paraId="4FFAD370" w14:textId="77777777" w:rsidR="0033596D" w:rsidRDefault="0033596D" w:rsidP="0033596D">
      <w:pPr>
        <w:pStyle w:val="PargrafodaLista"/>
        <w:spacing w:after="0" w:line="360" w:lineRule="auto"/>
        <w:ind w:left="1428"/>
        <w:jc w:val="both"/>
        <w:rPr>
          <w:rFonts w:ascii="Arial" w:hAnsi="Arial" w:cs="Arial"/>
          <w:sz w:val="24"/>
        </w:rPr>
      </w:pPr>
    </w:p>
    <w:p w14:paraId="7342AAA8" w14:textId="5899379E" w:rsidR="008454EB" w:rsidRDefault="008454EB" w:rsidP="008454EB">
      <w:pPr>
        <w:spacing w:after="0" w:line="360" w:lineRule="auto"/>
        <w:jc w:val="both"/>
        <w:rPr>
          <w:rFonts w:ascii="Arial" w:hAnsi="Arial" w:cs="Arial"/>
          <w:b/>
          <w:bCs/>
          <w:sz w:val="24"/>
        </w:rPr>
      </w:pPr>
      <w:r w:rsidRPr="008454EB">
        <w:rPr>
          <w:rFonts w:ascii="Arial" w:hAnsi="Arial" w:cs="Arial"/>
          <w:b/>
          <w:bCs/>
          <w:sz w:val="24"/>
        </w:rPr>
        <w:t>O impacto direto na retenção e no crescimento</w:t>
      </w:r>
    </w:p>
    <w:p w14:paraId="1D938A12" w14:textId="07938F21" w:rsidR="008454EB" w:rsidRDefault="00B17EC0" w:rsidP="008454EB">
      <w:pPr>
        <w:spacing w:after="0" w:line="360" w:lineRule="auto"/>
        <w:jc w:val="both"/>
        <w:rPr>
          <w:rFonts w:ascii="Arial" w:hAnsi="Arial" w:cs="Arial"/>
          <w:sz w:val="24"/>
        </w:rPr>
      </w:pPr>
      <w:r>
        <w:rPr>
          <w:rFonts w:ascii="Arial" w:hAnsi="Arial" w:cs="Arial"/>
          <w:sz w:val="24"/>
        </w:rPr>
        <w:t xml:space="preserve">De acordo com </w:t>
      </w:r>
      <w:r w:rsidR="00310892">
        <w:rPr>
          <w:rFonts w:ascii="Arial" w:hAnsi="Arial" w:cs="Arial"/>
          <w:sz w:val="24"/>
        </w:rPr>
        <w:t>estudo da Harvard Business Revi</w:t>
      </w:r>
      <w:r w:rsidR="001F15A4">
        <w:rPr>
          <w:rFonts w:ascii="Arial" w:hAnsi="Arial" w:cs="Arial"/>
          <w:sz w:val="24"/>
        </w:rPr>
        <w:t>ew (</w:t>
      </w:r>
      <w:r w:rsidR="00EC74D5">
        <w:rPr>
          <w:rFonts w:ascii="Arial" w:hAnsi="Arial" w:cs="Arial"/>
          <w:sz w:val="24"/>
        </w:rPr>
        <w:t>2014), aumentar a taxa de retenção de clientes em apenas 5% pode gerar entre 25% e 95% de aumento no lucro</w:t>
      </w:r>
      <w:r w:rsidR="00524AA2">
        <w:rPr>
          <w:rFonts w:ascii="Arial" w:hAnsi="Arial" w:cs="Arial"/>
          <w:sz w:val="24"/>
        </w:rPr>
        <w:t xml:space="preserve">. Essa correlação comprova que manter clientes satisfeitos e bem-sucedidos é mais rentável do que investir continuamente em novos consumidores. </w:t>
      </w:r>
    </w:p>
    <w:p w14:paraId="2345E0F9" w14:textId="4CF35093" w:rsidR="00524AA2" w:rsidRDefault="00524AA2" w:rsidP="008454EB">
      <w:pPr>
        <w:spacing w:after="0" w:line="360" w:lineRule="auto"/>
        <w:jc w:val="both"/>
        <w:rPr>
          <w:rFonts w:ascii="Arial" w:hAnsi="Arial" w:cs="Arial"/>
          <w:sz w:val="24"/>
        </w:rPr>
      </w:pPr>
      <w:r>
        <w:rPr>
          <w:rFonts w:ascii="Arial" w:hAnsi="Arial" w:cs="Arial"/>
          <w:sz w:val="24"/>
        </w:rPr>
        <w:t>A atuação do CS vai além da gestão de clientes: ele se torna um elo estratégico entre o que foi prometido</w:t>
      </w:r>
      <w:r w:rsidR="00F74EF7">
        <w:rPr>
          <w:rFonts w:ascii="Arial" w:hAnsi="Arial" w:cs="Arial"/>
          <w:sz w:val="24"/>
        </w:rPr>
        <w:t xml:space="preserve"> no marketing e o que é efetivamente entregue pela operação. Isso fortalece a credibilidade da marca, melhora a </w:t>
      </w:r>
      <w:r w:rsidR="00480BC5">
        <w:rPr>
          <w:rFonts w:ascii="Arial" w:hAnsi="Arial" w:cs="Arial"/>
          <w:sz w:val="24"/>
        </w:rPr>
        <w:t>E</w:t>
      </w:r>
      <w:r w:rsidR="00F74EF7">
        <w:rPr>
          <w:rFonts w:ascii="Arial" w:hAnsi="Arial" w:cs="Arial"/>
          <w:sz w:val="24"/>
        </w:rPr>
        <w:t xml:space="preserve">xperiência do </w:t>
      </w:r>
      <w:r w:rsidR="00480BC5">
        <w:rPr>
          <w:rFonts w:ascii="Arial" w:hAnsi="Arial" w:cs="Arial"/>
          <w:sz w:val="24"/>
        </w:rPr>
        <w:t>C</w:t>
      </w:r>
      <w:r w:rsidR="00F74EF7">
        <w:rPr>
          <w:rFonts w:ascii="Arial" w:hAnsi="Arial" w:cs="Arial"/>
          <w:sz w:val="24"/>
        </w:rPr>
        <w:t xml:space="preserve">liente e assegura uma jornada de valor contínua. </w:t>
      </w:r>
    </w:p>
    <w:p w14:paraId="7466AA64" w14:textId="6ED72CDA" w:rsidR="00564456" w:rsidRDefault="00805599" w:rsidP="008454EB">
      <w:pPr>
        <w:spacing w:after="0" w:line="360" w:lineRule="auto"/>
        <w:jc w:val="both"/>
        <w:rPr>
          <w:rFonts w:ascii="Arial" w:hAnsi="Arial" w:cs="Arial"/>
          <w:sz w:val="24"/>
        </w:rPr>
      </w:pPr>
      <w:r>
        <w:rPr>
          <w:rFonts w:ascii="Arial" w:hAnsi="Arial" w:cs="Arial"/>
          <w:sz w:val="24"/>
        </w:rPr>
        <w:t xml:space="preserve">A integração entre os setores </w:t>
      </w:r>
      <w:r w:rsidR="00791D89">
        <w:rPr>
          <w:rFonts w:ascii="Arial" w:hAnsi="Arial" w:cs="Arial"/>
          <w:sz w:val="24"/>
        </w:rPr>
        <w:t xml:space="preserve">de vendas, marketing, produto e atendimento é essencial para que a estratégia de </w:t>
      </w:r>
      <w:proofErr w:type="spellStart"/>
      <w:r w:rsidR="00791D89">
        <w:rPr>
          <w:rFonts w:ascii="Arial" w:hAnsi="Arial" w:cs="Arial"/>
          <w:sz w:val="24"/>
        </w:rPr>
        <w:t>Customer</w:t>
      </w:r>
      <w:proofErr w:type="spellEnd"/>
      <w:r w:rsidR="00791D89">
        <w:rPr>
          <w:rFonts w:ascii="Arial" w:hAnsi="Arial" w:cs="Arial"/>
          <w:sz w:val="24"/>
        </w:rPr>
        <w:t xml:space="preserve"> </w:t>
      </w:r>
      <w:proofErr w:type="spellStart"/>
      <w:r w:rsidR="00791D89">
        <w:rPr>
          <w:rFonts w:ascii="Arial" w:hAnsi="Arial" w:cs="Arial"/>
          <w:sz w:val="24"/>
        </w:rPr>
        <w:t>Success</w:t>
      </w:r>
      <w:proofErr w:type="spellEnd"/>
      <w:r w:rsidR="00791D89">
        <w:rPr>
          <w:rFonts w:ascii="Arial" w:hAnsi="Arial" w:cs="Arial"/>
          <w:sz w:val="24"/>
        </w:rPr>
        <w:t xml:space="preserve"> seja </w:t>
      </w:r>
      <w:proofErr w:type="gramStart"/>
      <w:r w:rsidR="00791D89">
        <w:rPr>
          <w:rFonts w:ascii="Arial" w:hAnsi="Arial" w:cs="Arial"/>
          <w:sz w:val="24"/>
        </w:rPr>
        <w:t>bem sucedida</w:t>
      </w:r>
      <w:proofErr w:type="gramEnd"/>
      <w:r w:rsidR="00791D89">
        <w:rPr>
          <w:rFonts w:ascii="Arial" w:hAnsi="Arial" w:cs="Arial"/>
          <w:sz w:val="24"/>
        </w:rPr>
        <w:t>.</w:t>
      </w:r>
      <w:r w:rsidR="00751027">
        <w:rPr>
          <w:rFonts w:ascii="Arial" w:hAnsi="Arial" w:cs="Arial"/>
          <w:sz w:val="24"/>
        </w:rPr>
        <w:t xml:space="preserve"> O setor atua como uma ponte entre a promessa da m</w:t>
      </w:r>
      <w:r w:rsidR="006E676F">
        <w:rPr>
          <w:rFonts w:ascii="Arial" w:hAnsi="Arial" w:cs="Arial"/>
          <w:sz w:val="24"/>
        </w:rPr>
        <w:t>a</w:t>
      </w:r>
      <w:r w:rsidR="00751027">
        <w:rPr>
          <w:rFonts w:ascii="Arial" w:hAnsi="Arial" w:cs="Arial"/>
          <w:sz w:val="24"/>
        </w:rPr>
        <w:t xml:space="preserve">rca e os resultados reais alcançados, promovendo um ciclo de relacionamento sustentável. </w:t>
      </w:r>
    </w:p>
    <w:p w14:paraId="3530131B" w14:textId="77777777" w:rsidR="005813A9" w:rsidRDefault="005813A9" w:rsidP="008454EB">
      <w:pPr>
        <w:spacing w:after="0" w:line="360" w:lineRule="auto"/>
        <w:jc w:val="both"/>
        <w:rPr>
          <w:rFonts w:ascii="Arial" w:hAnsi="Arial" w:cs="Arial"/>
          <w:sz w:val="24"/>
        </w:rPr>
      </w:pPr>
    </w:p>
    <w:p w14:paraId="41B30C5D" w14:textId="4BB45113" w:rsidR="004064C5" w:rsidRDefault="004064C5" w:rsidP="008454EB">
      <w:pPr>
        <w:spacing w:after="0" w:line="360" w:lineRule="auto"/>
        <w:jc w:val="both"/>
        <w:rPr>
          <w:rFonts w:ascii="Arial" w:hAnsi="Arial" w:cs="Arial"/>
          <w:b/>
          <w:bCs/>
          <w:sz w:val="24"/>
        </w:rPr>
      </w:pPr>
      <w:proofErr w:type="spellStart"/>
      <w:r w:rsidRPr="00D4044A">
        <w:rPr>
          <w:rFonts w:ascii="Arial" w:hAnsi="Arial" w:cs="Arial"/>
          <w:b/>
          <w:bCs/>
          <w:sz w:val="24"/>
        </w:rPr>
        <w:t>Customer</w:t>
      </w:r>
      <w:proofErr w:type="spellEnd"/>
      <w:r w:rsidRPr="00D4044A">
        <w:rPr>
          <w:rFonts w:ascii="Arial" w:hAnsi="Arial" w:cs="Arial"/>
          <w:b/>
          <w:bCs/>
          <w:sz w:val="24"/>
        </w:rPr>
        <w:t xml:space="preserve"> </w:t>
      </w:r>
      <w:proofErr w:type="spellStart"/>
      <w:r w:rsidRPr="00D4044A">
        <w:rPr>
          <w:rFonts w:ascii="Arial" w:hAnsi="Arial" w:cs="Arial"/>
          <w:b/>
          <w:bCs/>
          <w:sz w:val="24"/>
        </w:rPr>
        <w:t>Success</w:t>
      </w:r>
      <w:proofErr w:type="spellEnd"/>
      <w:r w:rsidRPr="00D4044A">
        <w:rPr>
          <w:rFonts w:ascii="Arial" w:hAnsi="Arial" w:cs="Arial"/>
          <w:b/>
          <w:bCs/>
          <w:sz w:val="24"/>
        </w:rPr>
        <w:t xml:space="preserve"> </w:t>
      </w:r>
      <w:r w:rsidR="00D4044A" w:rsidRPr="00D4044A">
        <w:rPr>
          <w:rFonts w:ascii="Arial" w:hAnsi="Arial" w:cs="Arial"/>
          <w:b/>
          <w:bCs/>
          <w:sz w:val="24"/>
        </w:rPr>
        <w:t>e a geração de promotores de marca</w:t>
      </w:r>
    </w:p>
    <w:p w14:paraId="0632D8F9" w14:textId="74EC3FE4" w:rsidR="00A26A35" w:rsidRDefault="00A26A35" w:rsidP="008454EB">
      <w:pPr>
        <w:spacing w:after="0" w:line="360" w:lineRule="auto"/>
        <w:jc w:val="both"/>
        <w:rPr>
          <w:rFonts w:ascii="Arial" w:hAnsi="Arial" w:cs="Arial"/>
          <w:sz w:val="24"/>
        </w:rPr>
      </w:pPr>
      <w:r w:rsidRPr="00A26A35">
        <w:rPr>
          <w:rFonts w:ascii="Arial" w:hAnsi="Arial" w:cs="Arial"/>
          <w:sz w:val="24"/>
        </w:rPr>
        <w:t xml:space="preserve">O </w:t>
      </w:r>
      <w:proofErr w:type="spellStart"/>
      <w:r w:rsidRPr="00A26A35">
        <w:rPr>
          <w:rFonts w:ascii="Arial" w:hAnsi="Arial" w:cs="Arial"/>
          <w:sz w:val="24"/>
        </w:rPr>
        <w:t>Customer</w:t>
      </w:r>
      <w:proofErr w:type="spellEnd"/>
      <w:r w:rsidRPr="00A26A35">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tem papel direto na transformação de clientes em promotores ativos da marca. Ao garantir que o cliente obtenha sucesso, engajamento e perceba valor contínuo</w:t>
      </w:r>
      <w:r w:rsidR="002E0B7E">
        <w:rPr>
          <w:rFonts w:ascii="Arial" w:hAnsi="Arial" w:cs="Arial"/>
          <w:sz w:val="24"/>
        </w:rPr>
        <w:t xml:space="preserve">, cria-se um ambiente fértil para </w:t>
      </w:r>
      <w:proofErr w:type="gramStart"/>
      <w:r w:rsidR="002E0B7E">
        <w:rPr>
          <w:rFonts w:ascii="Arial" w:hAnsi="Arial" w:cs="Arial"/>
          <w:sz w:val="24"/>
        </w:rPr>
        <w:t xml:space="preserve">o </w:t>
      </w:r>
      <w:r w:rsidR="00167C89">
        <w:rPr>
          <w:rFonts w:ascii="Arial" w:hAnsi="Arial" w:cs="Arial"/>
          <w:sz w:val="24"/>
        </w:rPr>
        <w:t>“</w:t>
      </w:r>
      <w:r w:rsidR="002E0B7E">
        <w:rPr>
          <w:rFonts w:ascii="Arial" w:hAnsi="Arial" w:cs="Arial"/>
          <w:sz w:val="24"/>
        </w:rPr>
        <w:t>boca</w:t>
      </w:r>
      <w:proofErr w:type="gramEnd"/>
      <w:r w:rsidR="002E0B7E">
        <w:rPr>
          <w:rFonts w:ascii="Arial" w:hAnsi="Arial" w:cs="Arial"/>
          <w:sz w:val="24"/>
        </w:rPr>
        <w:t xml:space="preserve"> a boca</w:t>
      </w:r>
      <w:r w:rsidR="00167C89">
        <w:rPr>
          <w:rFonts w:ascii="Arial" w:hAnsi="Arial" w:cs="Arial"/>
          <w:sz w:val="24"/>
        </w:rPr>
        <w:t xml:space="preserve">” </w:t>
      </w:r>
      <w:r w:rsidR="002E0B7E">
        <w:rPr>
          <w:rFonts w:ascii="Arial" w:hAnsi="Arial" w:cs="Arial"/>
          <w:sz w:val="24"/>
        </w:rPr>
        <w:t xml:space="preserve">(conforme citação </w:t>
      </w:r>
      <w:r w:rsidR="003006AB">
        <w:rPr>
          <w:rFonts w:ascii="Arial" w:hAnsi="Arial" w:cs="Arial"/>
          <w:sz w:val="24"/>
        </w:rPr>
        <w:t xml:space="preserve">de Nielsen, no capítulo anterior). </w:t>
      </w:r>
    </w:p>
    <w:p w14:paraId="45A020DD" w14:textId="116FE06E" w:rsidR="003006AB" w:rsidRDefault="003006AB" w:rsidP="008454EB">
      <w:pPr>
        <w:spacing w:after="0" w:line="360" w:lineRule="auto"/>
        <w:jc w:val="both"/>
        <w:rPr>
          <w:rFonts w:ascii="Arial" w:hAnsi="Arial" w:cs="Arial"/>
          <w:sz w:val="24"/>
        </w:rPr>
      </w:pPr>
      <w:r>
        <w:rPr>
          <w:rFonts w:ascii="Arial" w:hAnsi="Arial" w:cs="Arial"/>
          <w:sz w:val="24"/>
        </w:rPr>
        <w:t>Além disso, clientes bem-sucedidos têm 27% mais chances de permanecer fiéis à empresa (Estudo da Deloitte,2019). A combinação entre sucesso</w:t>
      </w:r>
      <w:r w:rsidR="005813A9">
        <w:rPr>
          <w:rFonts w:ascii="Arial" w:hAnsi="Arial" w:cs="Arial"/>
          <w:sz w:val="24"/>
        </w:rPr>
        <w:t xml:space="preserve">, satisfação e encantamento cria o cenário ideal para que os clientes indiquem espontaneamente a marca, reduzindo o Custo de Aquisição de Clientes (CAC) e acelerando o ciclo de vendas.  </w:t>
      </w:r>
    </w:p>
    <w:p w14:paraId="611821F3" w14:textId="6DEB04A7" w:rsidR="005813A9" w:rsidRDefault="005813A9" w:rsidP="008454EB">
      <w:pPr>
        <w:spacing w:after="0" w:line="360" w:lineRule="auto"/>
        <w:jc w:val="both"/>
        <w:rPr>
          <w:rFonts w:ascii="Arial" w:hAnsi="Arial" w:cs="Arial"/>
          <w:sz w:val="24"/>
        </w:rPr>
      </w:pPr>
      <w:r>
        <w:rPr>
          <w:rFonts w:ascii="Arial" w:hAnsi="Arial" w:cs="Arial"/>
          <w:sz w:val="24"/>
        </w:rPr>
        <w:t>Esse tipo de crescimento – impulsionado por promotores</w:t>
      </w:r>
      <w:r w:rsidR="000E08C0">
        <w:rPr>
          <w:rFonts w:ascii="Arial" w:hAnsi="Arial" w:cs="Arial"/>
          <w:sz w:val="24"/>
        </w:rPr>
        <w:t xml:space="preserve"> – é mais sustentável, previsível e lucrativo. Trata-se de um ciclo virtuoso</w:t>
      </w:r>
      <w:r w:rsidR="00F61A1B">
        <w:rPr>
          <w:rFonts w:ascii="Arial" w:hAnsi="Arial" w:cs="Arial"/>
          <w:sz w:val="24"/>
        </w:rPr>
        <w:t xml:space="preserve">: clientes </w:t>
      </w:r>
      <w:proofErr w:type="gramStart"/>
      <w:r w:rsidR="00F61A1B">
        <w:rPr>
          <w:rFonts w:ascii="Arial" w:hAnsi="Arial" w:cs="Arial"/>
          <w:sz w:val="24"/>
        </w:rPr>
        <w:t>bem sucedidos</w:t>
      </w:r>
      <w:proofErr w:type="gramEnd"/>
      <w:r w:rsidR="00F61A1B">
        <w:rPr>
          <w:rFonts w:ascii="Arial" w:hAnsi="Arial" w:cs="Arial"/>
          <w:sz w:val="24"/>
        </w:rPr>
        <w:t xml:space="preserve"> indicam novos clientes, que por sua vez entram com maior expectativa e engajamento, criando uma rede de valor progressiva. </w:t>
      </w:r>
    </w:p>
    <w:p w14:paraId="4462BC7D" w14:textId="77777777" w:rsidR="00E51E51" w:rsidRDefault="00E51E51" w:rsidP="008454EB">
      <w:pPr>
        <w:spacing w:after="0" w:line="360" w:lineRule="auto"/>
        <w:jc w:val="both"/>
        <w:rPr>
          <w:rFonts w:ascii="Arial" w:hAnsi="Arial" w:cs="Arial"/>
          <w:sz w:val="24"/>
        </w:rPr>
      </w:pPr>
    </w:p>
    <w:p w14:paraId="7F302F3B" w14:textId="06EBA18B" w:rsidR="00E51E51" w:rsidRDefault="00E51E51" w:rsidP="008454EB">
      <w:pPr>
        <w:spacing w:after="0" w:line="360" w:lineRule="auto"/>
        <w:jc w:val="both"/>
        <w:rPr>
          <w:rFonts w:ascii="Arial" w:hAnsi="Arial" w:cs="Arial"/>
          <w:b/>
          <w:bCs/>
          <w:sz w:val="24"/>
        </w:rPr>
      </w:pPr>
      <w:r w:rsidRPr="00C849C4">
        <w:rPr>
          <w:rFonts w:ascii="Arial" w:hAnsi="Arial" w:cs="Arial"/>
          <w:b/>
          <w:bCs/>
          <w:sz w:val="24"/>
        </w:rPr>
        <w:lastRenderedPageBreak/>
        <w:t xml:space="preserve">CS como filosofia </w:t>
      </w:r>
      <w:r w:rsidR="00C849C4" w:rsidRPr="00C849C4">
        <w:rPr>
          <w:rFonts w:ascii="Arial" w:hAnsi="Arial" w:cs="Arial"/>
          <w:b/>
          <w:bCs/>
          <w:sz w:val="24"/>
        </w:rPr>
        <w:t>organizacional</w:t>
      </w:r>
    </w:p>
    <w:p w14:paraId="738ADEA9" w14:textId="48235A90" w:rsidR="00C849C4" w:rsidRDefault="00C849C4" w:rsidP="008454EB">
      <w:pPr>
        <w:spacing w:after="0" w:line="360" w:lineRule="auto"/>
        <w:jc w:val="both"/>
        <w:rPr>
          <w:rFonts w:ascii="Arial" w:hAnsi="Arial" w:cs="Arial"/>
          <w:sz w:val="24"/>
        </w:rPr>
      </w:pPr>
      <w:r>
        <w:rPr>
          <w:rFonts w:ascii="Arial" w:hAnsi="Arial" w:cs="Arial"/>
          <w:sz w:val="24"/>
        </w:rPr>
        <w:t xml:space="preserve">Mais do que um setor, o </w:t>
      </w:r>
      <w:proofErr w:type="spellStart"/>
      <w:r>
        <w:rPr>
          <w:rFonts w:ascii="Arial" w:hAnsi="Arial" w:cs="Arial"/>
          <w:sz w:val="24"/>
        </w:rPr>
        <w:t>Customer</w:t>
      </w:r>
      <w:proofErr w:type="spellEnd"/>
      <w:r>
        <w:rPr>
          <w:rFonts w:ascii="Arial" w:hAnsi="Arial" w:cs="Arial"/>
          <w:sz w:val="24"/>
        </w:rPr>
        <w:t xml:space="preserve"> </w:t>
      </w:r>
      <w:proofErr w:type="spellStart"/>
      <w:r>
        <w:rPr>
          <w:rFonts w:ascii="Arial" w:hAnsi="Arial" w:cs="Arial"/>
          <w:sz w:val="24"/>
        </w:rPr>
        <w:t>Success</w:t>
      </w:r>
      <w:proofErr w:type="spellEnd"/>
      <w:r>
        <w:rPr>
          <w:rFonts w:ascii="Arial" w:hAnsi="Arial" w:cs="Arial"/>
          <w:sz w:val="24"/>
        </w:rPr>
        <w:t xml:space="preserve"> representa uma filosofia organizacional centrada no cliente. Sua eficácia depende de uma mudança cultural, na qual todas as áreas da empresa estejam alinhadas com a missão de gerar valor real e contínuo ao cliente. Quando bem executado</w:t>
      </w:r>
      <w:r w:rsidR="00E0565C">
        <w:rPr>
          <w:rFonts w:ascii="Arial" w:hAnsi="Arial" w:cs="Arial"/>
          <w:sz w:val="24"/>
        </w:rPr>
        <w:t xml:space="preserve">, o CS deixa de ser um custo operacional e passar a ser um motor estratégico de crescimento, inovação e diferenciação competitiva. </w:t>
      </w:r>
    </w:p>
    <w:p w14:paraId="65FE8F8D" w14:textId="77777777" w:rsidR="00E43637" w:rsidRPr="0001166E" w:rsidRDefault="00A22B50" w:rsidP="00A37B01">
      <w:pPr>
        <w:spacing w:after="0" w:line="360" w:lineRule="auto"/>
        <w:jc w:val="both"/>
        <w:rPr>
          <w:rFonts w:ascii="Arial" w:hAnsi="Arial" w:cs="Arial"/>
          <w:b/>
          <w:bCs/>
          <w:sz w:val="24"/>
        </w:rPr>
      </w:pPr>
      <w:r>
        <w:rPr>
          <w:rFonts w:ascii="Arial" w:hAnsi="Arial" w:cs="Arial"/>
          <w:sz w:val="24"/>
        </w:rPr>
        <w:br/>
      </w:r>
      <w:r w:rsidRPr="0001166E">
        <w:rPr>
          <w:rFonts w:ascii="Arial" w:hAnsi="Arial" w:cs="Arial"/>
          <w:b/>
          <w:bCs/>
          <w:sz w:val="24"/>
        </w:rPr>
        <w:t xml:space="preserve">Capítulo 3 </w:t>
      </w:r>
      <w:r w:rsidR="006847B7" w:rsidRPr="0001166E">
        <w:rPr>
          <w:rFonts w:ascii="Arial" w:hAnsi="Arial" w:cs="Arial"/>
          <w:b/>
          <w:bCs/>
          <w:sz w:val="24"/>
        </w:rPr>
        <w:t>–</w:t>
      </w:r>
      <w:r w:rsidRPr="0001166E">
        <w:rPr>
          <w:rFonts w:ascii="Arial" w:hAnsi="Arial" w:cs="Arial"/>
          <w:b/>
          <w:bCs/>
          <w:sz w:val="24"/>
        </w:rPr>
        <w:t xml:space="preserve"> </w:t>
      </w:r>
      <w:r w:rsidR="006847B7" w:rsidRPr="0001166E">
        <w:rPr>
          <w:rFonts w:ascii="Arial" w:hAnsi="Arial" w:cs="Arial"/>
          <w:b/>
          <w:bCs/>
          <w:sz w:val="24"/>
        </w:rPr>
        <w:t xml:space="preserve">Estudo de Caso: A Experiência do Cliente e a Estratégia de </w:t>
      </w:r>
      <w:proofErr w:type="spellStart"/>
      <w:r w:rsidR="006847B7" w:rsidRPr="0001166E">
        <w:rPr>
          <w:rFonts w:ascii="Arial" w:hAnsi="Arial" w:cs="Arial"/>
          <w:b/>
          <w:bCs/>
          <w:sz w:val="24"/>
        </w:rPr>
        <w:t>Customer</w:t>
      </w:r>
      <w:proofErr w:type="spellEnd"/>
      <w:r w:rsidR="006847B7" w:rsidRPr="0001166E">
        <w:rPr>
          <w:rFonts w:ascii="Arial" w:hAnsi="Arial" w:cs="Arial"/>
          <w:b/>
          <w:bCs/>
          <w:sz w:val="24"/>
        </w:rPr>
        <w:t xml:space="preserve"> </w:t>
      </w:r>
      <w:proofErr w:type="spellStart"/>
      <w:r w:rsidR="006847B7" w:rsidRPr="0001166E">
        <w:rPr>
          <w:rFonts w:ascii="Arial" w:hAnsi="Arial" w:cs="Arial"/>
          <w:b/>
          <w:bCs/>
          <w:sz w:val="24"/>
        </w:rPr>
        <w:t>Success</w:t>
      </w:r>
      <w:proofErr w:type="spellEnd"/>
      <w:r w:rsidR="006847B7" w:rsidRPr="0001166E">
        <w:rPr>
          <w:rFonts w:ascii="Arial" w:hAnsi="Arial" w:cs="Arial"/>
          <w:b/>
          <w:bCs/>
          <w:sz w:val="24"/>
        </w:rPr>
        <w:t xml:space="preserve"> na The Walt Disney </w:t>
      </w:r>
      <w:proofErr w:type="spellStart"/>
      <w:r w:rsidR="006847B7" w:rsidRPr="0001166E">
        <w:rPr>
          <w:rFonts w:ascii="Arial" w:hAnsi="Arial" w:cs="Arial"/>
          <w:b/>
          <w:bCs/>
          <w:sz w:val="24"/>
        </w:rPr>
        <w:t>Company</w:t>
      </w:r>
      <w:proofErr w:type="spellEnd"/>
    </w:p>
    <w:p w14:paraId="2001ACFE" w14:textId="29DBA324" w:rsidR="00D8622C" w:rsidRDefault="00E43637" w:rsidP="00333E81">
      <w:pPr>
        <w:spacing w:after="0" w:line="360" w:lineRule="auto"/>
        <w:ind w:firstLine="708"/>
        <w:jc w:val="both"/>
        <w:rPr>
          <w:rFonts w:ascii="Arial" w:hAnsi="Arial" w:cs="Arial"/>
          <w:sz w:val="24"/>
        </w:rPr>
      </w:pPr>
      <w:r>
        <w:rPr>
          <w:rFonts w:ascii="Arial" w:hAnsi="Arial" w:cs="Arial"/>
          <w:sz w:val="24"/>
        </w:rPr>
        <w:t>A The Walt Di</w:t>
      </w:r>
      <w:r w:rsidR="00547EA8">
        <w:rPr>
          <w:rFonts w:ascii="Arial" w:hAnsi="Arial" w:cs="Arial"/>
          <w:sz w:val="24"/>
        </w:rPr>
        <w:t>s</w:t>
      </w:r>
      <w:r>
        <w:rPr>
          <w:rFonts w:ascii="Arial" w:hAnsi="Arial" w:cs="Arial"/>
          <w:sz w:val="24"/>
        </w:rPr>
        <w:t xml:space="preserve">ney </w:t>
      </w:r>
      <w:proofErr w:type="spellStart"/>
      <w:r>
        <w:rPr>
          <w:rFonts w:ascii="Arial" w:hAnsi="Arial" w:cs="Arial"/>
          <w:sz w:val="24"/>
        </w:rPr>
        <w:t>Company</w:t>
      </w:r>
      <w:proofErr w:type="spellEnd"/>
      <w:r>
        <w:rPr>
          <w:rFonts w:ascii="Arial" w:hAnsi="Arial" w:cs="Arial"/>
          <w:sz w:val="24"/>
        </w:rPr>
        <w:t xml:space="preserve"> é </w:t>
      </w:r>
      <w:r w:rsidR="007D6010">
        <w:rPr>
          <w:rFonts w:ascii="Arial" w:hAnsi="Arial" w:cs="Arial"/>
          <w:sz w:val="24"/>
        </w:rPr>
        <w:t>reconhecida mundial</w:t>
      </w:r>
      <w:r>
        <w:rPr>
          <w:rFonts w:ascii="Arial" w:hAnsi="Arial" w:cs="Arial"/>
          <w:sz w:val="24"/>
        </w:rPr>
        <w:t xml:space="preserve">mente </w:t>
      </w:r>
      <w:r w:rsidR="007D6010">
        <w:rPr>
          <w:rFonts w:ascii="Arial" w:hAnsi="Arial" w:cs="Arial"/>
          <w:sz w:val="24"/>
        </w:rPr>
        <w:t xml:space="preserve">como referência </w:t>
      </w:r>
      <w:r w:rsidR="00D469C9">
        <w:rPr>
          <w:rFonts w:ascii="Arial" w:hAnsi="Arial" w:cs="Arial"/>
          <w:sz w:val="24"/>
        </w:rPr>
        <w:t>em</w:t>
      </w:r>
      <w:r>
        <w:rPr>
          <w:rFonts w:ascii="Arial" w:hAnsi="Arial" w:cs="Arial"/>
          <w:sz w:val="24"/>
        </w:rPr>
        <w:t xml:space="preserve"> </w:t>
      </w:r>
      <w:r w:rsidR="00CF288E">
        <w:rPr>
          <w:rFonts w:ascii="Arial" w:hAnsi="Arial" w:cs="Arial"/>
          <w:sz w:val="24"/>
        </w:rPr>
        <w:t>E</w:t>
      </w:r>
      <w:r>
        <w:rPr>
          <w:rFonts w:ascii="Arial" w:hAnsi="Arial" w:cs="Arial"/>
          <w:sz w:val="24"/>
        </w:rPr>
        <w:t xml:space="preserve">xperiência do </w:t>
      </w:r>
      <w:r w:rsidR="00CF288E">
        <w:rPr>
          <w:rFonts w:ascii="Arial" w:hAnsi="Arial" w:cs="Arial"/>
          <w:sz w:val="24"/>
        </w:rPr>
        <w:t>C</w:t>
      </w:r>
      <w:r>
        <w:rPr>
          <w:rFonts w:ascii="Arial" w:hAnsi="Arial" w:cs="Arial"/>
          <w:sz w:val="24"/>
        </w:rPr>
        <w:t>liente</w:t>
      </w:r>
      <w:r w:rsidR="00CF288E">
        <w:rPr>
          <w:rFonts w:ascii="Arial" w:hAnsi="Arial" w:cs="Arial"/>
          <w:sz w:val="24"/>
        </w:rPr>
        <w:t xml:space="preserve"> e cultura de encantamento</w:t>
      </w:r>
      <w:r>
        <w:rPr>
          <w:rFonts w:ascii="Arial" w:hAnsi="Arial" w:cs="Arial"/>
          <w:sz w:val="24"/>
        </w:rPr>
        <w:t>.</w:t>
      </w:r>
      <w:r w:rsidR="00D469C9">
        <w:rPr>
          <w:rFonts w:ascii="Arial" w:hAnsi="Arial" w:cs="Arial"/>
          <w:sz w:val="24"/>
        </w:rPr>
        <w:t xml:space="preserve"> Fundada em 1923</w:t>
      </w:r>
      <w:r w:rsidR="00D67587">
        <w:rPr>
          <w:rFonts w:ascii="Arial" w:hAnsi="Arial" w:cs="Arial"/>
          <w:sz w:val="24"/>
        </w:rPr>
        <w:t xml:space="preserve"> por Walt e Roy Disney</w:t>
      </w:r>
      <w:r w:rsidR="00D469C9">
        <w:rPr>
          <w:rFonts w:ascii="Arial" w:hAnsi="Arial" w:cs="Arial"/>
          <w:sz w:val="24"/>
        </w:rPr>
        <w:t>, a empresa construiu</w:t>
      </w:r>
      <w:r w:rsidR="00D85F6B">
        <w:rPr>
          <w:rFonts w:ascii="Arial" w:hAnsi="Arial" w:cs="Arial"/>
          <w:sz w:val="24"/>
        </w:rPr>
        <w:t>, ao longo das décadas, um modelo de gestão centrado no cliente, que busca con</w:t>
      </w:r>
      <w:r w:rsidR="00CB0C07">
        <w:rPr>
          <w:rFonts w:ascii="Arial" w:hAnsi="Arial" w:cs="Arial"/>
          <w:sz w:val="24"/>
        </w:rPr>
        <w:t>s</w:t>
      </w:r>
      <w:r w:rsidR="00D85F6B">
        <w:rPr>
          <w:rFonts w:ascii="Arial" w:hAnsi="Arial" w:cs="Arial"/>
          <w:sz w:val="24"/>
        </w:rPr>
        <w:t>tantemente superar exp</w:t>
      </w:r>
      <w:r w:rsidR="00336CDE">
        <w:rPr>
          <w:rFonts w:ascii="Arial" w:hAnsi="Arial" w:cs="Arial"/>
          <w:sz w:val="24"/>
        </w:rPr>
        <w:t>ectativas e gerar experiências memoráveis, indo além da simples prestação de serviços</w:t>
      </w:r>
      <w:r w:rsidR="00EE3D87">
        <w:rPr>
          <w:rFonts w:ascii="Arial" w:hAnsi="Arial" w:cs="Arial"/>
          <w:sz w:val="24"/>
        </w:rPr>
        <w:t>.</w:t>
      </w:r>
    </w:p>
    <w:p w14:paraId="5210CDD9" w14:textId="2DA68547" w:rsidR="00E20029" w:rsidRDefault="00E20029" w:rsidP="00333E81">
      <w:pPr>
        <w:spacing w:after="0" w:line="360" w:lineRule="auto"/>
        <w:ind w:firstLine="708"/>
        <w:jc w:val="both"/>
        <w:rPr>
          <w:rFonts w:ascii="Arial" w:hAnsi="Arial" w:cs="Arial"/>
          <w:sz w:val="24"/>
        </w:rPr>
      </w:pPr>
      <w:r>
        <w:rPr>
          <w:rFonts w:ascii="Arial" w:hAnsi="Arial" w:cs="Arial"/>
          <w:sz w:val="24"/>
        </w:rPr>
        <w:t xml:space="preserve">O conceito de encantamento teve origem ainda na infância das filhas de Walt </w:t>
      </w:r>
      <w:r w:rsidR="007439BB">
        <w:rPr>
          <w:rFonts w:ascii="Arial" w:hAnsi="Arial" w:cs="Arial"/>
          <w:sz w:val="24"/>
        </w:rPr>
        <w:t>Disney</w:t>
      </w:r>
      <w:r w:rsidR="00BC70F6">
        <w:rPr>
          <w:rFonts w:ascii="Arial" w:hAnsi="Arial" w:cs="Arial"/>
          <w:sz w:val="24"/>
        </w:rPr>
        <w:t>, quando ele ao observá-las brincando em um carrossel, imaginou um lugar onde pais e filhos pudessem se divertir juntos – ideia que deu origem à primeira Disneyland, inaugura</w:t>
      </w:r>
      <w:r w:rsidR="00E807DA">
        <w:rPr>
          <w:rFonts w:ascii="Arial" w:hAnsi="Arial" w:cs="Arial"/>
          <w:sz w:val="24"/>
        </w:rPr>
        <w:t>da</w:t>
      </w:r>
      <w:r w:rsidR="00BC70F6">
        <w:rPr>
          <w:rFonts w:ascii="Arial" w:hAnsi="Arial" w:cs="Arial"/>
          <w:sz w:val="24"/>
        </w:rPr>
        <w:t xml:space="preserve"> em 1955, na Califórnia. A partir daí, o propósito </w:t>
      </w:r>
      <w:r w:rsidR="00F179FB">
        <w:rPr>
          <w:rFonts w:ascii="Arial" w:hAnsi="Arial" w:cs="Arial"/>
          <w:sz w:val="24"/>
        </w:rPr>
        <w:t>de criar magia e conexão emocional com o público se tornou a base de toda a estratégia d</w:t>
      </w:r>
      <w:r w:rsidR="00607F9A">
        <w:rPr>
          <w:rFonts w:ascii="Arial" w:hAnsi="Arial" w:cs="Arial"/>
          <w:sz w:val="24"/>
        </w:rPr>
        <w:t>a</w:t>
      </w:r>
      <w:r w:rsidR="00F179FB">
        <w:rPr>
          <w:rFonts w:ascii="Arial" w:hAnsi="Arial" w:cs="Arial"/>
          <w:sz w:val="24"/>
        </w:rPr>
        <w:t xml:space="preserve"> marca. </w:t>
      </w:r>
    </w:p>
    <w:p w14:paraId="459B9E9C" w14:textId="77777777" w:rsidR="00090A40" w:rsidRDefault="00F179FB" w:rsidP="001B1D5A">
      <w:pPr>
        <w:spacing w:after="0" w:line="360" w:lineRule="auto"/>
        <w:ind w:firstLine="708"/>
        <w:jc w:val="both"/>
        <w:rPr>
          <w:rFonts w:ascii="Arial" w:hAnsi="Arial" w:cs="Arial"/>
          <w:sz w:val="24"/>
        </w:rPr>
      </w:pPr>
      <w:r>
        <w:rPr>
          <w:rFonts w:ascii="Arial" w:hAnsi="Arial" w:cs="Arial"/>
          <w:sz w:val="24"/>
        </w:rPr>
        <w:t xml:space="preserve">Seu modelo de gestão é centrado no cliente </w:t>
      </w:r>
      <w:r w:rsidR="00EE3D87">
        <w:rPr>
          <w:rFonts w:ascii="Arial" w:hAnsi="Arial" w:cs="Arial"/>
          <w:sz w:val="24"/>
        </w:rPr>
        <w:t xml:space="preserve">e busca, continuamente, </w:t>
      </w:r>
      <w:r w:rsidR="00462743">
        <w:rPr>
          <w:rFonts w:ascii="Arial" w:hAnsi="Arial" w:cs="Arial"/>
          <w:sz w:val="24"/>
        </w:rPr>
        <w:t xml:space="preserve">superar as expectativas por meio de detalhes cuidadosamente planejados e uma cultura organizacional sólida. Esse modelo é replicado em todos os parques, cruzeiros, lojas e plataformas digitais ao redor do mundo. </w:t>
      </w:r>
    </w:p>
    <w:p w14:paraId="28387386" w14:textId="77777777" w:rsidR="00C83EBB" w:rsidRDefault="00D60994" w:rsidP="00C83EBB">
      <w:pPr>
        <w:spacing w:after="0" w:line="360" w:lineRule="auto"/>
        <w:ind w:firstLine="708"/>
        <w:jc w:val="both"/>
        <w:rPr>
          <w:rFonts w:ascii="Arial" w:hAnsi="Arial" w:cs="Arial"/>
          <w:sz w:val="24"/>
        </w:rPr>
      </w:pPr>
      <w:r w:rsidRPr="00031538">
        <w:rPr>
          <w:rFonts w:ascii="Arial" w:hAnsi="Arial" w:cs="Arial"/>
          <w:b/>
          <w:bCs/>
          <w:sz w:val="24"/>
        </w:rPr>
        <w:t>A Experiência como espetáculo planejado</w:t>
      </w:r>
    </w:p>
    <w:p w14:paraId="3812ECC2" w14:textId="689B487B" w:rsidR="00090A40" w:rsidRDefault="00D8622C" w:rsidP="00C83EBB">
      <w:pPr>
        <w:spacing w:after="0" w:line="360" w:lineRule="auto"/>
        <w:ind w:firstLine="708"/>
        <w:jc w:val="both"/>
        <w:rPr>
          <w:rFonts w:ascii="Arial" w:hAnsi="Arial" w:cs="Arial"/>
          <w:sz w:val="24"/>
        </w:rPr>
      </w:pPr>
      <w:r>
        <w:rPr>
          <w:rFonts w:ascii="Arial" w:hAnsi="Arial" w:cs="Arial"/>
          <w:sz w:val="24"/>
        </w:rPr>
        <w:t>Na Disney, os clientes são chamados de “convidados”</w:t>
      </w:r>
      <w:r w:rsidR="007E5176">
        <w:rPr>
          <w:rFonts w:ascii="Arial" w:hAnsi="Arial" w:cs="Arial"/>
          <w:sz w:val="24"/>
        </w:rPr>
        <w:t xml:space="preserve"> </w:t>
      </w:r>
      <w:r w:rsidR="00031538">
        <w:rPr>
          <w:rFonts w:ascii="Arial" w:hAnsi="Arial" w:cs="Arial"/>
          <w:sz w:val="24"/>
        </w:rPr>
        <w:t>(</w:t>
      </w:r>
      <w:proofErr w:type="spellStart"/>
      <w:r w:rsidR="00031538">
        <w:rPr>
          <w:rFonts w:ascii="Arial" w:hAnsi="Arial" w:cs="Arial"/>
          <w:sz w:val="24"/>
        </w:rPr>
        <w:t>guests</w:t>
      </w:r>
      <w:proofErr w:type="spellEnd"/>
      <w:r w:rsidR="00031538">
        <w:rPr>
          <w:rFonts w:ascii="Arial" w:hAnsi="Arial" w:cs="Arial"/>
          <w:sz w:val="24"/>
        </w:rPr>
        <w:t xml:space="preserve">) </w:t>
      </w:r>
      <w:r w:rsidR="007E5176">
        <w:rPr>
          <w:rFonts w:ascii="Arial" w:hAnsi="Arial" w:cs="Arial"/>
          <w:sz w:val="24"/>
        </w:rPr>
        <w:t>e os colaboradores de “membros do elenco”</w:t>
      </w:r>
      <w:r w:rsidR="00031538">
        <w:rPr>
          <w:rFonts w:ascii="Arial" w:hAnsi="Arial" w:cs="Arial"/>
          <w:sz w:val="24"/>
        </w:rPr>
        <w:t xml:space="preserve"> (</w:t>
      </w:r>
      <w:proofErr w:type="spellStart"/>
      <w:r w:rsidR="00031538">
        <w:rPr>
          <w:rFonts w:ascii="Arial" w:hAnsi="Arial" w:cs="Arial"/>
          <w:sz w:val="24"/>
        </w:rPr>
        <w:t>cast</w:t>
      </w:r>
      <w:proofErr w:type="spellEnd"/>
      <w:r w:rsidR="00031538">
        <w:rPr>
          <w:rFonts w:ascii="Arial" w:hAnsi="Arial" w:cs="Arial"/>
          <w:sz w:val="24"/>
        </w:rPr>
        <w:t xml:space="preserve"> </w:t>
      </w:r>
      <w:proofErr w:type="spellStart"/>
      <w:r w:rsidR="00031538">
        <w:rPr>
          <w:rFonts w:ascii="Arial" w:hAnsi="Arial" w:cs="Arial"/>
          <w:sz w:val="24"/>
        </w:rPr>
        <w:t>members</w:t>
      </w:r>
      <w:proofErr w:type="spellEnd"/>
      <w:r w:rsidR="00031538">
        <w:rPr>
          <w:rFonts w:ascii="Arial" w:hAnsi="Arial" w:cs="Arial"/>
          <w:sz w:val="24"/>
        </w:rPr>
        <w:t>)</w:t>
      </w:r>
      <w:r w:rsidR="007E5176">
        <w:rPr>
          <w:rFonts w:ascii="Arial" w:hAnsi="Arial" w:cs="Arial"/>
          <w:sz w:val="24"/>
        </w:rPr>
        <w:t xml:space="preserve">. </w:t>
      </w:r>
      <w:r w:rsidR="0017695C">
        <w:rPr>
          <w:rFonts w:ascii="Arial" w:hAnsi="Arial" w:cs="Arial"/>
          <w:sz w:val="24"/>
        </w:rPr>
        <w:t>Essa terminologia não é apenas simbólica, mas parte essencial da filosofia de atendimento da organização</w:t>
      </w:r>
      <w:r w:rsidR="000C2629">
        <w:rPr>
          <w:rFonts w:ascii="Arial" w:hAnsi="Arial" w:cs="Arial"/>
          <w:sz w:val="24"/>
        </w:rPr>
        <w:t xml:space="preserve">. A intenção é transformar cada interação em um “espetáculo”, onde todos os envolvidos têm papéis bem definidos, com o objetivo de criar magia, encantamento e conexão emocional com o visitante. </w:t>
      </w:r>
    </w:p>
    <w:p w14:paraId="6A66C716" w14:textId="42CC70DF" w:rsidR="00BB54DD" w:rsidRDefault="00BB54DD" w:rsidP="00090A40">
      <w:pPr>
        <w:spacing w:after="0" w:line="360" w:lineRule="auto"/>
        <w:ind w:firstLine="708"/>
        <w:jc w:val="both"/>
        <w:rPr>
          <w:rFonts w:ascii="Arial" w:hAnsi="Arial" w:cs="Arial"/>
          <w:sz w:val="24"/>
        </w:rPr>
      </w:pPr>
      <w:proofErr w:type="spellStart"/>
      <w:r>
        <w:rPr>
          <w:rFonts w:ascii="Arial" w:hAnsi="Arial" w:cs="Arial"/>
          <w:sz w:val="24"/>
        </w:rPr>
        <w:t>Capodaglia</w:t>
      </w:r>
      <w:proofErr w:type="spellEnd"/>
      <w:r>
        <w:rPr>
          <w:rFonts w:ascii="Arial" w:hAnsi="Arial" w:cs="Arial"/>
          <w:sz w:val="24"/>
        </w:rPr>
        <w:t xml:space="preserve"> e Jackson (2011) destacam os pilares da excelência Disney:</w:t>
      </w:r>
    </w:p>
    <w:p w14:paraId="5E4A7A93" w14:textId="1E4F9E3A" w:rsidR="00A03451" w:rsidRPr="00A03451" w:rsidRDefault="00A03451" w:rsidP="00A03451">
      <w:pPr>
        <w:pStyle w:val="PargrafodaLista"/>
        <w:numPr>
          <w:ilvl w:val="0"/>
          <w:numId w:val="2"/>
        </w:numPr>
        <w:spacing w:after="0" w:line="360" w:lineRule="auto"/>
        <w:jc w:val="both"/>
        <w:rPr>
          <w:rFonts w:ascii="Arial" w:hAnsi="Arial" w:cs="Arial"/>
          <w:sz w:val="24"/>
        </w:rPr>
      </w:pPr>
      <w:r w:rsidRPr="00A03451">
        <w:rPr>
          <w:rFonts w:ascii="Arial" w:hAnsi="Arial" w:cs="Arial"/>
          <w:sz w:val="24"/>
        </w:rPr>
        <w:t>Atenção obsessiva aos detalhes;</w:t>
      </w:r>
    </w:p>
    <w:p w14:paraId="14781394" w14:textId="692E5EB3" w:rsidR="00A03451" w:rsidRPr="00A03451" w:rsidRDefault="00A03451" w:rsidP="00A03451">
      <w:pPr>
        <w:pStyle w:val="PargrafodaLista"/>
        <w:numPr>
          <w:ilvl w:val="0"/>
          <w:numId w:val="2"/>
        </w:numPr>
        <w:spacing w:after="0" w:line="360" w:lineRule="auto"/>
        <w:jc w:val="both"/>
        <w:rPr>
          <w:rFonts w:ascii="Arial" w:hAnsi="Arial" w:cs="Arial"/>
          <w:sz w:val="24"/>
        </w:rPr>
      </w:pPr>
      <w:r w:rsidRPr="00A03451">
        <w:rPr>
          <w:rFonts w:ascii="Arial" w:hAnsi="Arial" w:cs="Arial"/>
          <w:sz w:val="24"/>
        </w:rPr>
        <w:t>Treinamento intensivo e contínuo dos colaboradores;</w:t>
      </w:r>
    </w:p>
    <w:p w14:paraId="54D27C6C" w14:textId="17A48F63" w:rsidR="00A03451" w:rsidRPr="00A03451" w:rsidRDefault="00A03451" w:rsidP="00A03451">
      <w:pPr>
        <w:pStyle w:val="PargrafodaLista"/>
        <w:numPr>
          <w:ilvl w:val="0"/>
          <w:numId w:val="2"/>
        </w:numPr>
        <w:spacing w:after="0" w:line="360" w:lineRule="auto"/>
        <w:jc w:val="both"/>
        <w:rPr>
          <w:rFonts w:ascii="Arial" w:hAnsi="Arial" w:cs="Arial"/>
          <w:sz w:val="24"/>
        </w:rPr>
      </w:pPr>
      <w:r w:rsidRPr="00A03451">
        <w:rPr>
          <w:rFonts w:ascii="Arial" w:hAnsi="Arial" w:cs="Arial"/>
          <w:sz w:val="24"/>
        </w:rPr>
        <w:t>Empoderamento para resolver problemas com autonomia;</w:t>
      </w:r>
    </w:p>
    <w:p w14:paraId="584C2975" w14:textId="77777777" w:rsidR="00090A40" w:rsidRDefault="00A03451" w:rsidP="004B6D7F">
      <w:pPr>
        <w:pStyle w:val="PargrafodaLista"/>
        <w:numPr>
          <w:ilvl w:val="0"/>
          <w:numId w:val="2"/>
        </w:numPr>
        <w:spacing w:after="0" w:line="360" w:lineRule="auto"/>
        <w:jc w:val="both"/>
        <w:rPr>
          <w:rFonts w:ascii="Arial" w:hAnsi="Arial" w:cs="Arial"/>
          <w:sz w:val="24"/>
        </w:rPr>
      </w:pPr>
      <w:r w:rsidRPr="00A03451">
        <w:rPr>
          <w:rFonts w:ascii="Arial" w:hAnsi="Arial" w:cs="Arial"/>
          <w:sz w:val="24"/>
        </w:rPr>
        <w:lastRenderedPageBreak/>
        <w:t>Padronização de processos com espaço para personalização;</w:t>
      </w:r>
      <w:r w:rsidR="004B6D7F">
        <w:rPr>
          <w:rFonts w:ascii="Arial" w:hAnsi="Arial" w:cs="Arial"/>
          <w:sz w:val="24"/>
        </w:rPr>
        <w:br/>
      </w:r>
    </w:p>
    <w:p w14:paraId="235E651E" w14:textId="77777777" w:rsidR="00090A40" w:rsidRDefault="00A03451" w:rsidP="00090A40">
      <w:pPr>
        <w:spacing w:after="0" w:line="360" w:lineRule="auto"/>
        <w:ind w:left="360"/>
        <w:jc w:val="both"/>
        <w:rPr>
          <w:rFonts w:ascii="Arial" w:hAnsi="Arial" w:cs="Arial"/>
          <w:sz w:val="24"/>
        </w:rPr>
      </w:pPr>
      <w:r w:rsidRPr="00090A40">
        <w:rPr>
          <w:rFonts w:ascii="Arial" w:hAnsi="Arial" w:cs="Arial"/>
          <w:sz w:val="24"/>
        </w:rPr>
        <w:t>Essa</w:t>
      </w:r>
      <w:r w:rsidR="004B6D7F" w:rsidRPr="00090A40">
        <w:rPr>
          <w:rFonts w:ascii="Arial" w:hAnsi="Arial" w:cs="Arial"/>
          <w:sz w:val="24"/>
        </w:rPr>
        <w:t>s</w:t>
      </w:r>
      <w:r w:rsidRPr="00090A40">
        <w:rPr>
          <w:rFonts w:ascii="Arial" w:hAnsi="Arial" w:cs="Arial"/>
          <w:sz w:val="24"/>
        </w:rPr>
        <w:t xml:space="preserve"> diretrizes garantem</w:t>
      </w:r>
      <w:r w:rsidR="00743A38" w:rsidRPr="00090A40">
        <w:rPr>
          <w:rFonts w:ascii="Arial" w:hAnsi="Arial" w:cs="Arial"/>
          <w:sz w:val="24"/>
        </w:rPr>
        <w:t xml:space="preserve"> que a experiência seja consistente e ao mesmo tempo personalizada, proporcionando aos clientes uma jornada fluida, segura e encantadora</w:t>
      </w:r>
      <w:r w:rsidR="00F83121" w:rsidRPr="00090A40">
        <w:rPr>
          <w:rFonts w:ascii="Arial" w:hAnsi="Arial" w:cs="Arial"/>
          <w:sz w:val="24"/>
        </w:rPr>
        <w:t>, independentemente do ponto de con</w:t>
      </w:r>
      <w:r w:rsidR="00E94FA0" w:rsidRPr="00090A40">
        <w:rPr>
          <w:rFonts w:ascii="Arial" w:hAnsi="Arial" w:cs="Arial"/>
          <w:sz w:val="24"/>
        </w:rPr>
        <w:t>t</w:t>
      </w:r>
      <w:r w:rsidR="00F83121" w:rsidRPr="00090A40">
        <w:rPr>
          <w:rFonts w:ascii="Arial" w:hAnsi="Arial" w:cs="Arial"/>
          <w:sz w:val="24"/>
        </w:rPr>
        <w:t xml:space="preserve">ato – seja em um parque temático, um cruzeiro, uma loja ou plataforma digital. </w:t>
      </w:r>
    </w:p>
    <w:p w14:paraId="1E790D92" w14:textId="161F569D" w:rsidR="00E94FA0" w:rsidRDefault="00C83EBB" w:rsidP="00090A40">
      <w:pPr>
        <w:spacing w:after="0" w:line="360" w:lineRule="auto"/>
        <w:ind w:left="360"/>
        <w:jc w:val="both"/>
        <w:rPr>
          <w:rFonts w:ascii="Arial" w:hAnsi="Arial" w:cs="Arial"/>
          <w:sz w:val="24"/>
        </w:rPr>
      </w:pPr>
      <w:r>
        <w:rPr>
          <w:rFonts w:ascii="Arial" w:hAnsi="Arial" w:cs="Arial"/>
          <w:sz w:val="24"/>
        </w:rPr>
        <w:br/>
      </w:r>
      <w:r w:rsidR="00E94FA0">
        <w:rPr>
          <w:rFonts w:ascii="Arial" w:hAnsi="Arial" w:cs="Arial"/>
          <w:sz w:val="24"/>
        </w:rPr>
        <w:t xml:space="preserve">Desde a inauguração da Disney </w:t>
      </w:r>
      <w:proofErr w:type="spellStart"/>
      <w:r w:rsidR="00E94FA0">
        <w:rPr>
          <w:rFonts w:ascii="Arial" w:hAnsi="Arial" w:cs="Arial"/>
          <w:sz w:val="24"/>
        </w:rPr>
        <w:t>Universit</w:t>
      </w:r>
      <w:r w:rsidR="007E0416">
        <w:rPr>
          <w:rFonts w:ascii="Arial" w:hAnsi="Arial" w:cs="Arial"/>
          <w:sz w:val="24"/>
        </w:rPr>
        <w:t>y</w:t>
      </w:r>
      <w:proofErr w:type="spellEnd"/>
      <w:r w:rsidR="001268D5">
        <w:rPr>
          <w:rFonts w:ascii="Arial" w:hAnsi="Arial" w:cs="Arial"/>
          <w:sz w:val="24"/>
        </w:rPr>
        <w:t xml:space="preserve"> em 1962, o treinamento dos colaboradores passou a ser formalizado com base em valores e comportamentos desejáveis reforçando os princípios d</w:t>
      </w:r>
      <w:r w:rsidR="009247C2">
        <w:rPr>
          <w:rFonts w:ascii="Arial" w:hAnsi="Arial" w:cs="Arial"/>
          <w:sz w:val="24"/>
        </w:rPr>
        <w:t>a</w:t>
      </w:r>
      <w:r w:rsidR="001268D5">
        <w:rPr>
          <w:rFonts w:ascii="Arial" w:hAnsi="Arial" w:cs="Arial"/>
          <w:sz w:val="24"/>
        </w:rPr>
        <w:t>s Quatro Chaves: Segurança, Cortesia, Espetáculo e Eficiência. Em 2020, a empresa adicio</w:t>
      </w:r>
      <w:r w:rsidR="001B1D5A">
        <w:rPr>
          <w:rFonts w:ascii="Arial" w:hAnsi="Arial" w:cs="Arial"/>
          <w:sz w:val="24"/>
        </w:rPr>
        <w:t xml:space="preserve">nou uma </w:t>
      </w:r>
      <w:r w:rsidR="009247C2">
        <w:rPr>
          <w:rFonts w:ascii="Arial" w:hAnsi="Arial" w:cs="Arial"/>
          <w:sz w:val="24"/>
        </w:rPr>
        <w:t>Q</w:t>
      </w:r>
      <w:r w:rsidR="001B1D5A">
        <w:rPr>
          <w:rFonts w:ascii="Arial" w:hAnsi="Arial" w:cs="Arial"/>
          <w:sz w:val="24"/>
        </w:rPr>
        <w:t xml:space="preserve">uinta </w:t>
      </w:r>
      <w:r w:rsidR="009247C2">
        <w:rPr>
          <w:rFonts w:ascii="Arial" w:hAnsi="Arial" w:cs="Arial"/>
          <w:sz w:val="24"/>
        </w:rPr>
        <w:t>C</w:t>
      </w:r>
      <w:r w:rsidR="001B1D5A">
        <w:rPr>
          <w:rFonts w:ascii="Arial" w:hAnsi="Arial" w:cs="Arial"/>
          <w:sz w:val="24"/>
        </w:rPr>
        <w:t xml:space="preserve">have: Inclusão, reafirmando seu compromisso com a diversidade e pertencimento. </w:t>
      </w:r>
    </w:p>
    <w:p w14:paraId="4AFA656D" w14:textId="77777777" w:rsidR="007A5CD9" w:rsidRDefault="007A5CD9" w:rsidP="00A03451">
      <w:pPr>
        <w:spacing w:after="0" w:line="360" w:lineRule="auto"/>
        <w:ind w:left="360"/>
        <w:jc w:val="both"/>
        <w:rPr>
          <w:rFonts w:ascii="Arial" w:hAnsi="Arial" w:cs="Arial"/>
          <w:sz w:val="24"/>
        </w:rPr>
      </w:pPr>
    </w:p>
    <w:p w14:paraId="368591C1" w14:textId="6F58229F" w:rsidR="007A5CD9" w:rsidRDefault="007A5CD9" w:rsidP="00A03451">
      <w:pPr>
        <w:spacing w:after="0" w:line="360" w:lineRule="auto"/>
        <w:ind w:left="360"/>
        <w:jc w:val="both"/>
        <w:rPr>
          <w:rFonts w:ascii="Arial" w:hAnsi="Arial" w:cs="Arial"/>
          <w:b/>
          <w:bCs/>
          <w:sz w:val="24"/>
        </w:rPr>
      </w:pPr>
      <w:r w:rsidRPr="007A5CD9">
        <w:rPr>
          <w:rFonts w:ascii="Arial" w:hAnsi="Arial" w:cs="Arial"/>
          <w:b/>
          <w:bCs/>
          <w:sz w:val="24"/>
        </w:rPr>
        <w:t xml:space="preserve">Tecnologia e </w:t>
      </w:r>
      <w:proofErr w:type="spellStart"/>
      <w:r w:rsidRPr="007A5CD9">
        <w:rPr>
          <w:rFonts w:ascii="Arial" w:hAnsi="Arial" w:cs="Arial"/>
          <w:b/>
          <w:bCs/>
          <w:sz w:val="24"/>
        </w:rPr>
        <w:t>Omnichannel</w:t>
      </w:r>
      <w:proofErr w:type="spellEnd"/>
      <w:r w:rsidRPr="007A5CD9">
        <w:rPr>
          <w:rFonts w:ascii="Arial" w:hAnsi="Arial" w:cs="Arial"/>
          <w:b/>
          <w:bCs/>
          <w:sz w:val="24"/>
        </w:rPr>
        <w:t xml:space="preserve"> como facilitadores da experiência</w:t>
      </w:r>
    </w:p>
    <w:p w14:paraId="5DD97182" w14:textId="64CCDCDF" w:rsidR="007A5CD9" w:rsidRDefault="007A5CD9" w:rsidP="00A03451">
      <w:pPr>
        <w:spacing w:after="0" w:line="360" w:lineRule="auto"/>
        <w:ind w:left="360"/>
        <w:jc w:val="both"/>
        <w:rPr>
          <w:rFonts w:ascii="Arial" w:hAnsi="Arial" w:cs="Arial"/>
          <w:sz w:val="24"/>
        </w:rPr>
      </w:pPr>
      <w:r w:rsidRPr="007A5CD9">
        <w:rPr>
          <w:rFonts w:ascii="Arial" w:hAnsi="Arial" w:cs="Arial"/>
          <w:sz w:val="24"/>
        </w:rPr>
        <w:t>A Disney</w:t>
      </w:r>
      <w:r>
        <w:rPr>
          <w:rFonts w:ascii="Arial" w:hAnsi="Arial" w:cs="Arial"/>
          <w:sz w:val="24"/>
        </w:rPr>
        <w:t xml:space="preserve"> investe </w:t>
      </w:r>
      <w:r w:rsidR="001413F2">
        <w:rPr>
          <w:rFonts w:ascii="Arial" w:hAnsi="Arial" w:cs="Arial"/>
          <w:sz w:val="24"/>
        </w:rPr>
        <w:t xml:space="preserve">fortemente em inovação e integração digital para aprimorar a jornada do cliente. Um dos principais exemplos é </w:t>
      </w:r>
      <w:proofErr w:type="spellStart"/>
      <w:r w:rsidR="001413F2">
        <w:rPr>
          <w:rFonts w:ascii="Arial" w:hAnsi="Arial" w:cs="Arial"/>
          <w:sz w:val="24"/>
        </w:rPr>
        <w:t>MagicBand</w:t>
      </w:r>
      <w:proofErr w:type="spellEnd"/>
      <w:r w:rsidR="001413F2">
        <w:rPr>
          <w:rFonts w:ascii="Arial" w:hAnsi="Arial" w:cs="Arial"/>
          <w:sz w:val="24"/>
        </w:rPr>
        <w:t>, uma pulseira inteligente que atua como ingresso, chave do quarto,</w:t>
      </w:r>
      <w:r w:rsidR="00D115D8">
        <w:rPr>
          <w:rFonts w:ascii="Arial" w:hAnsi="Arial" w:cs="Arial"/>
          <w:sz w:val="24"/>
        </w:rPr>
        <w:t xml:space="preserve"> meio de pagamento e rastreador de localização dentro dos parques. Essa tecnologia </w:t>
      </w:r>
      <w:r w:rsidR="00416F77">
        <w:rPr>
          <w:rFonts w:ascii="Arial" w:hAnsi="Arial" w:cs="Arial"/>
          <w:sz w:val="24"/>
        </w:rPr>
        <w:t xml:space="preserve">permite que a empresa antecipe desejos, personalize serviços em tempo real e resolva problemas antes mesmo que o cliente perceba. </w:t>
      </w:r>
    </w:p>
    <w:p w14:paraId="626F94D0" w14:textId="3CE9B625" w:rsidR="00416F77" w:rsidRDefault="00416F77" w:rsidP="00A03451">
      <w:pPr>
        <w:spacing w:after="0" w:line="360" w:lineRule="auto"/>
        <w:ind w:left="360"/>
        <w:jc w:val="both"/>
        <w:rPr>
          <w:rFonts w:ascii="Arial" w:hAnsi="Arial" w:cs="Arial"/>
          <w:sz w:val="24"/>
        </w:rPr>
      </w:pPr>
      <w:r>
        <w:rPr>
          <w:rFonts w:ascii="Arial" w:hAnsi="Arial" w:cs="Arial"/>
          <w:sz w:val="24"/>
        </w:rPr>
        <w:t xml:space="preserve">A estratégia </w:t>
      </w:r>
      <w:proofErr w:type="spellStart"/>
      <w:r>
        <w:rPr>
          <w:rFonts w:ascii="Arial" w:hAnsi="Arial" w:cs="Arial"/>
          <w:sz w:val="24"/>
        </w:rPr>
        <w:t>omnichannel</w:t>
      </w:r>
      <w:proofErr w:type="spellEnd"/>
      <w:r>
        <w:rPr>
          <w:rFonts w:ascii="Arial" w:hAnsi="Arial" w:cs="Arial"/>
          <w:sz w:val="24"/>
        </w:rPr>
        <w:t xml:space="preserve"> da Disney integra os canais físicos e digitais, criando uma experiência sem rupturas</w:t>
      </w:r>
      <w:r w:rsidR="005561CB">
        <w:rPr>
          <w:rFonts w:ascii="Arial" w:hAnsi="Arial" w:cs="Arial"/>
          <w:sz w:val="24"/>
        </w:rPr>
        <w:t>. O planejamento começa no momento da compra online e segue até o pós-visita, com pesquisas de satisfação, sugestões personalizadas e comunicação contínua.</w:t>
      </w:r>
    </w:p>
    <w:p w14:paraId="4337FFF2" w14:textId="47CCDA9E" w:rsidR="002C0A06" w:rsidRDefault="002C0A06" w:rsidP="00A03451">
      <w:pPr>
        <w:spacing w:after="0" w:line="360" w:lineRule="auto"/>
        <w:ind w:left="360"/>
        <w:jc w:val="both"/>
        <w:rPr>
          <w:rFonts w:ascii="Arial" w:hAnsi="Arial" w:cs="Arial"/>
          <w:sz w:val="24"/>
        </w:rPr>
      </w:pPr>
      <w:r>
        <w:rPr>
          <w:rFonts w:ascii="Arial" w:hAnsi="Arial" w:cs="Arial"/>
          <w:sz w:val="24"/>
        </w:rPr>
        <w:t>Essa integração também está presente em outras áreas da empresa, como no Disney+, plataforma de streaming lançada em 2019, que amplia a presença das marcas adquiridas (como Marvel, Pixar e Fox)</w:t>
      </w:r>
      <w:r w:rsidR="00916444">
        <w:rPr>
          <w:rFonts w:ascii="Arial" w:hAnsi="Arial" w:cs="Arial"/>
          <w:sz w:val="24"/>
        </w:rPr>
        <w:t xml:space="preserve"> e contribui para aumentar o engajamento e o </w:t>
      </w:r>
      <w:proofErr w:type="spellStart"/>
      <w:r w:rsidR="00916444">
        <w:rPr>
          <w:rFonts w:ascii="Arial" w:hAnsi="Arial" w:cs="Arial"/>
          <w:sz w:val="24"/>
        </w:rPr>
        <w:t>lifetime</w:t>
      </w:r>
      <w:proofErr w:type="spellEnd"/>
      <w:r w:rsidR="00916444">
        <w:rPr>
          <w:rFonts w:ascii="Arial" w:hAnsi="Arial" w:cs="Arial"/>
          <w:sz w:val="24"/>
        </w:rPr>
        <w:t xml:space="preserve"> </w:t>
      </w:r>
      <w:proofErr w:type="spellStart"/>
      <w:r w:rsidR="00916444">
        <w:rPr>
          <w:rFonts w:ascii="Arial" w:hAnsi="Arial" w:cs="Arial"/>
          <w:sz w:val="24"/>
        </w:rPr>
        <w:t>valu</w:t>
      </w:r>
      <w:r w:rsidR="00570F1A">
        <w:rPr>
          <w:rFonts w:ascii="Arial" w:hAnsi="Arial" w:cs="Arial"/>
          <w:sz w:val="24"/>
        </w:rPr>
        <w:t>e</w:t>
      </w:r>
      <w:proofErr w:type="spellEnd"/>
      <w:r w:rsidR="00916444">
        <w:rPr>
          <w:rFonts w:ascii="Arial" w:hAnsi="Arial" w:cs="Arial"/>
          <w:sz w:val="24"/>
        </w:rPr>
        <w:t xml:space="preserve"> (LTV) dos clientes. </w:t>
      </w:r>
    </w:p>
    <w:p w14:paraId="0A60EB48" w14:textId="77777777" w:rsidR="00A42FA9" w:rsidRDefault="00A42FA9" w:rsidP="00A03451">
      <w:pPr>
        <w:spacing w:after="0" w:line="360" w:lineRule="auto"/>
        <w:ind w:left="360"/>
        <w:jc w:val="both"/>
        <w:rPr>
          <w:rFonts w:ascii="Arial" w:hAnsi="Arial" w:cs="Arial"/>
          <w:sz w:val="24"/>
        </w:rPr>
      </w:pPr>
    </w:p>
    <w:p w14:paraId="7879BD05" w14:textId="0ADDD136" w:rsidR="00A42FA9" w:rsidRPr="00AB1F31" w:rsidRDefault="00A42FA9" w:rsidP="00A03451">
      <w:pPr>
        <w:spacing w:after="0" w:line="360" w:lineRule="auto"/>
        <w:ind w:left="360"/>
        <w:jc w:val="both"/>
        <w:rPr>
          <w:rFonts w:ascii="Arial" w:hAnsi="Arial" w:cs="Arial"/>
          <w:b/>
          <w:bCs/>
          <w:sz w:val="24"/>
        </w:rPr>
      </w:pPr>
      <w:proofErr w:type="spellStart"/>
      <w:r w:rsidRPr="00AB1F31">
        <w:rPr>
          <w:rFonts w:ascii="Arial" w:hAnsi="Arial" w:cs="Arial"/>
          <w:b/>
          <w:bCs/>
          <w:sz w:val="24"/>
        </w:rPr>
        <w:t>Customer</w:t>
      </w:r>
      <w:proofErr w:type="spellEnd"/>
      <w:r w:rsidRPr="00AB1F31">
        <w:rPr>
          <w:rFonts w:ascii="Arial" w:hAnsi="Arial" w:cs="Arial"/>
          <w:b/>
          <w:bCs/>
          <w:sz w:val="24"/>
        </w:rPr>
        <w:t xml:space="preserve"> </w:t>
      </w:r>
      <w:proofErr w:type="spellStart"/>
      <w:r w:rsidRPr="00AB1F31">
        <w:rPr>
          <w:rFonts w:ascii="Arial" w:hAnsi="Arial" w:cs="Arial"/>
          <w:b/>
          <w:bCs/>
          <w:sz w:val="24"/>
        </w:rPr>
        <w:t>Success</w:t>
      </w:r>
      <w:proofErr w:type="spellEnd"/>
      <w:r w:rsidRPr="00AB1F31">
        <w:rPr>
          <w:rFonts w:ascii="Arial" w:hAnsi="Arial" w:cs="Arial"/>
          <w:b/>
          <w:bCs/>
          <w:sz w:val="24"/>
        </w:rPr>
        <w:t xml:space="preserve"> aplica</w:t>
      </w:r>
      <w:r w:rsidR="00AB1F31">
        <w:rPr>
          <w:rFonts w:ascii="Arial" w:hAnsi="Arial" w:cs="Arial"/>
          <w:b/>
          <w:bCs/>
          <w:sz w:val="24"/>
        </w:rPr>
        <w:t>do</w:t>
      </w:r>
      <w:r w:rsidRPr="00AB1F31">
        <w:rPr>
          <w:rFonts w:ascii="Arial" w:hAnsi="Arial" w:cs="Arial"/>
          <w:b/>
          <w:bCs/>
          <w:sz w:val="24"/>
        </w:rPr>
        <w:t xml:space="preserve"> à magia </w:t>
      </w:r>
    </w:p>
    <w:p w14:paraId="331426CA" w14:textId="51D92851" w:rsidR="00A42FA9" w:rsidRDefault="00A42FA9" w:rsidP="00A03451">
      <w:pPr>
        <w:spacing w:after="0" w:line="360" w:lineRule="auto"/>
        <w:ind w:left="360"/>
        <w:jc w:val="both"/>
        <w:rPr>
          <w:rFonts w:ascii="Arial" w:hAnsi="Arial" w:cs="Arial"/>
          <w:sz w:val="24"/>
        </w:rPr>
      </w:pPr>
      <w:r>
        <w:rPr>
          <w:rFonts w:ascii="Arial" w:hAnsi="Arial" w:cs="Arial"/>
          <w:sz w:val="24"/>
        </w:rPr>
        <w:t xml:space="preserve">Embora tradicionalmente associada à </w:t>
      </w:r>
      <w:r w:rsidR="00480BC5">
        <w:rPr>
          <w:rFonts w:ascii="Arial" w:hAnsi="Arial" w:cs="Arial"/>
          <w:sz w:val="24"/>
        </w:rPr>
        <w:t>E</w:t>
      </w:r>
      <w:r>
        <w:rPr>
          <w:rFonts w:ascii="Arial" w:hAnsi="Arial" w:cs="Arial"/>
          <w:sz w:val="24"/>
        </w:rPr>
        <w:t xml:space="preserve">xperiência do </w:t>
      </w:r>
      <w:r w:rsidR="00480BC5">
        <w:rPr>
          <w:rFonts w:ascii="Arial" w:hAnsi="Arial" w:cs="Arial"/>
          <w:sz w:val="24"/>
        </w:rPr>
        <w:t>C</w:t>
      </w:r>
      <w:r>
        <w:rPr>
          <w:rFonts w:ascii="Arial" w:hAnsi="Arial" w:cs="Arial"/>
          <w:sz w:val="24"/>
        </w:rPr>
        <w:t>liente, a Disney também adota práticas c</w:t>
      </w:r>
      <w:r w:rsidR="006F205F">
        <w:rPr>
          <w:rFonts w:ascii="Arial" w:hAnsi="Arial" w:cs="Arial"/>
          <w:sz w:val="24"/>
        </w:rPr>
        <w:t xml:space="preserve">laras de </w:t>
      </w:r>
      <w:proofErr w:type="spellStart"/>
      <w:r w:rsidR="006F205F">
        <w:rPr>
          <w:rFonts w:ascii="Arial" w:hAnsi="Arial" w:cs="Arial"/>
          <w:sz w:val="24"/>
        </w:rPr>
        <w:t>Customer</w:t>
      </w:r>
      <w:proofErr w:type="spellEnd"/>
      <w:r w:rsidR="006F205F">
        <w:rPr>
          <w:rFonts w:ascii="Arial" w:hAnsi="Arial" w:cs="Arial"/>
          <w:sz w:val="24"/>
        </w:rPr>
        <w:t xml:space="preserve"> </w:t>
      </w:r>
      <w:proofErr w:type="spellStart"/>
      <w:r w:rsidR="006F205F">
        <w:rPr>
          <w:rFonts w:ascii="Arial" w:hAnsi="Arial" w:cs="Arial"/>
          <w:sz w:val="24"/>
        </w:rPr>
        <w:t>Success</w:t>
      </w:r>
      <w:proofErr w:type="spellEnd"/>
      <w:r w:rsidR="006F205F">
        <w:rPr>
          <w:rFonts w:ascii="Arial" w:hAnsi="Arial" w:cs="Arial"/>
          <w:sz w:val="24"/>
        </w:rPr>
        <w:t>. A empresa monit</w:t>
      </w:r>
      <w:r w:rsidR="006C393E">
        <w:rPr>
          <w:rFonts w:ascii="Arial" w:hAnsi="Arial" w:cs="Arial"/>
          <w:sz w:val="24"/>
        </w:rPr>
        <w:t>ora</w:t>
      </w:r>
      <w:r w:rsidR="006F205F">
        <w:rPr>
          <w:rFonts w:ascii="Arial" w:hAnsi="Arial" w:cs="Arial"/>
          <w:sz w:val="24"/>
        </w:rPr>
        <w:t xml:space="preserve"> indicadores como:</w:t>
      </w:r>
    </w:p>
    <w:p w14:paraId="4D91AA75" w14:textId="0F12A61A" w:rsidR="006F205F" w:rsidRPr="006F205F" w:rsidRDefault="006F205F" w:rsidP="006F205F">
      <w:pPr>
        <w:pStyle w:val="PargrafodaLista"/>
        <w:numPr>
          <w:ilvl w:val="0"/>
          <w:numId w:val="3"/>
        </w:numPr>
        <w:spacing w:after="0" w:line="360" w:lineRule="auto"/>
        <w:jc w:val="both"/>
        <w:rPr>
          <w:rFonts w:ascii="Arial" w:hAnsi="Arial" w:cs="Arial"/>
          <w:sz w:val="24"/>
        </w:rPr>
      </w:pPr>
      <w:r w:rsidRPr="006F205F">
        <w:rPr>
          <w:rFonts w:ascii="Arial" w:hAnsi="Arial" w:cs="Arial"/>
          <w:sz w:val="24"/>
        </w:rPr>
        <w:t>Net Promoter Score (NPS)</w:t>
      </w:r>
      <w:r w:rsidR="003611B3">
        <w:rPr>
          <w:rFonts w:ascii="Arial" w:hAnsi="Arial" w:cs="Arial"/>
          <w:sz w:val="24"/>
        </w:rPr>
        <w:t>;</w:t>
      </w:r>
    </w:p>
    <w:p w14:paraId="69B389FF" w14:textId="19AFF9E6" w:rsidR="006F205F" w:rsidRPr="006F205F" w:rsidRDefault="006F205F" w:rsidP="006F205F">
      <w:pPr>
        <w:pStyle w:val="PargrafodaLista"/>
        <w:numPr>
          <w:ilvl w:val="0"/>
          <w:numId w:val="3"/>
        </w:numPr>
        <w:spacing w:after="0" w:line="360" w:lineRule="auto"/>
        <w:jc w:val="both"/>
        <w:rPr>
          <w:rFonts w:ascii="Arial" w:hAnsi="Arial" w:cs="Arial"/>
          <w:sz w:val="24"/>
        </w:rPr>
      </w:pPr>
      <w:r w:rsidRPr="006F205F">
        <w:rPr>
          <w:rFonts w:ascii="Arial" w:hAnsi="Arial" w:cs="Arial"/>
          <w:sz w:val="24"/>
        </w:rPr>
        <w:lastRenderedPageBreak/>
        <w:t>Índice de retorno dos visitantes (</w:t>
      </w:r>
      <w:proofErr w:type="spellStart"/>
      <w:r w:rsidRPr="006F205F">
        <w:rPr>
          <w:rFonts w:ascii="Arial" w:hAnsi="Arial" w:cs="Arial"/>
          <w:sz w:val="24"/>
        </w:rPr>
        <w:t>repeat</w:t>
      </w:r>
      <w:proofErr w:type="spellEnd"/>
      <w:r w:rsidRPr="006F205F">
        <w:rPr>
          <w:rFonts w:ascii="Arial" w:hAnsi="Arial" w:cs="Arial"/>
          <w:sz w:val="24"/>
        </w:rPr>
        <w:t xml:space="preserve"> </w:t>
      </w:r>
      <w:proofErr w:type="spellStart"/>
      <w:r w:rsidRPr="006F205F">
        <w:rPr>
          <w:rFonts w:ascii="Arial" w:hAnsi="Arial" w:cs="Arial"/>
          <w:sz w:val="24"/>
        </w:rPr>
        <w:t>guest</w:t>
      </w:r>
      <w:proofErr w:type="spellEnd"/>
      <w:r w:rsidRPr="006F205F">
        <w:rPr>
          <w:rFonts w:ascii="Arial" w:hAnsi="Arial" w:cs="Arial"/>
          <w:sz w:val="24"/>
        </w:rPr>
        <w:t xml:space="preserve"> rate)</w:t>
      </w:r>
      <w:r w:rsidR="003611B3">
        <w:rPr>
          <w:rFonts w:ascii="Arial" w:hAnsi="Arial" w:cs="Arial"/>
          <w:sz w:val="24"/>
        </w:rPr>
        <w:t>;</w:t>
      </w:r>
    </w:p>
    <w:p w14:paraId="7346F283" w14:textId="543894C4" w:rsidR="006F205F" w:rsidRPr="006F205F" w:rsidRDefault="006F205F" w:rsidP="006F205F">
      <w:pPr>
        <w:pStyle w:val="PargrafodaLista"/>
        <w:numPr>
          <w:ilvl w:val="0"/>
          <w:numId w:val="3"/>
        </w:numPr>
        <w:spacing w:after="0" w:line="360" w:lineRule="auto"/>
        <w:jc w:val="both"/>
        <w:rPr>
          <w:rFonts w:ascii="Arial" w:hAnsi="Arial" w:cs="Arial"/>
          <w:sz w:val="24"/>
        </w:rPr>
      </w:pPr>
      <w:r w:rsidRPr="006F205F">
        <w:rPr>
          <w:rFonts w:ascii="Arial" w:hAnsi="Arial" w:cs="Arial"/>
          <w:sz w:val="24"/>
        </w:rPr>
        <w:t>Tempo médio de permanência</w:t>
      </w:r>
      <w:r w:rsidR="003611B3">
        <w:rPr>
          <w:rFonts w:ascii="Arial" w:hAnsi="Arial" w:cs="Arial"/>
          <w:sz w:val="24"/>
        </w:rPr>
        <w:t>;</w:t>
      </w:r>
    </w:p>
    <w:p w14:paraId="6C4B6A10" w14:textId="27D8376E" w:rsidR="006F205F" w:rsidRDefault="006F205F" w:rsidP="006F205F">
      <w:pPr>
        <w:pStyle w:val="PargrafodaLista"/>
        <w:numPr>
          <w:ilvl w:val="0"/>
          <w:numId w:val="3"/>
        </w:numPr>
        <w:spacing w:after="0" w:line="360" w:lineRule="auto"/>
        <w:jc w:val="both"/>
        <w:rPr>
          <w:rFonts w:ascii="Arial" w:hAnsi="Arial" w:cs="Arial"/>
          <w:sz w:val="24"/>
        </w:rPr>
      </w:pPr>
      <w:r w:rsidRPr="006F205F">
        <w:rPr>
          <w:rFonts w:ascii="Arial" w:hAnsi="Arial" w:cs="Arial"/>
          <w:sz w:val="24"/>
        </w:rPr>
        <w:t>Taxa de resolução de problemas no primeiro contato</w:t>
      </w:r>
      <w:r w:rsidR="003611B3">
        <w:rPr>
          <w:rFonts w:ascii="Arial" w:hAnsi="Arial" w:cs="Arial"/>
          <w:sz w:val="24"/>
        </w:rPr>
        <w:t>;</w:t>
      </w:r>
    </w:p>
    <w:p w14:paraId="185441CD" w14:textId="63C8B6A3" w:rsidR="006F205F" w:rsidRDefault="006F205F" w:rsidP="006F205F">
      <w:pPr>
        <w:spacing w:after="0" w:line="360" w:lineRule="auto"/>
        <w:jc w:val="both"/>
        <w:rPr>
          <w:rFonts w:ascii="Arial" w:hAnsi="Arial" w:cs="Arial"/>
          <w:sz w:val="24"/>
        </w:rPr>
      </w:pPr>
      <w:r>
        <w:rPr>
          <w:rFonts w:ascii="Arial" w:hAnsi="Arial" w:cs="Arial"/>
          <w:sz w:val="24"/>
        </w:rPr>
        <w:t>O objetivo é assegurar que os convidados alcancem o máximo de valor durante toda a jornada, criando memórias afetivas e motivando o retorno. Os colaboradores são treina</w:t>
      </w:r>
      <w:r w:rsidR="0016399A">
        <w:rPr>
          <w:rFonts w:ascii="Arial" w:hAnsi="Arial" w:cs="Arial"/>
          <w:sz w:val="24"/>
        </w:rPr>
        <w:t>dos</w:t>
      </w:r>
      <w:r>
        <w:rPr>
          <w:rFonts w:ascii="Arial" w:hAnsi="Arial" w:cs="Arial"/>
          <w:sz w:val="24"/>
        </w:rPr>
        <w:t xml:space="preserve"> não apenas para </w:t>
      </w:r>
      <w:r w:rsidR="0016399A">
        <w:rPr>
          <w:rFonts w:ascii="Arial" w:hAnsi="Arial" w:cs="Arial"/>
          <w:sz w:val="24"/>
        </w:rPr>
        <w:t>atender,</w:t>
      </w:r>
      <w:r>
        <w:rPr>
          <w:rFonts w:ascii="Arial" w:hAnsi="Arial" w:cs="Arial"/>
          <w:sz w:val="24"/>
        </w:rPr>
        <w:t xml:space="preserve"> mas para observar</w:t>
      </w:r>
      <w:r w:rsidR="003E205D">
        <w:rPr>
          <w:rFonts w:ascii="Arial" w:hAnsi="Arial" w:cs="Arial"/>
          <w:sz w:val="24"/>
        </w:rPr>
        <w:t xml:space="preserve">, escutar e agir proativamente, garantindo que os objetivos e expectativas do visitante sejam superados. </w:t>
      </w:r>
    </w:p>
    <w:p w14:paraId="66DFD714" w14:textId="6996AA47" w:rsidR="00653704" w:rsidRDefault="00653704" w:rsidP="006F205F">
      <w:pPr>
        <w:spacing w:after="0" w:line="360" w:lineRule="auto"/>
        <w:jc w:val="both"/>
        <w:rPr>
          <w:rFonts w:ascii="Arial" w:hAnsi="Arial" w:cs="Arial"/>
          <w:sz w:val="24"/>
        </w:rPr>
      </w:pPr>
      <w:r>
        <w:rPr>
          <w:rFonts w:ascii="Arial" w:hAnsi="Arial" w:cs="Arial"/>
          <w:sz w:val="24"/>
        </w:rPr>
        <w:t xml:space="preserve">Estudos internos mostram que mais de 70% dos visitantes retornam aos parques – o que comprova a eficácia da estratégia de fidelização. Além disso, o NPS da empresa frequentemente ultrapassa 80 pontos, índice considerado de excelência global. Segundo a Forbes (2023), a Disney </w:t>
      </w:r>
      <w:r w:rsidR="00133700">
        <w:rPr>
          <w:rFonts w:ascii="Arial" w:hAnsi="Arial" w:cs="Arial"/>
          <w:sz w:val="24"/>
        </w:rPr>
        <w:t xml:space="preserve">continua entre as marcas mais admiradas do mundo. </w:t>
      </w:r>
    </w:p>
    <w:p w14:paraId="47BFDD81" w14:textId="77777777" w:rsidR="006D453B" w:rsidRPr="006F205F" w:rsidRDefault="006D453B" w:rsidP="006F205F">
      <w:pPr>
        <w:spacing w:after="0" w:line="360" w:lineRule="auto"/>
        <w:jc w:val="both"/>
        <w:rPr>
          <w:rFonts w:ascii="Arial" w:hAnsi="Arial" w:cs="Arial"/>
          <w:sz w:val="24"/>
        </w:rPr>
      </w:pPr>
    </w:p>
    <w:p w14:paraId="6542B041" w14:textId="29A8D7C6" w:rsidR="004A1A8D" w:rsidRDefault="00AB1F31" w:rsidP="006D453B">
      <w:pPr>
        <w:spacing w:after="0" w:line="360" w:lineRule="auto"/>
        <w:jc w:val="both"/>
        <w:rPr>
          <w:rFonts w:ascii="Arial" w:hAnsi="Arial" w:cs="Arial"/>
          <w:b/>
          <w:bCs/>
          <w:sz w:val="24"/>
        </w:rPr>
      </w:pPr>
      <w:r w:rsidRPr="00AB1F31">
        <w:rPr>
          <w:rFonts w:ascii="Arial" w:hAnsi="Arial" w:cs="Arial"/>
          <w:b/>
          <w:bCs/>
          <w:sz w:val="24"/>
        </w:rPr>
        <w:t>Consultoria Disney: exportando encantamento para o mundo corporativo</w:t>
      </w:r>
    </w:p>
    <w:p w14:paraId="42951E1F" w14:textId="39777C2B" w:rsidR="00AB1F31" w:rsidRDefault="00E81E24" w:rsidP="006D453B">
      <w:pPr>
        <w:spacing w:after="0" w:line="360" w:lineRule="auto"/>
        <w:jc w:val="both"/>
        <w:rPr>
          <w:rFonts w:ascii="Arial" w:hAnsi="Arial" w:cs="Arial"/>
          <w:sz w:val="24"/>
        </w:rPr>
      </w:pPr>
      <w:r>
        <w:rPr>
          <w:rFonts w:ascii="Arial" w:hAnsi="Arial" w:cs="Arial"/>
          <w:sz w:val="24"/>
        </w:rPr>
        <w:t xml:space="preserve">Devido à excelência de seus processos, a Disney expandiu seu know-how por meio do Disney </w:t>
      </w:r>
      <w:proofErr w:type="spellStart"/>
      <w:r>
        <w:rPr>
          <w:rFonts w:ascii="Arial" w:hAnsi="Arial" w:cs="Arial"/>
          <w:sz w:val="24"/>
        </w:rPr>
        <w:t>Institute</w:t>
      </w:r>
      <w:proofErr w:type="spellEnd"/>
      <w:r>
        <w:rPr>
          <w:rFonts w:ascii="Arial" w:hAnsi="Arial" w:cs="Arial"/>
          <w:sz w:val="24"/>
        </w:rPr>
        <w:t>, unidade especializada</w:t>
      </w:r>
      <w:r w:rsidR="00237C3C">
        <w:rPr>
          <w:rFonts w:ascii="Arial" w:hAnsi="Arial" w:cs="Arial"/>
          <w:sz w:val="24"/>
        </w:rPr>
        <w:t xml:space="preserve"> em consultoria empresarial e treinamento corporativo. Organizações de diversos setores – como saúde, educação, varejo e hotelaria – buscam a expertise da Disney para desenvolver culturas centradas no cliente.</w:t>
      </w:r>
    </w:p>
    <w:p w14:paraId="1DA4CD1B" w14:textId="7935A83B" w:rsidR="006D453B" w:rsidRDefault="00697626" w:rsidP="006D453B">
      <w:pPr>
        <w:spacing w:after="0" w:line="360" w:lineRule="auto"/>
        <w:jc w:val="both"/>
        <w:rPr>
          <w:rFonts w:ascii="Arial" w:hAnsi="Arial" w:cs="Arial"/>
          <w:sz w:val="24"/>
        </w:rPr>
      </w:pPr>
      <w:r>
        <w:rPr>
          <w:rFonts w:ascii="Arial" w:hAnsi="Arial" w:cs="Arial"/>
          <w:sz w:val="24"/>
        </w:rPr>
        <w:t xml:space="preserve">Segundo o Disney </w:t>
      </w:r>
      <w:proofErr w:type="spellStart"/>
      <w:r>
        <w:rPr>
          <w:rFonts w:ascii="Arial" w:hAnsi="Arial" w:cs="Arial"/>
          <w:sz w:val="24"/>
        </w:rPr>
        <w:t>Institute</w:t>
      </w:r>
      <w:proofErr w:type="spellEnd"/>
      <w:r>
        <w:rPr>
          <w:rFonts w:ascii="Arial" w:hAnsi="Arial" w:cs="Arial"/>
          <w:sz w:val="24"/>
        </w:rPr>
        <w:t xml:space="preserve">, “os princípios que aplicamos nos parques são replicáveis e adaptáveis </w:t>
      </w:r>
      <w:r w:rsidR="00B61C13">
        <w:rPr>
          <w:rFonts w:ascii="Arial" w:hAnsi="Arial" w:cs="Arial"/>
          <w:sz w:val="24"/>
        </w:rPr>
        <w:t xml:space="preserve">a qualquer negócio que deseje criar experiências </w:t>
      </w:r>
      <w:r w:rsidR="0028402F">
        <w:rPr>
          <w:rFonts w:ascii="Arial" w:hAnsi="Arial" w:cs="Arial"/>
          <w:sz w:val="24"/>
        </w:rPr>
        <w:t xml:space="preserve">excepcionais para seus clientes e colaboradores”. </w:t>
      </w:r>
    </w:p>
    <w:p w14:paraId="4D9ABF3E" w14:textId="5914D4BB" w:rsidR="0028402F" w:rsidRDefault="0028402F" w:rsidP="006D453B">
      <w:pPr>
        <w:spacing w:after="0" w:line="360" w:lineRule="auto"/>
        <w:jc w:val="both"/>
        <w:rPr>
          <w:rFonts w:ascii="Arial" w:hAnsi="Arial" w:cs="Arial"/>
          <w:sz w:val="24"/>
        </w:rPr>
      </w:pPr>
      <w:r>
        <w:rPr>
          <w:rFonts w:ascii="Arial" w:hAnsi="Arial" w:cs="Arial"/>
          <w:sz w:val="24"/>
        </w:rPr>
        <w:t>Essa atuação m</w:t>
      </w:r>
      <w:r w:rsidR="007F1C52">
        <w:rPr>
          <w:rFonts w:ascii="Arial" w:hAnsi="Arial" w:cs="Arial"/>
          <w:sz w:val="24"/>
        </w:rPr>
        <w:t xml:space="preserve">ostra que os princípios de Experiência do Cliente e </w:t>
      </w:r>
      <w:proofErr w:type="spellStart"/>
      <w:r w:rsidR="007F1C52">
        <w:rPr>
          <w:rFonts w:ascii="Arial" w:hAnsi="Arial" w:cs="Arial"/>
          <w:sz w:val="24"/>
        </w:rPr>
        <w:t>Customer</w:t>
      </w:r>
      <w:proofErr w:type="spellEnd"/>
      <w:r w:rsidR="007F1C52">
        <w:rPr>
          <w:rFonts w:ascii="Arial" w:hAnsi="Arial" w:cs="Arial"/>
          <w:sz w:val="24"/>
        </w:rPr>
        <w:t xml:space="preserve"> </w:t>
      </w:r>
      <w:proofErr w:type="spellStart"/>
      <w:r w:rsidR="007F1C52">
        <w:rPr>
          <w:rFonts w:ascii="Arial" w:hAnsi="Arial" w:cs="Arial"/>
          <w:sz w:val="24"/>
        </w:rPr>
        <w:t>Success</w:t>
      </w:r>
      <w:proofErr w:type="spellEnd"/>
      <w:r w:rsidR="007F1C52">
        <w:rPr>
          <w:rFonts w:ascii="Arial" w:hAnsi="Arial" w:cs="Arial"/>
          <w:sz w:val="24"/>
        </w:rPr>
        <w:t xml:space="preserve"> não são exclusivos da indústria do entretenimento, mas universais, escaláveis e eficazes em contextos diversos. A consultoria da Disney aborda temas como: </w:t>
      </w:r>
    </w:p>
    <w:p w14:paraId="06B0E161" w14:textId="25595C6D" w:rsidR="00497597" w:rsidRPr="00BF1DA3" w:rsidRDefault="00497597" w:rsidP="00BF1DA3">
      <w:pPr>
        <w:pStyle w:val="PargrafodaLista"/>
        <w:numPr>
          <w:ilvl w:val="0"/>
          <w:numId w:val="4"/>
        </w:numPr>
        <w:spacing w:after="0" w:line="360" w:lineRule="auto"/>
        <w:jc w:val="both"/>
        <w:rPr>
          <w:rFonts w:ascii="Arial" w:hAnsi="Arial" w:cs="Arial"/>
          <w:sz w:val="24"/>
        </w:rPr>
      </w:pPr>
      <w:r w:rsidRPr="00BF1DA3">
        <w:rPr>
          <w:rFonts w:ascii="Arial" w:hAnsi="Arial" w:cs="Arial"/>
          <w:sz w:val="24"/>
        </w:rPr>
        <w:t>Liderança baseada em propósito</w:t>
      </w:r>
      <w:r w:rsidR="00BF1DA3">
        <w:rPr>
          <w:rFonts w:ascii="Arial" w:hAnsi="Arial" w:cs="Arial"/>
          <w:sz w:val="24"/>
        </w:rPr>
        <w:t>;</w:t>
      </w:r>
    </w:p>
    <w:p w14:paraId="2ECA2270" w14:textId="703B9238" w:rsidR="00497597" w:rsidRPr="00BF1DA3" w:rsidRDefault="00497597" w:rsidP="00BF1DA3">
      <w:pPr>
        <w:pStyle w:val="PargrafodaLista"/>
        <w:numPr>
          <w:ilvl w:val="0"/>
          <w:numId w:val="4"/>
        </w:numPr>
        <w:spacing w:after="0" w:line="360" w:lineRule="auto"/>
        <w:jc w:val="both"/>
        <w:rPr>
          <w:rFonts w:ascii="Arial" w:hAnsi="Arial" w:cs="Arial"/>
          <w:sz w:val="24"/>
        </w:rPr>
      </w:pPr>
      <w:r w:rsidRPr="00BF1DA3">
        <w:rPr>
          <w:rFonts w:ascii="Arial" w:hAnsi="Arial" w:cs="Arial"/>
          <w:sz w:val="24"/>
        </w:rPr>
        <w:t>Excelência em atendimento</w:t>
      </w:r>
      <w:r w:rsidR="00BF1DA3">
        <w:rPr>
          <w:rFonts w:ascii="Arial" w:hAnsi="Arial" w:cs="Arial"/>
          <w:sz w:val="24"/>
        </w:rPr>
        <w:t>;</w:t>
      </w:r>
    </w:p>
    <w:p w14:paraId="77AF9175" w14:textId="218734A4" w:rsidR="00497597" w:rsidRPr="00BF1DA3" w:rsidRDefault="00497597" w:rsidP="00BF1DA3">
      <w:pPr>
        <w:pStyle w:val="PargrafodaLista"/>
        <w:numPr>
          <w:ilvl w:val="0"/>
          <w:numId w:val="4"/>
        </w:numPr>
        <w:spacing w:after="0" w:line="360" w:lineRule="auto"/>
        <w:jc w:val="both"/>
        <w:rPr>
          <w:rFonts w:ascii="Arial" w:hAnsi="Arial" w:cs="Arial"/>
          <w:sz w:val="24"/>
        </w:rPr>
      </w:pPr>
      <w:r w:rsidRPr="00BF1DA3">
        <w:rPr>
          <w:rFonts w:ascii="Arial" w:hAnsi="Arial" w:cs="Arial"/>
          <w:sz w:val="24"/>
        </w:rPr>
        <w:t>Desenho de experiências memoráveis</w:t>
      </w:r>
      <w:r w:rsidR="00BF1DA3">
        <w:rPr>
          <w:rFonts w:ascii="Arial" w:hAnsi="Arial" w:cs="Arial"/>
          <w:sz w:val="24"/>
        </w:rPr>
        <w:t>;</w:t>
      </w:r>
    </w:p>
    <w:p w14:paraId="4B16EFB1" w14:textId="566A8796" w:rsidR="00497597" w:rsidRDefault="00BF1DA3" w:rsidP="00BF1DA3">
      <w:pPr>
        <w:pStyle w:val="PargrafodaLista"/>
        <w:numPr>
          <w:ilvl w:val="0"/>
          <w:numId w:val="4"/>
        </w:numPr>
        <w:spacing w:after="0" w:line="360" w:lineRule="auto"/>
        <w:jc w:val="both"/>
        <w:rPr>
          <w:rFonts w:ascii="Arial" w:hAnsi="Arial" w:cs="Arial"/>
          <w:sz w:val="24"/>
        </w:rPr>
      </w:pPr>
      <w:r w:rsidRPr="00BF1DA3">
        <w:rPr>
          <w:rFonts w:ascii="Arial" w:hAnsi="Arial" w:cs="Arial"/>
          <w:sz w:val="24"/>
        </w:rPr>
        <w:t>Engajamento de equipes e cultura organizacional</w:t>
      </w:r>
      <w:r>
        <w:rPr>
          <w:rFonts w:ascii="Arial" w:hAnsi="Arial" w:cs="Arial"/>
          <w:sz w:val="24"/>
        </w:rPr>
        <w:t>;</w:t>
      </w:r>
    </w:p>
    <w:p w14:paraId="0A358519" w14:textId="77777777" w:rsidR="00880AB3" w:rsidRDefault="00880AB3" w:rsidP="00880AB3">
      <w:pPr>
        <w:pStyle w:val="PargrafodaLista"/>
        <w:spacing w:after="0" w:line="360" w:lineRule="auto"/>
        <w:jc w:val="both"/>
        <w:rPr>
          <w:rFonts w:ascii="Arial" w:hAnsi="Arial" w:cs="Arial"/>
          <w:sz w:val="24"/>
        </w:rPr>
      </w:pPr>
    </w:p>
    <w:p w14:paraId="701D35DF" w14:textId="1419936E" w:rsidR="002D21FD" w:rsidRDefault="002D21FD" w:rsidP="002D21FD">
      <w:pPr>
        <w:spacing w:after="0" w:line="360" w:lineRule="auto"/>
        <w:jc w:val="both"/>
        <w:rPr>
          <w:rFonts w:ascii="Arial" w:hAnsi="Arial" w:cs="Arial"/>
          <w:sz w:val="24"/>
        </w:rPr>
      </w:pPr>
      <w:r>
        <w:rPr>
          <w:rFonts w:ascii="Arial" w:hAnsi="Arial" w:cs="Arial"/>
          <w:sz w:val="24"/>
        </w:rPr>
        <w:t xml:space="preserve">Empresas como Apple, </w:t>
      </w:r>
      <w:r w:rsidR="00B61D42">
        <w:rPr>
          <w:rFonts w:ascii="Arial" w:hAnsi="Arial" w:cs="Arial"/>
          <w:sz w:val="24"/>
        </w:rPr>
        <w:t>Chevrolet, Volvo</w:t>
      </w:r>
      <w:r w:rsidR="00880AB3">
        <w:rPr>
          <w:rFonts w:ascii="Arial" w:hAnsi="Arial" w:cs="Arial"/>
          <w:sz w:val="24"/>
        </w:rPr>
        <w:t xml:space="preserve">, </w:t>
      </w:r>
      <w:r w:rsidR="00F4011D">
        <w:rPr>
          <w:rFonts w:ascii="Arial" w:hAnsi="Arial" w:cs="Arial"/>
          <w:sz w:val="24"/>
        </w:rPr>
        <w:t>NFL</w:t>
      </w:r>
      <w:r w:rsidR="000403BD">
        <w:rPr>
          <w:rFonts w:ascii="Arial" w:hAnsi="Arial" w:cs="Arial"/>
          <w:sz w:val="24"/>
        </w:rPr>
        <w:t>, FIFA</w:t>
      </w:r>
      <w:r w:rsidR="00880AB3">
        <w:rPr>
          <w:rFonts w:ascii="Arial" w:hAnsi="Arial" w:cs="Arial"/>
          <w:sz w:val="24"/>
        </w:rPr>
        <w:t xml:space="preserve"> e até hospitais já passaram pelo</w:t>
      </w:r>
      <w:r w:rsidR="000403BD">
        <w:rPr>
          <w:rFonts w:ascii="Arial" w:hAnsi="Arial" w:cs="Arial"/>
          <w:sz w:val="24"/>
        </w:rPr>
        <w:t>s</w:t>
      </w:r>
      <w:r w:rsidR="00880AB3">
        <w:rPr>
          <w:rFonts w:ascii="Arial" w:hAnsi="Arial" w:cs="Arial"/>
          <w:sz w:val="24"/>
        </w:rPr>
        <w:t xml:space="preserve"> treinamentos oferecidos pela Disney, o que confirma a validade dos seus métodos em realidades empresariais. </w:t>
      </w:r>
    </w:p>
    <w:p w14:paraId="26BB7CC4" w14:textId="7A1886F1" w:rsidR="0097463C" w:rsidRDefault="00651CF2" w:rsidP="002D21FD">
      <w:pPr>
        <w:spacing w:after="0" w:line="360" w:lineRule="auto"/>
        <w:jc w:val="both"/>
        <w:rPr>
          <w:rFonts w:ascii="Arial" w:hAnsi="Arial" w:cs="Arial"/>
          <w:sz w:val="24"/>
        </w:rPr>
      </w:pPr>
      <w:r>
        <w:rPr>
          <w:rFonts w:ascii="Arial" w:hAnsi="Arial" w:cs="Arial"/>
          <w:sz w:val="24"/>
        </w:rPr>
        <w:lastRenderedPageBreak/>
        <w:t>Além da consultoria, a Disney também fortalece sua atuação estratégica por meio de aquisições inteligentes, como Pixar (2006), Marvel (2009)</w:t>
      </w:r>
      <w:r w:rsidR="0012058A">
        <w:rPr>
          <w:rFonts w:ascii="Arial" w:hAnsi="Arial" w:cs="Arial"/>
          <w:sz w:val="24"/>
        </w:rPr>
        <w:t xml:space="preserve"> Lucasfilm (2012) e 21st </w:t>
      </w:r>
      <w:proofErr w:type="spellStart"/>
      <w:r w:rsidR="0012058A">
        <w:rPr>
          <w:rFonts w:ascii="Arial" w:hAnsi="Arial" w:cs="Arial"/>
          <w:sz w:val="24"/>
        </w:rPr>
        <w:t>Century</w:t>
      </w:r>
      <w:proofErr w:type="spellEnd"/>
      <w:r w:rsidR="0012058A">
        <w:rPr>
          <w:rFonts w:ascii="Arial" w:hAnsi="Arial" w:cs="Arial"/>
          <w:sz w:val="24"/>
        </w:rPr>
        <w:t xml:space="preserve"> Fox (2019), o que permitiu</w:t>
      </w:r>
      <w:r w:rsidR="00E02929">
        <w:rPr>
          <w:rFonts w:ascii="Arial" w:hAnsi="Arial" w:cs="Arial"/>
          <w:sz w:val="24"/>
        </w:rPr>
        <w:t xml:space="preserve"> ampliar e conectar histórias em múltiplas plataformas – </w:t>
      </w:r>
      <w:r w:rsidR="00E5636A">
        <w:rPr>
          <w:rFonts w:ascii="Arial" w:hAnsi="Arial" w:cs="Arial"/>
          <w:sz w:val="24"/>
        </w:rPr>
        <w:t>cinemas</w:t>
      </w:r>
      <w:r w:rsidR="00E02929">
        <w:rPr>
          <w:rFonts w:ascii="Arial" w:hAnsi="Arial" w:cs="Arial"/>
          <w:sz w:val="24"/>
        </w:rPr>
        <w:t>, streaming, produtos</w:t>
      </w:r>
      <w:r w:rsidR="004D2D01">
        <w:rPr>
          <w:rFonts w:ascii="Arial" w:hAnsi="Arial" w:cs="Arial"/>
          <w:sz w:val="24"/>
        </w:rPr>
        <w:t xml:space="preserve"> licenciados e parques – reforçando a estratégia </w:t>
      </w:r>
      <w:proofErr w:type="spellStart"/>
      <w:r w:rsidR="004D2D01">
        <w:rPr>
          <w:rFonts w:ascii="Arial" w:hAnsi="Arial" w:cs="Arial"/>
          <w:sz w:val="24"/>
        </w:rPr>
        <w:t>omnichannel</w:t>
      </w:r>
      <w:proofErr w:type="spellEnd"/>
      <w:r w:rsidR="004D2D01">
        <w:rPr>
          <w:rFonts w:ascii="Arial" w:hAnsi="Arial" w:cs="Arial"/>
          <w:sz w:val="24"/>
        </w:rPr>
        <w:t xml:space="preserve"> e aprofundando o relacionamento com o cliente. </w:t>
      </w:r>
    </w:p>
    <w:p w14:paraId="5B92AB68" w14:textId="73EC6428" w:rsidR="00A32C8C" w:rsidRPr="002D21FD" w:rsidRDefault="00A32C8C" w:rsidP="002D21FD">
      <w:pPr>
        <w:spacing w:after="0" w:line="360" w:lineRule="auto"/>
        <w:jc w:val="both"/>
        <w:rPr>
          <w:rFonts w:ascii="Arial" w:hAnsi="Arial" w:cs="Arial"/>
          <w:sz w:val="24"/>
        </w:rPr>
      </w:pPr>
      <w:r>
        <w:rPr>
          <w:rFonts w:ascii="Arial" w:hAnsi="Arial" w:cs="Arial"/>
          <w:sz w:val="24"/>
        </w:rPr>
        <w:t xml:space="preserve">A The Walt Disney </w:t>
      </w:r>
      <w:proofErr w:type="spellStart"/>
      <w:r>
        <w:rPr>
          <w:rFonts w:ascii="Arial" w:hAnsi="Arial" w:cs="Arial"/>
          <w:sz w:val="24"/>
        </w:rPr>
        <w:t>Company</w:t>
      </w:r>
      <w:proofErr w:type="spellEnd"/>
      <w:r>
        <w:rPr>
          <w:rFonts w:ascii="Arial" w:hAnsi="Arial" w:cs="Arial"/>
          <w:sz w:val="24"/>
        </w:rPr>
        <w:t xml:space="preserve"> comprova, na prática, que a combinação entre uma cultura </w:t>
      </w:r>
      <w:r w:rsidR="00E728B1">
        <w:rPr>
          <w:rFonts w:ascii="Arial" w:hAnsi="Arial" w:cs="Arial"/>
          <w:sz w:val="24"/>
        </w:rPr>
        <w:t xml:space="preserve">centrada no cliente, excelência operacional e estratégias de </w:t>
      </w:r>
      <w:proofErr w:type="spellStart"/>
      <w:r w:rsidR="00E728B1">
        <w:rPr>
          <w:rFonts w:ascii="Arial" w:hAnsi="Arial" w:cs="Arial"/>
          <w:sz w:val="24"/>
        </w:rPr>
        <w:t>Customer</w:t>
      </w:r>
      <w:proofErr w:type="spellEnd"/>
      <w:r w:rsidR="00E728B1">
        <w:rPr>
          <w:rFonts w:ascii="Arial" w:hAnsi="Arial" w:cs="Arial"/>
          <w:sz w:val="24"/>
        </w:rPr>
        <w:t xml:space="preserve"> </w:t>
      </w:r>
      <w:proofErr w:type="spellStart"/>
      <w:r w:rsidR="00E728B1">
        <w:rPr>
          <w:rFonts w:ascii="Arial" w:hAnsi="Arial" w:cs="Arial"/>
          <w:sz w:val="24"/>
        </w:rPr>
        <w:t>Success</w:t>
      </w:r>
      <w:proofErr w:type="spellEnd"/>
      <w:r w:rsidR="00E728B1">
        <w:rPr>
          <w:rFonts w:ascii="Arial" w:hAnsi="Arial" w:cs="Arial"/>
          <w:sz w:val="24"/>
        </w:rPr>
        <w:t xml:space="preserve"> é capaz de gerar vantagem competitiva</w:t>
      </w:r>
      <w:r w:rsidR="004032D4">
        <w:rPr>
          <w:rFonts w:ascii="Arial" w:hAnsi="Arial" w:cs="Arial"/>
          <w:sz w:val="24"/>
        </w:rPr>
        <w:t xml:space="preserve"> duradoura. Mais do que entreter, a Disney transforma a </w:t>
      </w:r>
      <w:r w:rsidR="00480BC5">
        <w:rPr>
          <w:rFonts w:ascii="Arial" w:hAnsi="Arial" w:cs="Arial"/>
          <w:sz w:val="24"/>
        </w:rPr>
        <w:t>E</w:t>
      </w:r>
      <w:r w:rsidR="004032D4">
        <w:rPr>
          <w:rFonts w:ascii="Arial" w:hAnsi="Arial" w:cs="Arial"/>
          <w:sz w:val="24"/>
        </w:rPr>
        <w:t xml:space="preserve">xperiência do </w:t>
      </w:r>
      <w:r w:rsidR="00480BC5">
        <w:rPr>
          <w:rFonts w:ascii="Arial" w:hAnsi="Arial" w:cs="Arial"/>
          <w:sz w:val="24"/>
        </w:rPr>
        <w:t>C</w:t>
      </w:r>
      <w:r w:rsidR="004032D4">
        <w:rPr>
          <w:rFonts w:ascii="Arial" w:hAnsi="Arial" w:cs="Arial"/>
          <w:sz w:val="24"/>
        </w:rPr>
        <w:t xml:space="preserve">liente em um verdadeiro ativo estratégico, que sustenta sua reputação, diferenciação e expansão global. </w:t>
      </w:r>
    </w:p>
    <w:p w14:paraId="6A92E6E9" w14:textId="77777777" w:rsidR="00BF1DA3" w:rsidRPr="00E81E24" w:rsidRDefault="00BF1DA3" w:rsidP="006D453B">
      <w:pPr>
        <w:spacing w:after="0" w:line="360" w:lineRule="auto"/>
        <w:jc w:val="both"/>
        <w:rPr>
          <w:rFonts w:ascii="Arial" w:hAnsi="Arial" w:cs="Arial"/>
          <w:color w:val="EE0000"/>
          <w:sz w:val="24"/>
        </w:rPr>
      </w:pPr>
    </w:p>
    <w:p w14:paraId="7463EC7E" w14:textId="0A4A864A"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r>
        <w:rPr>
          <w:rFonts w:ascii="Arial" w:hAnsi="Arial" w:cs="Arial"/>
          <w:b/>
          <w:sz w:val="24"/>
        </w:rPr>
        <w:t xml:space="preserve">OU MÉTODO </w:t>
      </w:r>
      <w:r w:rsidRPr="004550D3">
        <w:rPr>
          <w:rFonts w:ascii="Arial" w:hAnsi="Arial" w:cs="Arial"/>
          <w:sz w:val="20"/>
        </w:rPr>
        <w:t>(não numerado)</w:t>
      </w:r>
    </w:p>
    <w:p w14:paraId="38749AD4" w14:textId="77777777" w:rsidR="004550D3" w:rsidRPr="004550D3" w:rsidRDefault="004550D3" w:rsidP="00E008F1">
      <w:pPr>
        <w:spacing w:after="0" w:line="240" w:lineRule="auto"/>
        <w:jc w:val="both"/>
        <w:rPr>
          <w:rFonts w:ascii="Arial" w:hAnsi="Arial" w:cs="Arial"/>
          <w:sz w:val="20"/>
        </w:rPr>
      </w:pPr>
    </w:p>
    <w:p w14:paraId="0FBDB075" w14:textId="77777777" w:rsidR="009B3D1F" w:rsidRDefault="009B3D1F" w:rsidP="009B3D1F">
      <w:pPr>
        <w:spacing w:line="360" w:lineRule="auto"/>
        <w:ind w:firstLine="851"/>
        <w:jc w:val="both"/>
        <w:rPr>
          <w:rFonts w:ascii="Arial" w:hAnsi="Arial" w:cs="Arial"/>
          <w:sz w:val="24"/>
          <w:szCs w:val="24"/>
        </w:rPr>
      </w:pPr>
      <w:r>
        <w:rPr>
          <w:rFonts w:ascii="Arial" w:hAnsi="Arial" w:cs="Arial"/>
          <w:sz w:val="24"/>
          <w:szCs w:val="24"/>
        </w:rPr>
        <w:t xml:space="preserve">A presente pesquisa caracteriza-se como qualitativa, exploratória e descritiva, tendo como principal método o estudo de caso. </w:t>
      </w:r>
    </w:p>
    <w:p w14:paraId="7B272A7A" w14:textId="77777777" w:rsidR="009B3D1F" w:rsidRPr="004550D3" w:rsidRDefault="009B3D1F" w:rsidP="009B3D1F">
      <w:pPr>
        <w:spacing w:line="360" w:lineRule="auto"/>
        <w:ind w:firstLine="851"/>
        <w:jc w:val="both"/>
        <w:rPr>
          <w:rFonts w:ascii="Arial" w:hAnsi="Arial" w:cs="Arial"/>
          <w:sz w:val="24"/>
          <w:szCs w:val="24"/>
        </w:rPr>
      </w:pPr>
      <w:r>
        <w:rPr>
          <w:rFonts w:ascii="Arial" w:hAnsi="Arial" w:cs="Arial"/>
          <w:sz w:val="24"/>
          <w:szCs w:val="24"/>
        </w:rPr>
        <w:t xml:space="preserve">A escolha da empresa The Walt Disney </w:t>
      </w:r>
      <w:proofErr w:type="spellStart"/>
      <w:r>
        <w:rPr>
          <w:rFonts w:ascii="Arial" w:hAnsi="Arial" w:cs="Arial"/>
          <w:sz w:val="24"/>
          <w:szCs w:val="24"/>
        </w:rPr>
        <w:t>Company</w:t>
      </w:r>
      <w:proofErr w:type="spellEnd"/>
      <w:r>
        <w:rPr>
          <w:rFonts w:ascii="Arial" w:hAnsi="Arial" w:cs="Arial"/>
          <w:sz w:val="24"/>
          <w:szCs w:val="24"/>
        </w:rPr>
        <w:t xml:space="preserve"> como objeto do estudo de caso se justifica por sua reputação impecável, encantadora e pelas boas práticas consolidadas na área de Experiência do Cliente e estratégias de </w:t>
      </w:r>
      <w:proofErr w:type="spellStart"/>
      <w:r>
        <w:rPr>
          <w:rFonts w:ascii="Arial" w:hAnsi="Arial" w:cs="Arial"/>
          <w:sz w:val="24"/>
          <w:szCs w:val="24"/>
        </w:rPr>
        <w:t>Customer</w:t>
      </w:r>
      <w:proofErr w:type="spellEnd"/>
      <w:r>
        <w:rPr>
          <w:rFonts w:ascii="Arial" w:hAnsi="Arial" w:cs="Arial"/>
          <w:sz w:val="24"/>
          <w:szCs w:val="24"/>
        </w:rPr>
        <w:t xml:space="preserve"> </w:t>
      </w:r>
      <w:proofErr w:type="spellStart"/>
      <w:r>
        <w:rPr>
          <w:rFonts w:ascii="Arial" w:hAnsi="Arial" w:cs="Arial"/>
          <w:sz w:val="24"/>
          <w:szCs w:val="24"/>
        </w:rPr>
        <w:t>Success</w:t>
      </w:r>
      <w:proofErr w:type="spellEnd"/>
      <w:r>
        <w:rPr>
          <w:rFonts w:ascii="Arial" w:hAnsi="Arial" w:cs="Arial"/>
          <w:sz w:val="24"/>
          <w:szCs w:val="24"/>
        </w:rPr>
        <w:t xml:space="preserve">. Mas também, foram utilizadas fontes secundárias como livros (dentre eles o livro “O jeito Disney de encantar clientes”), artigos acadêmicos, relatórios institucionais e materiais de domínio público, como publicações da própria Disney </w:t>
      </w:r>
      <w:proofErr w:type="spellStart"/>
      <w:r>
        <w:rPr>
          <w:rFonts w:ascii="Arial" w:hAnsi="Arial" w:cs="Arial"/>
          <w:sz w:val="24"/>
          <w:szCs w:val="24"/>
        </w:rPr>
        <w:t>Institute</w:t>
      </w:r>
      <w:proofErr w:type="spellEnd"/>
      <w:r>
        <w:rPr>
          <w:rFonts w:ascii="Arial" w:hAnsi="Arial" w:cs="Arial"/>
          <w:sz w:val="24"/>
          <w:szCs w:val="24"/>
        </w:rPr>
        <w:t xml:space="preserve">. </w:t>
      </w:r>
    </w:p>
    <w:p w14:paraId="575877C1" w14:textId="1EC1CE85" w:rsidR="00D40DE6" w:rsidRPr="009B3D1F" w:rsidRDefault="009B3D1F" w:rsidP="009B3D1F">
      <w:pPr>
        <w:spacing w:line="360" w:lineRule="auto"/>
        <w:ind w:firstLine="851"/>
        <w:jc w:val="both"/>
        <w:rPr>
          <w:rFonts w:ascii="Arial" w:hAnsi="Arial" w:cs="Arial"/>
          <w:sz w:val="24"/>
          <w:szCs w:val="24"/>
        </w:rPr>
      </w:pPr>
      <w:r>
        <w:rPr>
          <w:rFonts w:ascii="Arial" w:hAnsi="Arial" w:cs="Arial"/>
          <w:sz w:val="24"/>
          <w:szCs w:val="24"/>
        </w:rPr>
        <w:t xml:space="preserve">A abordagem adotada busca compreender como o conceito de CX e CS são aplicados de forma integrada pela empresa, bem como analisar os impactos dessas práticas sobre a fidelização e o encantamento dos convidados (denominação usada pela Disney para se referir aos clientes). </w:t>
      </w:r>
    </w:p>
    <w:p w14:paraId="3C41D881" w14:textId="41A44E31" w:rsidR="004550D3" w:rsidRPr="00C23BAA" w:rsidRDefault="004550D3" w:rsidP="004550D3">
      <w:pPr>
        <w:spacing w:line="360" w:lineRule="auto"/>
        <w:jc w:val="both"/>
        <w:rPr>
          <w:rFonts w:ascii="Arial" w:hAnsi="Arial" w:cs="Arial"/>
          <w:b/>
          <w:bCs/>
          <w:sz w:val="24"/>
          <w:szCs w:val="24"/>
        </w:rPr>
      </w:pPr>
      <w:r w:rsidRPr="00C23BAA">
        <w:rPr>
          <w:rFonts w:ascii="Arial" w:hAnsi="Arial" w:cs="Arial"/>
          <w:b/>
          <w:bCs/>
          <w:sz w:val="24"/>
          <w:szCs w:val="24"/>
        </w:rPr>
        <w:t>Participantes</w:t>
      </w:r>
    </w:p>
    <w:p w14:paraId="451BAAC0" w14:textId="60FD65DC" w:rsidR="004550D3" w:rsidRPr="00EA3034" w:rsidRDefault="00EA3034" w:rsidP="004550D3">
      <w:pPr>
        <w:spacing w:line="360" w:lineRule="auto"/>
        <w:ind w:firstLine="851"/>
        <w:jc w:val="both"/>
        <w:rPr>
          <w:rFonts w:ascii="Arial" w:hAnsi="Arial" w:cs="Arial"/>
          <w:sz w:val="24"/>
          <w:szCs w:val="24"/>
        </w:rPr>
      </w:pPr>
      <w:r w:rsidRPr="00EA3034">
        <w:rPr>
          <w:rFonts w:ascii="Arial" w:hAnsi="Arial" w:cs="Arial"/>
          <w:sz w:val="24"/>
          <w:szCs w:val="24"/>
        </w:rPr>
        <w:t>Como</w:t>
      </w:r>
      <w:r>
        <w:rPr>
          <w:rFonts w:ascii="Arial" w:hAnsi="Arial" w:cs="Arial"/>
          <w:sz w:val="24"/>
          <w:szCs w:val="24"/>
        </w:rPr>
        <w:t xml:space="preserve"> se trata de um estudo de caso com base em análise qualitativa e fontes secundárias, não houve aplicação de questionários a indivíduos. No entanto, este trabalho se fundamentou na análise de dados disponibilizados por fontes institucionais</w:t>
      </w:r>
      <w:r w:rsidR="00325EDA">
        <w:rPr>
          <w:rFonts w:ascii="Arial" w:hAnsi="Arial" w:cs="Arial"/>
          <w:sz w:val="24"/>
          <w:szCs w:val="24"/>
        </w:rPr>
        <w:t xml:space="preserve">, materiais da Disney </w:t>
      </w:r>
      <w:proofErr w:type="spellStart"/>
      <w:r w:rsidR="00325EDA">
        <w:rPr>
          <w:rFonts w:ascii="Arial" w:hAnsi="Arial" w:cs="Arial"/>
          <w:sz w:val="24"/>
          <w:szCs w:val="24"/>
        </w:rPr>
        <w:t>Institute</w:t>
      </w:r>
      <w:proofErr w:type="spellEnd"/>
      <w:r w:rsidR="00325EDA">
        <w:rPr>
          <w:rFonts w:ascii="Arial" w:hAnsi="Arial" w:cs="Arial"/>
          <w:sz w:val="24"/>
          <w:szCs w:val="24"/>
        </w:rPr>
        <w:t xml:space="preserve">, obras especializadas e depoimentos públicos de executivos e clientes. Sendo, assim, não há participantes no sentido tradicional da pesquisa de campo, mas sim uma análise centrada em documentos e evidências já existentes sobre a atuação da empresa The Walt Disney </w:t>
      </w:r>
      <w:proofErr w:type="spellStart"/>
      <w:r w:rsidR="00325EDA">
        <w:rPr>
          <w:rFonts w:ascii="Arial" w:hAnsi="Arial" w:cs="Arial"/>
          <w:sz w:val="24"/>
          <w:szCs w:val="24"/>
        </w:rPr>
        <w:t>Company</w:t>
      </w:r>
      <w:proofErr w:type="spellEnd"/>
      <w:r w:rsidR="00325EDA">
        <w:rPr>
          <w:rFonts w:ascii="Arial" w:hAnsi="Arial" w:cs="Arial"/>
          <w:sz w:val="24"/>
          <w:szCs w:val="24"/>
        </w:rPr>
        <w:t xml:space="preserve">. </w:t>
      </w:r>
    </w:p>
    <w:p w14:paraId="51725214" w14:textId="77777777" w:rsidR="009B5109" w:rsidRPr="009B3D1F" w:rsidRDefault="009B5109" w:rsidP="004550D3">
      <w:pPr>
        <w:spacing w:line="360" w:lineRule="auto"/>
        <w:jc w:val="both"/>
        <w:rPr>
          <w:rFonts w:ascii="Arial" w:hAnsi="Arial" w:cs="Arial"/>
          <w:b/>
          <w:bCs/>
          <w:color w:val="EE0000"/>
          <w:sz w:val="24"/>
          <w:szCs w:val="24"/>
        </w:rPr>
      </w:pPr>
    </w:p>
    <w:p w14:paraId="29C3AA4D" w14:textId="77777777" w:rsidR="004550D3" w:rsidRPr="00325EDA" w:rsidRDefault="004550D3" w:rsidP="004550D3">
      <w:pPr>
        <w:spacing w:line="360" w:lineRule="auto"/>
        <w:jc w:val="both"/>
        <w:rPr>
          <w:rFonts w:ascii="Arial" w:hAnsi="Arial" w:cs="Arial"/>
          <w:b/>
          <w:bCs/>
          <w:sz w:val="24"/>
          <w:szCs w:val="24"/>
        </w:rPr>
      </w:pPr>
      <w:r w:rsidRPr="00325EDA">
        <w:rPr>
          <w:rFonts w:ascii="Arial" w:hAnsi="Arial" w:cs="Arial"/>
          <w:b/>
          <w:bCs/>
          <w:sz w:val="24"/>
          <w:szCs w:val="24"/>
        </w:rPr>
        <w:t>Instrumentos</w:t>
      </w:r>
    </w:p>
    <w:p w14:paraId="52690810" w14:textId="32B38458" w:rsidR="004550D3" w:rsidRPr="00325EDA" w:rsidRDefault="00325EDA" w:rsidP="004550D3">
      <w:pPr>
        <w:spacing w:line="360" w:lineRule="auto"/>
        <w:ind w:firstLine="851"/>
        <w:jc w:val="both"/>
        <w:rPr>
          <w:rFonts w:ascii="Arial" w:hAnsi="Arial" w:cs="Arial"/>
          <w:sz w:val="24"/>
          <w:szCs w:val="24"/>
        </w:rPr>
      </w:pPr>
      <w:r>
        <w:rPr>
          <w:rFonts w:ascii="Arial" w:hAnsi="Arial" w:cs="Arial"/>
          <w:sz w:val="24"/>
          <w:szCs w:val="24"/>
        </w:rPr>
        <w:t xml:space="preserve">Foram utilizados instrumentos de pesquisa documental e bibliográfica, como relatórios institucionais da Disney, publicações acadêmicas, livros de gestão voltados à </w:t>
      </w:r>
      <w:r w:rsidR="00E55991">
        <w:rPr>
          <w:rFonts w:ascii="Arial" w:hAnsi="Arial" w:cs="Arial"/>
          <w:sz w:val="24"/>
          <w:szCs w:val="24"/>
        </w:rPr>
        <w:t>E</w:t>
      </w:r>
      <w:r>
        <w:rPr>
          <w:rFonts w:ascii="Arial" w:hAnsi="Arial" w:cs="Arial"/>
          <w:sz w:val="24"/>
          <w:szCs w:val="24"/>
        </w:rPr>
        <w:t>xper</w:t>
      </w:r>
      <w:r w:rsidR="00C719B3">
        <w:rPr>
          <w:rFonts w:ascii="Arial" w:hAnsi="Arial" w:cs="Arial"/>
          <w:sz w:val="24"/>
          <w:szCs w:val="24"/>
        </w:rPr>
        <w:t xml:space="preserve">iência do </w:t>
      </w:r>
      <w:r w:rsidR="00E55991">
        <w:rPr>
          <w:rFonts w:ascii="Arial" w:hAnsi="Arial" w:cs="Arial"/>
          <w:sz w:val="24"/>
          <w:szCs w:val="24"/>
        </w:rPr>
        <w:t>C</w:t>
      </w:r>
      <w:r w:rsidR="00C719B3">
        <w:rPr>
          <w:rFonts w:ascii="Arial" w:hAnsi="Arial" w:cs="Arial"/>
          <w:sz w:val="24"/>
          <w:szCs w:val="24"/>
        </w:rPr>
        <w:t xml:space="preserve">liente e </w:t>
      </w:r>
      <w:proofErr w:type="spellStart"/>
      <w:r w:rsidR="00C719B3">
        <w:rPr>
          <w:rFonts w:ascii="Arial" w:hAnsi="Arial" w:cs="Arial"/>
          <w:sz w:val="24"/>
          <w:szCs w:val="24"/>
        </w:rPr>
        <w:t>Customer</w:t>
      </w:r>
      <w:proofErr w:type="spellEnd"/>
      <w:r w:rsidR="00C719B3">
        <w:rPr>
          <w:rFonts w:ascii="Arial" w:hAnsi="Arial" w:cs="Arial"/>
          <w:sz w:val="24"/>
          <w:szCs w:val="24"/>
        </w:rPr>
        <w:t xml:space="preserve"> </w:t>
      </w:r>
      <w:proofErr w:type="spellStart"/>
      <w:r w:rsidR="00C719B3">
        <w:rPr>
          <w:rFonts w:ascii="Arial" w:hAnsi="Arial" w:cs="Arial"/>
          <w:sz w:val="24"/>
          <w:szCs w:val="24"/>
        </w:rPr>
        <w:t>Success</w:t>
      </w:r>
      <w:proofErr w:type="spellEnd"/>
      <w:r w:rsidR="00C719B3">
        <w:rPr>
          <w:rFonts w:ascii="Arial" w:hAnsi="Arial" w:cs="Arial"/>
          <w:sz w:val="24"/>
          <w:szCs w:val="24"/>
        </w:rPr>
        <w:t xml:space="preserve"> </w:t>
      </w:r>
      <w:r w:rsidR="00C719B3">
        <w:rPr>
          <w:rFonts w:ascii="Arial" w:hAnsi="Arial" w:cs="Arial"/>
          <w:sz w:val="24"/>
          <w:szCs w:val="24"/>
        </w:rPr>
        <w:softHyphen/>
      </w:r>
      <w:r w:rsidR="00D22FC2" w:rsidRPr="00D22FC2">
        <w:t xml:space="preserve"> </w:t>
      </w:r>
      <w:r w:rsidR="00D22FC2" w:rsidRPr="00D22FC2">
        <w:rPr>
          <w:rFonts w:ascii="Arial" w:hAnsi="Arial" w:cs="Arial"/>
          <w:sz w:val="24"/>
          <w:szCs w:val="24"/>
        </w:rPr>
        <w:t>—</w:t>
      </w:r>
      <w:r w:rsidR="00D22FC2">
        <w:rPr>
          <w:rFonts w:ascii="Arial" w:hAnsi="Arial" w:cs="Arial"/>
          <w:sz w:val="24"/>
          <w:szCs w:val="24"/>
        </w:rPr>
        <w:t xml:space="preserve"> com destaque para o livro “O Jeito Disney de Encantar os Clientes” (CAPODAGLI</w:t>
      </w:r>
      <w:r w:rsidR="00945B23">
        <w:rPr>
          <w:rFonts w:ascii="Arial" w:hAnsi="Arial" w:cs="Arial"/>
          <w:sz w:val="24"/>
          <w:szCs w:val="24"/>
        </w:rPr>
        <w:t xml:space="preserve">; JACKSON, 2011) </w:t>
      </w:r>
      <w:r w:rsidR="00945B23" w:rsidRPr="00D22FC2">
        <w:rPr>
          <w:rFonts w:ascii="Arial" w:hAnsi="Arial" w:cs="Arial"/>
          <w:sz w:val="24"/>
          <w:szCs w:val="24"/>
        </w:rPr>
        <w:t>—</w:t>
      </w:r>
      <w:r w:rsidR="00945B23">
        <w:rPr>
          <w:rFonts w:ascii="Arial" w:hAnsi="Arial" w:cs="Arial"/>
          <w:sz w:val="24"/>
          <w:szCs w:val="24"/>
        </w:rPr>
        <w:t xml:space="preserve"> além de artigos científicos </w:t>
      </w:r>
      <w:r w:rsidR="004D1FD7">
        <w:rPr>
          <w:rFonts w:ascii="Arial" w:hAnsi="Arial" w:cs="Arial"/>
          <w:sz w:val="24"/>
          <w:szCs w:val="24"/>
        </w:rPr>
        <w:t xml:space="preserve">e dados divulgados pelo Disney </w:t>
      </w:r>
      <w:proofErr w:type="spellStart"/>
      <w:r w:rsidR="004D1FD7">
        <w:rPr>
          <w:rFonts w:ascii="Arial" w:hAnsi="Arial" w:cs="Arial"/>
          <w:sz w:val="24"/>
          <w:szCs w:val="24"/>
        </w:rPr>
        <w:t>Institute</w:t>
      </w:r>
      <w:proofErr w:type="spellEnd"/>
      <w:r w:rsidR="004D1FD7">
        <w:rPr>
          <w:rFonts w:ascii="Arial" w:hAnsi="Arial" w:cs="Arial"/>
          <w:sz w:val="24"/>
          <w:szCs w:val="24"/>
        </w:rPr>
        <w:t xml:space="preserve">. A análise também considerou conteúdos de sites especializados em </w:t>
      </w:r>
      <w:r w:rsidR="00480BC5">
        <w:rPr>
          <w:rFonts w:ascii="Arial" w:hAnsi="Arial" w:cs="Arial"/>
          <w:sz w:val="24"/>
          <w:szCs w:val="24"/>
        </w:rPr>
        <w:t>E</w:t>
      </w:r>
      <w:r w:rsidR="004D1FD7">
        <w:rPr>
          <w:rFonts w:ascii="Arial" w:hAnsi="Arial" w:cs="Arial"/>
          <w:sz w:val="24"/>
          <w:szCs w:val="24"/>
        </w:rPr>
        <w:t xml:space="preserve">xperiência do </w:t>
      </w:r>
      <w:r w:rsidR="00480BC5">
        <w:rPr>
          <w:rFonts w:ascii="Arial" w:hAnsi="Arial" w:cs="Arial"/>
          <w:sz w:val="24"/>
          <w:szCs w:val="24"/>
        </w:rPr>
        <w:t>C</w:t>
      </w:r>
      <w:r w:rsidR="004D1FD7">
        <w:rPr>
          <w:rFonts w:ascii="Arial" w:hAnsi="Arial" w:cs="Arial"/>
          <w:sz w:val="24"/>
          <w:szCs w:val="24"/>
        </w:rPr>
        <w:t xml:space="preserve">liente e cases empresariais que abordam as práticas da empresa. </w:t>
      </w:r>
    </w:p>
    <w:p w14:paraId="22674194" w14:textId="77777777" w:rsidR="004550D3" w:rsidRPr="009B3D1F" w:rsidRDefault="004550D3" w:rsidP="004550D3">
      <w:pPr>
        <w:spacing w:line="360" w:lineRule="auto"/>
        <w:ind w:firstLine="851"/>
        <w:jc w:val="both"/>
        <w:rPr>
          <w:rFonts w:ascii="Arial" w:hAnsi="Arial" w:cs="Arial"/>
          <w:color w:val="EE0000"/>
          <w:sz w:val="24"/>
          <w:szCs w:val="24"/>
        </w:rPr>
      </w:pPr>
    </w:p>
    <w:p w14:paraId="6E4B9697" w14:textId="77777777" w:rsidR="004550D3" w:rsidRPr="004D1FD7" w:rsidRDefault="004550D3" w:rsidP="004550D3">
      <w:pPr>
        <w:spacing w:line="360" w:lineRule="auto"/>
        <w:jc w:val="both"/>
        <w:rPr>
          <w:rFonts w:ascii="Arial" w:hAnsi="Arial" w:cs="Arial"/>
          <w:b/>
          <w:bCs/>
          <w:sz w:val="24"/>
          <w:szCs w:val="24"/>
        </w:rPr>
      </w:pPr>
      <w:r w:rsidRPr="004D1FD7">
        <w:rPr>
          <w:rFonts w:ascii="Arial" w:hAnsi="Arial" w:cs="Arial"/>
          <w:b/>
          <w:bCs/>
          <w:sz w:val="24"/>
          <w:szCs w:val="24"/>
        </w:rPr>
        <w:t>Procedimentos</w:t>
      </w:r>
    </w:p>
    <w:p w14:paraId="66AF7F92" w14:textId="0181E979" w:rsidR="00857468" w:rsidRDefault="004D1FD7" w:rsidP="00857468">
      <w:pPr>
        <w:spacing w:line="360" w:lineRule="auto"/>
        <w:ind w:firstLine="851"/>
        <w:jc w:val="both"/>
        <w:rPr>
          <w:rFonts w:ascii="Arial" w:hAnsi="Arial" w:cs="Arial"/>
          <w:sz w:val="24"/>
          <w:szCs w:val="24"/>
        </w:rPr>
      </w:pPr>
      <w:r>
        <w:rPr>
          <w:rFonts w:ascii="Arial" w:hAnsi="Arial" w:cs="Arial"/>
          <w:sz w:val="24"/>
          <w:szCs w:val="24"/>
        </w:rPr>
        <w:t xml:space="preserve">A coleta de dados foi realizada por meio de pesquisa documental, em fontes de domínio público e científica, com foco nas práticas da The Walt Disney </w:t>
      </w:r>
      <w:proofErr w:type="spellStart"/>
      <w:r>
        <w:rPr>
          <w:rFonts w:ascii="Arial" w:hAnsi="Arial" w:cs="Arial"/>
          <w:sz w:val="24"/>
          <w:szCs w:val="24"/>
        </w:rPr>
        <w:t>Company</w:t>
      </w:r>
      <w:proofErr w:type="spellEnd"/>
      <w:r>
        <w:rPr>
          <w:rFonts w:ascii="Arial" w:hAnsi="Arial" w:cs="Arial"/>
          <w:sz w:val="24"/>
          <w:szCs w:val="24"/>
        </w:rPr>
        <w:t xml:space="preserve"> relacionadas à </w:t>
      </w:r>
      <w:r w:rsidR="00480BC5">
        <w:rPr>
          <w:rFonts w:ascii="Arial" w:hAnsi="Arial" w:cs="Arial"/>
          <w:sz w:val="24"/>
          <w:szCs w:val="24"/>
        </w:rPr>
        <w:t>E</w:t>
      </w:r>
      <w:r>
        <w:rPr>
          <w:rFonts w:ascii="Arial" w:hAnsi="Arial" w:cs="Arial"/>
          <w:sz w:val="24"/>
          <w:szCs w:val="24"/>
        </w:rPr>
        <w:t xml:space="preserve">xperiência do </w:t>
      </w:r>
      <w:r w:rsidR="00480BC5">
        <w:rPr>
          <w:rFonts w:ascii="Arial" w:hAnsi="Arial" w:cs="Arial"/>
          <w:sz w:val="24"/>
          <w:szCs w:val="24"/>
        </w:rPr>
        <w:t>C</w:t>
      </w:r>
      <w:r>
        <w:rPr>
          <w:rFonts w:ascii="Arial" w:hAnsi="Arial" w:cs="Arial"/>
          <w:sz w:val="24"/>
          <w:szCs w:val="24"/>
        </w:rPr>
        <w:t xml:space="preserve">liente e estratégias de </w:t>
      </w:r>
      <w:proofErr w:type="spellStart"/>
      <w:r>
        <w:rPr>
          <w:rFonts w:ascii="Arial" w:hAnsi="Arial" w:cs="Arial"/>
          <w:sz w:val="24"/>
          <w:szCs w:val="24"/>
        </w:rPr>
        <w:t>Customer</w:t>
      </w:r>
      <w:proofErr w:type="spellEnd"/>
      <w:r>
        <w:rPr>
          <w:rFonts w:ascii="Arial" w:hAnsi="Arial" w:cs="Arial"/>
          <w:sz w:val="24"/>
          <w:szCs w:val="24"/>
        </w:rPr>
        <w:t xml:space="preserve"> </w:t>
      </w:r>
      <w:proofErr w:type="spellStart"/>
      <w:r>
        <w:rPr>
          <w:rFonts w:ascii="Arial" w:hAnsi="Arial" w:cs="Arial"/>
          <w:sz w:val="24"/>
          <w:szCs w:val="24"/>
        </w:rPr>
        <w:t>Succes</w:t>
      </w:r>
      <w:r w:rsidR="00AE7D90">
        <w:rPr>
          <w:rFonts w:ascii="Arial" w:hAnsi="Arial" w:cs="Arial"/>
          <w:sz w:val="24"/>
          <w:szCs w:val="24"/>
        </w:rPr>
        <w:t>s</w:t>
      </w:r>
      <w:proofErr w:type="spellEnd"/>
      <w:r w:rsidR="00AE7D90">
        <w:rPr>
          <w:rFonts w:ascii="Arial" w:hAnsi="Arial" w:cs="Arial"/>
          <w:sz w:val="24"/>
          <w:szCs w:val="24"/>
        </w:rPr>
        <w:t xml:space="preserve">. A pesquisa foi conduzida pela autora do presente trabalho ao longo do primeiro semestre de 2025, a partir de materiais disponíveis digitalmente e em bibliotecas acadêmicas. Todo o levantamento foi feito de forma remota, com base em uma análise sistêmicas das fontes selecionadas. </w:t>
      </w:r>
    </w:p>
    <w:p w14:paraId="414B2D5F" w14:textId="77777777" w:rsidR="00B52018" w:rsidRDefault="00B52018" w:rsidP="00B52018">
      <w:pPr>
        <w:spacing w:line="360" w:lineRule="auto"/>
        <w:jc w:val="both"/>
        <w:rPr>
          <w:rFonts w:ascii="Arial" w:hAnsi="Arial" w:cs="Arial"/>
          <w:sz w:val="24"/>
          <w:szCs w:val="24"/>
        </w:rPr>
      </w:pPr>
    </w:p>
    <w:p w14:paraId="1D45D495" w14:textId="7864778C" w:rsidR="004550D3" w:rsidRPr="00857468" w:rsidRDefault="004550D3" w:rsidP="00B52018">
      <w:pPr>
        <w:spacing w:line="360" w:lineRule="auto"/>
        <w:jc w:val="both"/>
        <w:rPr>
          <w:rFonts w:ascii="Arial" w:hAnsi="Arial" w:cs="Arial"/>
          <w:sz w:val="24"/>
          <w:szCs w:val="24"/>
        </w:rPr>
      </w:pPr>
      <w:r w:rsidRPr="00AE7D90">
        <w:rPr>
          <w:rFonts w:ascii="Arial" w:hAnsi="Arial" w:cs="Arial"/>
          <w:b/>
          <w:bCs/>
          <w:sz w:val="24"/>
          <w:szCs w:val="24"/>
        </w:rPr>
        <w:t>Análise dos dados</w:t>
      </w:r>
    </w:p>
    <w:p w14:paraId="1AF92622" w14:textId="2B7283E4" w:rsidR="004550D3" w:rsidRPr="00AE7D90" w:rsidRDefault="00AE7D90" w:rsidP="004550D3">
      <w:pPr>
        <w:spacing w:line="360" w:lineRule="auto"/>
        <w:ind w:firstLine="851"/>
        <w:jc w:val="both"/>
        <w:rPr>
          <w:rFonts w:ascii="Arial" w:hAnsi="Arial" w:cs="Arial"/>
          <w:sz w:val="24"/>
          <w:szCs w:val="24"/>
        </w:rPr>
      </w:pPr>
      <w:r>
        <w:rPr>
          <w:rFonts w:ascii="Arial" w:hAnsi="Arial" w:cs="Arial"/>
          <w:sz w:val="24"/>
          <w:szCs w:val="24"/>
        </w:rPr>
        <w:t>A análise dos</w:t>
      </w:r>
      <w:r w:rsidR="00173902">
        <w:rPr>
          <w:rFonts w:ascii="Arial" w:hAnsi="Arial" w:cs="Arial"/>
          <w:sz w:val="24"/>
          <w:szCs w:val="24"/>
        </w:rPr>
        <w:t xml:space="preserve"> dados </w:t>
      </w:r>
      <w:r w:rsidR="004A54C2">
        <w:rPr>
          <w:rFonts w:ascii="Arial" w:hAnsi="Arial" w:cs="Arial"/>
          <w:sz w:val="24"/>
          <w:szCs w:val="24"/>
        </w:rPr>
        <w:t>seguiu a lógica da análise qualitativa de conteúdo</w:t>
      </w:r>
      <w:r w:rsidR="009B4B54">
        <w:rPr>
          <w:rFonts w:ascii="Arial" w:hAnsi="Arial" w:cs="Arial"/>
          <w:sz w:val="24"/>
          <w:szCs w:val="24"/>
        </w:rPr>
        <w:t>,</w:t>
      </w:r>
      <w:r w:rsidR="00AC2221">
        <w:rPr>
          <w:rFonts w:ascii="Arial" w:hAnsi="Arial" w:cs="Arial"/>
          <w:sz w:val="24"/>
          <w:szCs w:val="24"/>
        </w:rPr>
        <w:t xml:space="preserve"> por meio da leitura crítica e categorização temática das informações obtidas. Os dados foram organizados em categorias principais</w:t>
      </w:r>
      <w:r w:rsidR="00D81772">
        <w:rPr>
          <w:rFonts w:ascii="Arial" w:hAnsi="Arial" w:cs="Arial"/>
          <w:sz w:val="24"/>
          <w:szCs w:val="24"/>
        </w:rPr>
        <w:t xml:space="preserve">: cultura organizacional, </w:t>
      </w:r>
      <w:r w:rsidR="00480BC5">
        <w:rPr>
          <w:rFonts w:ascii="Arial" w:hAnsi="Arial" w:cs="Arial"/>
          <w:sz w:val="24"/>
          <w:szCs w:val="24"/>
        </w:rPr>
        <w:t>E</w:t>
      </w:r>
      <w:r w:rsidR="00D81772">
        <w:rPr>
          <w:rFonts w:ascii="Arial" w:hAnsi="Arial" w:cs="Arial"/>
          <w:sz w:val="24"/>
          <w:szCs w:val="24"/>
        </w:rPr>
        <w:t xml:space="preserve">xperiência do </w:t>
      </w:r>
      <w:r w:rsidR="00480BC5">
        <w:rPr>
          <w:rFonts w:ascii="Arial" w:hAnsi="Arial" w:cs="Arial"/>
          <w:sz w:val="24"/>
          <w:szCs w:val="24"/>
        </w:rPr>
        <w:t>C</w:t>
      </w:r>
      <w:r w:rsidR="00D81772">
        <w:rPr>
          <w:rFonts w:ascii="Arial" w:hAnsi="Arial" w:cs="Arial"/>
          <w:sz w:val="24"/>
          <w:szCs w:val="24"/>
        </w:rPr>
        <w:t xml:space="preserve">liente, práticas de encantamento, fidelização e estratégias de </w:t>
      </w:r>
      <w:proofErr w:type="spellStart"/>
      <w:r w:rsidR="00583327">
        <w:rPr>
          <w:rFonts w:ascii="Arial" w:hAnsi="Arial" w:cs="Arial"/>
          <w:sz w:val="24"/>
          <w:szCs w:val="24"/>
        </w:rPr>
        <w:t>Customer</w:t>
      </w:r>
      <w:proofErr w:type="spellEnd"/>
      <w:r w:rsidR="00583327">
        <w:rPr>
          <w:rFonts w:ascii="Arial" w:hAnsi="Arial" w:cs="Arial"/>
          <w:sz w:val="24"/>
          <w:szCs w:val="24"/>
        </w:rPr>
        <w:t xml:space="preserve"> </w:t>
      </w:r>
      <w:proofErr w:type="spellStart"/>
      <w:r w:rsidR="00583327">
        <w:rPr>
          <w:rFonts w:ascii="Arial" w:hAnsi="Arial" w:cs="Arial"/>
          <w:sz w:val="24"/>
          <w:szCs w:val="24"/>
        </w:rPr>
        <w:t>Success</w:t>
      </w:r>
      <w:proofErr w:type="spellEnd"/>
      <w:r w:rsidR="00583327">
        <w:rPr>
          <w:rFonts w:ascii="Arial" w:hAnsi="Arial" w:cs="Arial"/>
          <w:sz w:val="24"/>
          <w:szCs w:val="24"/>
        </w:rPr>
        <w:t xml:space="preserve">. A triangulação entre diferentes fontes documentais permitiu identificar padrões, boas práticas e conexões entre as ações da empresa e os resultados alcançados em termos de lealdade do cliente. </w:t>
      </w:r>
    </w:p>
    <w:p w14:paraId="4132500D" w14:textId="77777777" w:rsidR="00547EA8" w:rsidRDefault="00547EA8" w:rsidP="002C52EA">
      <w:pPr>
        <w:spacing w:after="0" w:line="360" w:lineRule="auto"/>
        <w:jc w:val="both"/>
        <w:rPr>
          <w:rFonts w:ascii="Arial" w:hAnsi="Arial" w:cs="Arial"/>
          <w:b/>
          <w:bCs/>
          <w:sz w:val="24"/>
          <w:szCs w:val="24"/>
        </w:rPr>
      </w:pPr>
    </w:p>
    <w:p w14:paraId="2891C405" w14:textId="77777777" w:rsidR="00547EA8" w:rsidRDefault="00547EA8" w:rsidP="002C52EA">
      <w:pPr>
        <w:spacing w:after="0" w:line="360" w:lineRule="auto"/>
        <w:jc w:val="both"/>
        <w:rPr>
          <w:rFonts w:ascii="Arial" w:hAnsi="Arial" w:cs="Arial"/>
          <w:b/>
          <w:bCs/>
          <w:sz w:val="24"/>
          <w:szCs w:val="24"/>
        </w:rPr>
      </w:pPr>
    </w:p>
    <w:p w14:paraId="0DF385DF" w14:textId="7B19B620" w:rsidR="004550D3" w:rsidRPr="00583327" w:rsidRDefault="004550D3" w:rsidP="002C52EA">
      <w:pPr>
        <w:spacing w:after="0" w:line="360" w:lineRule="auto"/>
        <w:jc w:val="both"/>
        <w:rPr>
          <w:rFonts w:ascii="Arial" w:hAnsi="Arial" w:cs="Arial"/>
          <w:b/>
          <w:bCs/>
          <w:sz w:val="24"/>
          <w:szCs w:val="24"/>
        </w:rPr>
      </w:pPr>
      <w:r w:rsidRPr="00583327">
        <w:rPr>
          <w:rFonts w:ascii="Arial" w:hAnsi="Arial" w:cs="Arial"/>
          <w:b/>
          <w:bCs/>
          <w:sz w:val="24"/>
          <w:szCs w:val="24"/>
        </w:rPr>
        <w:t>RESULTADOS E DISCUSSÃO</w:t>
      </w:r>
      <w:r w:rsidR="00FA156F" w:rsidRPr="00583327">
        <w:rPr>
          <w:rFonts w:ascii="Arial" w:hAnsi="Arial" w:cs="Arial"/>
          <w:b/>
          <w:bCs/>
          <w:sz w:val="24"/>
          <w:szCs w:val="24"/>
        </w:rPr>
        <w:t xml:space="preserve"> </w:t>
      </w:r>
      <w:r w:rsidR="00FA156F" w:rsidRPr="00583327">
        <w:rPr>
          <w:rFonts w:ascii="Arial" w:hAnsi="Arial" w:cs="Arial"/>
          <w:sz w:val="20"/>
        </w:rPr>
        <w:t>(não numerado)</w:t>
      </w:r>
    </w:p>
    <w:p w14:paraId="773B5A71" w14:textId="6698D69F" w:rsidR="004550D3" w:rsidRDefault="00F33793" w:rsidP="004550D3">
      <w:pPr>
        <w:spacing w:line="360" w:lineRule="auto"/>
        <w:ind w:firstLine="851"/>
        <w:jc w:val="both"/>
        <w:rPr>
          <w:rFonts w:ascii="Arial" w:eastAsia="Times New Roman" w:hAnsi="Arial" w:cs="Arial"/>
          <w:sz w:val="24"/>
          <w:szCs w:val="24"/>
        </w:rPr>
      </w:pPr>
      <w:r w:rsidRPr="00F33793">
        <w:rPr>
          <w:rFonts w:ascii="Arial" w:eastAsia="Times New Roman" w:hAnsi="Arial" w:cs="Arial"/>
          <w:sz w:val="24"/>
          <w:szCs w:val="24"/>
        </w:rPr>
        <w:lastRenderedPageBreak/>
        <w:t>Os resultados apontam</w:t>
      </w:r>
      <w:r>
        <w:rPr>
          <w:rFonts w:ascii="Arial" w:eastAsia="Times New Roman" w:hAnsi="Arial" w:cs="Arial"/>
          <w:sz w:val="24"/>
          <w:szCs w:val="24"/>
        </w:rPr>
        <w:t xml:space="preserve"> que a The Walt Disney </w:t>
      </w:r>
      <w:proofErr w:type="spellStart"/>
      <w:r>
        <w:rPr>
          <w:rFonts w:ascii="Arial" w:eastAsia="Times New Roman" w:hAnsi="Arial" w:cs="Arial"/>
          <w:sz w:val="24"/>
          <w:szCs w:val="24"/>
        </w:rPr>
        <w:t>Company</w:t>
      </w:r>
      <w:proofErr w:type="spellEnd"/>
      <w:r>
        <w:rPr>
          <w:rFonts w:ascii="Arial" w:eastAsia="Times New Roman" w:hAnsi="Arial" w:cs="Arial"/>
          <w:sz w:val="24"/>
          <w:szCs w:val="24"/>
        </w:rPr>
        <w:t xml:space="preserve"> se destaca globalmente por sua cultura organizacional centrada no cliente. A empresa utiliza uma abordagem proativa e altamente personalizada </w:t>
      </w:r>
      <w:r w:rsidR="00D6412D">
        <w:rPr>
          <w:rFonts w:ascii="Arial" w:eastAsia="Times New Roman" w:hAnsi="Arial" w:cs="Arial"/>
          <w:sz w:val="24"/>
          <w:szCs w:val="24"/>
        </w:rPr>
        <w:t xml:space="preserve">no relacionamento com os consumidores, adotando práticas consistentes de </w:t>
      </w:r>
      <w:proofErr w:type="spellStart"/>
      <w:r w:rsidR="00D6412D">
        <w:rPr>
          <w:rFonts w:ascii="Arial" w:eastAsia="Times New Roman" w:hAnsi="Arial" w:cs="Arial"/>
          <w:sz w:val="24"/>
          <w:szCs w:val="24"/>
        </w:rPr>
        <w:t>Customer</w:t>
      </w:r>
      <w:proofErr w:type="spellEnd"/>
      <w:r w:rsidR="00D6412D">
        <w:rPr>
          <w:rFonts w:ascii="Arial" w:eastAsia="Times New Roman" w:hAnsi="Arial" w:cs="Arial"/>
          <w:sz w:val="24"/>
          <w:szCs w:val="24"/>
        </w:rPr>
        <w:t xml:space="preserve"> </w:t>
      </w:r>
      <w:proofErr w:type="spellStart"/>
      <w:r w:rsidR="00D6412D">
        <w:rPr>
          <w:rFonts w:ascii="Arial" w:eastAsia="Times New Roman" w:hAnsi="Arial" w:cs="Arial"/>
          <w:sz w:val="24"/>
          <w:szCs w:val="24"/>
        </w:rPr>
        <w:t>Success</w:t>
      </w:r>
      <w:proofErr w:type="spellEnd"/>
      <w:r w:rsidR="00D6412D">
        <w:rPr>
          <w:rFonts w:ascii="Arial" w:eastAsia="Times New Roman" w:hAnsi="Arial" w:cs="Arial"/>
          <w:sz w:val="24"/>
          <w:szCs w:val="24"/>
        </w:rPr>
        <w:t xml:space="preserve"> que se iniciam já no planejamento da </w:t>
      </w:r>
      <w:r w:rsidR="00480BC5">
        <w:rPr>
          <w:rFonts w:ascii="Arial" w:eastAsia="Times New Roman" w:hAnsi="Arial" w:cs="Arial"/>
          <w:sz w:val="24"/>
          <w:szCs w:val="24"/>
        </w:rPr>
        <w:t>E</w:t>
      </w:r>
      <w:r w:rsidR="00D6412D">
        <w:rPr>
          <w:rFonts w:ascii="Arial" w:eastAsia="Times New Roman" w:hAnsi="Arial" w:cs="Arial"/>
          <w:sz w:val="24"/>
          <w:szCs w:val="24"/>
        </w:rPr>
        <w:t xml:space="preserve">xperiência do </w:t>
      </w:r>
      <w:r w:rsidR="00480BC5">
        <w:rPr>
          <w:rFonts w:ascii="Arial" w:eastAsia="Times New Roman" w:hAnsi="Arial" w:cs="Arial"/>
          <w:sz w:val="24"/>
          <w:szCs w:val="24"/>
        </w:rPr>
        <w:t>C</w:t>
      </w:r>
      <w:r w:rsidR="00D6412D">
        <w:rPr>
          <w:rFonts w:ascii="Arial" w:eastAsia="Times New Roman" w:hAnsi="Arial" w:cs="Arial"/>
          <w:sz w:val="24"/>
          <w:szCs w:val="24"/>
        </w:rPr>
        <w:t xml:space="preserve">liente. </w:t>
      </w:r>
    </w:p>
    <w:p w14:paraId="412E6929" w14:textId="19BC2347" w:rsidR="00EA7026" w:rsidRDefault="00EA7026" w:rsidP="004550D3">
      <w:pPr>
        <w:spacing w:line="360" w:lineRule="auto"/>
        <w:ind w:firstLine="851"/>
        <w:jc w:val="both"/>
        <w:rPr>
          <w:rFonts w:ascii="Arial" w:eastAsia="Times New Roman" w:hAnsi="Arial" w:cs="Arial"/>
          <w:sz w:val="24"/>
          <w:szCs w:val="24"/>
        </w:rPr>
      </w:pPr>
      <w:r>
        <w:rPr>
          <w:rFonts w:ascii="Arial" w:eastAsia="Times New Roman" w:hAnsi="Arial" w:cs="Arial"/>
          <w:sz w:val="24"/>
          <w:szCs w:val="24"/>
        </w:rPr>
        <w:t xml:space="preserve">A política da Disney de chamar os clientes de “convidados” e os funcionários de “membros do elenco” reforça uma cultura </w:t>
      </w:r>
      <w:r w:rsidR="00185C76">
        <w:rPr>
          <w:rFonts w:ascii="Arial" w:eastAsia="Times New Roman" w:hAnsi="Arial" w:cs="Arial"/>
          <w:sz w:val="24"/>
          <w:szCs w:val="24"/>
        </w:rPr>
        <w:t xml:space="preserve">de encantamento e empatia. Isso se traduz em ações como a antecipação das necessidades dos clientes, treinamento intensivo </w:t>
      </w:r>
      <w:r w:rsidR="00E93509">
        <w:rPr>
          <w:rFonts w:ascii="Arial" w:eastAsia="Times New Roman" w:hAnsi="Arial" w:cs="Arial"/>
          <w:sz w:val="24"/>
          <w:szCs w:val="24"/>
        </w:rPr>
        <w:t xml:space="preserve">dos colaboradores e uma forte padronização dos processos de atendimento com margem </w:t>
      </w:r>
      <w:r w:rsidR="004037DE">
        <w:rPr>
          <w:rFonts w:ascii="Arial" w:eastAsia="Times New Roman" w:hAnsi="Arial" w:cs="Arial"/>
          <w:sz w:val="24"/>
          <w:szCs w:val="24"/>
        </w:rPr>
        <w:t>para personalização</w:t>
      </w:r>
      <w:r w:rsidR="008E6E06">
        <w:rPr>
          <w:rFonts w:ascii="Arial" w:eastAsia="Times New Roman" w:hAnsi="Arial" w:cs="Arial"/>
          <w:sz w:val="24"/>
          <w:szCs w:val="24"/>
        </w:rPr>
        <w:t xml:space="preserve">. Segundo </w:t>
      </w:r>
      <w:proofErr w:type="spellStart"/>
      <w:r w:rsidR="008E6E06">
        <w:rPr>
          <w:rFonts w:ascii="Arial" w:eastAsia="Times New Roman" w:hAnsi="Arial" w:cs="Arial"/>
          <w:sz w:val="24"/>
          <w:szCs w:val="24"/>
        </w:rPr>
        <w:t>Capodagli</w:t>
      </w:r>
      <w:proofErr w:type="spellEnd"/>
      <w:r w:rsidR="008E6E06">
        <w:rPr>
          <w:rFonts w:ascii="Arial" w:eastAsia="Times New Roman" w:hAnsi="Arial" w:cs="Arial"/>
          <w:sz w:val="24"/>
          <w:szCs w:val="24"/>
        </w:rPr>
        <w:t xml:space="preserve"> e Jackson (2011), essa cultura baseada na excelência gera vínculos emocionais e reforça a fidelidade </w:t>
      </w:r>
      <w:r w:rsidR="004D3F90">
        <w:rPr>
          <w:rFonts w:ascii="Arial" w:eastAsia="Times New Roman" w:hAnsi="Arial" w:cs="Arial"/>
          <w:sz w:val="24"/>
          <w:szCs w:val="24"/>
        </w:rPr>
        <w:t>à marca.</w:t>
      </w:r>
    </w:p>
    <w:p w14:paraId="23408543" w14:textId="7D61C220" w:rsidR="004D3F90" w:rsidRDefault="004D3F90" w:rsidP="004550D3">
      <w:pPr>
        <w:spacing w:line="360" w:lineRule="auto"/>
        <w:ind w:firstLine="851"/>
        <w:jc w:val="both"/>
        <w:rPr>
          <w:rFonts w:ascii="Arial" w:eastAsia="Times New Roman" w:hAnsi="Arial" w:cs="Arial"/>
          <w:sz w:val="24"/>
          <w:szCs w:val="24"/>
        </w:rPr>
      </w:pPr>
      <w:r>
        <w:rPr>
          <w:rFonts w:ascii="Arial" w:eastAsia="Times New Roman" w:hAnsi="Arial" w:cs="Arial"/>
          <w:sz w:val="24"/>
          <w:szCs w:val="24"/>
        </w:rPr>
        <w:t>Além disso, a empresa trabalha com métricas específicas</w:t>
      </w:r>
      <w:r w:rsidR="0034215B">
        <w:rPr>
          <w:rFonts w:ascii="Arial" w:eastAsia="Times New Roman" w:hAnsi="Arial" w:cs="Arial"/>
          <w:sz w:val="24"/>
          <w:szCs w:val="24"/>
        </w:rPr>
        <w:t xml:space="preserve"> para medir o</w:t>
      </w:r>
      <w:r>
        <w:rPr>
          <w:rFonts w:ascii="Arial" w:eastAsia="Times New Roman" w:hAnsi="Arial" w:cs="Arial"/>
          <w:sz w:val="24"/>
          <w:szCs w:val="24"/>
        </w:rPr>
        <w:t xml:space="preserve"> sucesso do cliente, como a taxa de retorno dos visitantes e o N</w:t>
      </w:r>
      <w:r w:rsidR="00F97640">
        <w:rPr>
          <w:rFonts w:ascii="Arial" w:eastAsia="Times New Roman" w:hAnsi="Arial" w:cs="Arial"/>
          <w:sz w:val="24"/>
          <w:szCs w:val="24"/>
        </w:rPr>
        <w:t xml:space="preserve">PS (Net Promoter Score), o que demonstra a maturidade das práticas de CX e CS implementadas. A integração </w:t>
      </w:r>
      <w:r w:rsidR="005415E4">
        <w:rPr>
          <w:rFonts w:ascii="Arial" w:eastAsia="Times New Roman" w:hAnsi="Arial" w:cs="Arial"/>
          <w:sz w:val="24"/>
          <w:szCs w:val="24"/>
        </w:rPr>
        <w:t xml:space="preserve">entre os setores da empresa e a tecnologia de apoio à jornada do consumidor também são fatores relevantes, evidenciando a importância da estratégia </w:t>
      </w:r>
      <w:proofErr w:type="spellStart"/>
      <w:r w:rsidR="005415E4">
        <w:rPr>
          <w:rFonts w:ascii="Arial" w:eastAsia="Times New Roman" w:hAnsi="Arial" w:cs="Arial"/>
          <w:sz w:val="24"/>
          <w:szCs w:val="24"/>
        </w:rPr>
        <w:t>omnichannel</w:t>
      </w:r>
      <w:proofErr w:type="spellEnd"/>
      <w:r w:rsidR="005415E4">
        <w:rPr>
          <w:rFonts w:ascii="Arial" w:eastAsia="Times New Roman" w:hAnsi="Arial" w:cs="Arial"/>
          <w:sz w:val="24"/>
          <w:szCs w:val="24"/>
        </w:rPr>
        <w:t>.</w:t>
      </w:r>
    </w:p>
    <w:p w14:paraId="1871B5DA" w14:textId="1A67089A" w:rsidR="005415E4" w:rsidRPr="00F33793" w:rsidRDefault="005415E4" w:rsidP="004550D3">
      <w:pPr>
        <w:spacing w:line="360" w:lineRule="auto"/>
        <w:ind w:firstLine="851"/>
        <w:jc w:val="both"/>
        <w:rPr>
          <w:rFonts w:ascii="Arial" w:eastAsia="Times New Roman" w:hAnsi="Arial" w:cs="Arial"/>
          <w:sz w:val="24"/>
          <w:szCs w:val="24"/>
        </w:rPr>
      </w:pPr>
      <w:r>
        <w:rPr>
          <w:rFonts w:ascii="Arial" w:eastAsia="Times New Roman" w:hAnsi="Arial" w:cs="Arial"/>
          <w:sz w:val="24"/>
          <w:szCs w:val="24"/>
        </w:rPr>
        <w:t xml:space="preserve">Portanto, observa-se que o sucesso da Disney não está apenas nos produtos e serviços </w:t>
      </w:r>
      <w:r w:rsidR="00C070FB">
        <w:rPr>
          <w:rFonts w:ascii="Arial" w:eastAsia="Times New Roman" w:hAnsi="Arial" w:cs="Arial"/>
          <w:sz w:val="24"/>
          <w:szCs w:val="24"/>
        </w:rPr>
        <w:t>oferecidos, mas principalmente na forma como a empresa transforma cada ponto de contato com o cliente em uma oportunidade de encantamento</w:t>
      </w:r>
      <w:r w:rsidR="00D60C8E">
        <w:rPr>
          <w:rFonts w:ascii="Arial" w:eastAsia="Times New Roman" w:hAnsi="Arial" w:cs="Arial"/>
          <w:sz w:val="24"/>
          <w:szCs w:val="24"/>
        </w:rPr>
        <w:t xml:space="preserve">. Isso está fortemente aliado à visão de autores como Schmitt (2002) e Kotler e Keller (2012), que defendem a experiência como diferencial competitivo em mercados altamente disputados. </w:t>
      </w:r>
    </w:p>
    <w:p w14:paraId="3B098694" w14:textId="77777777" w:rsidR="00FA156F" w:rsidRPr="009B3D1F" w:rsidRDefault="00FA156F" w:rsidP="004550D3">
      <w:pPr>
        <w:spacing w:line="360" w:lineRule="auto"/>
        <w:jc w:val="both"/>
        <w:rPr>
          <w:rFonts w:ascii="Arial" w:hAnsi="Arial" w:cs="Arial"/>
          <w:b/>
          <w:bCs/>
          <w:color w:val="EE0000"/>
          <w:sz w:val="28"/>
          <w:szCs w:val="28"/>
        </w:rPr>
      </w:pPr>
    </w:p>
    <w:p w14:paraId="777CBA66" w14:textId="06A37EDB" w:rsidR="004550D3" w:rsidRPr="00D60C8E" w:rsidRDefault="004550D3" w:rsidP="004550D3">
      <w:pPr>
        <w:spacing w:line="360" w:lineRule="auto"/>
        <w:jc w:val="both"/>
        <w:rPr>
          <w:rFonts w:ascii="Arial" w:hAnsi="Arial" w:cs="Arial"/>
          <w:b/>
          <w:bCs/>
          <w:sz w:val="24"/>
          <w:szCs w:val="24"/>
        </w:rPr>
      </w:pPr>
      <w:r w:rsidRPr="00D60C8E">
        <w:rPr>
          <w:rFonts w:ascii="Arial" w:hAnsi="Arial" w:cs="Arial"/>
          <w:b/>
          <w:bCs/>
          <w:sz w:val="24"/>
          <w:szCs w:val="24"/>
        </w:rPr>
        <w:t>CONSIDERAÇÕES FINAIS</w:t>
      </w:r>
      <w:r w:rsidR="00FA156F" w:rsidRPr="00D60C8E">
        <w:rPr>
          <w:rFonts w:ascii="Arial" w:hAnsi="Arial" w:cs="Arial"/>
          <w:b/>
          <w:bCs/>
          <w:sz w:val="24"/>
          <w:szCs w:val="24"/>
        </w:rPr>
        <w:t xml:space="preserve"> </w:t>
      </w:r>
      <w:r w:rsidR="00FA156F" w:rsidRPr="00D60C8E">
        <w:rPr>
          <w:rFonts w:ascii="Arial" w:hAnsi="Arial" w:cs="Arial"/>
          <w:sz w:val="20"/>
        </w:rPr>
        <w:t>(não numerad</w:t>
      </w:r>
      <w:r w:rsidR="00AE0B38" w:rsidRPr="00D60C8E">
        <w:rPr>
          <w:rFonts w:ascii="Arial" w:hAnsi="Arial" w:cs="Arial"/>
          <w:sz w:val="20"/>
        </w:rPr>
        <w:t>o</w:t>
      </w:r>
      <w:r w:rsidR="00FA156F" w:rsidRPr="00D60C8E">
        <w:rPr>
          <w:rFonts w:ascii="Arial" w:hAnsi="Arial" w:cs="Arial"/>
          <w:sz w:val="20"/>
        </w:rPr>
        <w:t>)</w:t>
      </w:r>
    </w:p>
    <w:p w14:paraId="5F58AC58" w14:textId="40205F9F" w:rsidR="004550D3" w:rsidRDefault="007F7371" w:rsidP="004550D3">
      <w:pPr>
        <w:spacing w:line="360" w:lineRule="auto"/>
        <w:ind w:firstLine="851"/>
        <w:jc w:val="both"/>
        <w:rPr>
          <w:rFonts w:ascii="Arial" w:hAnsi="Arial" w:cs="Arial"/>
          <w:sz w:val="24"/>
          <w:szCs w:val="24"/>
        </w:rPr>
      </w:pPr>
      <w:r w:rsidRPr="007F7371">
        <w:rPr>
          <w:rFonts w:ascii="Arial" w:hAnsi="Arial" w:cs="Arial"/>
          <w:sz w:val="24"/>
          <w:szCs w:val="24"/>
        </w:rPr>
        <w:t xml:space="preserve">Este trabalho </w:t>
      </w:r>
      <w:r>
        <w:rPr>
          <w:rFonts w:ascii="Arial" w:hAnsi="Arial" w:cs="Arial"/>
          <w:sz w:val="24"/>
          <w:szCs w:val="24"/>
        </w:rPr>
        <w:t xml:space="preserve">teve como objetivo analisar a importância dos setores de </w:t>
      </w:r>
      <w:proofErr w:type="spellStart"/>
      <w:r>
        <w:rPr>
          <w:rFonts w:ascii="Arial" w:hAnsi="Arial" w:cs="Arial"/>
          <w:sz w:val="24"/>
          <w:szCs w:val="24"/>
        </w:rPr>
        <w:t>Customer</w:t>
      </w:r>
      <w:proofErr w:type="spellEnd"/>
      <w:r>
        <w:rPr>
          <w:rFonts w:ascii="Arial" w:hAnsi="Arial" w:cs="Arial"/>
          <w:sz w:val="24"/>
          <w:szCs w:val="24"/>
        </w:rPr>
        <w:t xml:space="preserve"> </w:t>
      </w:r>
      <w:proofErr w:type="spellStart"/>
      <w:r>
        <w:rPr>
          <w:rFonts w:ascii="Arial" w:hAnsi="Arial" w:cs="Arial"/>
          <w:sz w:val="24"/>
          <w:szCs w:val="24"/>
        </w:rPr>
        <w:t>Success</w:t>
      </w:r>
      <w:proofErr w:type="spellEnd"/>
      <w:r>
        <w:rPr>
          <w:rFonts w:ascii="Arial" w:hAnsi="Arial" w:cs="Arial"/>
          <w:sz w:val="24"/>
          <w:szCs w:val="24"/>
        </w:rPr>
        <w:t xml:space="preserve"> e Experiência do Cliente na fidelização e no crescimento das empresas</w:t>
      </w:r>
      <w:r w:rsidR="001C466A">
        <w:rPr>
          <w:rFonts w:ascii="Arial" w:hAnsi="Arial" w:cs="Arial"/>
          <w:sz w:val="24"/>
          <w:szCs w:val="24"/>
        </w:rPr>
        <w:t xml:space="preserve">, por meio de um estudo de caso da The Walt Disney </w:t>
      </w:r>
      <w:proofErr w:type="spellStart"/>
      <w:r w:rsidR="001C466A">
        <w:rPr>
          <w:rFonts w:ascii="Arial" w:hAnsi="Arial" w:cs="Arial"/>
          <w:sz w:val="24"/>
          <w:szCs w:val="24"/>
        </w:rPr>
        <w:t>Company</w:t>
      </w:r>
      <w:proofErr w:type="spellEnd"/>
      <w:r w:rsidR="00CE0400">
        <w:rPr>
          <w:rFonts w:ascii="Arial" w:hAnsi="Arial" w:cs="Arial"/>
          <w:sz w:val="24"/>
          <w:szCs w:val="24"/>
        </w:rPr>
        <w:t xml:space="preserve">. A análise demonstrou que práticas bem definidas e integradas de CX e CS contribuem </w:t>
      </w:r>
      <w:r w:rsidR="00326341">
        <w:rPr>
          <w:rFonts w:ascii="Arial" w:hAnsi="Arial" w:cs="Arial"/>
          <w:sz w:val="24"/>
          <w:szCs w:val="24"/>
        </w:rPr>
        <w:t xml:space="preserve">significativamente para a construção de uma base de clientes fiéis e para o fortalecimento da marca. </w:t>
      </w:r>
    </w:p>
    <w:p w14:paraId="08CF3FD6" w14:textId="47EF271A" w:rsidR="00326341" w:rsidRDefault="00326341" w:rsidP="004550D3">
      <w:pPr>
        <w:spacing w:line="360" w:lineRule="auto"/>
        <w:ind w:firstLine="851"/>
        <w:jc w:val="both"/>
        <w:rPr>
          <w:rFonts w:ascii="Arial" w:hAnsi="Arial" w:cs="Arial"/>
          <w:sz w:val="24"/>
          <w:szCs w:val="24"/>
        </w:rPr>
      </w:pPr>
      <w:r>
        <w:rPr>
          <w:rFonts w:ascii="Arial" w:hAnsi="Arial" w:cs="Arial"/>
          <w:sz w:val="24"/>
          <w:szCs w:val="24"/>
        </w:rPr>
        <w:lastRenderedPageBreak/>
        <w:t xml:space="preserve">A cultura organizacional da Disney voltada ao encantamento, a padronização dos serviços com margem para a personalização e a atuação proativa </w:t>
      </w:r>
      <w:r w:rsidR="002E2D77">
        <w:rPr>
          <w:rFonts w:ascii="Arial" w:hAnsi="Arial" w:cs="Arial"/>
          <w:sz w:val="24"/>
          <w:szCs w:val="24"/>
        </w:rPr>
        <w:t xml:space="preserve">com foco no sucesso do cliente mostraram-se fundamentais para o reconhecimento da empresa como referência mundial no tema. </w:t>
      </w:r>
    </w:p>
    <w:p w14:paraId="125C6A12" w14:textId="78CD09CF" w:rsidR="002E2D77" w:rsidRPr="007F7371" w:rsidRDefault="002E2D77" w:rsidP="004550D3">
      <w:pPr>
        <w:spacing w:line="360" w:lineRule="auto"/>
        <w:ind w:firstLine="851"/>
        <w:jc w:val="both"/>
        <w:rPr>
          <w:rFonts w:ascii="Arial" w:hAnsi="Arial" w:cs="Arial"/>
          <w:sz w:val="24"/>
          <w:szCs w:val="24"/>
        </w:rPr>
      </w:pPr>
      <w:r>
        <w:rPr>
          <w:rFonts w:ascii="Arial" w:hAnsi="Arial" w:cs="Arial"/>
          <w:sz w:val="24"/>
          <w:szCs w:val="24"/>
        </w:rPr>
        <w:t xml:space="preserve">Como limitação do estudo, destaca-se a ausência de dados primários coletados diretamente com os clientes ou colaboradores da Disney. Assim, para futuras pesquisas, recomenda-se a realização de entrevistas </w:t>
      </w:r>
      <w:r w:rsidR="000B4E69">
        <w:rPr>
          <w:rFonts w:ascii="Arial" w:hAnsi="Arial" w:cs="Arial"/>
          <w:sz w:val="24"/>
          <w:szCs w:val="24"/>
        </w:rPr>
        <w:t xml:space="preserve">ou aplicação de questionários para aprofundar a análise da percepção dos consumidores quanto às práticas de experiência e sucesso do cliente. </w:t>
      </w:r>
    </w:p>
    <w:p w14:paraId="648DAABE" w14:textId="77777777" w:rsidR="00391530" w:rsidRDefault="00391530" w:rsidP="00201E12">
      <w:pPr>
        <w:spacing w:line="360" w:lineRule="auto"/>
        <w:jc w:val="both"/>
        <w:rPr>
          <w:rFonts w:ascii="Arial" w:hAnsi="Arial" w:cs="Arial"/>
          <w:color w:val="EE0000"/>
        </w:rPr>
      </w:pPr>
    </w:p>
    <w:p w14:paraId="3C2A1A0E" w14:textId="1D5F1AA3" w:rsidR="00201E12" w:rsidRDefault="004550D3" w:rsidP="00201E12">
      <w:pPr>
        <w:spacing w:line="360" w:lineRule="auto"/>
        <w:jc w:val="both"/>
        <w:rPr>
          <w:rFonts w:ascii="Arial" w:hAnsi="Arial" w:cs="Arial"/>
          <w:b/>
          <w:bCs/>
          <w:sz w:val="28"/>
          <w:szCs w:val="28"/>
        </w:rPr>
      </w:pPr>
      <w:r w:rsidRPr="008153E0">
        <w:rPr>
          <w:rFonts w:ascii="Arial" w:hAnsi="Arial" w:cs="Arial"/>
          <w:b/>
          <w:bCs/>
          <w:sz w:val="28"/>
          <w:szCs w:val="28"/>
        </w:rPr>
        <w:t>REFERÊNCIAS</w:t>
      </w:r>
      <w:r w:rsidR="00E67F4E" w:rsidRPr="008153E0">
        <w:rPr>
          <w:rFonts w:ascii="Arial" w:hAnsi="Arial" w:cs="Arial"/>
          <w:b/>
          <w:bCs/>
          <w:sz w:val="28"/>
          <w:szCs w:val="28"/>
        </w:rPr>
        <w:t xml:space="preserve"> </w:t>
      </w:r>
      <w:r w:rsidR="00E67F4E" w:rsidRPr="008153E0">
        <w:rPr>
          <w:rFonts w:ascii="Arial" w:hAnsi="Arial" w:cs="Arial"/>
          <w:sz w:val="20"/>
        </w:rPr>
        <w:t>(não numerada)</w:t>
      </w:r>
    </w:p>
    <w:p w14:paraId="390A09DD" w14:textId="77777777" w:rsidR="009E547D" w:rsidRDefault="004D0E5C" w:rsidP="009E547D">
      <w:pPr>
        <w:spacing w:line="360" w:lineRule="auto"/>
        <w:jc w:val="both"/>
        <w:rPr>
          <w:rFonts w:ascii="Arial" w:hAnsi="Arial" w:cs="Arial"/>
          <w:sz w:val="24"/>
          <w:szCs w:val="24"/>
        </w:rPr>
      </w:pPr>
      <w:r w:rsidRPr="004D0E5C">
        <w:rPr>
          <w:rFonts w:ascii="Arial" w:hAnsi="Arial" w:cs="Arial"/>
          <w:sz w:val="24"/>
          <w:szCs w:val="24"/>
        </w:rPr>
        <w:t>CAPODAGLI, B.; JACKSON</w:t>
      </w:r>
      <w:r w:rsidR="006D0E8C">
        <w:rPr>
          <w:rFonts w:ascii="Arial" w:hAnsi="Arial" w:cs="Arial"/>
          <w:sz w:val="24"/>
          <w:szCs w:val="24"/>
        </w:rPr>
        <w:t xml:space="preserve">, L. </w:t>
      </w:r>
      <w:r w:rsidR="006D0E8C" w:rsidRPr="0017757B">
        <w:rPr>
          <w:rFonts w:ascii="Arial" w:hAnsi="Arial" w:cs="Arial"/>
          <w:b/>
          <w:bCs/>
          <w:sz w:val="24"/>
          <w:szCs w:val="24"/>
        </w:rPr>
        <w:t>O jeito Disney de encantar os clientes: princípios de atendimento ao cliente nos bastidores da Disney</w:t>
      </w:r>
      <w:r w:rsidR="006D0E8C">
        <w:rPr>
          <w:rFonts w:ascii="Arial" w:hAnsi="Arial" w:cs="Arial"/>
          <w:sz w:val="24"/>
          <w:szCs w:val="24"/>
        </w:rPr>
        <w:t>. 2. ed.</w:t>
      </w:r>
      <w:r w:rsidR="00DD710F">
        <w:rPr>
          <w:rFonts w:ascii="Arial" w:hAnsi="Arial" w:cs="Arial"/>
          <w:sz w:val="24"/>
          <w:szCs w:val="24"/>
        </w:rPr>
        <w:t xml:space="preserve"> Rio de Janeiro: El</w:t>
      </w:r>
      <w:r w:rsidR="00BA4A15">
        <w:rPr>
          <w:rFonts w:ascii="Arial" w:hAnsi="Arial" w:cs="Arial"/>
          <w:sz w:val="24"/>
          <w:szCs w:val="24"/>
        </w:rPr>
        <w:t>sevier, 2011.</w:t>
      </w:r>
    </w:p>
    <w:p w14:paraId="598FBEFB" w14:textId="0D957083" w:rsidR="00BA4A15" w:rsidRDefault="00BA4A15" w:rsidP="009E547D">
      <w:pPr>
        <w:spacing w:line="360" w:lineRule="auto"/>
        <w:jc w:val="both"/>
        <w:rPr>
          <w:rFonts w:ascii="Arial" w:hAnsi="Arial" w:cs="Arial"/>
          <w:sz w:val="24"/>
          <w:szCs w:val="24"/>
        </w:rPr>
      </w:pPr>
      <w:r>
        <w:rPr>
          <w:rFonts w:ascii="Arial" w:hAnsi="Arial" w:cs="Arial"/>
          <w:sz w:val="24"/>
          <w:szCs w:val="24"/>
        </w:rPr>
        <w:t>KOTLER, P.</w:t>
      </w:r>
      <w:r w:rsidR="007D649F">
        <w:rPr>
          <w:rFonts w:ascii="Arial" w:hAnsi="Arial" w:cs="Arial"/>
          <w:sz w:val="24"/>
          <w:szCs w:val="24"/>
        </w:rPr>
        <w:t xml:space="preserve">; KELLER, K. L. </w:t>
      </w:r>
      <w:r w:rsidR="007D649F" w:rsidRPr="00314A04">
        <w:rPr>
          <w:rFonts w:ascii="Arial" w:hAnsi="Arial" w:cs="Arial"/>
          <w:b/>
          <w:bCs/>
          <w:sz w:val="24"/>
          <w:szCs w:val="24"/>
        </w:rPr>
        <w:t>Administração de Marketing</w:t>
      </w:r>
      <w:r w:rsidR="007D649F">
        <w:rPr>
          <w:rFonts w:ascii="Arial" w:hAnsi="Arial" w:cs="Arial"/>
          <w:sz w:val="24"/>
          <w:szCs w:val="24"/>
        </w:rPr>
        <w:t xml:space="preserve">. 14. Ed. São Paulo: Pearson Prentice Hall, 2012. </w:t>
      </w:r>
    </w:p>
    <w:p w14:paraId="1C8A69F1" w14:textId="726D95E2" w:rsidR="003B79AF" w:rsidRPr="00C71412" w:rsidRDefault="00B95B51" w:rsidP="009E547D">
      <w:pPr>
        <w:spacing w:line="360" w:lineRule="auto"/>
        <w:jc w:val="both"/>
        <w:rPr>
          <w:rFonts w:ascii="Arial" w:hAnsi="Arial" w:cs="Arial"/>
          <w:sz w:val="24"/>
          <w:szCs w:val="24"/>
        </w:rPr>
      </w:pPr>
      <w:r>
        <w:rPr>
          <w:rFonts w:ascii="Arial" w:hAnsi="Arial" w:cs="Arial"/>
          <w:sz w:val="24"/>
          <w:szCs w:val="24"/>
        </w:rPr>
        <w:t>VALOR ECONÔMICO. M</w:t>
      </w:r>
      <w:r w:rsidR="00A565E7">
        <w:rPr>
          <w:rFonts w:ascii="Arial" w:hAnsi="Arial" w:cs="Arial"/>
          <w:sz w:val="24"/>
          <w:szCs w:val="24"/>
        </w:rPr>
        <w:t>ais</w:t>
      </w:r>
      <w:r>
        <w:rPr>
          <w:rFonts w:ascii="Arial" w:hAnsi="Arial" w:cs="Arial"/>
          <w:sz w:val="24"/>
          <w:szCs w:val="24"/>
        </w:rPr>
        <w:t xml:space="preserve"> de 90% </w:t>
      </w:r>
      <w:r w:rsidR="00A565E7">
        <w:rPr>
          <w:rFonts w:ascii="Arial" w:hAnsi="Arial" w:cs="Arial"/>
          <w:sz w:val="24"/>
          <w:szCs w:val="24"/>
        </w:rPr>
        <w:t xml:space="preserve">dos consumidores preferem indicações a anúncios. Valor investe, 04 dez. 2023. Disponível em: </w:t>
      </w:r>
      <w:hyperlink r:id="rId8" w:history="1">
        <w:r w:rsidR="00A565E7" w:rsidRPr="00A557D4">
          <w:rPr>
            <w:rStyle w:val="Hyperlink"/>
            <w:rFonts w:ascii="Arial" w:hAnsi="Arial" w:cs="Arial"/>
            <w:sz w:val="24"/>
            <w:szCs w:val="24"/>
          </w:rPr>
          <w:t>https://valor.globo.com/patrocinado/dino/noticia/2023/12/04/mais-de-90-dos-consumidores-preferem-indicacoes-a-anuncios.ghtml</w:t>
        </w:r>
      </w:hyperlink>
      <w:r w:rsidR="00A565E7">
        <w:rPr>
          <w:rFonts w:ascii="Arial" w:hAnsi="Arial" w:cs="Arial"/>
          <w:sz w:val="24"/>
          <w:szCs w:val="24"/>
        </w:rPr>
        <w:t>. Acesso e</w:t>
      </w:r>
      <w:r w:rsidR="00DC7855">
        <w:rPr>
          <w:rFonts w:ascii="Arial" w:hAnsi="Arial" w:cs="Arial"/>
          <w:sz w:val="24"/>
          <w:szCs w:val="24"/>
        </w:rPr>
        <w:t>m: 23 de jun. 2025.</w:t>
      </w:r>
    </w:p>
    <w:p w14:paraId="2CE58992" w14:textId="77777777" w:rsidR="007D649F" w:rsidRDefault="007D649F" w:rsidP="008C6CF1">
      <w:pPr>
        <w:spacing w:after="0" w:line="240" w:lineRule="auto"/>
        <w:jc w:val="both"/>
        <w:rPr>
          <w:rFonts w:ascii="Arial" w:hAnsi="Arial" w:cs="Arial"/>
          <w:sz w:val="24"/>
          <w:szCs w:val="24"/>
        </w:rPr>
      </w:pPr>
    </w:p>
    <w:p w14:paraId="093649E6" w14:textId="4A975A6B" w:rsidR="007D649F" w:rsidRDefault="004132E3" w:rsidP="008C6CF1">
      <w:pPr>
        <w:spacing w:after="0" w:line="240" w:lineRule="auto"/>
        <w:jc w:val="both"/>
        <w:rPr>
          <w:rFonts w:ascii="Arial" w:hAnsi="Arial" w:cs="Arial"/>
          <w:sz w:val="24"/>
          <w:szCs w:val="24"/>
        </w:rPr>
      </w:pPr>
      <w:r>
        <w:rPr>
          <w:rFonts w:ascii="Arial" w:hAnsi="Arial" w:cs="Arial"/>
          <w:sz w:val="24"/>
          <w:szCs w:val="24"/>
        </w:rPr>
        <w:t xml:space="preserve">MURPHY, K.; SILVERMAN, J.; COLE, A. </w:t>
      </w:r>
      <w:proofErr w:type="spellStart"/>
      <w:r w:rsidRPr="00B439CC">
        <w:rPr>
          <w:rFonts w:ascii="Arial" w:hAnsi="Arial" w:cs="Arial"/>
          <w:b/>
          <w:bCs/>
          <w:sz w:val="24"/>
          <w:szCs w:val="24"/>
        </w:rPr>
        <w:t>Customer</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Success</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How</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Innovative</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Companies</w:t>
      </w:r>
      <w:proofErr w:type="spellEnd"/>
      <w:r w:rsidRPr="00B439CC">
        <w:rPr>
          <w:rFonts w:ascii="Arial" w:hAnsi="Arial" w:cs="Arial"/>
          <w:b/>
          <w:bCs/>
          <w:sz w:val="24"/>
          <w:szCs w:val="24"/>
        </w:rPr>
        <w:t xml:space="preserve"> Are </w:t>
      </w:r>
      <w:proofErr w:type="spellStart"/>
      <w:r w:rsidRPr="00B439CC">
        <w:rPr>
          <w:rFonts w:ascii="Arial" w:hAnsi="Arial" w:cs="Arial"/>
          <w:b/>
          <w:bCs/>
          <w:sz w:val="24"/>
          <w:szCs w:val="24"/>
        </w:rPr>
        <w:t>Reducing</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Churn</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and</w:t>
      </w:r>
      <w:proofErr w:type="spellEnd"/>
      <w:r w:rsidRPr="00B439CC">
        <w:rPr>
          <w:rFonts w:ascii="Arial" w:hAnsi="Arial" w:cs="Arial"/>
          <w:b/>
          <w:bCs/>
          <w:sz w:val="24"/>
          <w:szCs w:val="24"/>
        </w:rPr>
        <w:t xml:space="preserve"> </w:t>
      </w:r>
      <w:proofErr w:type="spellStart"/>
      <w:r w:rsidRPr="00B439CC">
        <w:rPr>
          <w:rFonts w:ascii="Arial" w:hAnsi="Arial" w:cs="Arial"/>
          <w:b/>
          <w:bCs/>
          <w:sz w:val="24"/>
          <w:szCs w:val="24"/>
        </w:rPr>
        <w:t>Grow</w:t>
      </w:r>
      <w:r w:rsidR="00323C8E" w:rsidRPr="00B439CC">
        <w:rPr>
          <w:rFonts w:ascii="Arial" w:hAnsi="Arial" w:cs="Arial"/>
          <w:b/>
          <w:bCs/>
          <w:sz w:val="24"/>
          <w:szCs w:val="24"/>
        </w:rPr>
        <w:t>ing</w:t>
      </w:r>
      <w:proofErr w:type="spellEnd"/>
      <w:r w:rsidR="00323C8E" w:rsidRPr="00B439CC">
        <w:rPr>
          <w:rFonts w:ascii="Arial" w:hAnsi="Arial" w:cs="Arial"/>
          <w:b/>
          <w:bCs/>
          <w:sz w:val="24"/>
          <w:szCs w:val="24"/>
        </w:rPr>
        <w:t xml:space="preserve"> </w:t>
      </w:r>
      <w:proofErr w:type="spellStart"/>
      <w:r w:rsidR="00715961" w:rsidRPr="00B439CC">
        <w:rPr>
          <w:rFonts w:ascii="Arial" w:hAnsi="Arial" w:cs="Arial"/>
          <w:b/>
          <w:bCs/>
          <w:sz w:val="24"/>
          <w:szCs w:val="24"/>
        </w:rPr>
        <w:t>Recurring</w:t>
      </w:r>
      <w:proofErr w:type="spellEnd"/>
      <w:r w:rsidR="00715961" w:rsidRPr="00B439CC">
        <w:rPr>
          <w:rFonts w:ascii="Arial" w:hAnsi="Arial" w:cs="Arial"/>
          <w:b/>
          <w:bCs/>
          <w:sz w:val="24"/>
          <w:szCs w:val="24"/>
        </w:rPr>
        <w:t xml:space="preserve"> </w:t>
      </w:r>
      <w:proofErr w:type="spellStart"/>
      <w:r w:rsidR="00715961" w:rsidRPr="00B439CC">
        <w:rPr>
          <w:rFonts w:ascii="Arial" w:hAnsi="Arial" w:cs="Arial"/>
          <w:b/>
          <w:bCs/>
          <w:sz w:val="24"/>
          <w:szCs w:val="24"/>
        </w:rPr>
        <w:t>Revenue</w:t>
      </w:r>
      <w:proofErr w:type="spellEnd"/>
      <w:r w:rsidR="00715961">
        <w:rPr>
          <w:rFonts w:ascii="Arial" w:hAnsi="Arial" w:cs="Arial"/>
          <w:sz w:val="24"/>
          <w:szCs w:val="24"/>
        </w:rPr>
        <w:t xml:space="preserve">. </w:t>
      </w:r>
      <w:proofErr w:type="spellStart"/>
      <w:r w:rsidR="00715961">
        <w:rPr>
          <w:rFonts w:ascii="Arial" w:hAnsi="Arial" w:cs="Arial"/>
          <w:sz w:val="24"/>
          <w:szCs w:val="24"/>
        </w:rPr>
        <w:t>Hoboken</w:t>
      </w:r>
      <w:proofErr w:type="spellEnd"/>
      <w:r w:rsidR="00715961">
        <w:rPr>
          <w:rFonts w:ascii="Arial" w:hAnsi="Arial" w:cs="Arial"/>
          <w:sz w:val="24"/>
          <w:szCs w:val="24"/>
        </w:rPr>
        <w:t xml:space="preserve">: </w:t>
      </w:r>
      <w:proofErr w:type="spellStart"/>
      <w:r w:rsidR="00715961">
        <w:rPr>
          <w:rFonts w:ascii="Arial" w:hAnsi="Arial" w:cs="Arial"/>
          <w:sz w:val="24"/>
          <w:szCs w:val="24"/>
        </w:rPr>
        <w:t>Wiley</w:t>
      </w:r>
      <w:proofErr w:type="spellEnd"/>
      <w:r w:rsidR="00715961">
        <w:rPr>
          <w:rFonts w:ascii="Arial" w:hAnsi="Arial" w:cs="Arial"/>
          <w:sz w:val="24"/>
          <w:szCs w:val="24"/>
        </w:rPr>
        <w:t xml:space="preserve">, 2016. </w:t>
      </w:r>
    </w:p>
    <w:p w14:paraId="30D90E8B" w14:textId="77777777" w:rsidR="00715961" w:rsidRDefault="00715961" w:rsidP="008C6CF1">
      <w:pPr>
        <w:spacing w:after="0" w:line="240" w:lineRule="auto"/>
        <w:jc w:val="both"/>
        <w:rPr>
          <w:rFonts w:ascii="Arial" w:hAnsi="Arial" w:cs="Arial"/>
          <w:sz w:val="24"/>
          <w:szCs w:val="24"/>
        </w:rPr>
      </w:pPr>
    </w:p>
    <w:p w14:paraId="7F6AE5C0" w14:textId="048849E7" w:rsidR="00715961" w:rsidRDefault="00715961" w:rsidP="008C6CF1">
      <w:pPr>
        <w:spacing w:after="0" w:line="240" w:lineRule="auto"/>
        <w:jc w:val="both"/>
        <w:rPr>
          <w:rFonts w:ascii="Arial" w:hAnsi="Arial" w:cs="Arial"/>
          <w:sz w:val="24"/>
          <w:szCs w:val="24"/>
        </w:rPr>
      </w:pPr>
      <w:r>
        <w:rPr>
          <w:rFonts w:ascii="Arial" w:hAnsi="Arial" w:cs="Arial"/>
          <w:sz w:val="24"/>
          <w:szCs w:val="24"/>
        </w:rPr>
        <w:t xml:space="preserve">REICHHELD, F. F.; SESSER, W. E. Zero </w:t>
      </w:r>
      <w:proofErr w:type="spellStart"/>
      <w:r>
        <w:rPr>
          <w:rFonts w:ascii="Arial" w:hAnsi="Arial" w:cs="Arial"/>
          <w:sz w:val="24"/>
          <w:szCs w:val="24"/>
        </w:rPr>
        <w:t>Defections</w:t>
      </w:r>
      <w:proofErr w:type="spellEnd"/>
      <w:r>
        <w:rPr>
          <w:rFonts w:ascii="Arial" w:hAnsi="Arial" w:cs="Arial"/>
          <w:sz w:val="24"/>
          <w:szCs w:val="24"/>
        </w:rPr>
        <w:t xml:space="preserve">: </w:t>
      </w:r>
      <w:proofErr w:type="spellStart"/>
      <w:r>
        <w:rPr>
          <w:rFonts w:ascii="Arial" w:hAnsi="Arial" w:cs="Arial"/>
          <w:sz w:val="24"/>
          <w:szCs w:val="24"/>
        </w:rPr>
        <w:t>Quality</w:t>
      </w:r>
      <w:proofErr w:type="spellEnd"/>
      <w:r>
        <w:rPr>
          <w:rFonts w:ascii="Arial" w:hAnsi="Arial" w:cs="Arial"/>
          <w:sz w:val="24"/>
          <w:szCs w:val="24"/>
        </w:rPr>
        <w:t xml:space="preserve"> Comes </w:t>
      </w:r>
      <w:proofErr w:type="spellStart"/>
      <w:r>
        <w:rPr>
          <w:rFonts w:ascii="Arial" w:hAnsi="Arial" w:cs="Arial"/>
          <w:sz w:val="24"/>
          <w:szCs w:val="24"/>
        </w:rPr>
        <w:t>to</w:t>
      </w:r>
      <w:proofErr w:type="spellEnd"/>
      <w:r>
        <w:rPr>
          <w:rFonts w:ascii="Arial" w:hAnsi="Arial" w:cs="Arial"/>
          <w:sz w:val="24"/>
          <w:szCs w:val="24"/>
        </w:rPr>
        <w:t xml:space="preserve"> Services</w:t>
      </w:r>
      <w:r w:rsidR="00702BF9">
        <w:rPr>
          <w:rFonts w:ascii="Arial" w:hAnsi="Arial" w:cs="Arial"/>
          <w:sz w:val="24"/>
          <w:szCs w:val="24"/>
        </w:rPr>
        <w:t xml:space="preserve">. Harvard Business Review, v. 68, n. 5, </w:t>
      </w:r>
      <w:r w:rsidR="008C6C21">
        <w:rPr>
          <w:rFonts w:ascii="Arial" w:hAnsi="Arial" w:cs="Arial"/>
          <w:sz w:val="24"/>
          <w:szCs w:val="24"/>
        </w:rPr>
        <w:t>p. 105-111,1990.</w:t>
      </w:r>
      <w:r w:rsidR="005B7D27">
        <w:rPr>
          <w:rFonts w:ascii="Arial" w:hAnsi="Arial" w:cs="Arial"/>
          <w:sz w:val="24"/>
          <w:szCs w:val="24"/>
        </w:rPr>
        <w:t xml:space="preserve"> Disponível em: </w:t>
      </w:r>
      <w:r w:rsidR="00B439CC" w:rsidRPr="00B439CC">
        <w:rPr>
          <w:rFonts w:ascii="Arial" w:hAnsi="Arial" w:cs="Arial"/>
          <w:sz w:val="24"/>
          <w:szCs w:val="24"/>
        </w:rPr>
        <w:t>https://hbr.org/1990/09/zero-defections-quality-comes-to-services</w:t>
      </w:r>
    </w:p>
    <w:p w14:paraId="1710DCB0" w14:textId="77777777" w:rsidR="008C6C21" w:rsidRDefault="008C6C21" w:rsidP="008C6CF1">
      <w:pPr>
        <w:spacing w:after="0" w:line="240" w:lineRule="auto"/>
        <w:jc w:val="both"/>
        <w:rPr>
          <w:rFonts w:ascii="Arial" w:hAnsi="Arial" w:cs="Arial"/>
          <w:sz w:val="24"/>
          <w:szCs w:val="24"/>
        </w:rPr>
      </w:pPr>
    </w:p>
    <w:p w14:paraId="78E30A81" w14:textId="41FF3A3D" w:rsidR="008C6C21" w:rsidRDefault="008C6C21" w:rsidP="008C6CF1">
      <w:pPr>
        <w:spacing w:after="0" w:line="240" w:lineRule="auto"/>
        <w:jc w:val="both"/>
        <w:rPr>
          <w:rFonts w:ascii="Arial" w:hAnsi="Arial" w:cs="Arial"/>
          <w:sz w:val="24"/>
          <w:szCs w:val="24"/>
        </w:rPr>
      </w:pPr>
      <w:r>
        <w:rPr>
          <w:rFonts w:ascii="Arial" w:hAnsi="Arial" w:cs="Arial"/>
          <w:sz w:val="24"/>
          <w:szCs w:val="24"/>
        </w:rPr>
        <w:t xml:space="preserve">SCHMITT, B. </w:t>
      </w:r>
      <w:proofErr w:type="spellStart"/>
      <w:r w:rsidRPr="001E592C">
        <w:rPr>
          <w:rFonts w:ascii="Arial" w:hAnsi="Arial" w:cs="Arial"/>
          <w:b/>
          <w:bCs/>
          <w:sz w:val="24"/>
          <w:szCs w:val="24"/>
        </w:rPr>
        <w:t>Experiential</w:t>
      </w:r>
      <w:proofErr w:type="spellEnd"/>
      <w:r w:rsidRPr="001E592C">
        <w:rPr>
          <w:rFonts w:ascii="Arial" w:hAnsi="Arial" w:cs="Arial"/>
          <w:b/>
          <w:bCs/>
          <w:sz w:val="24"/>
          <w:szCs w:val="24"/>
        </w:rPr>
        <w:t xml:space="preserve"> Marketing</w:t>
      </w:r>
      <w:r>
        <w:rPr>
          <w:rFonts w:ascii="Arial" w:hAnsi="Arial" w:cs="Arial"/>
          <w:sz w:val="24"/>
          <w:szCs w:val="24"/>
        </w:rPr>
        <w:t xml:space="preserve">: </w:t>
      </w:r>
      <w:proofErr w:type="spellStart"/>
      <w:r w:rsidRPr="00201E12">
        <w:rPr>
          <w:rFonts w:ascii="Arial" w:hAnsi="Arial" w:cs="Arial"/>
          <w:b/>
          <w:bCs/>
          <w:sz w:val="24"/>
          <w:szCs w:val="24"/>
        </w:rPr>
        <w:t>How</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to</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Get</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Customers</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to</w:t>
      </w:r>
      <w:proofErr w:type="spellEnd"/>
      <w:r w:rsidRPr="00201E12">
        <w:rPr>
          <w:rFonts w:ascii="Arial" w:hAnsi="Arial" w:cs="Arial"/>
          <w:b/>
          <w:bCs/>
          <w:sz w:val="24"/>
          <w:szCs w:val="24"/>
        </w:rPr>
        <w:t xml:space="preserve"> Sense, Feel, Thing, </w:t>
      </w:r>
      <w:proofErr w:type="spellStart"/>
      <w:r w:rsidRPr="00201E12">
        <w:rPr>
          <w:rFonts w:ascii="Arial" w:hAnsi="Arial" w:cs="Arial"/>
          <w:b/>
          <w:bCs/>
          <w:sz w:val="24"/>
          <w:szCs w:val="24"/>
        </w:rPr>
        <w:t>Act</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and</w:t>
      </w:r>
      <w:proofErr w:type="spellEnd"/>
      <w:r w:rsidRPr="00201E12">
        <w:rPr>
          <w:rFonts w:ascii="Arial" w:hAnsi="Arial" w:cs="Arial"/>
          <w:b/>
          <w:bCs/>
          <w:sz w:val="24"/>
          <w:szCs w:val="24"/>
        </w:rPr>
        <w:t xml:space="preserve"> Relate </w:t>
      </w:r>
      <w:proofErr w:type="spellStart"/>
      <w:r w:rsidRPr="00201E12">
        <w:rPr>
          <w:rFonts w:ascii="Arial" w:hAnsi="Arial" w:cs="Arial"/>
          <w:b/>
          <w:bCs/>
          <w:sz w:val="24"/>
          <w:szCs w:val="24"/>
        </w:rPr>
        <w:t>to</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Your</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Company</w:t>
      </w:r>
      <w:proofErr w:type="spellEnd"/>
      <w:r w:rsidRPr="00201E12">
        <w:rPr>
          <w:rFonts w:ascii="Arial" w:hAnsi="Arial" w:cs="Arial"/>
          <w:b/>
          <w:bCs/>
          <w:sz w:val="24"/>
          <w:szCs w:val="24"/>
        </w:rPr>
        <w:t xml:space="preserve"> </w:t>
      </w:r>
      <w:proofErr w:type="spellStart"/>
      <w:r w:rsidRPr="00201E12">
        <w:rPr>
          <w:rFonts w:ascii="Arial" w:hAnsi="Arial" w:cs="Arial"/>
          <w:b/>
          <w:bCs/>
          <w:sz w:val="24"/>
          <w:szCs w:val="24"/>
        </w:rPr>
        <w:t>and</w:t>
      </w:r>
      <w:proofErr w:type="spellEnd"/>
      <w:r w:rsidRPr="00201E12">
        <w:rPr>
          <w:rFonts w:ascii="Arial" w:hAnsi="Arial" w:cs="Arial"/>
          <w:b/>
          <w:bCs/>
          <w:sz w:val="24"/>
          <w:szCs w:val="24"/>
        </w:rPr>
        <w:t xml:space="preserve"> Brands</w:t>
      </w:r>
      <w:r>
        <w:rPr>
          <w:rFonts w:ascii="Arial" w:hAnsi="Arial" w:cs="Arial"/>
          <w:sz w:val="24"/>
          <w:szCs w:val="24"/>
        </w:rPr>
        <w:t xml:space="preserve">. New York: The Free Press, 2002. </w:t>
      </w:r>
    </w:p>
    <w:p w14:paraId="3AE92231" w14:textId="77777777" w:rsidR="008C6C21" w:rsidRDefault="008C6C21" w:rsidP="008C6CF1">
      <w:pPr>
        <w:spacing w:after="0" w:line="240" w:lineRule="auto"/>
        <w:jc w:val="both"/>
        <w:rPr>
          <w:rFonts w:ascii="Arial" w:hAnsi="Arial" w:cs="Arial"/>
          <w:sz w:val="24"/>
          <w:szCs w:val="24"/>
        </w:rPr>
      </w:pPr>
    </w:p>
    <w:p w14:paraId="2A940A88" w14:textId="7460195E" w:rsidR="008C6C21" w:rsidRDefault="008C6C21" w:rsidP="008C6CF1">
      <w:pPr>
        <w:spacing w:after="0" w:line="240" w:lineRule="auto"/>
        <w:jc w:val="both"/>
        <w:rPr>
          <w:rFonts w:ascii="Arial" w:hAnsi="Arial" w:cs="Arial"/>
          <w:sz w:val="24"/>
          <w:szCs w:val="24"/>
        </w:rPr>
      </w:pPr>
      <w:r>
        <w:rPr>
          <w:rFonts w:ascii="Arial" w:hAnsi="Arial" w:cs="Arial"/>
          <w:sz w:val="24"/>
          <w:szCs w:val="24"/>
        </w:rPr>
        <w:t xml:space="preserve">DISNEY INSTITUTE. </w:t>
      </w:r>
      <w:proofErr w:type="spellStart"/>
      <w:r>
        <w:rPr>
          <w:rFonts w:ascii="Arial" w:hAnsi="Arial" w:cs="Arial"/>
          <w:sz w:val="24"/>
          <w:szCs w:val="24"/>
        </w:rPr>
        <w:t>Official</w:t>
      </w:r>
      <w:proofErr w:type="spellEnd"/>
      <w:r>
        <w:rPr>
          <w:rFonts w:ascii="Arial" w:hAnsi="Arial" w:cs="Arial"/>
          <w:sz w:val="24"/>
          <w:szCs w:val="24"/>
        </w:rPr>
        <w:t xml:space="preserve"> website</w:t>
      </w:r>
      <w:r w:rsidR="009038E6">
        <w:rPr>
          <w:rFonts w:ascii="Arial" w:hAnsi="Arial" w:cs="Arial"/>
          <w:sz w:val="24"/>
          <w:szCs w:val="24"/>
        </w:rPr>
        <w:t>. Disponível em</w:t>
      </w:r>
      <w:r w:rsidR="002353AF">
        <w:rPr>
          <w:rFonts w:ascii="Arial" w:hAnsi="Arial" w:cs="Arial"/>
          <w:sz w:val="24"/>
          <w:szCs w:val="24"/>
        </w:rPr>
        <w:t xml:space="preserve">: </w:t>
      </w:r>
      <w:hyperlink r:id="rId9" w:history="1">
        <w:r w:rsidR="00B20038" w:rsidRPr="003B094B">
          <w:rPr>
            <w:rStyle w:val="Hyperlink"/>
            <w:rFonts w:ascii="Arial" w:hAnsi="Arial" w:cs="Arial"/>
            <w:sz w:val="24"/>
            <w:szCs w:val="24"/>
          </w:rPr>
          <w:t>https://www.disneyinstitute.com</w:t>
        </w:r>
      </w:hyperlink>
    </w:p>
    <w:p w14:paraId="1C830414" w14:textId="423FD94A" w:rsidR="00B20038" w:rsidRDefault="00880AB3" w:rsidP="00880AB3">
      <w:pPr>
        <w:tabs>
          <w:tab w:val="left" w:pos="7605"/>
        </w:tabs>
        <w:spacing w:after="0" w:line="240" w:lineRule="auto"/>
        <w:jc w:val="both"/>
        <w:rPr>
          <w:rFonts w:ascii="Arial" w:hAnsi="Arial" w:cs="Arial"/>
          <w:sz w:val="24"/>
          <w:szCs w:val="24"/>
        </w:rPr>
      </w:pPr>
      <w:r>
        <w:rPr>
          <w:rFonts w:ascii="Arial" w:hAnsi="Arial" w:cs="Arial"/>
          <w:sz w:val="24"/>
          <w:szCs w:val="24"/>
        </w:rPr>
        <w:tab/>
      </w:r>
    </w:p>
    <w:p w14:paraId="1C33166D" w14:textId="77777777" w:rsidR="007F6415" w:rsidRDefault="007F6415" w:rsidP="008C6CF1">
      <w:pPr>
        <w:spacing w:after="0" w:line="240" w:lineRule="auto"/>
        <w:jc w:val="both"/>
        <w:rPr>
          <w:rFonts w:ascii="Arial" w:hAnsi="Arial" w:cs="Arial"/>
          <w:sz w:val="24"/>
          <w:szCs w:val="24"/>
        </w:rPr>
      </w:pPr>
    </w:p>
    <w:p w14:paraId="313E7AE7" w14:textId="49ED1D3B" w:rsidR="00B20038" w:rsidRPr="00BA4A15" w:rsidRDefault="00880B7D" w:rsidP="008C6CF1">
      <w:pPr>
        <w:spacing w:after="0" w:line="240" w:lineRule="auto"/>
        <w:jc w:val="both"/>
        <w:rPr>
          <w:rFonts w:ascii="Arial" w:hAnsi="Arial" w:cs="Arial"/>
          <w:sz w:val="24"/>
          <w:szCs w:val="24"/>
        </w:rPr>
      </w:pPr>
      <w:r>
        <w:rPr>
          <w:rFonts w:ascii="Arial" w:hAnsi="Arial" w:cs="Arial"/>
          <w:sz w:val="24"/>
          <w:szCs w:val="24"/>
        </w:rPr>
        <w:lastRenderedPageBreak/>
        <w:t>EDRONE.</w:t>
      </w:r>
      <w:r w:rsidR="007E0B73">
        <w:rPr>
          <w:rFonts w:ascii="Arial" w:hAnsi="Arial" w:cs="Arial"/>
          <w:sz w:val="24"/>
          <w:szCs w:val="24"/>
        </w:rPr>
        <w:t xml:space="preserve"> Como aumentar a retenção de clientes e no e-commerce. </w:t>
      </w:r>
      <w:proofErr w:type="spellStart"/>
      <w:r w:rsidR="007E0B73">
        <w:rPr>
          <w:rFonts w:ascii="Arial" w:hAnsi="Arial" w:cs="Arial"/>
          <w:sz w:val="24"/>
          <w:szCs w:val="24"/>
        </w:rPr>
        <w:t>Edrone</w:t>
      </w:r>
      <w:proofErr w:type="spellEnd"/>
      <w:r w:rsidR="007E0B73">
        <w:rPr>
          <w:rFonts w:ascii="Arial" w:hAnsi="Arial" w:cs="Arial"/>
          <w:sz w:val="24"/>
          <w:szCs w:val="24"/>
        </w:rPr>
        <w:t xml:space="preserve">, 16 </w:t>
      </w:r>
      <w:proofErr w:type="spellStart"/>
      <w:r w:rsidR="007E0B73">
        <w:rPr>
          <w:rFonts w:ascii="Arial" w:hAnsi="Arial" w:cs="Arial"/>
          <w:sz w:val="24"/>
          <w:szCs w:val="24"/>
        </w:rPr>
        <w:t>gev</w:t>
      </w:r>
      <w:proofErr w:type="spellEnd"/>
      <w:r w:rsidR="007E0B73">
        <w:rPr>
          <w:rFonts w:ascii="Arial" w:hAnsi="Arial" w:cs="Arial"/>
          <w:sz w:val="24"/>
          <w:szCs w:val="24"/>
        </w:rPr>
        <w:t>. 2022. Disponível em</w:t>
      </w:r>
      <w:r w:rsidR="007A14D0">
        <w:rPr>
          <w:rFonts w:ascii="Arial" w:hAnsi="Arial" w:cs="Arial"/>
          <w:sz w:val="24"/>
          <w:szCs w:val="24"/>
        </w:rPr>
        <w:t xml:space="preserve">: </w:t>
      </w:r>
      <w:hyperlink r:id="rId10" w:history="1">
        <w:r w:rsidR="007A14D0" w:rsidRPr="00A557D4">
          <w:rPr>
            <w:rStyle w:val="Hyperlink"/>
            <w:rFonts w:ascii="Arial" w:hAnsi="Arial" w:cs="Arial"/>
            <w:sz w:val="24"/>
            <w:szCs w:val="24"/>
          </w:rPr>
          <w:t>https://edrone.me/pt/blog/aumentar-retencao-clientes-ecommerce</w:t>
        </w:r>
      </w:hyperlink>
      <w:r w:rsidR="007A14D0">
        <w:rPr>
          <w:rFonts w:ascii="Arial" w:hAnsi="Arial" w:cs="Arial"/>
          <w:sz w:val="24"/>
          <w:szCs w:val="24"/>
        </w:rPr>
        <w:t>. Acesso em: 15 de jun. 2025</w:t>
      </w:r>
    </w:p>
    <w:sectPr w:rsidR="00B20038" w:rsidRPr="00BA4A15" w:rsidSect="00DA2C5E">
      <w:headerReference w:type="defaul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18CB3" w14:textId="77777777" w:rsidR="00D11E65" w:rsidRDefault="00D11E65" w:rsidP="00EC59B2">
      <w:pPr>
        <w:spacing w:after="0" w:line="240" w:lineRule="auto"/>
      </w:pPr>
      <w:r>
        <w:separator/>
      </w:r>
    </w:p>
  </w:endnote>
  <w:endnote w:type="continuationSeparator" w:id="0">
    <w:p w14:paraId="06D41491" w14:textId="77777777" w:rsidR="00D11E65" w:rsidRDefault="00D11E65"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C703E" w14:textId="77777777" w:rsidR="00D11E65" w:rsidRDefault="00D11E65" w:rsidP="00EC59B2">
      <w:pPr>
        <w:spacing w:after="0" w:line="240" w:lineRule="auto"/>
      </w:pPr>
      <w:r>
        <w:separator/>
      </w:r>
    </w:p>
  </w:footnote>
  <w:footnote w:type="continuationSeparator" w:id="0">
    <w:p w14:paraId="5235EEF4" w14:textId="77777777" w:rsidR="00D11E65" w:rsidRDefault="00D11E65"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6C8"/>
    <w:multiLevelType w:val="hybridMultilevel"/>
    <w:tmpl w:val="48B0D6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2376327"/>
    <w:multiLevelType w:val="hybridMultilevel"/>
    <w:tmpl w:val="341EF3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CDD32AD"/>
    <w:multiLevelType w:val="hybridMultilevel"/>
    <w:tmpl w:val="960E351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7D934A64"/>
    <w:multiLevelType w:val="hybridMultilevel"/>
    <w:tmpl w:val="2C04F8B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573398261">
    <w:abstractNumId w:val="3"/>
  </w:num>
  <w:num w:numId="2" w16cid:durableId="188226097">
    <w:abstractNumId w:val="0"/>
  </w:num>
  <w:num w:numId="3" w16cid:durableId="786000714">
    <w:abstractNumId w:val="2"/>
  </w:num>
  <w:num w:numId="4" w16cid:durableId="1210266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1166E"/>
    <w:rsid w:val="0002290A"/>
    <w:rsid w:val="00031538"/>
    <w:rsid w:val="000403BD"/>
    <w:rsid w:val="00047E86"/>
    <w:rsid w:val="0006029C"/>
    <w:rsid w:val="00061108"/>
    <w:rsid w:val="000615C2"/>
    <w:rsid w:val="000630E8"/>
    <w:rsid w:val="00064926"/>
    <w:rsid w:val="00080D79"/>
    <w:rsid w:val="00083F0C"/>
    <w:rsid w:val="00090A40"/>
    <w:rsid w:val="00094977"/>
    <w:rsid w:val="000B1117"/>
    <w:rsid w:val="000B4E69"/>
    <w:rsid w:val="000C1396"/>
    <w:rsid w:val="000C2629"/>
    <w:rsid w:val="000D231E"/>
    <w:rsid w:val="000D3383"/>
    <w:rsid w:val="000D4D78"/>
    <w:rsid w:val="000E026B"/>
    <w:rsid w:val="000E0625"/>
    <w:rsid w:val="000E08C0"/>
    <w:rsid w:val="000E1FA8"/>
    <w:rsid w:val="000E62E2"/>
    <w:rsid w:val="000F2CC3"/>
    <w:rsid w:val="0012058A"/>
    <w:rsid w:val="001268D5"/>
    <w:rsid w:val="0013166D"/>
    <w:rsid w:val="00133700"/>
    <w:rsid w:val="00133966"/>
    <w:rsid w:val="00134F51"/>
    <w:rsid w:val="00137E6A"/>
    <w:rsid w:val="001413F2"/>
    <w:rsid w:val="00144CC6"/>
    <w:rsid w:val="00153ED3"/>
    <w:rsid w:val="0016399A"/>
    <w:rsid w:val="00167C89"/>
    <w:rsid w:val="00173902"/>
    <w:rsid w:val="0017695C"/>
    <w:rsid w:val="0017757B"/>
    <w:rsid w:val="0018500F"/>
    <w:rsid w:val="00185C76"/>
    <w:rsid w:val="00196321"/>
    <w:rsid w:val="001A24F0"/>
    <w:rsid w:val="001A3037"/>
    <w:rsid w:val="001B1D5A"/>
    <w:rsid w:val="001C2B98"/>
    <w:rsid w:val="001C2C84"/>
    <w:rsid w:val="001C3D50"/>
    <w:rsid w:val="001C466A"/>
    <w:rsid w:val="001E592C"/>
    <w:rsid w:val="001F15A4"/>
    <w:rsid w:val="001F41E6"/>
    <w:rsid w:val="00201889"/>
    <w:rsid w:val="00201E12"/>
    <w:rsid w:val="0020258B"/>
    <w:rsid w:val="00205620"/>
    <w:rsid w:val="002072FB"/>
    <w:rsid w:val="0020759F"/>
    <w:rsid w:val="002353AF"/>
    <w:rsid w:val="00237C3C"/>
    <w:rsid w:val="00261135"/>
    <w:rsid w:val="00272E10"/>
    <w:rsid w:val="0028402F"/>
    <w:rsid w:val="002858D6"/>
    <w:rsid w:val="00294D08"/>
    <w:rsid w:val="002C0A06"/>
    <w:rsid w:val="002C52EA"/>
    <w:rsid w:val="002D21FD"/>
    <w:rsid w:val="002D3057"/>
    <w:rsid w:val="002E0B7E"/>
    <w:rsid w:val="002E2D77"/>
    <w:rsid w:val="002F0F44"/>
    <w:rsid w:val="003006AB"/>
    <w:rsid w:val="0030489D"/>
    <w:rsid w:val="00310892"/>
    <w:rsid w:val="003142E4"/>
    <w:rsid w:val="00314934"/>
    <w:rsid w:val="00314A04"/>
    <w:rsid w:val="003200EE"/>
    <w:rsid w:val="00323C8E"/>
    <w:rsid w:val="00325EDA"/>
    <w:rsid w:val="00326341"/>
    <w:rsid w:val="00333E81"/>
    <w:rsid w:val="0033596D"/>
    <w:rsid w:val="00336CDE"/>
    <w:rsid w:val="00336D75"/>
    <w:rsid w:val="0034215B"/>
    <w:rsid w:val="00352F31"/>
    <w:rsid w:val="003611B3"/>
    <w:rsid w:val="00374E98"/>
    <w:rsid w:val="00391530"/>
    <w:rsid w:val="0039191A"/>
    <w:rsid w:val="003A74B2"/>
    <w:rsid w:val="003B61C6"/>
    <w:rsid w:val="003B79AF"/>
    <w:rsid w:val="003C21C5"/>
    <w:rsid w:val="003D0EB3"/>
    <w:rsid w:val="003D192D"/>
    <w:rsid w:val="003D50A0"/>
    <w:rsid w:val="003E205D"/>
    <w:rsid w:val="003E2C30"/>
    <w:rsid w:val="00400860"/>
    <w:rsid w:val="004032D4"/>
    <w:rsid w:val="004037DE"/>
    <w:rsid w:val="004064C5"/>
    <w:rsid w:val="00407F84"/>
    <w:rsid w:val="00412C14"/>
    <w:rsid w:val="004132E3"/>
    <w:rsid w:val="00414F0C"/>
    <w:rsid w:val="00416F77"/>
    <w:rsid w:val="00437E11"/>
    <w:rsid w:val="0044383F"/>
    <w:rsid w:val="0044702D"/>
    <w:rsid w:val="004550D3"/>
    <w:rsid w:val="00462743"/>
    <w:rsid w:val="00480BC5"/>
    <w:rsid w:val="00497597"/>
    <w:rsid w:val="004A1A8D"/>
    <w:rsid w:val="004A532C"/>
    <w:rsid w:val="004A54C2"/>
    <w:rsid w:val="004B6D7F"/>
    <w:rsid w:val="004D0E5C"/>
    <w:rsid w:val="004D1FD7"/>
    <w:rsid w:val="004D2D01"/>
    <w:rsid w:val="004D3F90"/>
    <w:rsid w:val="004D440A"/>
    <w:rsid w:val="004F4FEC"/>
    <w:rsid w:val="00500347"/>
    <w:rsid w:val="005022FB"/>
    <w:rsid w:val="00506050"/>
    <w:rsid w:val="00517B55"/>
    <w:rsid w:val="0052157C"/>
    <w:rsid w:val="00524AA2"/>
    <w:rsid w:val="005372A7"/>
    <w:rsid w:val="005415E4"/>
    <w:rsid w:val="0054381A"/>
    <w:rsid w:val="00544939"/>
    <w:rsid w:val="00547EA8"/>
    <w:rsid w:val="005561CB"/>
    <w:rsid w:val="005565A4"/>
    <w:rsid w:val="00561028"/>
    <w:rsid w:val="00564456"/>
    <w:rsid w:val="00570F1A"/>
    <w:rsid w:val="005813A9"/>
    <w:rsid w:val="00583327"/>
    <w:rsid w:val="005903FD"/>
    <w:rsid w:val="005973FC"/>
    <w:rsid w:val="005B7D27"/>
    <w:rsid w:val="005D0D75"/>
    <w:rsid w:val="005D74A0"/>
    <w:rsid w:val="00607B85"/>
    <w:rsid w:val="00607F9A"/>
    <w:rsid w:val="006253F6"/>
    <w:rsid w:val="00632DBD"/>
    <w:rsid w:val="006435F7"/>
    <w:rsid w:val="00651CF2"/>
    <w:rsid w:val="00653704"/>
    <w:rsid w:val="006605CB"/>
    <w:rsid w:val="00661698"/>
    <w:rsid w:val="00662311"/>
    <w:rsid w:val="006676AF"/>
    <w:rsid w:val="006847B7"/>
    <w:rsid w:val="00695BF8"/>
    <w:rsid w:val="00697626"/>
    <w:rsid w:val="006A00E5"/>
    <w:rsid w:val="006A59EB"/>
    <w:rsid w:val="006C393E"/>
    <w:rsid w:val="006C5743"/>
    <w:rsid w:val="006D0E8C"/>
    <w:rsid w:val="006D14C0"/>
    <w:rsid w:val="006D1F5A"/>
    <w:rsid w:val="006D453B"/>
    <w:rsid w:val="006E676F"/>
    <w:rsid w:val="006F205F"/>
    <w:rsid w:val="007029E0"/>
    <w:rsid w:val="00702BF9"/>
    <w:rsid w:val="00702F72"/>
    <w:rsid w:val="00714174"/>
    <w:rsid w:val="00714849"/>
    <w:rsid w:val="00715961"/>
    <w:rsid w:val="00740CCD"/>
    <w:rsid w:val="007439BB"/>
    <w:rsid w:val="00743A38"/>
    <w:rsid w:val="00744B70"/>
    <w:rsid w:val="00746232"/>
    <w:rsid w:val="00751027"/>
    <w:rsid w:val="007528D1"/>
    <w:rsid w:val="007568A3"/>
    <w:rsid w:val="00766E8A"/>
    <w:rsid w:val="00772A2D"/>
    <w:rsid w:val="00777FF0"/>
    <w:rsid w:val="00784FC9"/>
    <w:rsid w:val="00791619"/>
    <w:rsid w:val="0079163A"/>
    <w:rsid w:val="00791D89"/>
    <w:rsid w:val="007954EF"/>
    <w:rsid w:val="007A14D0"/>
    <w:rsid w:val="007A14F7"/>
    <w:rsid w:val="007A4066"/>
    <w:rsid w:val="007A5CD9"/>
    <w:rsid w:val="007B0A80"/>
    <w:rsid w:val="007B1507"/>
    <w:rsid w:val="007D6010"/>
    <w:rsid w:val="007D649F"/>
    <w:rsid w:val="007E0416"/>
    <w:rsid w:val="007E0B73"/>
    <w:rsid w:val="007E5176"/>
    <w:rsid w:val="007F1C52"/>
    <w:rsid w:val="007F6415"/>
    <w:rsid w:val="007F7371"/>
    <w:rsid w:val="00802295"/>
    <w:rsid w:val="0080454C"/>
    <w:rsid w:val="00805599"/>
    <w:rsid w:val="008153E0"/>
    <w:rsid w:val="008165FA"/>
    <w:rsid w:val="008237C1"/>
    <w:rsid w:val="008317F0"/>
    <w:rsid w:val="00842732"/>
    <w:rsid w:val="00844067"/>
    <w:rsid w:val="008454EB"/>
    <w:rsid w:val="00857468"/>
    <w:rsid w:val="00861021"/>
    <w:rsid w:val="00876DD8"/>
    <w:rsid w:val="00880AB3"/>
    <w:rsid w:val="00880B7D"/>
    <w:rsid w:val="00881BEF"/>
    <w:rsid w:val="00892670"/>
    <w:rsid w:val="00892A04"/>
    <w:rsid w:val="008A61EC"/>
    <w:rsid w:val="008B68FD"/>
    <w:rsid w:val="008C0573"/>
    <w:rsid w:val="008C4C06"/>
    <w:rsid w:val="008C6288"/>
    <w:rsid w:val="008C6C21"/>
    <w:rsid w:val="008C6CF1"/>
    <w:rsid w:val="008E0524"/>
    <w:rsid w:val="008E6E06"/>
    <w:rsid w:val="008F46E3"/>
    <w:rsid w:val="00902D44"/>
    <w:rsid w:val="009038E6"/>
    <w:rsid w:val="009117FD"/>
    <w:rsid w:val="00916444"/>
    <w:rsid w:val="009247C2"/>
    <w:rsid w:val="0093122F"/>
    <w:rsid w:val="00945B23"/>
    <w:rsid w:val="009573B9"/>
    <w:rsid w:val="00960762"/>
    <w:rsid w:val="00961BF4"/>
    <w:rsid w:val="009738F8"/>
    <w:rsid w:val="0097463C"/>
    <w:rsid w:val="00974857"/>
    <w:rsid w:val="009909D2"/>
    <w:rsid w:val="0099158E"/>
    <w:rsid w:val="009931AF"/>
    <w:rsid w:val="009A3E86"/>
    <w:rsid w:val="009A433C"/>
    <w:rsid w:val="009A60DE"/>
    <w:rsid w:val="009B3D1F"/>
    <w:rsid w:val="009B4B54"/>
    <w:rsid w:val="009B5109"/>
    <w:rsid w:val="009B7A59"/>
    <w:rsid w:val="009C2134"/>
    <w:rsid w:val="009E547D"/>
    <w:rsid w:val="00A006DB"/>
    <w:rsid w:val="00A03451"/>
    <w:rsid w:val="00A14387"/>
    <w:rsid w:val="00A21320"/>
    <w:rsid w:val="00A22B50"/>
    <w:rsid w:val="00A26A35"/>
    <w:rsid w:val="00A32C8C"/>
    <w:rsid w:val="00A37B01"/>
    <w:rsid w:val="00A4040F"/>
    <w:rsid w:val="00A42FA9"/>
    <w:rsid w:val="00A47AF0"/>
    <w:rsid w:val="00A50741"/>
    <w:rsid w:val="00A565E7"/>
    <w:rsid w:val="00A76902"/>
    <w:rsid w:val="00A859DB"/>
    <w:rsid w:val="00AB11C4"/>
    <w:rsid w:val="00AB1F31"/>
    <w:rsid w:val="00AB5E2B"/>
    <w:rsid w:val="00AB68CD"/>
    <w:rsid w:val="00AC2221"/>
    <w:rsid w:val="00AD71EF"/>
    <w:rsid w:val="00AE0B38"/>
    <w:rsid w:val="00AE7CC3"/>
    <w:rsid w:val="00AE7D90"/>
    <w:rsid w:val="00B00B17"/>
    <w:rsid w:val="00B07108"/>
    <w:rsid w:val="00B17EC0"/>
    <w:rsid w:val="00B20038"/>
    <w:rsid w:val="00B30F79"/>
    <w:rsid w:val="00B3157C"/>
    <w:rsid w:val="00B439CC"/>
    <w:rsid w:val="00B52018"/>
    <w:rsid w:val="00B54491"/>
    <w:rsid w:val="00B61C13"/>
    <w:rsid w:val="00B61D42"/>
    <w:rsid w:val="00B65355"/>
    <w:rsid w:val="00B65387"/>
    <w:rsid w:val="00B66B34"/>
    <w:rsid w:val="00B82474"/>
    <w:rsid w:val="00B8658B"/>
    <w:rsid w:val="00B95B51"/>
    <w:rsid w:val="00B97798"/>
    <w:rsid w:val="00BA0AE3"/>
    <w:rsid w:val="00BA26A8"/>
    <w:rsid w:val="00BA4A15"/>
    <w:rsid w:val="00BA5049"/>
    <w:rsid w:val="00BB32A3"/>
    <w:rsid w:val="00BB4DA4"/>
    <w:rsid w:val="00BB54DD"/>
    <w:rsid w:val="00BB702D"/>
    <w:rsid w:val="00BC0CFE"/>
    <w:rsid w:val="00BC29D8"/>
    <w:rsid w:val="00BC35A0"/>
    <w:rsid w:val="00BC70F6"/>
    <w:rsid w:val="00BD1A74"/>
    <w:rsid w:val="00BF1DA3"/>
    <w:rsid w:val="00C070FB"/>
    <w:rsid w:val="00C23BAA"/>
    <w:rsid w:val="00C438D9"/>
    <w:rsid w:val="00C563EB"/>
    <w:rsid w:val="00C71412"/>
    <w:rsid w:val="00C719B3"/>
    <w:rsid w:val="00C73A2A"/>
    <w:rsid w:val="00C83DE5"/>
    <w:rsid w:val="00C83EBB"/>
    <w:rsid w:val="00C849C4"/>
    <w:rsid w:val="00C92D67"/>
    <w:rsid w:val="00CA24B7"/>
    <w:rsid w:val="00CB0C07"/>
    <w:rsid w:val="00CB28A2"/>
    <w:rsid w:val="00CC4AB8"/>
    <w:rsid w:val="00CD3C60"/>
    <w:rsid w:val="00CE0400"/>
    <w:rsid w:val="00CF288E"/>
    <w:rsid w:val="00D01D9A"/>
    <w:rsid w:val="00D10E2D"/>
    <w:rsid w:val="00D115D8"/>
    <w:rsid w:val="00D11E65"/>
    <w:rsid w:val="00D22FC2"/>
    <w:rsid w:val="00D325A0"/>
    <w:rsid w:val="00D4044A"/>
    <w:rsid w:val="00D40DE6"/>
    <w:rsid w:val="00D46112"/>
    <w:rsid w:val="00D469C9"/>
    <w:rsid w:val="00D60994"/>
    <w:rsid w:val="00D60C8E"/>
    <w:rsid w:val="00D6412D"/>
    <w:rsid w:val="00D67587"/>
    <w:rsid w:val="00D67599"/>
    <w:rsid w:val="00D751E2"/>
    <w:rsid w:val="00D81772"/>
    <w:rsid w:val="00D85F6B"/>
    <w:rsid w:val="00D8622C"/>
    <w:rsid w:val="00D8748A"/>
    <w:rsid w:val="00D9095D"/>
    <w:rsid w:val="00DA1CD5"/>
    <w:rsid w:val="00DA2C5E"/>
    <w:rsid w:val="00DA3583"/>
    <w:rsid w:val="00DB2B42"/>
    <w:rsid w:val="00DC7855"/>
    <w:rsid w:val="00DD043A"/>
    <w:rsid w:val="00DD6031"/>
    <w:rsid w:val="00DD710F"/>
    <w:rsid w:val="00DE0519"/>
    <w:rsid w:val="00DE541E"/>
    <w:rsid w:val="00DE6DAC"/>
    <w:rsid w:val="00DF37E8"/>
    <w:rsid w:val="00DF6EB3"/>
    <w:rsid w:val="00E008F1"/>
    <w:rsid w:val="00E02929"/>
    <w:rsid w:val="00E05387"/>
    <w:rsid w:val="00E0565C"/>
    <w:rsid w:val="00E06334"/>
    <w:rsid w:val="00E13299"/>
    <w:rsid w:val="00E20029"/>
    <w:rsid w:val="00E27204"/>
    <w:rsid w:val="00E34BDF"/>
    <w:rsid w:val="00E4003C"/>
    <w:rsid w:val="00E402E6"/>
    <w:rsid w:val="00E43049"/>
    <w:rsid w:val="00E43637"/>
    <w:rsid w:val="00E51E51"/>
    <w:rsid w:val="00E55991"/>
    <w:rsid w:val="00E5636A"/>
    <w:rsid w:val="00E6237D"/>
    <w:rsid w:val="00E66376"/>
    <w:rsid w:val="00E67F4E"/>
    <w:rsid w:val="00E72338"/>
    <w:rsid w:val="00E728B1"/>
    <w:rsid w:val="00E74E2A"/>
    <w:rsid w:val="00E807DA"/>
    <w:rsid w:val="00E80823"/>
    <w:rsid w:val="00E81E24"/>
    <w:rsid w:val="00E93509"/>
    <w:rsid w:val="00E93BE2"/>
    <w:rsid w:val="00E94FA0"/>
    <w:rsid w:val="00EA18C4"/>
    <w:rsid w:val="00EA3034"/>
    <w:rsid w:val="00EA56D7"/>
    <w:rsid w:val="00EA7026"/>
    <w:rsid w:val="00EB4CB8"/>
    <w:rsid w:val="00EC59B2"/>
    <w:rsid w:val="00EC74D5"/>
    <w:rsid w:val="00ED3868"/>
    <w:rsid w:val="00ED3C09"/>
    <w:rsid w:val="00ED4F48"/>
    <w:rsid w:val="00EE2909"/>
    <w:rsid w:val="00EE3D87"/>
    <w:rsid w:val="00EE467C"/>
    <w:rsid w:val="00EF4E58"/>
    <w:rsid w:val="00F05253"/>
    <w:rsid w:val="00F05467"/>
    <w:rsid w:val="00F07AB9"/>
    <w:rsid w:val="00F179FB"/>
    <w:rsid w:val="00F21D78"/>
    <w:rsid w:val="00F22441"/>
    <w:rsid w:val="00F23452"/>
    <w:rsid w:val="00F258D5"/>
    <w:rsid w:val="00F33793"/>
    <w:rsid w:val="00F3607A"/>
    <w:rsid w:val="00F4011D"/>
    <w:rsid w:val="00F41C65"/>
    <w:rsid w:val="00F47FE4"/>
    <w:rsid w:val="00F61A1B"/>
    <w:rsid w:val="00F636D6"/>
    <w:rsid w:val="00F74EF7"/>
    <w:rsid w:val="00F83121"/>
    <w:rsid w:val="00F97640"/>
    <w:rsid w:val="00FA156F"/>
    <w:rsid w:val="00FA5AEC"/>
    <w:rsid w:val="00FB5E9C"/>
    <w:rsid w:val="00FB61D0"/>
    <w:rsid w:val="00FE0392"/>
    <w:rsid w:val="00FE2E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EB4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lor.globo.com/patrocinado/dino/noticia/2023/12/04/mais-de-90-dos-consumidores-preferem-indicacoes-a-anuncios.g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drone.me/pt/blog/aumentar-retencao-clientes-ecommerce" TargetMode="External"/><Relationship Id="rId4" Type="http://schemas.openxmlformats.org/officeDocument/2006/relationships/webSettings" Target="webSettings.xml"/><Relationship Id="rId9" Type="http://schemas.openxmlformats.org/officeDocument/2006/relationships/hyperlink" Target="https://www.disneyinstitute.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5444</TotalTime>
  <Pages>13</Pages>
  <Words>3793</Words>
  <Characters>20483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Isadora Costa</cp:lastModifiedBy>
  <cp:revision>350</cp:revision>
  <dcterms:created xsi:type="dcterms:W3CDTF">2025-04-17T14:41:00Z</dcterms:created>
  <dcterms:modified xsi:type="dcterms:W3CDTF">2025-06-24T02:16:00Z</dcterms:modified>
</cp:coreProperties>
</file>