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A33E6">
      <w:r>
        <w:drawing>
          <wp:inline distT="0" distB="0" distL="114300" distR="114300">
            <wp:extent cx="4933950" cy="1181100"/>
            <wp:effectExtent l="0" t="0" r="0" b="0"/>
            <wp:docPr id="122807177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071772" name="drawi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BC504"/>
    <w:p w14:paraId="0182137D"/>
    <w:p w14:paraId="23E4B95E">
      <w:pPr>
        <w:shd w:val="clear" w:color="auto" w:fill="FFFFFF" w:themeFill="background1"/>
        <w:spacing w:before="0" w:beforeAutospacing="0" w:after="0" w:afterAutospacing="0"/>
        <w:jc w:val="both"/>
        <w:rPr>
          <w:rFonts w:hint="default" w:ascii="Arial" w:hAnsi="Arial" w:eastAsia="Aptos" w:cs="Arial"/>
          <w:sz w:val="24"/>
          <w:szCs w:val="24"/>
          <w:lang w:val="pt-BR"/>
        </w:rPr>
      </w:pP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FACULDADE METROPOLITANA DO ESTADO DE SÃO PAULO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GRADUAÇÃO EM BACHAREL EM ADMINISTRAÇÃO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Gestão de Pessoas como Ferramenta Estratégica para as Organizações.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2"/>
          <w:szCs w:val="22"/>
          <w:lang w:val="pt-BR"/>
        </w:rPr>
        <w:t>Nome do autor:</w:t>
      </w:r>
      <w:r>
        <w:rPr>
          <w:rFonts w:hint="default" w:ascii="Arial" w:hAnsi="Arial" w:eastAsia="Aptos" w:cs="Arial"/>
          <w:b w:val="0"/>
          <w:bCs w:val="0"/>
          <w:sz w:val="28"/>
          <w:szCs w:val="28"/>
          <w:lang w:val="pt-BR"/>
        </w:rPr>
        <w:t>Luccas Daniel Mascarenhas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 w:val="0"/>
          <w:bCs w:val="0"/>
          <w:sz w:val="24"/>
          <w:szCs w:val="24"/>
          <w:lang w:val="pt-BR"/>
        </w:rPr>
        <w:t xml:space="preserve">Nome do orientador : </w:t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Profº Miguel Mazza Júnior.</w:t>
      </w:r>
    </w:p>
    <w:p w14:paraId="10B3204B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RESUMO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A gestão de pessoas é uma ferramenta fundamental para o sucesso das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organizações. Este artigo aborda a importância da gestão de pessoas, suas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práticas, estratégias e impacto nos resultados organizacionais. Por meio de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exemplos práticos e fontes de pesquisa, evidenciamos como a gestão eficaz de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pessoas pode ser um diferencial competitivo.</w:t>
      </w:r>
    </w:p>
    <w:p w14:paraId="3E0C18CC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09C06BBF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  <w:r>
        <w:rPr>
          <w:rFonts w:hint="default" w:ascii="Arial" w:hAnsi="Arial" w:eastAsia="Aptos" w:cs="Arial"/>
          <w:sz w:val="24"/>
          <w:szCs w:val="24"/>
          <w:lang w:val="pt-BR"/>
        </w:rPr>
        <w:t>Palavras-chave: Gestão. Estratégias. Pessoas.</w:t>
      </w:r>
    </w:p>
    <w:p w14:paraId="77EF7012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757D5001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ABSTRACT</w:t>
      </w:r>
    </w:p>
    <w:p w14:paraId="5E7BCB59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cs="Arial"/>
        </w:rPr>
      </w:pPr>
      <w:r>
        <w:rPr>
          <w:rFonts w:hint="default" w:ascii="Arial" w:hAnsi="Arial" w:cs="Arial"/>
          <w:lang w:val="en-US"/>
        </w:rPr>
        <w:t>People management is a fundamental tool for the success of organizations.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en-US"/>
        </w:rPr>
        <w:t>This article addresses the importance of people management, its practices, strategies, and impact on organizational results. Through practical examples and research sources, we demonstrate how effective people management.</w:t>
      </w:r>
    </w:p>
    <w:p w14:paraId="7C252428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cs="Arial"/>
          <w:lang w:val="en-US"/>
        </w:rPr>
      </w:pPr>
    </w:p>
    <w:p w14:paraId="6A4212DB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cs="Arial"/>
        </w:rPr>
      </w:pPr>
      <w:r>
        <w:rPr>
          <w:rFonts w:hint="default" w:ascii="Arial" w:hAnsi="Arial" w:cs="Arial"/>
        </w:rPr>
        <w:t>Keywords: management. Strategies. People.</w:t>
      </w:r>
    </w:p>
    <w:p w14:paraId="298CDA30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eastAsia="Aptos" w:cs="Arial"/>
          <w:sz w:val="24"/>
          <w:szCs w:val="24"/>
          <w:lang w:val="pt-BR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INTRODUÇÃO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A gestão de pessoas tem ganhado crescente importância nas organizações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contemporâneas, sendo considerada um dos pilares estratégicos para o alcance de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metas e objetivos empresariais, especialmente diante de desafios impostos por mercados altamente competitivos e dinâmicos.  Este trabalho busca explorar as diversas facetas 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gestão de pessoas, desde suas definições e princípios até as práticas mais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avançadas, ilustrando com exemplos concretos e respaldando com fontes de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pesquisa confiáveis .</w:t>
      </w:r>
    </w:p>
    <w:p w14:paraId="0D85FA61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668AB7E9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1769CCC9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498549AE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REFERENCIAL TEÓRICO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A gestão de pessoas é um campo multifacetado que abrange uma variedade de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práticas e teorias voltadas para a administração eficaz dos recursos humanos em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uma organização, compreendida como um conjunto integrado de políticas, práticas e processos que tem como objetivo principal coordenar  o capital humano das organizações de forma estratégica. A gestão de pessoas passou por uma profunda transformação nas últimas décadas, O referencial teórico deste estudo se fundamenta em diversos conceitos e modelos que sustentam as práticas de gestão de pessoas, destacando sua importância estratégica para as organizações modernas.</w:t>
      </w:r>
    </w:p>
    <w:p w14:paraId="17F8FBB1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02A35822">
      <w:pPr>
        <w:shd w:val="clear" w:color="auto" w:fill="FFFFFF" w:themeFill="background1"/>
        <w:spacing w:before="0" w:beforeAutospacing="0" w:after="0" w:afterAutospacing="0"/>
        <w:jc w:val="center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2B6E377D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1. Teorias de Gestão de Pessoas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i w:val="0"/>
          <w:iCs w:val="0"/>
          <w:sz w:val="24"/>
          <w:szCs w:val="24"/>
          <w:lang w:val="pt-BR"/>
        </w:rPr>
        <w:t>1.1 Teoria de Recursos Humanos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A Teoria de Recursos Humanos enfatiza a importância de tratar os colaboradores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como ativos estratégicos da organização. De acordo com essa teoria, o foco deve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ser no desenvolvimento e no bem-estar dos empregados, reconhecendo que seu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desempenho está intimamente ligado ao sucesso organizacional (Ulrich, 1997).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1.2 Teoria da Motivação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A Teoria da Motivação, amplamente discutida por Maslow (1954) e Herzberg</w:t>
      </w:r>
    </w:p>
    <w:p w14:paraId="17853DA6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(1959), destaca a importância de entender as necessidades e os fatores que</w:t>
      </w:r>
    </w:p>
    <w:p w14:paraId="6F8A318F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eastAsia="Aptos" w:cs="Arial"/>
          <w:sz w:val="24"/>
          <w:szCs w:val="24"/>
          <w:lang w:val="pt-BR"/>
        </w:rPr>
        <w:t>motivam os colaboradores. A pirâmide de Maslow, que classifica as necessidades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humanas em cinco níveis, e a Teoria dos Dois Fatores de Herzberg, que diferencia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os fatores motivacionais dos fatores higiênicos, são fundamentais para 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compreensão de como a motivação impacta o desempenho no trabalho.</w:t>
      </w:r>
    </w:p>
    <w:p w14:paraId="497153D7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cs="Arial"/>
        </w:rPr>
        <w:drawing>
          <wp:inline distT="0" distB="0" distL="114300" distR="114300">
            <wp:extent cx="5724525" cy="2371725"/>
            <wp:effectExtent l="0" t="0" r="0" b="0"/>
            <wp:docPr id="8639799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79901" name="drawi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E6545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  <w:r>
        <w:rPr>
          <w:rFonts w:hint="default" w:ascii="Arial" w:hAnsi="Arial" w:eastAsia="Aptos" w:cs="Arial"/>
          <w:sz w:val="24"/>
          <w:szCs w:val="24"/>
          <w:lang w:val="pt-BR"/>
        </w:rPr>
        <w:t>Fonte: https://www.cegesp.com.br/gestao-de-pessoas/como-as-teorias-motivacionais-podem-ajudar-a-sua-organizacao/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1.3 Teoria Contingencial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A Teoria Contingencial sugere que não há uma única melhor maneira de gerenciar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pessoas, pois a eficácia das práticas de gestão depende das condições específicas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da organização e do ambiente externo. De acordo com Fiedler (1967), os gestores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devem adaptar seu estilo de liderança e práticas de gestão às circunstâncias 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necessidades da situação.</w:t>
      </w:r>
    </w:p>
    <w:p w14:paraId="3B6D69AB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61840834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206673CB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733826CC">
      <w:pPr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Práticas de Gestão de Pessoas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2.1 Recrutamento e Seleção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O processo de recrutamento e seleção é crítico para atrair e escolher os candidatos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mais adequados para cada posição. Segundo Chiavenato (2004), o recrutamento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eficaz envolve a identificação das necessidades da organização, enquanto 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seleção se concentra em avaliar as competências e o potencial dos candidatos para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preencher as vagas disponíveis. Conforme Marras(2011,p.34), o recrutamento visa  a união entre as habilidades mostradas pelo candidato e as exigências estratégicas da organização.</w:t>
      </w:r>
    </w:p>
    <w:p w14:paraId="57CF88BB">
      <w:pPr>
        <w:numPr>
          <w:ilvl w:val="0"/>
          <w:numId w:val="0"/>
        </w:num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2.2 Treinamento e Desenvolvimento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Investir em treinamento e desenvolvimento é essencial para garantir que os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colaboradores estejam preparados para enfrentar os desafios e evoluir dentro 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organização. Segundo Chiavenato (2006), o treinamento ocorre em curto prazo, pode-se dizer que é um processo educacional sistemático, no qual as pessoas são treinadas para objetivos definidos, envolvendo habilidades, atitudes e conhecimentos. Empresas como o McDonald's demonstram a eficácia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de programas estruturados de treinamento que asseguram a padronização 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qualidade no atendimento (McDonald's.)</w:t>
      </w:r>
    </w:p>
    <w:p w14:paraId="4E65075E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</w:rPr>
      </w:pPr>
    </w:p>
    <w:p w14:paraId="717892C3">
      <w:pPr>
        <w:shd w:val="clear" w:color="auto" w:fill="FFFFFF" w:themeFill="background1"/>
        <w:spacing w:before="0" w:beforeAutospacing="0" w:after="0" w:afterAutospacing="0"/>
        <w:jc w:val="left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</w:rPr>
        <w:t>Chiavenato,</w:t>
      </w:r>
      <w:r>
        <w:rPr>
          <w:rFonts w:hint="default" w:ascii="Arial" w:hAnsi="Arial" w:cs="Arial"/>
          <w:lang w:val="pt-BR"/>
        </w:rPr>
        <w:t>(2014).</w:t>
      </w:r>
    </w:p>
    <w:p w14:paraId="136564A7">
      <w:pPr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b/>
          <w:bCs/>
          <w:lang w:val="pt-BR"/>
        </w:rPr>
        <w:t>2.3 Avaliação de Desempenho  e RH</w:t>
      </w:r>
      <w:r>
        <w:rPr>
          <w:rFonts w:hint="default" w:ascii="Arial" w:hAnsi="Arial" w:cs="Arial"/>
          <w:b/>
          <w:bCs/>
          <w:lang w:val="pt-BR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A avaliação de desempenho é uma ferramenta fundamental para monitorar 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melhorar o desempenho dos colaboradores. Na circunstância do RH estratégico, a avaliação de desempenho ganha ainda mais relevância, possibilitando  a junção entre o potencial humano e os objetivos estabelecidos da organização, no qual gestores identificam gaps de competências, planejar treinamentos específicos e motivar os colaboradores a atingirem êxito nas tarefas executadas.  De acordo com Bohlander e Snell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Administração de Recursos Humanos traz enfoque claro das mudanças que estão ocorrendo em todos os níveis gerenciais. Tem como orientação a aplicação prática e a apresentação de situações reais, propiciando o desenvolvimento da análise crítica de RH. Casos, dicas e sugestões oferecem formas efetivas de lidar com problemas de comunicação, liderança, disciplina, recompensa por desempenho e outros aspectos da administração de RH. A General Electric,por exemplo, adota um sistema de avaliação contínua que foca no desenvolvimento.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i/>
          <w:iCs/>
          <w:lang w:val="pt-BR"/>
        </w:rPr>
        <w:t>Bohlander e Snell, (2010).</w:t>
      </w:r>
    </w:p>
    <w:p w14:paraId="4C4FBF35">
      <w:pPr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b/>
          <w:bCs/>
          <w:lang w:val="pt-BR"/>
        </w:rPr>
        <w:t>3. Estratégias de Gestão de Pessoas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b/>
          <w:bCs/>
          <w:lang w:val="pt-BR"/>
        </w:rPr>
        <w:t>3.1 Liderança e tipos de Liderança.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A liderança eficaz é crucial para inspirar e motivar as equipes, promovendo um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ambiente de trabalho positivo e produtivo, com a capacidade de influenciar pessoas para obter objetivos comuns, motivando, orientando, coordenando e facilitando o desenvolvimento da equipe. Segundo Yukl (2009),  a liderança é um processo de influência onde líderes buscam motivar e direcionar os liderados para alcançar objetivos comuns, onde as pessoas compreendem e concordam com o que deve ser feito e como deve ser feito, além de facilitar os esforços individuais e coletivos para alcançar as expectativas desejadas. Empresas como a Amazon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incentivam a liderança exemplar, onde os líderes são modelos de comportamento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para suas equipes (Amazon).</w:t>
      </w:r>
    </w:p>
    <w:p w14:paraId="62F037E9">
      <w:pPr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Gary Yukl, (2009).</w:t>
      </w:r>
    </w:p>
    <w:p w14:paraId="50180AC9">
      <w:pPr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4B9EDF46">
      <w:pPr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3.2 Liderança Transformacional</w:t>
      </w:r>
    </w:p>
    <w:p w14:paraId="11B40400">
      <w:pPr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 xml:space="preserve">Propõe que  o líder inspira e motive a equipe por meio de visão, carisma e estímulo à inovação, no qual os impactos gerados torne o clima organizacional mais positivo, com maior comprometimento e satisfação dos colaboradores </w:t>
      </w:r>
    </w:p>
    <w:p w14:paraId="5E3447A9">
      <w:pPr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>Bass,(1985).</w:t>
      </w:r>
    </w:p>
    <w:p w14:paraId="6A215527">
      <w:pPr>
        <w:rPr>
          <w:rFonts w:hint="default" w:ascii="Arial" w:hAnsi="Arial" w:cs="Arial"/>
          <w:b/>
          <w:bCs/>
          <w:lang w:val="pt-BR"/>
        </w:rPr>
      </w:pPr>
    </w:p>
    <w:p w14:paraId="707E2FFA">
      <w:pPr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3.3 Liderança Servidora</w:t>
      </w:r>
    </w:p>
    <w:p w14:paraId="2D8D93C7">
      <w:pPr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>Foca no papel do Líder em servir sua equipe para promover crescimento e bem-estar, onde se obtém princípios fundamentais da Liderança servidora como a empatia; consciência; persuasão; o compromisso com o crescimento das pessoas, e o mais importante, a administração do ambiente.</w:t>
      </w:r>
    </w:p>
    <w:p w14:paraId="0E0883D8">
      <w:pPr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lang w:val="pt-BR"/>
        </w:rPr>
        <w:t>Greenleaf, (1977).</w:t>
      </w:r>
    </w:p>
    <w:p w14:paraId="0B0D77B6">
      <w:pPr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br w:type="page"/>
      </w:r>
    </w:p>
    <w:p w14:paraId="7C7CDF6E">
      <w:pPr>
        <w:rPr>
          <w:rFonts w:hint="default" w:ascii="Arial" w:hAnsi="Arial" w:cs="Arial"/>
          <w:lang w:val="pt-BR"/>
        </w:rPr>
      </w:pPr>
    </w:p>
    <w:p w14:paraId="56735FEF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cs="Arial"/>
        </w:rPr>
      </w:pP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4.0 Cultura Organizacional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Uma cultura organizacional forte e bem definida pode ser um grande diferencial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 xml:space="preserve">competitivo .Segundo  Schein(2022) </w:t>
      </w:r>
      <w:r>
        <w:rPr>
          <w:rFonts w:hint="default" w:ascii="Arial" w:hAnsi="Arial" w:eastAsia="Arial" w:cs="Arial"/>
          <w:b w:val="0"/>
          <w:bCs w:val="0"/>
          <w:i w:val="0"/>
          <w:iCs w:val="0"/>
          <w:caps w:val="0"/>
          <w:smallCaps w:val="0"/>
          <w:color w:val="0F1111"/>
          <w:sz w:val="24"/>
          <w:szCs w:val="24"/>
          <w:lang w:val="pt-BR"/>
        </w:rPr>
        <w:t>a cultura se tornou um conceito popular, levando a uma grande variedade de pesquisas e à implementação por várias organizações, incluindo alguns conceitos práticos sobre como lidar com as diferenças internacionais. O comportamento do líder é a forma como a mudança de cultura é gerenciada em cada estágio e em diferentes tipos de organizações.Empresas com culturas alinhadas às suas estratégias tendem a apresentar maior concordância interna, no qual tem a facilidade de implementar mudanças, novos modelos de gestão e projetos de desenvolvimento humano.</w:t>
      </w:r>
      <w:r>
        <w:rPr>
          <w:rFonts w:hint="default" w:ascii="Arial" w:hAnsi="Arial" w:eastAsia="Arial" w:cs="Arial"/>
          <w:b w:val="0"/>
          <w:bCs w:val="0"/>
          <w:i w:val="0"/>
          <w:iCs w:val="0"/>
          <w:caps w:val="0"/>
          <w:smallCaps w:val="0"/>
          <w:color w:val="0F1111"/>
          <w:sz w:val="21"/>
          <w:szCs w:val="21"/>
          <w:lang w:val="pt-BR"/>
        </w:rPr>
        <w:br w:type="textWrapping"/>
      </w:r>
      <w:r>
        <w:rPr>
          <w:rFonts w:hint="default" w:ascii="Arial" w:hAnsi="Arial" w:eastAsia="Arial" w:cs="Arial"/>
          <w:b w:val="0"/>
          <w:bCs w:val="0"/>
          <w:i w:val="0"/>
          <w:iCs w:val="0"/>
          <w:caps w:val="0"/>
          <w:smallCaps w:val="0"/>
          <w:color w:val="0F1111"/>
          <w:sz w:val="21"/>
          <w:szCs w:val="21"/>
          <w:lang w:val="pt-BR"/>
        </w:rPr>
        <w:t xml:space="preserve"> </w:t>
      </w:r>
      <w:r>
        <w:rPr>
          <w:rFonts w:hint="default" w:ascii="Arial" w:hAnsi="Arial" w:eastAsia="Arial" w:cs="Arial"/>
          <w:sz w:val="21"/>
          <w:szCs w:val="21"/>
          <w:lang w:val="pt-BR"/>
        </w:rPr>
        <w:t xml:space="preserve"> </w:t>
      </w:r>
      <w:r>
        <w:rPr>
          <w:rFonts w:hint="default" w:ascii="Arial" w:hAnsi="Arial" w:eastAsia="Aptos" w:cs="Arial"/>
          <w:sz w:val="24"/>
          <w:szCs w:val="24"/>
          <w:lang w:val="pt-BR"/>
        </w:rPr>
        <w:t xml:space="preserve"> A Zappos é famosa por sua cultura focada no atendimento ao cliente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e no bem-estar dos colaboradores, o que reflete em um ambiente de trabalho único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e altamente engajador (Zappos.).</w:t>
      </w:r>
    </w:p>
    <w:p w14:paraId="74187BD0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76E29B1F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>Edgar H. Schein,(2022).</w:t>
      </w:r>
    </w:p>
    <w:p w14:paraId="40B705B8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334E4D59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cs="Arial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b/>
          <w:bCs/>
          <w:lang w:val="pt-BR"/>
        </w:rPr>
        <w:t>4.1</w:t>
      </w:r>
      <w:r>
        <w:rPr>
          <w:rFonts w:hint="default" w:ascii="Arial" w:hAnsi="Arial" w:cs="Arial"/>
          <w:lang w:val="pt-BR"/>
        </w:rPr>
        <w:t xml:space="preserve"> </w:t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 xml:space="preserve"> Gestão do Clima Organizacional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O clima organizacional refere-se à percepção dos colaboradores sobre o ambiente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de trabalho, influenciando diretamente sua satisfação e desempenho. Segundo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Litwin e Stringer (1968), um clima positivo pode aumentar a motivação e 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produtividade dos empregados. A Salesforce, por exemplo, investe em pesquisas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de clima organizacional e iniciativas para promover um ambiente inclusivo 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colaborativo (Salesforce).</w:t>
      </w:r>
    </w:p>
    <w:p w14:paraId="66546966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>Litwin e Stringer,(1968).</w:t>
      </w:r>
    </w:p>
    <w:p w14:paraId="355D46B0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</w:p>
    <w:p w14:paraId="4457E296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</w:p>
    <w:p w14:paraId="103A77C9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</w:p>
    <w:p w14:paraId="67B67CB0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b/>
          <w:bCs/>
          <w:sz w:val="24"/>
          <w:szCs w:val="24"/>
          <w:lang w:val="pt-BR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b/>
          <w:bCs/>
          <w:lang w:val="pt-BR"/>
        </w:rPr>
        <w:t>5</w:t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. Impactos da Gestão de Pessoas nos Resultados Organizacionais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5.1 Retenção de Talentos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Uma gestão de pessoas eficaz contribui significativamente para a retenção de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talentos, reduzindo custos com rotatividade e aumentando a estabilidade das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equipes. A retenção de talentos é essencial para a continuidade do conhecimento 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 xml:space="preserve">das habilidades dentro da organização (Dessler, 2017), e partindo da crescente importância do departamento de RH dentro das empresas, </w:t>
      </w:r>
      <w:r>
        <w:rPr>
          <w:rFonts w:hint="default" w:ascii="Arial" w:hAnsi="Arial" w:eastAsia="Arial" w:cs="Arial"/>
          <w:b w:val="0"/>
          <w:bCs w:val="0"/>
          <w:i w:val="0"/>
          <w:iCs w:val="0"/>
          <w:caps w:val="0"/>
          <w:smallCaps w:val="0"/>
          <w:color w:val="0F1111"/>
          <w:sz w:val="21"/>
          <w:szCs w:val="21"/>
          <w:lang w:val="pt-BR"/>
        </w:rPr>
        <w:t>tem como objetivo</w:t>
      </w:r>
      <w:r>
        <w:rPr>
          <w:rFonts w:hint="default" w:ascii="Arial" w:hAnsi="Arial" w:eastAsia="Aptos" w:cs="Arial"/>
          <w:sz w:val="24"/>
          <w:szCs w:val="24"/>
          <w:lang w:val="pt-BR"/>
        </w:rPr>
        <w:t xml:space="preserve">  a análise concisa dos principais conceitos e técnicas de recursos humanos. O Facebook, por exemplo, oferece benefícios atrativos que resultam em alta retenção de talentos (Facebook).</w:t>
      </w:r>
    </w:p>
    <w:p w14:paraId="6A1B9447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cs="Arial"/>
        </w:rPr>
      </w:pPr>
    </w:p>
    <w:p w14:paraId="5F21CE72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b/>
          <w:bCs/>
          <w:sz w:val="24"/>
          <w:szCs w:val="24"/>
          <w:lang w:val="pt-BR"/>
        </w:rPr>
      </w:pPr>
      <w:r>
        <w:rPr>
          <w:rFonts w:hint="default" w:ascii="Arial" w:hAnsi="Arial" w:cs="Arial"/>
          <w:i/>
          <w:iCs/>
        </w:rPr>
        <w:t>Gary Dessler,.(2003)</w:t>
      </w:r>
      <w:r>
        <w:rPr>
          <w:rFonts w:hint="default" w:ascii="Arial" w:hAnsi="Arial" w:cs="Arial"/>
          <w:i/>
          <w:iCs/>
          <w:lang w:val="pt-BR"/>
        </w:rPr>
        <w:t>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b/>
          <w:bCs/>
          <w:sz w:val="24"/>
          <w:szCs w:val="24"/>
          <w:lang w:val="pt-BR"/>
        </w:rPr>
        <w:t>5.2 Produtividade, Desempenho e Gestão.</w:t>
      </w:r>
    </w:p>
    <w:p w14:paraId="598C5F21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b/>
          <w:bCs/>
          <w:sz w:val="24"/>
          <w:szCs w:val="24"/>
          <w:lang w:val="pt-BR"/>
        </w:rPr>
      </w:pPr>
    </w:p>
    <w:p w14:paraId="745E8FBE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cs="Arial"/>
        </w:rPr>
      </w:pPr>
      <w:r>
        <w:rPr>
          <w:rFonts w:hint="default" w:ascii="Arial" w:hAnsi="Arial" w:eastAsia="Aptos" w:cs="Arial"/>
          <w:sz w:val="24"/>
          <w:szCs w:val="24"/>
          <w:lang w:val="pt-BR"/>
        </w:rPr>
        <w:t>A gestão de pessoas pode influenciar diretamente a produtividade e o desempenho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das equipes. Segundo Drucker (1999), uma boa gestão de pessoas pode maximizar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a eficiência e a qualidade dos resultados organizacionais. Líderes eficazes são caracterizados não apenas por sua capacidade de tomar decisões acertadas, mas também por sua disposição de abraçar o conflito como uma ferramenta para compreensão profunda e soluções criativas, garantindo que todas as opiniões significativas sejam consideradas antes de chegar a uma conclusão(  Drucker, 1990).  A gestão de pessoas exige mais do que controle: exige contribuições mensuráveis para objetivos da organização.  A Toyota utiliza o sistema de produção enxuta (Lean), que envolve treinamentos contínuos e gestão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eastAsia="Aptos" w:cs="Arial"/>
          <w:sz w:val="24"/>
          <w:szCs w:val="24"/>
          <w:lang w:val="pt-BR"/>
        </w:rPr>
        <w:t>participativa, resultando em alta eficiência e qualidade (Toyota).</w:t>
      </w:r>
    </w:p>
    <w:p w14:paraId="2B16CC81">
      <w:pPr>
        <w:shd w:val="clear" w:color="auto" w:fill="FFFFFF" w:themeFill="background1"/>
        <w:spacing w:before="0" w:beforeAutospacing="0" w:after="0" w:afterAutospacing="0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2425AD33">
      <w:pPr>
        <w:bidi w:val="0"/>
        <w:rPr>
          <w:rFonts w:hint="default" w:ascii="Arial" w:hAnsi="Arial" w:eastAsia="Aptos" w:cs="Arial"/>
          <w:sz w:val="24"/>
          <w:szCs w:val="24"/>
          <w:lang w:val="pt-BR"/>
        </w:rPr>
      </w:pPr>
      <w:r>
        <w:rPr>
          <w:rFonts w:hint="default" w:ascii="Arial" w:hAnsi="Arial" w:cs="Arial"/>
          <w:lang w:val="pt-BR"/>
        </w:rPr>
        <w:t>Peter Drucker, (1990).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b/>
          <w:bCs/>
          <w:lang w:val="pt-BR"/>
        </w:rPr>
        <w:t>5.3 Inovação e Competitividade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Empresas que investem em gestão de pessoas tendem a ser mais inovadoras 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competitivas no mercado. A inovação é frequentemente impulsionada por uma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cultura organizacional que valoriza a criatividade e a colaboração. a criação de conhecimento se tornará a chave para sustentar uma vantagem competitiva no futuro. O conhecimento organizacional é criado por indivíduos. A organização apoia criadores individuais de conhecimento, fornece contextos apropriados para sua criação e acumula esse conhecimento em nível organizacional. A Apple é um exemplo de empresa que fomenta a inovação por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meio de uma cultura que incentiva a criatividade dos colaboradores (Apple).</w:t>
      </w:r>
    </w:p>
    <w:p w14:paraId="41EBD1A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"/>
        </w:rPr>
      </w:pPr>
      <w:r>
        <w:rPr>
          <w:rFonts w:hint="default" w:ascii="Arial" w:hAnsi="Arial" w:cs="Arial"/>
          <w:lang w:val="pt-BR"/>
        </w:rPr>
        <w:t>Nonaka e Takeuchi,</w:t>
      </w:r>
      <w:r>
        <w:rPr>
          <w:rFonts w:hint="default" w:ascii="Arial" w:hAnsi="Arial" w:cs="Arial"/>
          <w:lang w:val="pt"/>
        </w:rPr>
        <w:t>(1995).</w:t>
      </w:r>
    </w:p>
    <w:p w14:paraId="20F9470C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"/>
        </w:rPr>
      </w:pPr>
    </w:p>
    <w:p w14:paraId="5A714095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/>
          <w:bCs/>
          <w:lang w:val="pt"/>
        </w:rPr>
      </w:pPr>
    </w:p>
    <w:p w14:paraId="33109BBE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5.4 Vantagem Competitiva.</w:t>
      </w:r>
    </w:p>
    <w:p w14:paraId="27AAA84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>Michael Porter(1999) reforça que a vantagem competitiva não está apenas em preços oiu eficiência operacional, mas também na capacidade da empresa de oferecer valor diferenciado, frequentemente oriundo da inovação tecnológica, organizacional ou humana. Assim, a inovação é um fator-chave para a diferenciação estratégica e o reposicionamento de empresas no mercado global.</w:t>
      </w:r>
    </w:p>
    <w:p w14:paraId="0E9D68DD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>Porter,(1999).</w:t>
      </w:r>
    </w:p>
    <w:p w14:paraId="34183BF0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-BR"/>
        </w:rPr>
      </w:pPr>
    </w:p>
    <w:p w14:paraId="702F1D8F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6.0 TECNOLOGIA E INOVAÇÃO EM GESTÃO DE PESSOAS</w:t>
      </w:r>
    </w:p>
    <w:p w14:paraId="273EF0CB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  <w:r>
        <w:rPr>
          <w:rFonts w:hint="default" w:ascii="Arial" w:hAnsi="Arial" w:cs="Arial"/>
          <w:b w:val="0"/>
          <w:bCs w:val="0"/>
          <w:lang w:val="pt-BR"/>
        </w:rPr>
        <w:t>Altman(2021) destaca o papel do people analytics, no qual o uso de dados e análises para tomar decisões mais precisas e estratégicas sobre o capital humano, no qual o RH pode usar métricas e informações concretas para entender padrões, prever comportamentos e otimizar a gestão de pessoas.</w:t>
      </w:r>
    </w:p>
    <w:p w14:paraId="349189CE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  <w:r>
        <w:rPr>
          <w:rFonts w:hint="default" w:ascii="Arial" w:hAnsi="Arial" w:cs="Arial"/>
          <w:b w:val="0"/>
          <w:bCs w:val="0"/>
          <w:lang w:val="pt-BR"/>
        </w:rPr>
        <w:t>Altman,(2021).</w:t>
      </w:r>
    </w:p>
    <w:p w14:paraId="633B08F6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</w:p>
    <w:p w14:paraId="72546C4C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6.1 O PAPEL DO PEOPLE ANALYTICS</w:t>
      </w:r>
    </w:p>
    <w:p w14:paraId="2BD2AF49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  <w:r>
        <w:rPr>
          <w:rFonts w:hint="default" w:ascii="Arial" w:hAnsi="Arial" w:cs="Arial"/>
          <w:b w:val="0"/>
          <w:bCs w:val="0"/>
          <w:lang w:val="pt-BR"/>
        </w:rPr>
        <w:t>Becker, Huselid e Ulrich(2001), em the HRScorecard, defendem o uso de indicadores de desempenho como forma de demonstrar a contribuição do capital humano aos resultados financeiros e operacionais da empresa.</w:t>
      </w:r>
    </w:p>
    <w:p w14:paraId="2188645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  <w:r>
        <w:rPr>
          <w:rFonts w:hint="default" w:ascii="Arial" w:hAnsi="Arial" w:cs="Arial"/>
          <w:b w:val="0"/>
          <w:bCs w:val="0"/>
          <w:lang w:val="pt-BR"/>
        </w:rPr>
        <w:t>Becker, Huselid e Ulrich(2001)</w:t>
      </w:r>
    </w:p>
    <w:p w14:paraId="25462D18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</w:p>
    <w:p w14:paraId="154C1AF8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</w:p>
    <w:p w14:paraId="4019556E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7.0 IMPACTO DA GESTÃO ESTRATÉGICA DE PESSOAS</w:t>
      </w:r>
    </w:p>
    <w:p w14:paraId="0BC2A5CE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  <w:r>
        <w:rPr>
          <w:rFonts w:hint="default" w:ascii="Arial" w:hAnsi="Arial" w:cs="Arial"/>
          <w:b w:val="0"/>
          <w:bCs w:val="0"/>
          <w:lang w:val="pt-BR"/>
        </w:rPr>
        <w:t>Segundo Leite(2018), A gestão estratégica de pessoas deve ser parte integrante da formulação e implementação da estratégia empresarial, no  qual o RH deve  focar nos resultados da empresa, planejando suas ações com base nos objetivos organizacionais de longo prazo.</w:t>
      </w:r>
    </w:p>
    <w:p w14:paraId="50B24ED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</w:p>
    <w:p w14:paraId="5C1D5D91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  <w:r>
        <w:rPr>
          <w:rFonts w:hint="default" w:ascii="Arial" w:hAnsi="Arial" w:cs="Arial"/>
          <w:b w:val="0"/>
          <w:bCs w:val="0"/>
          <w:lang w:val="pt-BR"/>
        </w:rPr>
        <w:t>Leite,(2018).</w:t>
      </w:r>
    </w:p>
    <w:p w14:paraId="681958FB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-BR"/>
        </w:rPr>
      </w:pPr>
    </w:p>
    <w:p w14:paraId="22D21F42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"/>
        </w:rPr>
      </w:pPr>
    </w:p>
    <w:p w14:paraId="63D5D6D0">
      <w:pPr>
        <w:bidi w:val="0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  <w:lang w:val="pt-BR"/>
        </w:rPr>
        <w:t>METODOLOGIA</w:t>
      </w:r>
      <w:r>
        <w:rPr>
          <w:rFonts w:hint="default" w:ascii="Arial" w:hAnsi="Arial" w:cs="Arial"/>
        </w:rPr>
        <w:t xml:space="preserve"> </w:t>
      </w:r>
    </w:p>
    <w:p w14:paraId="55746692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</w:rPr>
      </w:pPr>
    </w:p>
    <w:p w14:paraId="77AB5D67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</w:rPr>
        <w:t>A metodologia utilizada apresenta  uma pesquisa bibliográfica realizada através de leituras de artigos científicos e livros auxiliando na construção do presente documento, para que o leitor possa analisar e discutir sobre cada tema disponibilizado no qual a avaliação seja clara e objetiva, t</w:t>
      </w:r>
      <w:r>
        <w:rPr>
          <w:rFonts w:hint="default" w:ascii="Arial" w:hAnsi="Arial" w:cs="Arial"/>
          <w:lang w:val="pt-BR"/>
        </w:rPr>
        <w:t>e</w:t>
      </w:r>
      <w:r>
        <w:rPr>
          <w:rFonts w:hint="default" w:ascii="Arial" w:hAnsi="Arial" w:cs="Arial"/>
        </w:rPr>
        <w:t>ndo como foco o estudo de conceitos relacionados à Gestão de Pessoas e ao Clima Organizacional. Para isso, foram analisados autores como Chiavenato (2014), Nonaka e Takeuchi(1995),Peter Drucker(1990),</w:t>
      </w:r>
      <w:r>
        <w:rPr>
          <w:rFonts w:hint="default" w:ascii="Arial" w:hAnsi="Arial" w:cs="Arial"/>
          <w:lang w:val="pt-BR"/>
        </w:rPr>
        <w:t>Paulo Roberto Leite (2018)</w:t>
      </w:r>
      <w:r>
        <w:rPr>
          <w:rFonts w:hint="default" w:ascii="Arial" w:hAnsi="Arial" w:cs="Arial"/>
        </w:rPr>
        <w:t xml:space="preserve"> entre outros autores.</w:t>
      </w:r>
      <w:r>
        <w:rPr>
          <w:rFonts w:hint="default" w:ascii="Arial" w:hAnsi="Arial" w:cs="Arial"/>
          <w:lang w:val="pt-BR"/>
        </w:rPr>
        <w:t xml:space="preserve"> Foram analisados livros, artigos acadêmicos e dissertações.</w:t>
      </w:r>
    </w:p>
    <w:p w14:paraId="719C8E45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  Com o objetivo de compreender os conceitos e práticas relacionadas a Gestão estratégica de pessoas , bem como analisar as contribuições teóricas no qual embasam tal discussão no âmbito administrativo.</w:t>
      </w:r>
    </w:p>
    <w:p w14:paraId="08E5CE29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/>
          <w:bCs/>
        </w:rPr>
      </w:pPr>
    </w:p>
    <w:p w14:paraId="4EE39F29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RESULTADOS E DISCUSSÃO</w:t>
      </w:r>
    </w:p>
    <w:p w14:paraId="61396A18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  <w:r>
        <w:rPr>
          <w:rFonts w:hint="default" w:ascii="Arial" w:hAnsi="Arial" w:cs="Arial"/>
          <w:b w:val="0"/>
          <w:bCs w:val="0"/>
          <w:lang w:val="pt-BR"/>
        </w:rPr>
        <w:t xml:space="preserve">Este trabalho, de natureza teórica e exploratória, teve como objetivo fazer uma análise de como funciona a gestão de pessoas como ferramenta estratégica nas organizações, com a finalidade de contribuir diretamente para o êxito dos objetivos almejados pela empresa. </w:t>
      </w:r>
    </w:p>
    <w:p w14:paraId="06CAFD27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  <w:r>
        <w:rPr>
          <w:rFonts w:hint="default" w:ascii="Arial" w:hAnsi="Arial" w:cs="Arial"/>
          <w:b w:val="0"/>
          <w:bCs w:val="0"/>
          <w:lang w:val="pt-BR"/>
        </w:rPr>
        <w:t>A análise das principais obras e artigos científicos consultados, comprovam a importância estratégica da gestão de pessoas, como a vantagem competitiva; integração como planejamento estratégico; o desenvolvimento de competências; o uso da inovação e tecnologia, liderança, e um dos pilares principais, o RH.</w:t>
      </w:r>
    </w:p>
    <w:p w14:paraId="5C51B465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lang w:val="pt-BR"/>
        </w:rPr>
      </w:pPr>
      <w:r>
        <w:rPr>
          <w:rFonts w:hint="default" w:ascii="Arial" w:hAnsi="Arial" w:cs="Arial"/>
          <w:b w:val="0"/>
          <w:bCs w:val="0"/>
          <w:lang w:val="pt-BR"/>
        </w:rPr>
        <w:t>Com base nos autores analisados, chegou-se a conclusão que a gestão de pessoas deixou de ser apenas operacional e passou a desempenhar um papel fundamental na execução das estratégias organizacionais, no qual através do setor de Recursos Humanos envolve diretamente em: participação ativa no planejamento; adoção de práticas modernas e recrutamento de talentos; uma cultura voltada ao aprendizado contínuo e a inovação. A discussão teórica mostra que as organizações conseguem integrar suas estratégias à gestão de pessoas de forma mais ampla e preparada para  mudanças, onde atrai profissionais qualificados para alcançar as metas e objetivos da empresa de forma sustentável.</w:t>
      </w:r>
      <w:bookmarkStart w:id="0" w:name="_GoBack"/>
      <w:bookmarkEnd w:id="0"/>
    </w:p>
    <w:p w14:paraId="43EAF04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</w:rPr>
      </w:pPr>
    </w:p>
    <w:p w14:paraId="6543224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</w:rPr>
      </w:pPr>
    </w:p>
    <w:p w14:paraId="3B2341C2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b/>
          <w:bCs/>
          <w:lang w:val="pt"/>
        </w:rPr>
        <w:t>CONSIDERAÇÕES FINAIS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A gestão de pessoas é uma ferramenta estratégica essencial para as organizações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que buscam alcançar excelência e competitividade. Ao alinhar suas práticas à estratégia organizacional, as empresas conseguem desenvolver equipes mais qualificadas, engajadas e preparadas para alcançar os resultados esperados, onde  Investir em boas práticas de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gestão de pessoas não só melhora o ambiente de trabalho, mas  um caminho para a sustentabilidade e e crescimento das organizações,  contribuindo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significativamente para os resultados financeiros e a sustentabilidade da empresa.</w:t>
      </w:r>
    </w:p>
    <w:p w14:paraId="227BE3E6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  <w:r>
        <w:rPr>
          <w:rFonts w:hint="default" w:ascii="Arial" w:hAnsi="Arial" w:cs="Arial"/>
          <w:lang w:val="pt-BR"/>
        </w:rPr>
        <w:t>Em um cenário de transformações constantes, inovação acelerada e mercados competitivos, o capital humano se tornou o principal diferencial das empresas. Conforme destacam autores como Chiavenato e Leite, a integração entre pessoas e estratégia exige que o RH atue de forma produtiva  e baseada em daodos, contribuindo diretamente para a tomada de decisões organizacionais.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As teorias e práticas apresentadas demonstram como uma gestão eficaz de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pessoas pode transformar as organizações, tornando-as mais eficientes,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  <w:lang w:val="pt-BR"/>
        </w:rPr>
        <w:t>inovadoras e bem-sucedidas, estando mais preparadas para enfrentar desafios, atrair talentos e gerar valor duradouro, consolidando o RH como um verdadeiro parceiro do crescimento empresarial.</w:t>
      </w:r>
    </w:p>
    <w:p w14:paraId="0E9A0D58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-BR"/>
        </w:rPr>
      </w:pPr>
    </w:p>
    <w:p w14:paraId="163A26F1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-BR"/>
        </w:rPr>
      </w:pPr>
    </w:p>
    <w:p w14:paraId="2F3820BC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lang w:val="pt-BR"/>
        </w:rPr>
      </w:pPr>
    </w:p>
    <w:p w14:paraId="652653C7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  <w:b/>
          <w:bCs/>
        </w:rPr>
        <w:t>REFERÊNCIAS</w:t>
      </w:r>
      <w:r>
        <w:rPr>
          <w:rFonts w:hint="default" w:ascii="Arial" w:hAnsi="Arial" w:cs="Arial"/>
          <w:b/>
          <w:bCs/>
          <w:lang w:val="pt-BR"/>
        </w:rPr>
        <w:t>:</w:t>
      </w:r>
    </w:p>
    <w:p w14:paraId="034ED75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/>
          <w:bCs/>
          <w:i/>
          <w:iCs/>
          <w:lang w:val="pt-BR"/>
        </w:rPr>
      </w:pPr>
    </w:p>
    <w:p w14:paraId="1737A675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CHIAVENATO, I. Gestão de pessoas: o novo papel dos recursos humanos nas organizações. 4. ed. Rio De Janeiro: Elsevier, 2014.</w:t>
      </w:r>
    </w:p>
    <w:p w14:paraId="049CFAF9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0BA2C150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DESSLER, GARY</w:t>
      </w:r>
    </w:p>
    <w:p w14:paraId="62D73DB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Administração de recursos humanos.15. ed. São Paulo: Pearson Education Brasil, 2017.</w:t>
      </w:r>
    </w:p>
    <w:p w14:paraId="0BED6D52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71B8D41C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MARRAS, JEAN PIERRE</w:t>
      </w:r>
    </w:p>
    <w:p w14:paraId="6246C919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Administração de recursos humanos: Do operacional ao estratégico.14. ed. São Paulo: Saraiva ,2017</w:t>
      </w:r>
    </w:p>
    <w:p w14:paraId="4750C9E3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57503B9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LITWIN E STRINGER</w:t>
      </w:r>
    </w:p>
    <w:p w14:paraId="69095CE9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A motivation and organizational climate.Boston: Havard Business School,1968.</w:t>
      </w:r>
    </w:p>
    <w:p w14:paraId="1134DA3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2B901867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YUKL, GARY</w:t>
      </w:r>
    </w:p>
    <w:p w14:paraId="0222D62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Liderança nas organizações. 8.ed.São Paulo: Pearson Education do Brasil, 2013.</w:t>
      </w:r>
    </w:p>
    <w:p w14:paraId="4AFBAFE6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72FFCD38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SCHEIN, EDGAR H.; SCHEIN, PETER A.</w:t>
      </w:r>
    </w:p>
    <w:p w14:paraId="022DE8D0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A cultura organizacional e liderança.5.ed. Porto Alegre: Bookman, 2022.</w:t>
      </w:r>
    </w:p>
    <w:p w14:paraId="0EB6FE33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0B53B73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28F98BD1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DRUCKER, PETER FERDINAND.</w:t>
      </w:r>
    </w:p>
    <w:p w14:paraId="4BED114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O gestor eficaz. São Paulo: Pioneira, 1990.</w:t>
      </w:r>
    </w:p>
    <w:p w14:paraId="577E0558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6FDEAADC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NONAKA, IKUJIRO; TAKEUCHI, HIROTAKA.</w:t>
      </w:r>
    </w:p>
    <w:p w14:paraId="15CF2C01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A empresa criadora do conhecimento.1.ed.Rio De Janeiro: Campus, 1997.</w:t>
      </w:r>
    </w:p>
    <w:p w14:paraId="22C68B02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1191B179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PORTER, MICHAEL E.</w:t>
      </w:r>
    </w:p>
    <w:p w14:paraId="276DE35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Vantagem competitiva: criando e sustentando um desempenho superior.7.ed.Rio De Janeiro: Campus,1999.</w:t>
      </w:r>
    </w:p>
    <w:p w14:paraId="4B59CAD6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32C4455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ALTMAN, J.</w:t>
      </w:r>
    </w:p>
    <w:p w14:paraId="43507BA2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People Strategy: How to invest in People and make culture your competitive advantage. 1.ed. Wiley, 2021.</w:t>
      </w:r>
    </w:p>
    <w:p w14:paraId="4C1A6015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LEITE, PAULO ROBERTO.</w:t>
      </w:r>
    </w:p>
    <w:p w14:paraId="7691C9A3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11E1F1A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Gestão estratégica de pessoas: Conceitos, práticas e casos brasileiros. São Paulo: Atlas, 2018.</w:t>
      </w:r>
    </w:p>
    <w:p w14:paraId="22F16A8C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7B3F27D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BECKER, BRIAN E.; HUSELID, MARK A.; ULRICH, DAVE</w:t>
      </w:r>
    </w:p>
    <w:p w14:paraId="526AD6BD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The HR scorecard: Linking people, Strategy, and performance. Havard Business School Press, 2001.</w:t>
      </w:r>
    </w:p>
    <w:p w14:paraId="46C7CF20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737A8E55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GREENLEAF, ROBERT K;.</w:t>
      </w:r>
    </w:p>
    <w:p w14:paraId="2399502F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 xml:space="preserve"> Servant Leadership.1977</w:t>
      </w:r>
    </w:p>
    <w:p w14:paraId="4B1F982C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14FE2BFF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BASS, BERNARD M.</w:t>
      </w:r>
    </w:p>
    <w:p w14:paraId="76612BBE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 xml:space="preserve"> Leadership and Performance Beyond Expectations. Free Press. New York.1985.</w:t>
      </w:r>
    </w:p>
    <w:p w14:paraId="525A6EE4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55ACF8EB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4539A02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</w:p>
    <w:p w14:paraId="30F1110A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b w:val="0"/>
          <w:bCs w:val="0"/>
          <w:i/>
          <w:iCs/>
          <w:lang w:val="pt-BR"/>
        </w:rPr>
      </w:pPr>
      <w:r>
        <w:rPr>
          <w:rFonts w:hint="default" w:ascii="Arial" w:hAnsi="Arial" w:cs="Arial"/>
          <w:b w:val="0"/>
          <w:bCs w:val="0"/>
          <w:i/>
          <w:iCs/>
          <w:lang w:val="pt-BR"/>
        </w:rPr>
        <w:t>ALGUMAS FONTES UTILIZADAS PARA COMPLEMENTO DO ESTUDO:</w:t>
      </w:r>
    </w:p>
    <w:p w14:paraId="64815642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hint="default" w:ascii="Arial" w:hAnsi="Arial" w:cs="Arial"/>
          <w:i/>
          <w:iCs/>
        </w:rPr>
      </w:pPr>
    </w:p>
    <w:p w14:paraId="0A0F6CC7">
      <w:pPr>
        <w:bidi w:val="0"/>
        <w:spacing w:before="240" w:beforeAutospacing="0" w:after="240" w:afterAutospacing="0"/>
        <w:jc w:val="left"/>
        <w:rPr>
          <w:rFonts w:hint="default" w:ascii="Arial" w:hAnsi="Arial" w:cs="Arial"/>
          <w:i/>
          <w:iCs/>
        </w:rPr>
      </w:pP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>2.2 Treinamento e Desenvolvimento</w:t>
      </w:r>
    </w:p>
    <w:p w14:paraId="70A7BF4B">
      <w:pPr>
        <w:bidi w:val="0"/>
        <w:spacing w:before="240" w:beforeAutospacing="0" w:after="240" w:afterAutospacing="0"/>
        <w:jc w:val="left"/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</w:pPr>
      <w:r>
        <w:rPr>
          <w:rFonts w:hint="default" w:ascii="Arial" w:hAnsi="Arial" w:cs="Arial"/>
          <w:i/>
          <w:iCs/>
        </w:rPr>
        <w:fldChar w:fldCharType="begin"/>
      </w:r>
      <w:r>
        <w:rPr>
          <w:rFonts w:hint="default" w:ascii="Arial" w:hAnsi="Arial" w:cs="Arial"/>
          <w:i/>
          <w:iCs/>
        </w:rPr>
        <w:instrText xml:space="preserve"> HYPERLINK "https://corporate.mcdonalds.com/corpmcd/our-stories/article/Life-Skills-Training.ht" \h </w:instrText>
      </w:r>
      <w:r>
        <w:rPr>
          <w:rFonts w:hint="default" w:ascii="Arial" w:hAnsi="Arial" w:cs="Arial"/>
          <w:i/>
          <w:iCs/>
        </w:rPr>
        <w:fldChar w:fldCharType="separate"/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t>https://corporate.mcdonalds.com/corpmcd/our-stories/article/Life-Skills-Training.ht</w:t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fldChar w:fldCharType="end"/>
      </w:r>
    </w:p>
    <w:p w14:paraId="4E6539AD">
      <w:pPr>
        <w:bidi w:val="0"/>
        <w:spacing w:before="240" w:beforeAutospacing="0" w:after="240" w:afterAutospacing="0"/>
        <w:jc w:val="left"/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</w:pPr>
    </w:p>
    <w:p w14:paraId="05005857">
      <w:pPr>
        <w:bidi w:val="0"/>
        <w:spacing w:before="240" w:beforeAutospacing="0" w:after="240" w:afterAutospacing="0"/>
        <w:jc w:val="left"/>
        <w:rPr>
          <w:rFonts w:hint="default" w:ascii="Arial" w:hAnsi="Arial" w:cs="Arial"/>
          <w:i/>
          <w:iCs/>
        </w:rPr>
      </w:pP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 xml:space="preserve">2.3 Avaliação de Desempenho </w:t>
      </w:r>
    </w:p>
    <w:p w14:paraId="540621C4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  <w:r>
        <w:rPr>
          <w:rFonts w:hint="default" w:ascii="Arial" w:hAnsi="Arial" w:cs="Arial"/>
          <w:i/>
          <w:iCs/>
        </w:rPr>
        <w:fldChar w:fldCharType="begin"/>
      </w:r>
      <w:r>
        <w:rPr>
          <w:rFonts w:hint="default" w:ascii="Arial" w:hAnsi="Arial" w:cs="Arial"/>
          <w:i/>
          <w:iCs/>
        </w:rPr>
        <w:instrText xml:space="preserve"> HYPERLINK "https://www.qulture.rocks/blog/ge-avaliacoes-de-performance" \h </w:instrText>
      </w:r>
      <w:r>
        <w:rPr>
          <w:rFonts w:hint="default" w:ascii="Arial" w:hAnsi="Arial" w:cs="Arial"/>
          <w:i/>
          <w:iCs/>
        </w:rPr>
        <w:fldChar w:fldCharType="separate"/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t>https://www.qulture.rocks/blog/ge-avaliacoes-de-performance</w:t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fldChar w:fldCharType="end"/>
      </w: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 xml:space="preserve"> </w:t>
      </w:r>
    </w:p>
    <w:p w14:paraId="049004B7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</w:p>
    <w:p w14:paraId="632D1449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 xml:space="preserve">4.0 Cultura Organizacional </w:t>
      </w:r>
      <w:r>
        <w:rPr>
          <w:rFonts w:hint="default" w:ascii="Arial" w:hAnsi="Arial" w:cs="Arial"/>
          <w:i/>
          <w:iCs/>
        </w:rPr>
        <w:fldChar w:fldCharType="begin"/>
      </w:r>
      <w:r>
        <w:rPr>
          <w:rFonts w:hint="default" w:ascii="Arial" w:hAnsi="Arial" w:cs="Arial"/>
          <w:i/>
          <w:iCs/>
        </w:rPr>
        <w:instrText xml:space="preserve"> HYPERLINK "https://endeavor.org.br/marketing/zappos/" \h </w:instrText>
      </w:r>
      <w:r>
        <w:rPr>
          <w:rFonts w:hint="default" w:ascii="Arial" w:hAnsi="Arial" w:cs="Arial"/>
          <w:i/>
          <w:iCs/>
        </w:rPr>
        <w:fldChar w:fldCharType="separate"/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t>https://endeavor.org.br/marketing/zappos/</w:t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fldChar w:fldCharType="end"/>
      </w: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 xml:space="preserve"> </w:t>
      </w:r>
    </w:p>
    <w:p w14:paraId="2ADD2BAC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</w:p>
    <w:p w14:paraId="5E4F073A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 xml:space="preserve">4.1 Gestão do Clima Organizacional </w:t>
      </w:r>
      <w:r>
        <w:rPr>
          <w:rFonts w:hint="default" w:ascii="Arial" w:hAnsi="Arial" w:cs="Arial"/>
          <w:i/>
          <w:iCs/>
        </w:rPr>
        <w:fldChar w:fldCharType="begin"/>
      </w:r>
      <w:r>
        <w:rPr>
          <w:rFonts w:hint="default" w:ascii="Arial" w:hAnsi="Arial" w:cs="Arial"/>
          <w:i/>
          <w:iCs/>
        </w:rPr>
        <w:instrText xml:space="preserve"> HYPERLINK "https://www.salesforce.com/br/blog/uma-empresa-inclusiva-para-mulheres/" \h </w:instrText>
      </w:r>
      <w:r>
        <w:rPr>
          <w:rFonts w:hint="default" w:ascii="Arial" w:hAnsi="Arial" w:cs="Arial"/>
          <w:i/>
          <w:iCs/>
        </w:rPr>
        <w:fldChar w:fldCharType="separate"/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t>https://www.salesforce.com/br/blog/uma-empresa-inclusiva-para-mulheres/</w:t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fldChar w:fldCharType="end"/>
      </w: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 xml:space="preserve"> </w:t>
      </w:r>
    </w:p>
    <w:p w14:paraId="5C878C76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</w:p>
    <w:p w14:paraId="16DA9F2B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  <w:r>
        <w:rPr>
          <w:rFonts w:hint="default" w:ascii="Arial" w:hAnsi="Arial" w:cs="Arial"/>
          <w:i/>
          <w:iCs/>
        </w:rPr>
        <w:fldChar w:fldCharType="begin"/>
      </w:r>
      <w:r>
        <w:rPr>
          <w:rFonts w:hint="default" w:ascii="Arial" w:hAnsi="Arial" w:cs="Arial"/>
          <w:i/>
          <w:iCs/>
        </w:rPr>
        <w:instrText xml:space="preserve"> HYPERLINK "https://www.salesforce.com/br/company/equality/" \h </w:instrText>
      </w:r>
      <w:r>
        <w:rPr>
          <w:rFonts w:hint="default" w:ascii="Arial" w:hAnsi="Arial" w:cs="Arial"/>
          <w:i/>
          <w:iCs/>
        </w:rPr>
        <w:fldChar w:fldCharType="separate"/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t>https://www.salesforce.com/br/company/equality/</w:t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fldChar w:fldCharType="end"/>
      </w: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 xml:space="preserve"> </w:t>
      </w:r>
    </w:p>
    <w:p w14:paraId="5ED90E0E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</w:p>
    <w:p w14:paraId="557B1B15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  <w:r>
        <w:rPr>
          <w:rFonts w:hint="default" w:ascii="Arial" w:hAnsi="Arial" w:cs="Arial"/>
          <w:i/>
          <w:iCs/>
        </w:rPr>
        <w:fldChar w:fldCharType="begin"/>
      </w:r>
      <w:r>
        <w:rPr>
          <w:rFonts w:hint="default" w:ascii="Arial" w:hAnsi="Arial" w:cs="Arial"/>
          <w:i/>
          <w:iCs/>
        </w:rPr>
        <w:instrText xml:space="preserve"> HYPERLINK "https://repositorio.unp.br/index.php/raunp/article/view/218/205" \h </w:instrText>
      </w:r>
      <w:r>
        <w:rPr>
          <w:rFonts w:hint="default" w:ascii="Arial" w:hAnsi="Arial" w:cs="Arial"/>
          <w:i/>
          <w:iCs/>
        </w:rPr>
        <w:fldChar w:fldCharType="separate"/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t>https://repositorio.unp.br/index.php/raunp/article/view/218/205</w:t>
      </w:r>
      <w:r>
        <w:rPr>
          <w:rStyle w:val="4"/>
          <w:rFonts w:hint="default" w:ascii="Arial" w:hAnsi="Arial" w:eastAsia="Aptos" w:cs="Arial"/>
          <w:i/>
          <w:iCs/>
          <w:sz w:val="24"/>
          <w:szCs w:val="24"/>
          <w:lang w:val="pt-BR"/>
        </w:rPr>
        <w:fldChar w:fldCharType="end"/>
      </w: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 xml:space="preserve"> </w:t>
      </w:r>
    </w:p>
    <w:p w14:paraId="7E6FD210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</w:p>
    <w:p w14:paraId="0545EE96">
      <w:pPr>
        <w:pStyle w:val="5"/>
        <w:numPr>
          <w:ilvl w:val="0"/>
          <w:numId w:val="2"/>
        </w:numPr>
        <w:bidi w:val="0"/>
        <w:spacing w:before="0" w:beforeAutospacing="0" w:after="0" w:afterAutospacing="0"/>
        <w:ind w:left="360" w:leftChars="0"/>
        <w:jc w:val="left"/>
        <w:rPr>
          <w:rFonts w:hint="default" w:ascii="Arial" w:hAnsi="Arial" w:eastAsia="Aptos" w:cs="Arial"/>
          <w:i/>
          <w:iCs/>
          <w:sz w:val="24"/>
          <w:szCs w:val="24"/>
          <w:lang w:val="pt-BR"/>
        </w:rPr>
      </w:pP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>Impactos da Gestão de Pessoas nos Resultados Organizacionais</w:t>
      </w:r>
    </w:p>
    <w:p w14:paraId="4BFDDC27">
      <w:pPr>
        <w:bidi w:val="0"/>
        <w:spacing w:before="240" w:beforeAutospacing="0" w:after="240" w:afterAutospacing="0"/>
        <w:jc w:val="left"/>
        <w:rPr>
          <w:rFonts w:hint="default" w:ascii="Arial" w:hAnsi="Arial" w:cs="Arial"/>
          <w:i/>
          <w:iCs/>
        </w:rPr>
      </w:pPr>
      <w:r>
        <w:rPr>
          <w:rFonts w:hint="default" w:ascii="Arial" w:hAnsi="Arial" w:eastAsia="Aptos" w:cs="Arial"/>
          <w:i/>
          <w:iCs/>
          <w:sz w:val="24"/>
          <w:szCs w:val="24"/>
          <w:lang w:val="pt-BR"/>
        </w:rPr>
        <w:t xml:space="preserve">5.1 Retenção de Talentos </w:t>
      </w:r>
    </w:p>
    <w:p w14:paraId="6A0870B4">
      <w:pPr>
        <w:bidi w:val="0"/>
        <w:spacing w:before="240" w:beforeAutospacing="0" w:after="24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"https://exame.com/carreira/os-salarios-e-beneficios-oferecidos-pelo-facebook-para" \h </w:instrText>
      </w:r>
      <w:r>
        <w:rPr>
          <w:rFonts w:hint="default" w:ascii="Arial" w:hAnsi="Arial" w:cs="Arial"/>
        </w:rPr>
        <w:fldChar w:fldCharType="separate"/>
      </w:r>
      <w:r>
        <w:rPr>
          <w:rStyle w:val="4"/>
          <w:rFonts w:hint="default" w:ascii="Arial" w:hAnsi="Arial" w:eastAsia="Aptos" w:cs="Arial"/>
          <w:sz w:val="24"/>
          <w:szCs w:val="24"/>
          <w:lang w:val="pt-BR"/>
        </w:rPr>
        <w:t>https://exame.com/carreira/os-salarios-e-beneficios-oferecidos-pelo-facebook-para</w:t>
      </w:r>
      <w:r>
        <w:rPr>
          <w:rStyle w:val="4"/>
          <w:rFonts w:hint="default" w:ascii="Arial" w:hAnsi="Arial" w:eastAsia="Aptos" w:cs="Arial"/>
          <w:sz w:val="24"/>
          <w:szCs w:val="24"/>
          <w:lang w:val="pt-BR"/>
        </w:rPr>
        <w:fldChar w:fldCharType="end"/>
      </w:r>
      <w:r>
        <w:rPr>
          <w:rFonts w:hint="default" w:ascii="Arial" w:hAnsi="Arial" w:eastAsia="Aptos" w:cs="Arial"/>
          <w:sz w:val="24"/>
          <w:szCs w:val="24"/>
          <w:lang w:val="pt-BR"/>
        </w:rPr>
        <w:t xml:space="preserve"> </w:t>
      </w:r>
    </w:p>
    <w:p w14:paraId="7F02EBF9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  <w:r>
        <w:rPr>
          <w:rFonts w:hint="default" w:ascii="Arial" w:hAnsi="Arial" w:eastAsia="Aptos" w:cs="Arial"/>
          <w:sz w:val="24"/>
          <w:szCs w:val="24"/>
          <w:lang w:val="pt-BR"/>
        </w:rPr>
        <w:t>-seus-funcionarios/</w:t>
      </w:r>
    </w:p>
    <w:p w14:paraId="47262A9C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3D403CAC">
      <w:pPr>
        <w:bidi w:val="0"/>
        <w:spacing w:before="240" w:beforeAutospacing="0" w:after="24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eastAsia="Aptos" w:cs="Arial"/>
          <w:sz w:val="24"/>
          <w:szCs w:val="24"/>
          <w:lang w:val="pt-BR"/>
        </w:rPr>
        <w:t xml:space="preserve">5.2 Produtividade e Desempenho </w:t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"https://www.lean.org.br/artigos/75/gestao-dos-recursos-humanos-no-sistema-toyot" \h </w:instrText>
      </w:r>
      <w:r>
        <w:rPr>
          <w:rFonts w:hint="default" w:ascii="Arial" w:hAnsi="Arial" w:cs="Arial"/>
        </w:rPr>
        <w:fldChar w:fldCharType="separate"/>
      </w:r>
      <w:r>
        <w:rPr>
          <w:rStyle w:val="4"/>
          <w:rFonts w:hint="default" w:ascii="Arial" w:hAnsi="Arial" w:eastAsia="Aptos" w:cs="Arial"/>
          <w:sz w:val="24"/>
          <w:szCs w:val="24"/>
          <w:lang w:val="pt-BR"/>
        </w:rPr>
        <w:t>https://www.lean.org.br/artigos/75/gestao-dos-recursos-humanos-no-sistema-toyot</w:t>
      </w:r>
      <w:r>
        <w:rPr>
          <w:rStyle w:val="4"/>
          <w:rFonts w:hint="default" w:ascii="Arial" w:hAnsi="Arial" w:eastAsia="Aptos" w:cs="Arial"/>
          <w:sz w:val="24"/>
          <w:szCs w:val="24"/>
          <w:lang w:val="pt-BR"/>
        </w:rPr>
        <w:fldChar w:fldCharType="end"/>
      </w:r>
      <w:r>
        <w:rPr>
          <w:rFonts w:hint="default" w:ascii="Arial" w:hAnsi="Arial" w:eastAsia="Aptos" w:cs="Arial"/>
          <w:sz w:val="24"/>
          <w:szCs w:val="24"/>
          <w:lang w:val="pt-BR"/>
        </w:rPr>
        <w:t xml:space="preserve"> </w:t>
      </w:r>
    </w:p>
    <w:p w14:paraId="01A7CC3E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  <w:r>
        <w:rPr>
          <w:rFonts w:hint="default" w:ascii="Arial" w:hAnsi="Arial" w:eastAsia="Aptos" w:cs="Arial"/>
          <w:sz w:val="24"/>
          <w:szCs w:val="24"/>
          <w:lang w:val="pt-BR"/>
        </w:rPr>
        <w:t>a-de-producao.aspxfontes</w:t>
      </w:r>
    </w:p>
    <w:p w14:paraId="0CA7FEAC">
      <w:pPr>
        <w:bidi w:val="0"/>
        <w:spacing w:before="240" w:beforeAutospacing="0" w:after="240" w:afterAutospacing="0"/>
        <w:jc w:val="left"/>
        <w:rPr>
          <w:rFonts w:hint="default" w:ascii="Arial" w:hAnsi="Arial" w:eastAsia="Aptos" w:cs="Arial"/>
          <w:sz w:val="24"/>
          <w:szCs w:val="24"/>
          <w:lang w:val="pt-BR"/>
        </w:rPr>
      </w:pPr>
    </w:p>
    <w:p w14:paraId="1B8B12A7">
      <w:pPr>
        <w:bidi w:val="0"/>
        <w:spacing w:before="240" w:beforeAutospacing="0" w:after="240" w:afterAutospacing="0"/>
        <w:jc w:val="left"/>
        <w:rPr>
          <w:rFonts w:hint="default" w:ascii="Arial" w:hAnsi="Arial" w:cs="Arial"/>
        </w:rPr>
      </w:pPr>
      <w:r>
        <w:rPr>
          <w:rFonts w:hint="default" w:ascii="Arial" w:hAnsi="Arial" w:eastAsia="Aptos" w:cs="Arial"/>
          <w:sz w:val="24"/>
          <w:szCs w:val="24"/>
          <w:lang w:val="pt-BR"/>
        </w:rPr>
        <w:t xml:space="preserve">5.3 Inovação e Competitividade </w:t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"https://www.credsystem.com.br/blogsuperinova/apple-e-a-cultura-de-inovacao/" \h </w:instrText>
      </w:r>
      <w:r>
        <w:rPr>
          <w:rFonts w:hint="default" w:ascii="Arial" w:hAnsi="Arial" w:cs="Arial"/>
        </w:rPr>
        <w:fldChar w:fldCharType="separate"/>
      </w:r>
      <w:r>
        <w:rPr>
          <w:rStyle w:val="4"/>
          <w:rFonts w:hint="default" w:ascii="Arial" w:hAnsi="Arial" w:eastAsia="Aptos" w:cs="Arial"/>
          <w:sz w:val="24"/>
          <w:szCs w:val="24"/>
          <w:lang w:val="pt-BR"/>
        </w:rPr>
        <w:t>https://www.credsystem.com.br/blogsuperinova/apple-e-a-cultura-de-inovacao/</w:t>
      </w:r>
      <w:r>
        <w:rPr>
          <w:rStyle w:val="4"/>
          <w:rFonts w:hint="default" w:ascii="Arial" w:hAnsi="Arial" w:eastAsia="Aptos" w:cs="Arial"/>
          <w:sz w:val="24"/>
          <w:szCs w:val="24"/>
          <w:lang w:val="pt-BR"/>
        </w:rPr>
        <w:fldChar w:fldCharType="end"/>
      </w:r>
    </w:p>
    <w:p w14:paraId="516F3656">
      <w:pPr>
        <w:suppressLineNumbers w:val="0"/>
        <w:bidi w:val="0"/>
        <w:spacing w:before="0" w:beforeAutospacing="0" w:after="160" w:afterAutospacing="0" w:line="279" w:lineRule="auto"/>
        <w:ind w:left="0" w:right="0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color w:val="323130"/>
          <w:sz w:val="24"/>
          <w:szCs w:val="24"/>
          <w:lang w:val="pt-BR"/>
        </w:rPr>
      </w:pPr>
      <w:r>
        <w:rPr>
          <w:rFonts w:hint="default" w:ascii="Arial" w:hAnsi="Arial" w:cs="Arial"/>
        </w:rP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</w:p>
    <w:p w14:paraId="5BCC5280">
      <w:pPr>
        <w:shd w:val="clear" w:color="auto" w:fill="FFFFFF" w:themeFill="background1"/>
        <w:bidi w:val="0"/>
        <w:spacing w:before="0" w:beforeAutospacing="0" w:after="0" w:afterAutospacing="0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color w:val="323130"/>
          <w:sz w:val="24"/>
          <w:szCs w:val="24"/>
          <w:lang w:val="pt-BR"/>
        </w:rPr>
      </w:pP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</w:p>
    <w:p w14:paraId="3C747E09">
      <w:pPr>
        <w:shd w:val="clear" w:color="auto" w:fill="FFFFFF" w:themeFill="background1"/>
        <w:spacing w:before="0" w:beforeAutospacing="0" w:after="0" w:afterAutospacing="0"/>
        <w:rPr>
          <w:rFonts w:ascii="Aptos" w:hAnsi="Aptos" w:eastAsia="Aptos" w:cs="Aptos"/>
          <w:b/>
          <w:bCs/>
          <w:sz w:val="24"/>
          <w:szCs w:val="24"/>
          <w:lang w:val="pt-BR"/>
        </w:rPr>
      </w:pPr>
    </w:p>
    <w:p w14:paraId="395844A1">
      <w:pPr>
        <w:shd w:val="clear" w:color="auto" w:fill="FFFFFF" w:themeFill="background1"/>
        <w:spacing w:before="0" w:beforeAutospacing="0" w:after="0" w:afterAutospacing="0"/>
      </w:pPr>
    </w:p>
    <w:p w14:paraId="6F4A7A84">
      <w:pPr>
        <w:rPr>
          <w:lang w:val="pt-BR"/>
        </w:rPr>
      </w:pPr>
    </w:p>
    <w:p w14:paraId="2FA36BF5">
      <w:pPr>
        <w:shd w:val="clear" w:color="auto" w:fill="FFFFFF" w:themeFill="background1"/>
        <w:spacing w:before="0" w:beforeAutospacing="0" w:after="0" w:afterAutospacing="0"/>
        <w:jc w:val="left"/>
      </w:pPr>
    </w:p>
    <w:p w14:paraId="59A72F24">
      <w:pPr>
        <w:shd w:val="clear" w:color="auto" w:fill="FFFFFF" w:themeFill="background1"/>
        <w:spacing w:before="0" w:beforeAutospacing="0" w:after="0" w:afterAutospacing="0"/>
        <w:jc w:val="left"/>
        <w:rPr>
          <w:rFonts w:ascii="Aptos" w:hAnsi="Aptos" w:eastAsia="Aptos" w:cs="Aptos"/>
          <w:sz w:val="24"/>
          <w:szCs w:val="24"/>
          <w:lang w:val="pt-BR"/>
        </w:rPr>
      </w:pPr>
    </w:p>
    <w:p w14:paraId="19556C23">
      <w:pPr>
        <w:shd w:val="clear" w:color="auto" w:fill="FFFFFF" w:themeFill="background1"/>
        <w:spacing w:before="0" w:beforeAutospacing="0" w:after="0" w:afterAutospacing="0"/>
        <w:jc w:val="center"/>
      </w:pPr>
    </w:p>
    <w:p w14:paraId="29A16BD6">
      <w:pPr>
        <w:shd w:val="clear" w:color="auto" w:fill="FFFFFF" w:themeFill="background1"/>
        <w:spacing w:before="0" w:beforeAutospacing="0" w:after="0" w:afterAutospacing="0"/>
        <w:jc w:val="center"/>
        <w:rPr>
          <w:rFonts w:ascii="Aptos" w:hAnsi="Aptos" w:eastAsia="Aptos" w:cs="Aptos"/>
          <w:sz w:val="24"/>
          <w:szCs w:val="24"/>
          <w:lang w:val="pt-BR"/>
        </w:rPr>
      </w:pPr>
    </w:p>
    <w:p w14:paraId="35EDEEAB">
      <w:pPr>
        <w:shd w:val="clear" w:color="auto" w:fill="FFFFFF" w:themeFill="background1"/>
        <w:spacing w:before="0" w:beforeAutospacing="0" w:after="0" w:afterAutospacing="0"/>
      </w:pPr>
    </w:p>
    <w:p w14:paraId="4D711928"/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9" w:lineRule="auto"/>
      </w:pPr>
      <w:r>
        <w:separator/>
      </w:r>
    </w:p>
  </w:footnote>
  <w:footnote w:type="continuationSeparator" w:id="1">
    <w:p>
      <w:pPr>
        <w:spacing w:before="0" w:after="0" w:line="27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9B3C54"/>
    <w:multiLevelType w:val="singleLevel"/>
    <w:tmpl w:val="A79B3C54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22D59C92"/>
    <w:multiLevelType w:val="singleLevel"/>
    <w:tmpl w:val="22D59C92"/>
    <w:lvl w:ilvl="0" w:tentative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38FE70"/>
    <w:rsid w:val="00282BCA"/>
    <w:rsid w:val="0073EF8D"/>
    <w:rsid w:val="0216971F"/>
    <w:rsid w:val="02BE72F0"/>
    <w:rsid w:val="04FE943C"/>
    <w:rsid w:val="0630579C"/>
    <w:rsid w:val="0632343F"/>
    <w:rsid w:val="09D73E5C"/>
    <w:rsid w:val="0A98EB50"/>
    <w:rsid w:val="0AC17AFA"/>
    <w:rsid w:val="0D8C9904"/>
    <w:rsid w:val="0DA3D1A2"/>
    <w:rsid w:val="0E288192"/>
    <w:rsid w:val="0EA7F479"/>
    <w:rsid w:val="0F0938E1"/>
    <w:rsid w:val="10334204"/>
    <w:rsid w:val="138148DE"/>
    <w:rsid w:val="13AC04CA"/>
    <w:rsid w:val="141564D9"/>
    <w:rsid w:val="15EFCA56"/>
    <w:rsid w:val="1611C55A"/>
    <w:rsid w:val="1694A1ED"/>
    <w:rsid w:val="17B08E16"/>
    <w:rsid w:val="181D2FDE"/>
    <w:rsid w:val="1857B235"/>
    <w:rsid w:val="185A4B53"/>
    <w:rsid w:val="18ED3CAB"/>
    <w:rsid w:val="1984DC63"/>
    <w:rsid w:val="1992F4DC"/>
    <w:rsid w:val="19E1F5BC"/>
    <w:rsid w:val="1B33F28C"/>
    <w:rsid w:val="1B799EC4"/>
    <w:rsid w:val="1B8D70AD"/>
    <w:rsid w:val="1BAC2D30"/>
    <w:rsid w:val="1D870660"/>
    <w:rsid w:val="20369B1C"/>
    <w:rsid w:val="2207D13B"/>
    <w:rsid w:val="2255F413"/>
    <w:rsid w:val="227E3252"/>
    <w:rsid w:val="23A7E2D0"/>
    <w:rsid w:val="24160D4C"/>
    <w:rsid w:val="241AC6C2"/>
    <w:rsid w:val="244292BE"/>
    <w:rsid w:val="259CC997"/>
    <w:rsid w:val="2636AB00"/>
    <w:rsid w:val="266FB040"/>
    <w:rsid w:val="26D544E6"/>
    <w:rsid w:val="27B2FB21"/>
    <w:rsid w:val="29413DA1"/>
    <w:rsid w:val="2A232F91"/>
    <w:rsid w:val="2A66504A"/>
    <w:rsid w:val="2B238ACA"/>
    <w:rsid w:val="2D4EC32B"/>
    <w:rsid w:val="2DBA9183"/>
    <w:rsid w:val="2E9B221A"/>
    <w:rsid w:val="2FB69179"/>
    <w:rsid w:val="2FFC4F6F"/>
    <w:rsid w:val="30942C54"/>
    <w:rsid w:val="316D57DE"/>
    <w:rsid w:val="31955DA0"/>
    <w:rsid w:val="3393F580"/>
    <w:rsid w:val="33CC643B"/>
    <w:rsid w:val="346CAB5B"/>
    <w:rsid w:val="379EE7CC"/>
    <w:rsid w:val="38B19799"/>
    <w:rsid w:val="39071C82"/>
    <w:rsid w:val="393E5937"/>
    <w:rsid w:val="39F357EC"/>
    <w:rsid w:val="3BB30D8B"/>
    <w:rsid w:val="3DA4CBB8"/>
    <w:rsid w:val="3DBACE79"/>
    <w:rsid w:val="3E024D56"/>
    <w:rsid w:val="3E8C8D43"/>
    <w:rsid w:val="3EE6E2E6"/>
    <w:rsid w:val="3F0BA345"/>
    <w:rsid w:val="3F67E787"/>
    <w:rsid w:val="408A506C"/>
    <w:rsid w:val="40E2A498"/>
    <w:rsid w:val="41278747"/>
    <w:rsid w:val="413B1A25"/>
    <w:rsid w:val="41993217"/>
    <w:rsid w:val="42C4CD11"/>
    <w:rsid w:val="43B0B080"/>
    <w:rsid w:val="47C72632"/>
    <w:rsid w:val="47D8E3CB"/>
    <w:rsid w:val="481CE5B1"/>
    <w:rsid w:val="481FDE21"/>
    <w:rsid w:val="48EFC02F"/>
    <w:rsid w:val="49221565"/>
    <w:rsid w:val="4A3D4D78"/>
    <w:rsid w:val="4ACC091B"/>
    <w:rsid w:val="4AF34C9B"/>
    <w:rsid w:val="4B40C13E"/>
    <w:rsid w:val="4C72E550"/>
    <w:rsid w:val="4C8D65DF"/>
    <w:rsid w:val="4E5A0956"/>
    <w:rsid w:val="4F5D7908"/>
    <w:rsid w:val="505145F8"/>
    <w:rsid w:val="51247200"/>
    <w:rsid w:val="518B003A"/>
    <w:rsid w:val="51A5CBA0"/>
    <w:rsid w:val="5259C978"/>
    <w:rsid w:val="52C8007F"/>
    <w:rsid w:val="5372E617"/>
    <w:rsid w:val="53EDF27A"/>
    <w:rsid w:val="58A74A43"/>
    <w:rsid w:val="59F82B3E"/>
    <w:rsid w:val="59F8717D"/>
    <w:rsid w:val="5B42FD2E"/>
    <w:rsid w:val="5BA3190D"/>
    <w:rsid w:val="5DEB7A7E"/>
    <w:rsid w:val="5E00B90B"/>
    <w:rsid w:val="5E283ECE"/>
    <w:rsid w:val="5F868FAA"/>
    <w:rsid w:val="6038FE70"/>
    <w:rsid w:val="603B4755"/>
    <w:rsid w:val="603D97A9"/>
    <w:rsid w:val="605462A4"/>
    <w:rsid w:val="60937822"/>
    <w:rsid w:val="6243EC86"/>
    <w:rsid w:val="62ACD793"/>
    <w:rsid w:val="62F449FF"/>
    <w:rsid w:val="661606B4"/>
    <w:rsid w:val="661AF9E4"/>
    <w:rsid w:val="66AB35CC"/>
    <w:rsid w:val="69334DF8"/>
    <w:rsid w:val="698773D8"/>
    <w:rsid w:val="6A2E4A84"/>
    <w:rsid w:val="6A363B6B"/>
    <w:rsid w:val="6A51C421"/>
    <w:rsid w:val="6AA0DBF0"/>
    <w:rsid w:val="6BA06303"/>
    <w:rsid w:val="6D6AFC10"/>
    <w:rsid w:val="6ED7EEC1"/>
    <w:rsid w:val="70415363"/>
    <w:rsid w:val="70ACCBE7"/>
    <w:rsid w:val="71721720"/>
    <w:rsid w:val="74558EF3"/>
    <w:rsid w:val="74CD39EC"/>
    <w:rsid w:val="75881120"/>
    <w:rsid w:val="75C1C8D1"/>
    <w:rsid w:val="78C95972"/>
    <w:rsid w:val="7A0A65C1"/>
    <w:rsid w:val="7AB6A71E"/>
    <w:rsid w:val="7C773C82"/>
    <w:rsid w:val="7C96A10C"/>
    <w:rsid w:val="7E62058C"/>
    <w:rsid w:val="7E7BABAD"/>
    <w:rsid w:val="7EED18B1"/>
    <w:rsid w:val="7F8CC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79" w:lineRule="auto"/>
    </w:pPr>
    <w:rPr>
      <w:rFonts w:asciiTheme="minorHAnsi" w:hAnsiTheme="minorHAnsi" w:eastAsiaTheme="minorHAnsi" w:cstheme="minorBidi"/>
      <w:sz w:val="24"/>
      <w:szCs w:val="24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467886"/>
      <w:u w:val="single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TotalTime>223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2025-07-19T04:31:00Z</dcterms:created>
  <dc:creator>Lucas Mascarenhas</dc:creator>
  <cp:lastModifiedBy>Lucas</cp:lastModifiedBy>
  <dcterms:modified xsi:type="dcterms:W3CDTF">2025-07-29T15:08:29Z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25FAC8EC50484C7CA00FCDB055E5F398_13</vt:lpwstr>
  </property>
</Properties>
</file>