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978B8" w:rsidRDefault="0080194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3n9ws7plunbg" w:colFirst="0" w:colLast="0"/>
      <w:bookmarkEnd w:id="0"/>
      <w:r>
        <w:rPr>
          <w:rFonts w:ascii="Arial" w:eastAsia="Arial" w:hAnsi="Arial" w:cs="Arial"/>
          <w:sz w:val="24"/>
          <w:szCs w:val="24"/>
        </w:rPr>
        <w:t>METROPOLITANA FACULDADE METROPOLITANA DO ESTADO DE SÃO PAULO</w:t>
      </w:r>
    </w:p>
    <w:p w14:paraId="00000002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3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4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5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b75m0xku9kik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>NATHÁLIA GIMENEZ CATAROCHI</w:t>
      </w:r>
    </w:p>
    <w:p w14:paraId="00000006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7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8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9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A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B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C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D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_heading=h.pwzbdc4cf6s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>O IMPACTO DA LIDERANÇA NA MOTIVAÇÃO DE EQUIPES REMOTAS E SUA RELAÇÃO COM A CULTURA ORGANIZACIONAL</w:t>
      </w:r>
    </w:p>
    <w:p w14:paraId="0000000E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0F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0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1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2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3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4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5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6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7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8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9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A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B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C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D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1E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SÃO PAULO</w:t>
      </w:r>
    </w:p>
    <w:p w14:paraId="0000001F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</w:p>
    <w:p w14:paraId="00000020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2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3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NATHÁLIA GIMENEZ CATAROCHI</w:t>
      </w:r>
    </w:p>
    <w:p w14:paraId="00000024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5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6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7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8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9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A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B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2C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2D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2E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2F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30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31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32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33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34" w14:textId="77777777" w:rsidR="00B978B8" w:rsidRDefault="00B978B8">
      <w:pPr>
        <w:jc w:val="center"/>
        <w:rPr>
          <w:rFonts w:ascii="Times New Roman" w:eastAsia="Times New Roman" w:hAnsi="Times New Roman" w:cs="Times New Roman"/>
        </w:rPr>
      </w:pPr>
    </w:p>
    <w:p w14:paraId="00000035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 IMPACTO DA LIDERANÇA NA MOTIVAÇÃO DE EQUIPES REMOTAS E SUA RELAÇÃO COM A CULTURA ORGANIZACIONAL</w:t>
      </w:r>
    </w:p>
    <w:p w14:paraId="00000036" w14:textId="77777777" w:rsidR="00B978B8" w:rsidRDefault="00B978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7" w14:textId="77777777" w:rsidR="00B978B8" w:rsidRDefault="00B978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8" w14:textId="77777777" w:rsidR="00B978B8" w:rsidRDefault="00B978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9" w14:textId="77777777" w:rsidR="00B978B8" w:rsidRDefault="00B978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A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B" w14:textId="77777777" w:rsidR="00B978B8" w:rsidRDefault="00B978B8">
      <w:pPr>
        <w:rPr>
          <w:rFonts w:ascii="Arial" w:eastAsia="Arial" w:hAnsi="Arial" w:cs="Arial"/>
          <w:b/>
          <w:sz w:val="24"/>
          <w:szCs w:val="24"/>
        </w:rPr>
      </w:pPr>
    </w:p>
    <w:p w14:paraId="0000003C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D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E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F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40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41" w14:textId="511BF415" w:rsidR="00B978B8" w:rsidRDefault="00801946">
      <w:pPr>
        <w:spacing w:line="240" w:lineRule="auto"/>
        <w:ind w:left="49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Trabalho apresentado para a disciplina Administração ministrada pelo professor</w:t>
      </w:r>
      <w:sdt>
        <w:sdtPr>
          <w:tag w:val="goog_rdk_0"/>
          <w:id w:val="-1890402008"/>
        </w:sdtPr>
        <w:sdtEndPr/>
        <w:sdtContent>
          <w:r w:rsidR="00D84028">
            <w:t xml:space="preserve"> </w:t>
          </w:r>
        </w:sdtContent>
      </w:sdt>
      <w:r w:rsidR="00D84028">
        <w:rPr>
          <w:rFonts w:ascii="Arial" w:eastAsia="Arial" w:hAnsi="Arial" w:cs="Arial"/>
          <w:sz w:val="24"/>
          <w:szCs w:val="24"/>
        </w:rPr>
        <w:t xml:space="preserve">Me. </w:t>
      </w:r>
      <w:r>
        <w:rPr>
          <w:rFonts w:ascii="Arial" w:eastAsia="Arial" w:hAnsi="Arial" w:cs="Arial"/>
          <w:sz w:val="24"/>
          <w:szCs w:val="24"/>
        </w:rPr>
        <w:t xml:space="preserve">Marcelo </w:t>
      </w:r>
      <w:proofErr w:type="spellStart"/>
      <w:r>
        <w:rPr>
          <w:rFonts w:ascii="Arial" w:eastAsia="Arial" w:hAnsi="Arial" w:cs="Arial"/>
          <w:sz w:val="24"/>
          <w:szCs w:val="24"/>
        </w:rPr>
        <w:t>Vituzzo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Perciani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42" w14:textId="77777777" w:rsidR="00B978B8" w:rsidRDefault="00B978B8">
      <w:pPr>
        <w:rPr>
          <w:rFonts w:ascii="Arial" w:eastAsia="Arial" w:hAnsi="Arial" w:cs="Arial"/>
        </w:rPr>
      </w:pPr>
    </w:p>
    <w:p w14:paraId="00000043" w14:textId="77777777" w:rsidR="00B978B8" w:rsidRDefault="00B978B8">
      <w:pPr>
        <w:rPr>
          <w:rFonts w:ascii="Arial" w:eastAsia="Arial" w:hAnsi="Arial" w:cs="Arial"/>
        </w:rPr>
      </w:pPr>
    </w:p>
    <w:p w14:paraId="00000044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45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46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47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48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49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14:paraId="0000004A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SÃO PAULO</w:t>
      </w:r>
    </w:p>
    <w:p w14:paraId="0000004B" w14:textId="77777777" w:rsidR="00B978B8" w:rsidRDefault="008019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</w:p>
    <w:p w14:paraId="0000004C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D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55" w14:textId="47801A78" w:rsidR="00B978B8" w:rsidRPr="009421B0" w:rsidRDefault="00801946" w:rsidP="009421B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E451E5">
        <w:rPr>
          <w:rFonts w:ascii="Times New Roman" w:eastAsia="Times New Roman" w:hAnsi="Times New Roman" w:cs="Times New Roman"/>
          <w:b/>
          <w:bCs/>
        </w:rPr>
        <w:lastRenderedPageBreak/>
        <w:t>FICHA CATALOGR</w:t>
      </w:r>
      <w:r w:rsidR="00E451E5">
        <w:rPr>
          <w:rFonts w:ascii="Times New Roman" w:eastAsia="Times New Roman" w:hAnsi="Times New Roman" w:cs="Times New Roman"/>
          <w:b/>
          <w:bCs/>
        </w:rPr>
        <w:t>Á</w:t>
      </w:r>
      <w:r w:rsidRPr="00E451E5">
        <w:rPr>
          <w:rFonts w:ascii="Times New Roman" w:eastAsia="Times New Roman" w:hAnsi="Times New Roman" w:cs="Times New Roman"/>
          <w:b/>
          <w:bCs/>
        </w:rPr>
        <w:t>FICA</w:t>
      </w:r>
    </w:p>
    <w:p w14:paraId="7111A718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A39E68" w14:textId="510D2066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AE820" wp14:editId="7EB098CF">
                <wp:simplePos x="0" y="0"/>
                <wp:positionH relativeFrom="page">
                  <wp:align>center</wp:align>
                </wp:positionH>
                <wp:positionV relativeFrom="paragraph">
                  <wp:posOffset>13335</wp:posOffset>
                </wp:positionV>
                <wp:extent cx="4919345" cy="2943225"/>
                <wp:effectExtent l="0" t="0" r="14605" b="28575"/>
                <wp:wrapThrough wrapText="bothSides">
                  <wp:wrapPolygon edited="0">
                    <wp:start x="0" y="0"/>
                    <wp:lineTo x="0" y="21670"/>
                    <wp:lineTo x="21580" y="21670"/>
                    <wp:lineTo x="21580" y="0"/>
                    <wp:lineTo x="0" y="0"/>
                  </wp:wrapPolygon>
                </wp:wrapThrough>
                <wp:docPr id="13046719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934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B99B6" w14:textId="1CC6FCEF" w:rsidR="00EF719D" w:rsidRPr="009421B0" w:rsidRDefault="009421B0" w:rsidP="009421B0">
                            <w:pPr>
                              <w:rPr>
                                <w:rFonts w:ascii="Arial" w:hAnsi="Arial" w:cs="Arial"/>
                                <w:spacing w:val="80"/>
                              </w:rPr>
                            </w:pPr>
                            <w:r w:rsidRPr="009421B0">
                              <w:rPr>
                                <w:spacing w:val="8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proofErr w:type="spellStart"/>
                            <w:r w:rsidRPr="009421B0">
                              <w:rPr>
                                <w:rFonts w:ascii="Arial" w:hAnsi="Arial" w:cs="Arial"/>
                              </w:rPr>
                              <w:t>Catarochi</w:t>
                            </w:r>
                            <w:proofErr w:type="spellEnd"/>
                            <w:r w:rsidRPr="009421B0">
                              <w:rPr>
                                <w:rFonts w:ascii="Arial" w:hAnsi="Arial" w:cs="Arial"/>
                              </w:rPr>
                              <w:t>, Nathália Gimenez</w:t>
                            </w:r>
                          </w:p>
                          <w:p w14:paraId="5884982F" w14:textId="34D73D4A" w:rsidR="00EF719D" w:rsidRPr="009421B0" w:rsidRDefault="009421B0" w:rsidP="00EF719D">
                            <w:pPr>
                              <w:pStyle w:val="Ttulo4"/>
                              <w:ind w:left="567" w:firstLine="345"/>
                              <w:jc w:val="both"/>
                              <w:rPr>
                                <w:rFonts w:ascii="Arial" w:hAnsi="Arial" w:cs="Arial"/>
                                <w:i w:val="0"/>
                                <w:iCs/>
                                <w:color w:val="auto"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  <w:i w:val="0"/>
                                <w:iCs/>
                                <w:color w:val="auto"/>
                              </w:rPr>
                              <w:t>O Impacto Da Liderança Na Motivação De Equipes Remotas E Sua Relação Com A Cultura Organizacional </w:t>
                            </w:r>
                            <w:r w:rsidR="00EF719D" w:rsidRPr="009421B0">
                              <w:rPr>
                                <w:rFonts w:ascii="Arial" w:hAnsi="Arial" w:cs="Arial"/>
                                <w:i w:val="0"/>
                                <w:iCs/>
                                <w:color w:val="auto"/>
                              </w:rPr>
                              <w:t xml:space="preserve">/ </w:t>
                            </w:r>
                            <w:r w:rsidRPr="009421B0">
                              <w:rPr>
                                <w:rFonts w:ascii="Arial" w:hAnsi="Arial" w:cs="Arial"/>
                                <w:i w:val="0"/>
                                <w:iCs/>
                                <w:color w:val="auto"/>
                              </w:rPr>
                              <w:t xml:space="preserve">Nathália Gimenez </w:t>
                            </w:r>
                            <w:proofErr w:type="spellStart"/>
                            <w:r w:rsidRPr="009421B0">
                              <w:rPr>
                                <w:rFonts w:ascii="Arial" w:hAnsi="Arial" w:cs="Arial"/>
                                <w:i w:val="0"/>
                                <w:iCs/>
                                <w:color w:val="auto"/>
                              </w:rPr>
                              <w:t>Catarochi</w:t>
                            </w:r>
                            <w:proofErr w:type="spellEnd"/>
                            <w:r w:rsidR="00EF719D" w:rsidRPr="009421B0">
                              <w:rPr>
                                <w:rFonts w:ascii="Arial" w:hAnsi="Arial" w:cs="Arial"/>
                                <w:i w:val="0"/>
                                <w:iCs/>
                                <w:color w:val="auto"/>
                              </w:rPr>
                              <w:t>. – São Paulo, 2025.</w:t>
                            </w:r>
                          </w:p>
                          <w:p w14:paraId="31CBAC39" w14:textId="5180AD5C" w:rsidR="00EF719D" w:rsidRPr="009421B0" w:rsidRDefault="00EF719D" w:rsidP="00EF719D">
                            <w:pPr>
                              <w:spacing w:after="6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ab/>
                              <w:t xml:space="preserve">       2</w:t>
                            </w:r>
                            <w:r w:rsidR="000C204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4</w:t>
                            </w:r>
                            <w:r w:rsidR="009421B0"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f</w:t>
                            </w: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</w:t>
                            </w:r>
                          </w:p>
                          <w:p w14:paraId="2E61A43B" w14:textId="77777777" w:rsidR="009421B0" w:rsidRPr="009421B0" w:rsidRDefault="009421B0" w:rsidP="00EF719D">
                            <w:pPr>
                              <w:spacing w:after="6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6D9ADE98" w14:textId="41DD1F94" w:rsidR="00EF719D" w:rsidRPr="009421B0" w:rsidRDefault="00EF719D" w:rsidP="00EF719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ab/>
                              <w:t xml:space="preserve">      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 xml:space="preserve">Orientador: Me. Marcelo </w:t>
                            </w:r>
                            <w:proofErr w:type="spellStart"/>
                            <w:r w:rsidRPr="009421B0">
                              <w:rPr>
                                <w:rFonts w:ascii="Arial" w:hAnsi="Arial" w:cs="Arial"/>
                              </w:rPr>
                              <w:t>Vituzzo</w:t>
                            </w:r>
                            <w:proofErr w:type="spellEnd"/>
                            <w:r w:rsidRPr="009421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421B0">
                              <w:rPr>
                                <w:rFonts w:ascii="Arial" w:hAnsi="Arial" w:cs="Arial"/>
                              </w:rPr>
                              <w:t>Perciani</w:t>
                            </w:r>
                            <w:proofErr w:type="spellEnd"/>
                          </w:p>
                          <w:p w14:paraId="025095E8" w14:textId="77777777" w:rsidR="009421B0" w:rsidRPr="009421B0" w:rsidRDefault="00EF719D" w:rsidP="00EF719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</w:rPr>
                              <w:tab/>
                              <w:t xml:space="preserve">       Monografia (graduação) – Faculdade Metropolitana do Estado de São Paulo, Graduação em Administração. Polo São Paulo, SP,2012.</w:t>
                            </w:r>
                          </w:p>
                          <w:p w14:paraId="37481567" w14:textId="72E6261A" w:rsidR="00EF719D" w:rsidRPr="009421B0" w:rsidRDefault="00EF719D" w:rsidP="00EF719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</w:rPr>
                              <w:tab/>
                              <w:t xml:space="preserve">           </w:t>
                            </w:r>
                          </w:p>
                          <w:p w14:paraId="5939CF88" w14:textId="273F6E88" w:rsidR="00EF719D" w:rsidRPr="009421B0" w:rsidRDefault="00EF719D" w:rsidP="009421B0">
                            <w:pPr>
                              <w:ind w:left="56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</w:rPr>
                              <w:t xml:space="preserve">       1.Liderança.</w:t>
                            </w:r>
                            <w:r w:rsidR="009421B0" w:rsidRPr="009421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>2.Motivação.</w:t>
                            </w:r>
                            <w:r w:rsidR="009421B0" w:rsidRPr="009421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>3.Equipes</w:t>
                            </w:r>
                            <w:r w:rsidR="009421B0" w:rsidRPr="009421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>remotas.</w:t>
                            </w:r>
                            <w:r w:rsidR="009421B0" w:rsidRPr="009421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>4.Cultura organizacional. II</w:t>
                            </w:r>
                            <w:r w:rsidR="009421B0" w:rsidRPr="009421B0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>Título.</w:t>
                            </w:r>
                            <w:r w:rsidRPr="009421B0">
                              <w:rPr>
                                <w:rFonts w:ascii="Arial" w:hAnsi="Arial" w:cs="Arial"/>
                                <w:spacing w:val="20"/>
                              </w:rPr>
                              <w:tab/>
                            </w: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               </w:t>
                            </w:r>
                          </w:p>
                          <w:p w14:paraId="6369DB0B" w14:textId="5750FE54" w:rsidR="00EF719D" w:rsidRPr="009421B0" w:rsidRDefault="00EF719D" w:rsidP="00EF719D">
                            <w:pPr>
                              <w:ind w:left="567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           </w:t>
                            </w:r>
                          </w:p>
                          <w:p w14:paraId="6F0531E6" w14:textId="5392BF01" w:rsidR="00EF719D" w:rsidRPr="009421B0" w:rsidRDefault="00EF719D" w:rsidP="009421B0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ab/>
                            </w: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ab/>
                              <w:t xml:space="preserve">      </w:t>
                            </w:r>
                            <w:r w:rsidRPr="009421B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ab/>
                              <w:t xml:space="preserve">                                                              </w:t>
                            </w:r>
                            <w:r w:rsidRPr="009421B0">
                              <w:rPr>
                                <w:rFonts w:ascii="Arial" w:hAnsi="Arial" w:cs="Arial"/>
                              </w:rPr>
                              <w:t>CDD – 371.192</w:t>
                            </w:r>
                          </w:p>
                          <w:p w14:paraId="35583CE4" w14:textId="77777777" w:rsidR="00EF719D" w:rsidRDefault="00EF719D" w:rsidP="00EF719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1524C5E1" w14:textId="77777777" w:rsidR="00EF719D" w:rsidRDefault="00EF719D" w:rsidP="00EF719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AE820" id="Retângulo 10" o:spid="_x0000_s1026" style="position:absolute;margin-left:0;margin-top:1.05pt;width:387.35pt;height:231.7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">
                <v:textbox>
                  <w:txbxContent>
                    <w:p w14:paraId="1B3B99B6" w14:textId="1CC6FCEF" w:rsidR="00EF719D" w:rsidRPr="009421B0" w:rsidRDefault="009421B0" w:rsidP="009421B0">
                      <w:pPr>
                        <w:rPr>
                          <w:rFonts w:ascii="Arial" w:hAnsi="Arial" w:cs="Arial"/>
                          <w:spacing w:val="80"/>
                        </w:rPr>
                      </w:pPr>
                      <w:r w:rsidRPr="009421B0">
                        <w:rPr>
                          <w:spacing w:val="80"/>
                          <w:sz w:val="24"/>
                          <w:szCs w:val="24"/>
                        </w:rPr>
                        <w:t xml:space="preserve">      </w:t>
                      </w:r>
                      <w:proofErr w:type="spellStart"/>
                      <w:r w:rsidRPr="009421B0">
                        <w:rPr>
                          <w:rFonts w:ascii="Arial" w:hAnsi="Arial" w:cs="Arial"/>
                        </w:rPr>
                        <w:t>Catarochi</w:t>
                      </w:r>
                      <w:proofErr w:type="spellEnd"/>
                      <w:r w:rsidRPr="009421B0">
                        <w:rPr>
                          <w:rFonts w:ascii="Arial" w:hAnsi="Arial" w:cs="Arial"/>
                        </w:rPr>
                        <w:t>, Nathália Gimenez</w:t>
                      </w:r>
                    </w:p>
                    <w:p w14:paraId="5884982F" w14:textId="34D73D4A" w:rsidR="00EF719D" w:rsidRPr="009421B0" w:rsidRDefault="009421B0" w:rsidP="00EF719D">
                      <w:pPr>
                        <w:pStyle w:val="Ttulo4"/>
                        <w:ind w:left="567" w:firstLine="345"/>
                        <w:jc w:val="both"/>
                        <w:rPr>
                          <w:rFonts w:ascii="Arial" w:hAnsi="Arial" w:cs="Arial"/>
                          <w:i w:val="0"/>
                          <w:iCs/>
                          <w:color w:val="auto"/>
                        </w:rPr>
                      </w:pPr>
                      <w:r w:rsidRPr="009421B0">
                        <w:rPr>
                          <w:rFonts w:ascii="Arial" w:hAnsi="Arial" w:cs="Arial"/>
                          <w:i w:val="0"/>
                          <w:iCs/>
                          <w:color w:val="auto"/>
                        </w:rPr>
                        <w:t>O Impacto Da Liderança Na Motivação De Equipes Remotas E Sua Relação Com A Cultura Organizacional </w:t>
                      </w:r>
                      <w:r w:rsidR="00EF719D" w:rsidRPr="009421B0">
                        <w:rPr>
                          <w:rFonts w:ascii="Arial" w:hAnsi="Arial" w:cs="Arial"/>
                          <w:i w:val="0"/>
                          <w:iCs/>
                          <w:color w:val="auto"/>
                        </w:rPr>
                        <w:t xml:space="preserve">/ </w:t>
                      </w:r>
                      <w:r w:rsidRPr="009421B0">
                        <w:rPr>
                          <w:rFonts w:ascii="Arial" w:hAnsi="Arial" w:cs="Arial"/>
                          <w:i w:val="0"/>
                          <w:iCs/>
                          <w:color w:val="auto"/>
                        </w:rPr>
                        <w:t xml:space="preserve">Nathália Gimenez </w:t>
                      </w:r>
                      <w:proofErr w:type="spellStart"/>
                      <w:r w:rsidRPr="009421B0">
                        <w:rPr>
                          <w:rFonts w:ascii="Arial" w:hAnsi="Arial" w:cs="Arial"/>
                          <w:i w:val="0"/>
                          <w:iCs/>
                          <w:color w:val="auto"/>
                        </w:rPr>
                        <w:t>Catarochi</w:t>
                      </w:r>
                      <w:proofErr w:type="spellEnd"/>
                      <w:r w:rsidR="00EF719D" w:rsidRPr="009421B0">
                        <w:rPr>
                          <w:rFonts w:ascii="Arial" w:hAnsi="Arial" w:cs="Arial"/>
                          <w:i w:val="0"/>
                          <w:iCs/>
                          <w:color w:val="auto"/>
                        </w:rPr>
                        <w:t>. – São Paulo, 2025.</w:t>
                      </w:r>
                    </w:p>
                    <w:p w14:paraId="31CBAC39" w14:textId="5180AD5C" w:rsidR="00EF719D" w:rsidRPr="009421B0" w:rsidRDefault="00EF719D" w:rsidP="00EF719D">
                      <w:pPr>
                        <w:spacing w:after="60"/>
                        <w:jc w:val="both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ab/>
                        <w:t xml:space="preserve">       2</w:t>
                      </w:r>
                      <w:r w:rsidR="000C2042">
                        <w:rPr>
                          <w:rFonts w:ascii="Arial" w:hAnsi="Arial" w:cs="Arial"/>
                          <w:i/>
                          <w:iCs/>
                        </w:rPr>
                        <w:t>4</w:t>
                      </w:r>
                      <w:r w:rsidR="009421B0" w:rsidRPr="009421B0">
                        <w:rPr>
                          <w:rFonts w:ascii="Arial" w:hAnsi="Arial" w:cs="Arial"/>
                          <w:i/>
                          <w:iCs/>
                        </w:rPr>
                        <w:t>f</w:t>
                      </w: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>.</w:t>
                      </w:r>
                    </w:p>
                    <w:p w14:paraId="2E61A43B" w14:textId="77777777" w:rsidR="009421B0" w:rsidRPr="009421B0" w:rsidRDefault="009421B0" w:rsidP="00EF719D">
                      <w:pPr>
                        <w:spacing w:after="60"/>
                        <w:jc w:val="both"/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6D9ADE98" w14:textId="41DD1F94" w:rsidR="00EF719D" w:rsidRPr="009421B0" w:rsidRDefault="00EF719D" w:rsidP="00EF719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ab/>
                        <w:t xml:space="preserve">       </w:t>
                      </w:r>
                      <w:r w:rsidRPr="009421B0">
                        <w:rPr>
                          <w:rFonts w:ascii="Arial" w:hAnsi="Arial" w:cs="Arial"/>
                        </w:rPr>
                        <w:t xml:space="preserve">Orientador: Me. Marcelo </w:t>
                      </w:r>
                      <w:proofErr w:type="spellStart"/>
                      <w:r w:rsidRPr="009421B0">
                        <w:rPr>
                          <w:rFonts w:ascii="Arial" w:hAnsi="Arial" w:cs="Arial"/>
                        </w:rPr>
                        <w:t>Vituzzo</w:t>
                      </w:r>
                      <w:proofErr w:type="spellEnd"/>
                      <w:r w:rsidRPr="009421B0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421B0">
                        <w:rPr>
                          <w:rFonts w:ascii="Arial" w:hAnsi="Arial" w:cs="Arial"/>
                        </w:rPr>
                        <w:t>Perciani</w:t>
                      </w:r>
                      <w:proofErr w:type="spellEnd"/>
                    </w:p>
                    <w:p w14:paraId="025095E8" w14:textId="77777777" w:rsidR="009421B0" w:rsidRPr="009421B0" w:rsidRDefault="00EF719D" w:rsidP="00EF719D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9421B0">
                        <w:rPr>
                          <w:rFonts w:ascii="Arial" w:hAnsi="Arial" w:cs="Arial"/>
                        </w:rPr>
                        <w:tab/>
                        <w:t xml:space="preserve">       Monografia (graduação) – Faculdade Metropolitana do Estado de São Paulo, Graduação em Administração. Polo São Paulo, SP,2012.</w:t>
                      </w:r>
                    </w:p>
                    <w:p w14:paraId="37481567" w14:textId="72E6261A" w:rsidR="00EF719D" w:rsidRPr="009421B0" w:rsidRDefault="00EF719D" w:rsidP="00EF719D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9421B0">
                        <w:rPr>
                          <w:rFonts w:ascii="Arial" w:hAnsi="Arial" w:cs="Arial"/>
                        </w:rPr>
                        <w:tab/>
                        <w:t xml:space="preserve">           </w:t>
                      </w:r>
                    </w:p>
                    <w:p w14:paraId="5939CF88" w14:textId="273F6E88" w:rsidR="00EF719D" w:rsidRPr="009421B0" w:rsidRDefault="00EF719D" w:rsidP="009421B0">
                      <w:pPr>
                        <w:ind w:left="567"/>
                        <w:jc w:val="both"/>
                        <w:rPr>
                          <w:rFonts w:ascii="Arial" w:hAnsi="Arial" w:cs="Arial"/>
                        </w:rPr>
                      </w:pPr>
                      <w:r w:rsidRPr="009421B0">
                        <w:rPr>
                          <w:rFonts w:ascii="Arial" w:hAnsi="Arial" w:cs="Arial"/>
                        </w:rPr>
                        <w:t xml:space="preserve">       1.Liderança.</w:t>
                      </w:r>
                      <w:r w:rsidR="009421B0" w:rsidRPr="009421B0">
                        <w:rPr>
                          <w:rFonts w:ascii="Arial" w:hAnsi="Arial" w:cs="Arial"/>
                        </w:rPr>
                        <w:t xml:space="preserve"> </w:t>
                      </w:r>
                      <w:r w:rsidRPr="009421B0">
                        <w:rPr>
                          <w:rFonts w:ascii="Arial" w:hAnsi="Arial" w:cs="Arial"/>
                        </w:rPr>
                        <w:t>2.Motivação.</w:t>
                      </w:r>
                      <w:r w:rsidR="009421B0" w:rsidRPr="009421B0">
                        <w:rPr>
                          <w:rFonts w:ascii="Arial" w:hAnsi="Arial" w:cs="Arial"/>
                        </w:rPr>
                        <w:t xml:space="preserve"> </w:t>
                      </w:r>
                      <w:r w:rsidRPr="009421B0">
                        <w:rPr>
                          <w:rFonts w:ascii="Arial" w:hAnsi="Arial" w:cs="Arial"/>
                        </w:rPr>
                        <w:t>3.Equipes</w:t>
                      </w:r>
                      <w:r w:rsidR="009421B0" w:rsidRPr="009421B0">
                        <w:rPr>
                          <w:rFonts w:ascii="Arial" w:hAnsi="Arial" w:cs="Arial"/>
                        </w:rPr>
                        <w:t xml:space="preserve"> </w:t>
                      </w:r>
                      <w:r w:rsidRPr="009421B0">
                        <w:rPr>
                          <w:rFonts w:ascii="Arial" w:hAnsi="Arial" w:cs="Arial"/>
                        </w:rPr>
                        <w:t>remotas.</w:t>
                      </w:r>
                      <w:r w:rsidR="009421B0" w:rsidRPr="009421B0">
                        <w:rPr>
                          <w:rFonts w:ascii="Arial" w:hAnsi="Arial" w:cs="Arial"/>
                        </w:rPr>
                        <w:t xml:space="preserve"> </w:t>
                      </w:r>
                      <w:r w:rsidRPr="009421B0">
                        <w:rPr>
                          <w:rFonts w:ascii="Arial" w:hAnsi="Arial" w:cs="Arial"/>
                        </w:rPr>
                        <w:t>4.Cultura organizacional. II</w:t>
                      </w:r>
                      <w:r w:rsidR="009421B0" w:rsidRPr="009421B0">
                        <w:rPr>
                          <w:rFonts w:ascii="Arial" w:hAnsi="Arial" w:cs="Arial"/>
                        </w:rPr>
                        <w:t xml:space="preserve">. </w:t>
                      </w:r>
                      <w:r w:rsidRPr="009421B0">
                        <w:rPr>
                          <w:rFonts w:ascii="Arial" w:hAnsi="Arial" w:cs="Arial"/>
                        </w:rPr>
                        <w:t>Título.</w:t>
                      </w:r>
                      <w:r w:rsidRPr="009421B0">
                        <w:rPr>
                          <w:rFonts w:ascii="Arial" w:hAnsi="Arial" w:cs="Arial"/>
                          <w:spacing w:val="20"/>
                        </w:rPr>
                        <w:tab/>
                      </w: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 xml:space="preserve">                </w:t>
                      </w:r>
                    </w:p>
                    <w:p w14:paraId="6369DB0B" w14:textId="5750FE54" w:rsidR="00EF719D" w:rsidRPr="009421B0" w:rsidRDefault="00EF719D" w:rsidP="00EF719D">
                      <w:pPr>
                        <w:ind w:left="567"/>
                        <w:jc w:val="both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 xml:space="preserve">            </w:t>
                      </w:r>
                    </w:p>
                    <w:p w14:paraId="6F0531E6" w14:textId="5392BF01" w:rsidR="00EF719D" w:rsidRPr="009421B0" w:rsidRDefault="00EF719D" w:rsidP="009421B0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ab/>
                      </w: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ab/>
                        <w:t xml:space="preserve">      </w:t>
                      </w:r>
                      <w:r w:rsidRPr="009421B0">
                        <w:rPr>
                          <w:rFonts w:ascii="Arial" w:hAnsi="Arial" w:cs="Arial"/>
                          <w:i/>
                          <w:iCs/>
                        </w:rPr>
                        <w:tab/>
                        <w:t xml:space="preserve">                                                              </w:t>
                      </w:r>
                      <w:r w:rsidRPr="009421B0">
                        <w:rPr>
                          <w:rFonts w:ascii="Arial" w:hAnsi="Arial" w:cs="Arial"/>
                        </w:rPr>
                        <w:t>CDD – 371.192</w:t>
                      </w:r>
                    </w:p>
                    <w:p w14:paraId="35583CE4" w14:textId="77777777" w:rsidR="00EF719D" w:rsidRDefault="00EF719D" w:rsidP="00EF719D">
                      <w:pPr>
                        <w:rPr>
                          <w:i/>
                          <w:iCs/>
                        </w:rPr>
                      </w:pPr>
                    </w:p>
                    <w:p w14:paraId="1524C5E1" w14:textId="77777777" w:rsidR="00EF719D" w:rsidRDefault="00EF719D" w:rsidP="00EF719D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656B7FC3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444C54" w14:textId="2B8D3480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84A260" w14:textId="19C6CB8D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499063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F85FFB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9D92F" w14:textId="61ED1DC1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BBA74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1D7AFF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9BFB7E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DC793D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9D8596" w14:textId="5B386FE5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7B9AA3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73E225" w14:textId="77777777" w:rsidR="00EF719D" w:rsidRDefault="00EF71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031712" w14:textId="080F611C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D98EE0C" w14:textId="2339FB94" w:rsidR="00D37C7A" w:rsidRPr="00D37C7A" w:rsidRDefault="00D37C7A" w:rsidP="00E451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5EF11A66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5686A8B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6C103DB8" w14:textId="20846F36" w:rsidR="00E451E5" w:rsidRDefault="00E451E5" w:rsidP="00E451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AUTORIZO A REPRODUÇÃO E DIVULGAÇÃO TOTAL OU PARCIAL DESTE TRABALHO, POR QUALQUER MEIO DE COMUNICAÇÃO CONVENCIONAL OU ELETRÔNICO, PARA FINS DE ESTUDO E PESQUISA, DESDE QUE CITADA A FONTE E COMUNICADO AOS AUTORES A REFERÊNCIA DA CITAÇÃO. Ribeirão Preto,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02/10/2025</w:t>
      </w:r>
      <w:r w:rsidRPr="00E45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5E5BB6F" w14:textId="77777777" w:rsidR="00E451E5" w:rsidRDefault="00E451E5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C1BBA" w14:textId="461CB201" w:rsidR="00D37C7A" w:rsidRPr="00D37C7A" w:rsidRDefault="00E451E5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E5"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Assinatura:</w:t>
      </w:r>
    </w:p>
    <w:p w14:paraId="6E50A87A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75C3E77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8D535AC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678C42D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20AD122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405D694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F059B58" w14:textId="77777777" w:rsidR="00D37C7A" w:rsidRPr="00D37C7A" w:rsidRDefault="00D37C7A" w:rsidP="00D37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0000056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7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8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9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B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D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F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1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E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2D1BF4" w14:textId="77777777" w:rsidR="009421B0" w:rsidRDefault="009421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F" w14:textId="77777777" w:rsidR="00B978B8" w:rsidRDefault="00B978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80" w14:textId="77777777" w:rsidR="00B978B8" w:rsidRDefault="0080194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DEDICATÓRIA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B55FD90" wp14:editId="4CED48EA">
                <wp:simplePos x="0" y="0"/>
                <wp:positionH relativeFrom="column">
                  <wp:posOffset>5342573</wp:posOffset>
                </wp:positionH>
                <wp:positionV relativeFrom="paragraph">
                  <wp:posOffset>8985568</wp:posOffset>
                </wp:positionV>
                <wp:extent cx="208280" cy="208280"/>
                <wp:effectExtent l="0" t="0" r="0" b="0"/>
                <wp:wrapNone/>
                <wp:docPr id="883583819" name="Retângulo 883583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6623" y="3680623"/>
                          <a:ext cx="19875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BAF02F" w14:textId="77777777" w:rsidR="00B978B8" w:rsidRDefault="00B978B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5FD90" id="Retângulo 883583819" o:spid="_x0000_s1027" style="position:absolute;left:0;text-align:left;margin-left:420.7pt;margin-top:707.55pt;width:16.4pt;height:16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" stroked="f">
                <v:textbox inset="2.53958mm,2.53958mm,2.53958mm,2.53958mm">
                  <w:txbxContent>
                    <w:p w14:paraId="4DBAF02F" w14:textId="77777777" w:rsidR="00B978B8" w:rsidRDefault="00B978B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131D69" wp14:editId="665C2E44">
                <wp:simplePos x="0" y="0"/>
                <wp:positionH relativeFrom="column">
                  <wp:posOffset>5444173</wp:posOffset>
                </wp:positionH>
                <wp:positionV relativeFrom="paragraph">
                  <wp:posOffset>-888680</wp:posOffset>
                </wp:positionV>
                <wp:extent cx="742950" cy="892175"/>
                <wp:effectExtent l="0" t="0" r="0" b="0"/>
                <wp:wrapNone/>
                <wp:docPr id="883583817" name="Retângulo 883583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9288" y="3338675"/>
                          <a:ext cx="73342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231561" w14:textId="77777777" w:rsidR="00B978B8" w:rsidRDefault="00B978B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31D69" id="Retângulo 883583817" o:spid="_x0000_s1028" style="position:absolute;left:0;text-align:left;margin-left:428.7pt;margin-top:-69.95pt;width:58.5pt;height:7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" stroked="f">
                <v:textbox inset="2.53958mm,2.53958mm,2.53958mm,2.53958mm">
                  <w:txbxContent>
                    <w:p w14:paraId="50231561" w14:textId="77777777" w:rsidR="00B978B8" w:rsidRDefault="00B978B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81" w14:textId="77777777" w:rsidR="00B978B8" w:rsidRDefault="00B978B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2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Dedico este trabalho a todos que, de alguma forma, contribuíram para a minha trajetória acadêmica e pessoal.</w:t>
      </w:r>
    </w:p>
    <w:p w14:paraId="00000083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 minha família, pelo apoio incondicional, incentivo e paciência em cada etapa deste percurso.</w:t>
      </w:r>
    </w:p>
    <w:p w14:paraId="00000084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Aos professores e colegas, pelas trocas de conhecimento e experiências que enriqueceram minha formação.</w:t>
      </w:r>
    </w:p>
    <w:p w14:paraId="00000085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E, sobretudo, a todos os que acreditam na educação como caminho para transformar vidas e construir um futuro mais humano e justo.</w:t>
      </w:r>
    </w:p>
    <w:p w14:paraId="00000086" w14:textId="77777777" w:rsidR="00B978B8" w:rsidRDefault="00B978B8">
      <w:pPr>
        <w:rPr>
          <w:rFonts w:ascii="Arial" w:eastAsia="Arial" w:hAnsi="Arial" w:cs="Arial"/>
        </w:rPr>
      </w:pPr>
    </w:p>
    <w:p w14:paraId="00000087" w14:textId="77777777" w:rsidR="00B978B8" w:rsidRDefault="00B978B8">
      <w:pPr>
        <w:rPr>
          <w:rFonts w:ascii="Arial" w:eastAsia="Arial" w:hAnsi="Arial" w:cs="Arial"/>
        </w:rPr>
      </w:pPr>
    </w:p>
    <w:p w14:paraId="00000088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9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A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B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C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D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E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8F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0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1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2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3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4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5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6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7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8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9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A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B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C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D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E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9F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0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1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2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3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4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5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6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7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8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9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A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B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C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AD" w14:textId="77777777" w:rsidR="00B978B8" w:rsidRDefault="00801946">
      <w:pPr>
        <w:spacing w:line="360" w:lineRule="auto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AGRADECIMENTO</w:t>
      </w:r>
    </w:p>
    <w:p w14:paraId="000000AE" w14:textId="77777777" w:rsidR="00B978B8" w:rsidRDefault="00B978B8">
      <w:pPr>
        <w:spacing w:line="360" w:lineRule="auto"/>
        <w:ind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AF" w14:textId="77777777" w:rsidR="00B978B8" w:rsidRDefault="00801946">
      <w:pPr>
        <w:spacing w:line="360" w:lineRule="auto"/>
        <w:ind w:firstLine="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Agradeço primeiramente a Deus, fonte de inspiração e força em toda a minha caminhada.</w:t>
      </w:r>
    </w:p>
    <w:p w14:paraId="000000B0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Aos meus familiares, pelo apoio, incentivo e compreensão durante esta jornada.</w:t>
      </w:r>
    </w:p>
    <w:p w14:paraId="000000B1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Aos professores e orientadores, pelas orientações e ensinamentos que contribuíram para o meu crescimento acadêmico e profissional.</w:t>
      </w:r>
    </w:p>
    <w:p w14:paraId="000000B2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 a todos que, direta ou indiretamente, colaboraram para a realização deste trabalho, expresso minha sincera gratidão.</w:t>
      </w:r>
    </w:p>
    <w:p w14:paraId="000000B3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4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5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6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7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8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9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A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B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C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D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E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BF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0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1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2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3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4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5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6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7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8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9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A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B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C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D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E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CF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D0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D1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D2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D3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D4" w14:textId="77777777" w:rsidR="00B978B8" w:rsidRDefault="00B978B8">
      <w:pPr>
        <w:rPr>
          <w:rFonts w:ascii="Times New Roman" w:eastAsia="Times New Roman" w:hAnsi="Times New Roman" w:cs="Times New Roman"/>
        </w:rPr>
      </w:pPr>
    </w:p>
    <w:p w14:paraId="000000D5" w14:textId="77777777" w:rsidR="00B978B8" w:rsidRDefault="0080194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EPÍGRAFE</w:t>
      </w:r>
    </w:p>
    <w:p w14:paraId="000000D6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7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8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9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A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B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C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D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E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F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0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1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2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3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4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5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6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7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8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9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A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B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C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D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E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F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0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1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2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3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4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5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6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7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8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9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A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B" w14:textId="77777777" w:rsidR="00B978B8" w:rsidRDefault="00B978B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C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D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E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FF" w14:textId="77777777" w:rsidR="00B978B8" w:rsidRDefault="00B978B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00" w14:textId="77777777" w:rsidR="00B978B8" w:rsidRDefault="00801946">
      <w:pPr>
        <w:spacing w:line="240" w:lineRule="auto"/>
        <w:ind w:left="28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"A melhor maneira de prever o futuro é criá-lo."</w:t>
      </w:r>
    </w:p>
    <w:p w14:paraId="00000101" w14:textId="77777777" w:rsidR="00B978B8" w:rsidRDefault="00B978B8">
      <w:pPr>
        <w:spacing w:line="240" w:lineRule="auto"/>
        <w:ind w:left="226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02" w14:textId="77777777" w:rsidR="00B978B8" w:rsidRDefault="00801946">
      <w:pPr>
        <w:spacing w:line="360" w:lineRule="auto"/>
        <w:ind w:left="56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Peter Drucker</w:t>
      </w:r>
    </w:p>
    <w:p w14:paraId="00000103" w14:textId="77777777" w:rsidR="00B978B8" w:rsidRDefault="00B978B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104" w14:textId="77777777" w:rsidR="00B978B8" w:rsidRDefault="00B978B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105" w14:textId="77777777" w:rsidR="00B978B8" w:rsidRDefault="0080194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RESUMO</w:t>
      </w:r>
    </w:p>
    <w:p w14:paraId="00000106" w14:textId="77777777" w:rsidR="00B978B8" w:rsidRDefault="00B978B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107" w14:textId="77777777" w:rsidR="00B978B8" w:rsidRDefault="0080194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trabalho analisa o impacto da liderança na motivação de equipes que atuam de forma remota, considerando as influências exercidas pela cultura organizacional. O objetivo central é compreender de que maneira os estilos de liderança podem fortalecer o engajamento e a produtividade de colaboradores distribuídos geograficamente, ao mesmo tempo em que mantêm a coesão com os valores e práticas da organização. Como objetivos específicos, busca-se identificar os principais desafios enfrentados por líderes e liderados em ambientes virtuais, examinar estratégias de gestão voltadas para a motivação de equipes remotas e discutir a relação entre práticas de liderança e a consolidação da cultura organizacional. A metodologia contempla revisão bibliográfica em livros, artigos científicos e relatórios institucionais, com enfoque nas áreas de administração, comportamento organizacional e gestão de pessoas. O referencial teórico apoia-se em autores clássicos e contemporâneos da Administração e da Psicologia Organizacional, de forma a sustentar a análise crítica. Os resultados apontam que a liderança exerce papel decisivo não apenas no desempenho das equipes, mas também na preservação de valores organizacionais e no fortalecimento da identidade corporativa, mesmo em contextos de trabalho remoto.</w:t>
      </w:r>
    </w:p>
    <w:p w14:paraId="00000108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109" w14:textId="251FF009" w:rsidR="00B978B8" w:rsidRDefault="0080194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Palavras-chave</w:t>
      </w:r>
      <w:r>
        <w:rPr>
          <w:rFonts w:ascii="Arial" w:eastAsia="Arial" w:hAnsi="Arial" w:cs="Arial"/>
          <w:sz w:val="24"/>
          <w:szCs w:val="24"/>
        </w:rPr>
        <w:t>: Liderança. Motivação. Equipes remotas</w:t>
      </w:r>
      <w:proofErr w:type="gramStart"/>
      <w:r>
        <w:rPr>
          <w:rFonts w:ascii="Arial" w:eastAsia="Arial" w:hAnsi="Arial" w:cs="Arial"/>
          <w:sz w:val="24"/>
          <w:szCs w:val="24"/>
        </w:rPr>
        <w:t>. .</w:t>
      </w:r>
      <w:proofErr w:type="gramEnd"/>
    </w:p>
    <w:p w14:paraId="0000010A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0B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0C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0D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0E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0F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0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1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2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3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4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5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6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7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8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9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A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B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1C" w14:textId="77777777" w:rsidR="00B978B8" w:rsidRDefault="008019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ABSTRACT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967E0D5" wp14:editId="21294E6E">
                <wp:simplePos x="0" y="0"/>
                <wp:positionH relativeFrom="column">
                  <wp:posOffset>5871528</wp:posOffset>
                </wp:positionH>
                <wp:positionV relativeFrom="paragraph">
                  <wp:posOffset>160338</wp:posOffset>
                </wp:positionV>
                <wp:extent cx="208280" cy="264160"/>
                <wp:effectExtent l="0" t="0" r="0" b="0"/>
                <wp:wrapNone/>
                <wp:docPr id="883583818" name="Retângulo 883583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6623" y="3652683"/>
                          <a:ext cx="19875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B25F7B" w14:textId="77777777" w:rsidR="00B978B8" w:rsidRDefault="00B978B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7E0D5" id="Retângulo 883583818" o:spid="_x0000_s1029" style="position:absolute;left:0;text-align:left;margin-left:462.35pt;margin-top:12.65pt;width:16.4pt;height:2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" stroked="f">
                <v:textbox inset="2.53958mm,2.53958mm,2.53958mm,2.53958mm">
                  <w:txbxContent>
                    <w:p w14:paraId="1BB25F7B" w14:textId="77777777" w:rsidR="00B978B8" w:rsidRDefault="00B978B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11D" w14:textId="77777777" w:rsidR="00B978B8" w:rsidRDefault="0080194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proofErr w:type="spellStart"/>
      <w:r>
        <w:rPr>
          <w:rFonts w:ascii="Arial" w:eastAsia="Arial" w:hAnsi="Arial" w:cs="Arial"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study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analyzes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impact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motivation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remote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taking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account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influence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culture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The </w:t>
      </w:r>
      <w:proofErr w:type="spellStart"/>
      <w:r>
        <w:rPr>
          <w:rFonts w:ascii="Arial" w:eastAsia="Arial" w:hAnsi="Arial" w:cs="Arial"/>
          <w:sz w:val="24"/>
          <w:szCs w:val="24"/>
        </w:rPr>
        <w:t>main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objective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understand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how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different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styles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strengthen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engagement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productivity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among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geographically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dispersed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employees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while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preserving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alignment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values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practices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Specifically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research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identify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challenges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faced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virtual </w:t>
      </w:r>
      <w:proofErr w:type="spellStart"/>
      <w:r>
        <w:rPr>
          <w:rFonts w:ascii="Arial" w:eastAsia="Arial" w:hAnsi="Arial" w:cs="Arial"/>
          <w:sz w:val="24"/>
          <w:szCs w:val="24"/>
        </w:rPr>
        <w:t>environments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examine management </w:t>
      </w:r>
      <w:proofErr w:type="spellStart"/>
      <w:r>
        <w:rPr>
          <w:rFonts w:ascii="Arial" w:eastAsia="Arial" w:hAnsi="Arial" w:cs="Arial"/>
          <w:sz w:val="24"/>
          <w:szCs w:val="24"/>
        </w:rPr>
        <w:t>strategies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aimed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motivating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remote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discuss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relationship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between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practices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consolidation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culture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The </w:t>
      </w:r>
      <w:proofErr w:type="spellStart"/>
      <w:r>
        <w:rPr>
          <w:rFonts w:ascii="Arial" w:eastAsia="Arial" w:hAnsi="Arial" w:cs="Arial"/>
          <w:sz w:val="24"/>
          <w:szCs w:val="24"/>
        </w:rPr>
        <w:t>methodology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literature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review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books, </w:t>
      </w:r>
      <w:proofErr w:type="spellStart"/>
      <w:r>
        <w:rPr>
          <w:rFonts w:ascii="Arial" w:eastAsia="Arial" w:hAnsi="Arial" w:cs="Arial"/>
          <w:sz w:val="24"/>
          <w:szCs w:val="24"/>
        </w:rPr>
        <w:t>scientific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articles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institutional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reports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focusing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administration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behavior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people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management. The </w:t>
      </w:r>
      <w:proofErr w:type="spellStart"/>
      <w:r>
        <w:rPr>
          <w:rFonts w:ascii="Arial" w:eastAsia="Arial" w:hAnsi="Arial" w:cs="Arial"/>
          <w:sz w:val="24"/>
          <w:szCs w:val="24"/>
        </w:rPr>
        <w:t>theoretical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framework </w:t>
      </w:r>
      <w:proofErr w:type="spellStart"/>
      <w:r>
        <w:rPr>
          <w:rFonts w:ascii="Arial" w:eastAsia="Arial" w:hAnsi="Arial" w:cs="Arial"/>
          <w:sz w:val="24"/>
          <w:szCs w:val="24"/>
        </w:rPr>
        <w:t>relies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classical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contemporary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authors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Administration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Psychology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support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critical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analysis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The </w:t>
      </w:r>
      <w:proofErr w:type="spellStart"/>
      <w:r>
        <w:rPr>
          <w:rFonts w:ascii="Arial" w:eastAsia="Arial" w:hAnsi="Arial" w:cs="Arial"/>
          <w:sz w:val="24"/>
          <w:szCs w:val="24"/>
        </w:rPr>
        <w:t>results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indicate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plays a </w:t>
      </w:r>
      <w:proofErr w:type="spellStart"/>
      <w:r>
        <w:rPr>
          <w:rFonts w:ascii="Arial" w:eastAsia="Arial" w:hAnsi="Arial" w:cs="Arial"/>
          <w:sz w:val="24"/>
          <w:szCs w:val="24"/>
        </w:rPr>
        <w:t>decisive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role </w:t>
      </w:r>
      <w:proofErr w:type="spellStart"/>
      <w:r>
        <w:rPr>
          <w:rFonts w:ascii="Arial" w:eastAsia="Arial" w:hAnsi="Arial" w:cs="Arial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team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performance </w:t>
      </w:r>
      <w:proofErr w:type="spellStart"/>
      <w:r>
        <w:rPr>
          <w:rFonts w:ascii="Arial" w:eastAsia="Arial" w:hAnsi="Arial" w:cs="Arial"/>
          <w:sz w:val="24"/>
          <w:szCs w:val="24"/>
        </w:rPr>
        <w:t>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preserving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values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strengthening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corporate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even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remote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work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contexts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11E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11F" w14:textId="77777777" w:rsidR="00B978B8" w:rsidRDefault="00801946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Keywords: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Motivation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Remote </w:t>
      </w:r>
      <w:proofErr w:type="spellStart"/>
      <w:r>
        <w:rPr>
          <w:rFonts w:ascii="Arial" w:eastAsia="Arial" w:hAnsi="Arial" w:cs="Arial"/>
          <w:sz w:val="24"/>
          <w:szCs w:val="24"/>
        </w:rPr>
        <w:t>teams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culture.</w:t>
      </w:r>
    </w:p>
    <w:p w14:paraId="00000120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000012B" w14:textId="77777777" w:rsidR="00B978B8" w:rsidRDefault="00B978B8">
      <w:pPr>
        <w:rPr>
          <w:rFonts w:ascii="Arial" w:eastAsia="Arial" w:hAnsi="Arial" w:cs="Arial"/>
        </w:rPr>
      </w:pPr>
    </w:p>
    <w:p w14:paraId="0000016D" w14:textId="77777777" w:rsidR="00B978B8" w:rsidRDefault="00B978B8">
      <w:pPr>
        <w:tabs>
          <w:tab w:val="left" w:pos="735"/>
        </w:tabs>
        <w:rPr>
          <w:rFonts w:ascii="Arial" w:eastAsia="Arial" w:hAnsi="Arial" w:cs="Arial"/>
        </w:rPr>
      </w:pPr>
    </w:p>
    <w:p w14:paraId="32C2988C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8FF1FC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2AA6463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F244F44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3553233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1DA1B4BD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21F0DBC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4C9ED96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2E83AC35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16497EF7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20AC3011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4C1E0F25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4B86E10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76A03036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4978606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A6DAA9E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43881239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95AB177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8379F19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ECD1C43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1C911CBE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B825DC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BCADF78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C91346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7C6CC7D4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000016E" w14:textId="77777777" w:rsidR="00B978B8" w:rsidRDefault="00B978B8">
      <w:pPr>
        <w:tabs>
          <w:tab w:val="left" w:pos="735"/>
        </w:tabs>
        <w:rPr>
          <w:rFonts w:ascii="Arial" w:eastAsia="Arial" w:hAnsi="Arial" w:cs="Arial"/>
        </w:rPr>
      </w:pPr>
    </w:p>
    <w:p w14:paraId="0000016F" w14:textId="77777777" w:rsidR="00B978B8" w:rsidRDefault="0080194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Sumário</w:t>
      </w:r>
    </w:p>
    <w:sdt>
      <w:sdtPr>
        <w:id w:val="197178473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14:paraId="5A49A6AE" w14:textId="300961EE" w:rsidR="00F43E92" w:rsidRDefault="00F43E92">
          <w:pPr>
            <w:pStyle w:val="CabealhodoSumrio"/>
          </w:pPr>
        </w:p>
        <w:p w14:paraId="6EDB9347" w14:textId="22E66A28" w:rsidR="002058F9" w:rsidRPr="00ED135A" w:rsidRDefault="00F43E92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r w:rsidRPr="00ED135A">
            <w:fldChar w:fldCharType="begin"/>
          </w:r>
          <w:r w:rsidRPr="00ED135A">
            <w:instrText xml:space="preserve"> TOC \o "1-3" \h \z \u </w:instrText>
          </w:r>
          <w:r w:rsidRPr="00ED135A">
            <w:fldChar w:fldCharType="separate"/>
          </w:r>
          <w:hyperlink w:anchor="_Toc210326943" w:history="1">
            <w:r w:rsidR="002058F9" w:rsidRPr="00ED135A">
              <w:rPr>
                <w:rStyle w:val="Hyperlink"/>
              </w:rPr>
              <w:t>1 INTRODUÇÃO</w:t>
            </w:r>
            <w:r w:rsidR="002058F9" w:rsidRPr="00ED135A">
              <w:rPr>
                <w:webHidden/>
              </w:rPr>
              <w:tab/>
            </w:r>
            <w:r w:rsidR="002058F9" w:rsidRPr="00ED135A">
              <w:rPr>
                <w:webHidden/>
              </w:rPr>
              <w:fldChar w:fldCharType="begin"/>
            </w:r>
            <w:r w:rsidR="002058F9" w:rsidRPr="00ED135A">
              <w:rPr>
                <w:webHidden/>
              </w:rPr>
              <w:instrText xml:space="preserve"> PAGEREF _Toc210326943 \h </w:instrText>
            </w:r>
            <w:r w:rsidR="002058F9" w:rsidRPr="00ED135A">
              <w:rPr>
                <w:webHidden/>
              </w:rPr>
            </w:r>
            <w:r w:rsidR="002058F9" w:rsidRPr="00ED135A">
              <w:rPr>
                <w:webHidden/>
              </w:rPr>
              <w:fldChar w:fldCharType="separate"/>
            </w:r>
            <w:r w:rsidR="002058F9" w:rsidRPr="00ED135A">
              <w:rPr>
                <w:webHidden/>
              </w:rPr>
              <w:t>10</w:t>
            </w:r>
            <w:r w:rsidR="002058F9" w:rsidRPr="00ED135A">
              <w:rPr>
                <w:webHidden/>
              </w:rPr>
              <w:fldChar w:fldCharType="end"/>
            </w:r>
          </w:hyperlink>
        </w:p>
        <w:p w14:paraId="78ADF650" w14:textId="559F06A6" w:rsidR="002058F9" w:rsidRPr="00ED135A" w:rsidRDefault="002058F9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210326944" w:history="1">
            <w:r w:rsidRPr="00ED135A">
              <w:rPr>
                <w:rStyle w:val="Hyperlink"/>
              </w:rPr>
              <w:t>2. REVISÃO DE LITERATURA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_Toc210326944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11</w:t>
            </w:r>
            <w:r w:rsidRPr="00ED135A">
              <w:rPr>
                <w:webHidden/>
              </w:rPr>
              <w:fldChar w:fldCharType="end"/>
            </w:r>
          </w:hyperlink>
        </w:p>
        <w:p w14:paraId="44CF4E14" w14:textId="2EBD8D52" w:rsidR="002058F9" w:rsidRPr="00ED135A" w:rsidRDefault="002058F9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10326945" w:history="1">
            <w:r w:rsidRPr="00ED135A">
              <w:rPr>
                <w:rStyle w:val="Hyperlink"/>
                <w:rFonts w:ascii="Arial" w:eastAsia="SimSun" w:hAnsi="Arial" w:cs="Arial"/>
                <w:noProof/>
                <w:sz w:val="24"/>
                <w:szCs w:val="24"/>
              </w:rPr>
              <w:t>2.1 Conceitos e regulamentação do teletrabalho no Brasil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_Toc210326945 \h </w:instrTex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F32836" w14:textId="00ED51A3" w:rsidR="002058F9" w:rsidRPr="00ED135A" w:rsidRDefault="002058F9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10326946" w:history="1">
            <w:r w:rsidRPr="00ED135A">
              <w:rPr>
                <w:rStyle w:val="Hyperlink"/>
                <w:rFonts w:ascii="Arial" w:eastAsia="SimSun" w:hAnsi="Arial" w:cs="Arial"/>
                <w:noProof/>
                <w:sz w:val="24"/>
                <w:szCs w:val="24"/>
              </w:rPr>
              <w:t>2.2 Liderança em contextos remotos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_Toc210326946 \h </w:instrTex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5A7C62" w14:textId="570A220B" w:rsidR="002058F9" w:rsidRPr="00ED135A" w:rsidRDefault="002058F9">
          <w:pPr>
            <w:pStyle w:val="Sumrio3"/>
            <w:rPr>
              <w:rFonts w:eastAsiaTheme="minorEastAsia"/>
              <w:i w:val="0"/>
              <w:iCs w:val="0"/>
              <w:kern w:val="2"/>
              <w14:ligatures w14:val="standardContextual"/>
            </w:rPr>
          </w:pPr>
          <w:hyperlink w:anchor="_Toc210326947" w:history="1">
            <w:r w:rsidRPr="00ED135A">
              <w:rPr>
                <w:rStyle w:val="Hyperlink"/>
                <w:rFonts w:eastAsia="SimSun"/>
              </w:rPr>
              <w:t>2.2.1 Estilos e Eficiência da Liderança em Contextos Remotos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_Toc210326947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14</w:t>
            </w:r>
            <w:r w:rsidRPr="00ED135A">
              <w:rPr>
                <w:webHidden/>
              </w:rPr>
              <w:fldChar w:fldCharType="end"/>
            </w:r>
          </w:hyperlink>
        </w:p>
        <w:p w14:paraId="40626A22" w14:textId="490A297A" w:rsidR="002058F9" w:rsidRPr="00ED135A" w:rsidRDefault="002058F9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10326948" w:history="1">
            <w:r w:rsidRPr="00ED135A">
              <w:rPr>
                <w:rStyle w:val="Hyperlink"/>
                <w:rFonts w:ascii="Arial" w:eastAsia="SimSun" w:hAnsi="Arial" w:cs="Arial"/>
                <w:noProof/>
                <w:sz w:val="24"/>
                <w:szCs w:val="24"/>
              </w:rPr>
              <w:t>2.3 Motivação no trabalho remoto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_Toc210326948 \h </w:instrTex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8E6C7A" w14:textId="06B2EA4B" w:rsidR="002058F9" w:rsidRPr="00ED135A" w:rsidRDefault="002058F9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10326949" w:history="1">
            <w:r w:rsidRPr="00ED135A">
              <w:rPr>
                <w:rStyle w:val="Hyperlink"/>
                <w:rFonts w:ascii="Arial" w:eastAsia="SimSun" w:hAnsi="Arial" w:cs="Arial"/>
                <w:noProof/>
                <w:sz w:val="24"/>
                <w:szCs w:val="24"/>
              </w:rPr>
              <w:t>2.4 Cultura organizacional e equipes distribuídas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_Toc210326949 \h </w:instrTex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ED135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E43ACB" w14:textId="6DB6CBE5" w:rsidR="002058F9" w:rsidRPr="00ED135A" w:rsidRDefault="002058F9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210326950" w:history="1">
            <w:r w:rsidRPr="00ED135A">
              <w:rPr>
                <w:rStyle w:val="Hyperlink"/>
              </w:rPr>
              <w:t>3 METODOLOGIA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_Toc210326950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18</w:t>
            </w:r>
            <w:r w:rsidRPr="00ED135A">
              <w:rPr>
                <w:webHidden/>
              </w:rPr>
              <w:fldChar w:fldCharType="end"/>
            </w:r>
          </w:hyperlink>
        </w:p>
        <w:p w14:paraId="22B0599C" w14:textId="0F57BD33" w:rsidR="002058F9" w:rsidRPr="00ED135A" w:rsidRDefault="002058F9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210326951" w:history="1">
            <w:r w:rsidRPr="00ED135A">
              <w:rPr>
                <w:rStyle w:val="Hyperlink"/>
              </w:rPr>
              <w:t>4 ANÁLISE DOS DADOS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_Toc210326951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19</w:t>
            </w:r>
            <w:r w:rsidRPr="00ED135A">
              <w:rPr>
                <w:webHidden/>
              </w:rPr>
              <w:fldChar w:fldCharType="end"/>
            </w:r>
          </w:hyperlink>
        </w:p>
        <w:p w14:paraId="626A83AC" w14:textId="4CD06AD1" w:rsidR="002058F9" w:rsidRPr="00ED135A" w:rsidRDefault="002058F9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210326952" w:history="1">
            <w:r w:rsidRPr="00ED135A">
              <w:rPr>
                <w:rStyle w:val="Hyperlink"/>
              </w:rPr>
              <w:t>5 DISCUSSÃO DOS RESULTADOS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_Toc210326952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19</w:t>
            </w:r>
            <w:r w:rsidRPr="00ED135A">
              <w:rPr>
                <w:webHidden/>
              </w:rPr>
              <w:fldChar w:fldCharType="end"/>
            </w:r>
          </w:hyperlink>
        </w:p>
        <w:p w14:paraId="2B4A3AB2" w14:textId="4F5FC8A3" w:rsidR="002058F9" w:rsidRPr="00ED135A" w:rsidRDefault="002058F9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210326953" w:history="1">
            <w:r w:rsidRPr="00ED135A">
              <w:rPr>
                <w:rStyle w:val="Hyperlink"/>
              </w:rPr>
              <w:t>6 CONSIDERAÇÕES FINAIS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_Toc210326953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21</w:t>
            </w:r>
            <w:r w:rsidRPr="00ED135A">
              <w:rPr>
                <w:webHidden/>
              </w:rPr>
              <w:fldChar w:fldCharType="end"/>
            </w:r>
          </w:hyperlink>
        </w:p>
        <w:p w14:paraId="59BA9701" w14:textId="43332469" w:rsidR="002058F9" w:rsidRPr="00ED135A" w:rsidRDefault="002058F9">
          <w:pPr>
            <w:pStyle w:val="Sumrio1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210326954" w:history="1">
            <w:r w:rsidRPr="00ED135A">
              <w:rPr>
                <w:rStyle w:val="Hyperlink"/>
              </w:rPr>
              <w:t>REFERÊNCIAS</w:t>
            </w:r>
            <w:r w:rsidRPr="00ED135A">
              <w:rPr>
                <w:webHidden/>
              </w:rPr>
              <w:tab/>
            </w:r>
            <w:r w:rsidRPr="00ED135A">
              <w:rPr>
                <w:webHidden/>
              </w:rPr>
              <w:fldChar w:fldCharType="begin"/>
            </w:r>
            <w:r w:rsidRPr="00ED135A">
              <w:rPr>
                <w:webHidden/>
              </w:rPr>
              <w:instrText xml:space="preserve"> PAGEREF _Toc210326954 \h </w:instrText>
            </w:r>
            <w:r w:rsidRPr="00ED135A">
              <w:rPr>
                <w:webHidden/>
              </w:rPr>
            </w:r>
            <w:r w:rsidRPr="00ED135A">
              <w:rPr>
                <w:webHidden/>
              </w:rPr>
              <w:fldChar w:fldCharType="separate"/>
            </w:r>
            <w:r w:rsidRPr="00ED135A">
              <w:rPr>
                <w:webHidden/>
              </w:rPr>
              <w:t>22</w:t>
            </w:r>
            <w:r w:rsidRPr="00ED135A">
              <w:rPr>
                <w:webHidden/>
              </w:rPr>
              <w:fldChar w:fldCharType="end"/>
            </w:r>
          </w:hyperlink>
        </w:p>
        <w:p w14:paraId="568C4790" w14:textId="663FE11F" w:rsidR="00F43E92" w:rsidRPr="002058F9" w:rsidRDefault="00F43E92">
          <w:pPr>
            <w:rPr>
              <w:rFonts w:ascii="Arial" w:hAnsi="Arial" w:cs="Arial"/>
            </w:rPr>
          </w:pPr>
          <w:r w:rsidRPr="00ED135A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00000179" w14:textId="77777777" w:rsidR="00B978B8" w:rsidRPr="002058F9" w:rsidRDefault="00B978B8">
      <w:pPr>
        <w:tabs>
          <w:tab w:val="left" w:pos="735"/>
        </w:tabs>
        <w:rPr>
          <w:rFonts w:ascii="Arial" w:eastAsia="Arial" w:hAnsi="Arial" w:cs="Arial"/>
        </w:rPr>
      </w:pPr>
    </w:p>
    <w:p w14:paraId="0A38F9A6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A3666B0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74BBD9C1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C707BD0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7B55D2C7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000017A" w14:textId="77777777" w:rsidR="00B978B8" w:rsidRDefault="00B978B8">
      <w:pPr>
        <w:tabs>
          <w:tab w:val="left" w:pos="735"/>
        </w:tabs>
        <w:rPr>
          <w:rFonts w:ascii="Arial" w:eastAsia="Arial" w:hAnsi="Arial" w:cs="Arial"/>
        </w:rPr>
      </w:pPr>
    </w:p>
    <w:p w14:paraId="0000017B" w14:textId="77777777" w:rsidR="00B978B8" w:rsidRDefault="00B978B8">
      <w:pPr>
        <w:tabs>
          <w:tab w:val="left" w:pos="735"/>
        </w:tabs>
        <w:rPr>
          <w:rFonts w:ascii="Arial" w:eastAsia="Arial" w:hAnsi="Arial" w:cs="Arial"/>
        </w:rPr>
      </w:pPr>
    </w:p>
    <w:p w14:paraId="1A06995D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13B046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E5CEE3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8CDD829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DC9EFF5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9878507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332AB5B7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63F283E5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235279EC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4512F9D8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14872FBB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54425FC2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35625A68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119E4386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17453D86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3F6E0D77" w14:textId="77777777" w:rsidR="00614467" w:rsidRDefault="00614467">
      <w:pPr>
        <w:tabs>
          <w:tab w:val="left" w:pos="735"/>
        </w:tabs>
        <w:rPr>
          <w:rFonts w:ascii="Arial" w:eastAsia="Arial" w:hAnsi="Arial" w:cs="Arial"/>
        </w:rPr>
        <w:sectPr w:rsidR="00614467" w:rsidSect="009B005C">
          <w:headerReference w:type="default" r:id="rId8"/>
          <w:headerReference w:type="first" r:id="rId9"/>
          <w:pgSz w:w="11906" w:h="16838"/>
          <w:pgMar w:top="1701" w:right="1134" w:bottom="1134" w:left="1701" w:header="709" w:footer="709" w:gutter="0"/>
          <w:pgNumType w:start="10"/>
          <w:cols w:space="720"/>
          <w:titlePg/>
        </w:sectPr>
      </w:pPr>
    </w:p>
    <w:p w14:paraId="1F021110" w14:textId="77777777" w:rsidR="0061257E" w:rsidRDefault="0061257E">
      <w:pPr>
        <w:tabs>
          <w:tab w:val="left" w:pos="735"/>
        </w:tabs>
        <w:rPr>
          <w:rFonts w:ascii="Arial" w:eastAsia="Arial" w:hAnsi="Arial" w:cs="Arial"/>
        </w:rPr>
      </w:pPr>
    </w:p>
    <w:p w14:paraId="0000017D" w14:textId="77777777" w:rsidR="00B978B8" w:rsidRDefault="00801946">
      <w:pPr>
        <w:pStyle w:val="Ttulo1"/>
      </w:pPr>
      <w:bookmarkStart w:id="3" w:name="_Toc210326943"/>
      <w:r>
        <w:t>1 INTRODUÇÃO</w:t>
      </w:r>
      <w:bookmarkEnd w:id="3"/>
    </w:p>
    <w:p w14:paraId="0000017E" w14:textId="77777777" w:rsidR="00B978B8" w:rsidRDefault="00B978B8">
      <w:pPr>
        <w:tabs>
          <w:tab w:val="left" w:pos="0"/>
        </w:tabs>
        <w:jc w:val="both"/>
        <w:rPr>
          <w:rFonts w:ascii="Arial" w:eastAsia="Arial" w:hAnsi="Arial" w:cs="Arial"/>
        </w:rPr>
      </w:pPr>
    </w:p>
    <w:p w14:paraId="0000017F" w14:textId="77777777" w:rsidR="00B978B8" w:rsidRDefault="00801946">
      <w:pPr>
        <w:tabs>
          <w:tab w:val="left" w:pos="0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Nas últimas décadas, as organizações têm vivenciado transformações profundas em seus modelos de gestão, especialmente diante do avanço das tecnologias digitais e da expansão do trabalho remoto. A consolidação de equipes distribuídas geograficamente impôs novos desafios à liderança, que passou a desempenhar um papel ainda mais estratégico na motivação, no engajamento e na integração dos colaboradores. Segundo pesquisa da Fundação Getúlio Vargas (2023), aproximadamente 35% das empresas brasileiras mantêm modalidades de trabalho remoto ou híbrido, o que reforça a urgência em compreender como a liderança pode sustentar motivação e coesão em tais contextos. Nesse cenário, torna-se fundamental analisar o impacto da liderança sobre equipes remotas para assegurar não apenas a produtividade, mas também a manutenção de uma cultura organizacional sólida e coerente.</w:t>
      </w:r>
    </w:p>
    <w:p w14:paraId="00000180" w14:textId="77777777" w:rsidR="00B978B8" w:rsidRDefault="00801946">
      <w:pPr>
        <w:tabs>
          <w:tab w:val="left" w:pos="0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motivação dos indivíduos é reconhecida como um dos principais fatores que sustentam a eficácia organizacional. Quando aplicada ao ambiente remoto, ela exige adaptações, pois a ausência de contato presencial pode gerar sentimentos de isolamento, dificuldade de comunicação e fragilidades na cooperação entre colegas. A liderança, nesse sentido, assume a função de mediadora, capaz de alinhar expectativas, oferecer suporte e estimular a participação ativa dos membros da equipe.</w:t>
      </w:r>
    </w:p>
    <w:p w14:paraId="00000181" w14:textId="77777777" w:rsidR="00B978B8" w:rsidRDefault="00801946">
      <w:pPr>
        <w:tabs>
          <w:tab w:val="left" w:pos="0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disso, a cultura organizacional exerce influência significativa sobre a forma como líderes e liderados interagem em ambientes virtuais. Ela funciona como elemento integrador, norteando comportamentos, estabelecendo valores comuns e fortalecendo o senso de pertencimento, mesmo em contextos de distância física. Dessa maneira, investigar a relação entre liderança, motivação e cultura organizacional permite compreender como esses elementos se entrelaçam na construção de ambientes de trabalho saudáveis e produtivos.</w:t>
      </w:r>
    </w:p>
    <w:p w14:paraId="00000182" w14:textId="77777777" w:rsidR="00B978B8" w:rsidRDefault="00801946">
      <w:pPr>
        <w:tabs>
          <w:tab w:val="left" w:pos="0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presente estudo tem como objetivo geral analisar o impacto da liderança na motivação de equipes remotas e sua relação com a cultura organizacional. </w:t>
      </w:r>
    </w:p>
    <w:p w14:paraId="00000183" w14:textId="77777777" w:rsidR="00B978B8" w:rsidRDefault="00801946">
      <w:pPr>
        <w:tabs>
          <w:tab w:val="left" w:pos="0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objetivos específicos, busca-se:</w:t>
      </w:r>
    </w:p>
    <w:p w14:paraId="00000184" w14:textId="77777777" w:rsidR="00B978B8" w:rsidRDefault="008019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identificar os principais desafios enfrentados por líderes na gestão de equipes remotas;</w:t>
      </w:r>
    </w:p>
    <w:p w14:paraId="00000185" w14:textId="77777777" w:rsidR="00B978B8" w:rsidRDefault="008019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examinar estratégias de liderança que promovam a motivação e o engajamento dos colaboradores;</w:t>
      </w:r>
    </w:p>
    <w:p w14:paraId="00000186" w14:textId="77777777" w:rsidR="00B978B8" w:rsidRDefault="008019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discutir como a cultura organizacional pode potencializar ou dificultar esse processo.</w:t>
      </w:r>
    </w:p>
    <w:p w14:paraId="00000188" w14:textId="450D5B1F" w:rsidR="00B978B8" w:rsidRPr="009B005C" w:rsidRDefault="00801946" w:rsidP="009B005C">
      <w:pPr>
        <w:tabs>
          <w:tab w:val="left" w:pos="0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relevância desta pesquisa reside no fato de que o trabalho remoto deixou de ser apenas uma alternativa emergencial para se tornar uma realidade consolidada em diversas organizações. Dessa forma, compreender como a liderança influencia a motivação e como essa dinâmica se articula à cultura organizacional contribui para o desenvolvimento de práticas de gestão mais eficazes, humanas e alinhadas às demandas contemporâneas do mundo do trabalho.</w:t>
      </w:r>
    </w:p>
    <w:p w14:paraId="00000189" w14:textId="77777777" w:rsidR="00B978B8" w:rsidRDefault="00B978B8">
      <w:pPr>
        <w:tabs>
          <w:tab w:val="left" w:pos="0"/>
        </w:tabs>
        <w:jc w:val="both"/>
        <w:rPr>
          <w:rFonts w:ascii="Arial" w:eastAsia="Arial" w:hAnsi="Arial" w:cs="Arial"/>
        </w:rPr>
      </w:pPr>
    </w:p>
    <w:p w14:paraId="0000018A" w14:textId="77777777" w:rsidR="00B978B8" w:rsidRDefault="00801946">
      <w:pPr>
        <w:pStyle w:val="Ttulo1"/>
      </w:pPr>
      <w:bookmarkStart w:id="4" w:name="_Toc210326944"/>
      <w:r>
        <w:t>2. REVISÃO DE LITERATURA</w:t>
      </w:r>
      <w:bookmarkEnd w:id="4"/>
    </w:p>
    <w:p w14:paraId="0000018B" w14:textId="77777777" w:rsidR="00B978B8" w:rsidRDefault="00801946" w:rsidP="00D84028">
      <w:pPr>
        <w:pStyle w:val="Ttulo2"/>
        <w:spacing w:before="240"/>
      </w:pPr>
      <w:bookmarkStart w:id="5" w:name="_Toc210326945"/>
      <w:r>
        <w:t>2.1 Conceitos e regulamentação do teletrabalho no Brasil</w:t>
      </w:r>
      <w:bookmarkEnd w:id="5"/>
    </w:p>
    <w:p w14:paraId="0000018C" w14:textId="77777777" w:rsidR="00B978B8" w:rsidRDefault="00801946" w:rsidP="00D84028">
      <w:pPr>
        <w:spacing w:before="24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trabalho remoto, também denominado teletrabalho ou home office, refere-se à modalidade em que as atividades laborais são realizadas fora das dependências físicas da empresa, dispensando a presença contínua do colaborador no escritório. No Brasil, a Consolidação das Leis do Trabalho (CLT) foi instituída em 1943 pelo Decreto-Lei nº 5.452, constituindo-se como marco regulatório das relações de trabalho. Contudo, apenas em 2011, por meio da Lei nº 12.551, houve o reconhecimento de que os meios telemáticos e informatizados de comando, controle e supervisão produzem efeitos equivalentes àqueles realizados de forma presencial, garantindo aos teletrabalhadores os mesmos direitos dos demais empregados.</w:t>
      </w:r>
    </w:p>
    <w:p w14:paraId="0000018D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teletrabalho, na configuração atual, passou a ser regulamentado de forma mais clara somente em 2017, com a promulgação da Lei nº 13.467, que acrescentou dispositivos específicos à CLT. Entre os principais pontos, destacam-se: a caracterização do teletrabalho como atividade realizada preponderantemente fora da sede do empregador; a obrigação do empregador em fornecer, manter e arcar com os equipamentos necessários; a necessidade de previsão expressa em contrato individual, incluindo as atividades a serem desempenhadas; além da responsabilidade de orientar os trabalhadores quanto à prevenção de doenças e acidentes, com assinatura de termo de ciência por parte dos empregados.</w:t>
      </w:r>
    </w:p>
    <w:p w14:paraId="0000018E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Esses elementos conferem ao teletrabalho um tratamento jurídico distinto do chamado home office, ainda que ambos os termos sejam frequentemente utilizados como sinônimos. O interesse social pela temática cresceu de forma significativa em 2020, quando, segundo dados do Google Trends, as buscas pelo termo “home office” aumentaram consideravelmente em função da pandemia de Covid-19, revelando a relevância e a atualidade do debate sobre novas formas de organização do trabalho.</w:t>
      </w:r>
    </w:p>
    <w:p w14:paraId="0000018F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crescimento do teletrabalho no Brasil não se refletiu apenas nas alterações legais, mas também na percepção social e no interesse coletivo pelo tema. A pandemia de Covid-19, iniciada em 2020, provocou uma mudança abrupta na forma de organização do trabalho, impulsionando buscas e debates sobre o chamado </w:t>
      </w:r>
      <w:r>
        <w:rPr>
          <w:rFonts w:ascii="Arial" w:eastAsia="Arial" w:hAnsi="Arial" w:cs="Arial"/>
          <w:i/>
          <w:sz w:val="24"/>
          <w:szCs w:val="24"/>
        </w:rPr>
        <w:t>home office</w:t>
      </w:r>
      <w:r>
        <w:rPr>
          <w:rFonts w:ascii="Arial" w:eastAsia="Arial" w:hAnsi="Arial" w:cs="Arial"/>
          <w:sz w:val="24"/>
          <w:szCs w:val="24"/>
        </w:rPr>
        <w:t xml:space="preserve">. Essa tendência pode ser observada no Google Trends, ferramenta que mede a frequência de pesquisas em determinado período. </w:t>
      </w:r>
    </w:p>
    <w:p w14:paraId="00000190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mostra a Figura 1, a procura pelo termo “home office” apresentou um aumento expressivo em 2020, alcançando picos de interesse que se estabilizaram nos anos seguintes, evidenciando que a modalidade deixou de ser circunstancial para se consolidar como uma prática relevante no mercado de trabalho brasileiro.</w:t>
      </w:r>
    </w:p>
    <w:p w14:paraId="00000191" w14:textId="77777777" w:rsidR="00B978B8" w:rsidRDefault="00B978B8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0000192" w14:textId="77777777" w:rsidR="00B978B8" w:rsidRDefault="00801946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  <w:bookmarkStart w:id="6" w:name="_heading=h.k0y8cb17g4u1" w:colFirst="0" w:colLast="0"/>
      <w:bookmarkEnd w:id="6"/>
      <w:r>
        <w:rPr>
          <w:rFonts w:ascii="Arial" w:eastAsia="Arial" w:hAnsi="Arial" w:cs="Arial"/>
          <w:b/>
          <w:color w:val="000000"/>
          <w:sz w:val="18"/>
          <w:szCs w:val="18"/>
        </w:rPr>
        <w:t>Figura 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 Evolução das buscas pelo termo “home office” no Google (Brasil, 2020–2025)</w:t>
      </w:r>
    </w:p>
    <w:p w14:paraId="00000193" w14:textId="77777777" w:rsidR="00B978B8" w:rsidRDefault="00801946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48B29FF6" wp14:editId="07AF7D95">
            <wp:extent cx="5753100" cy="2695575"/>
            <wp:effectExtent l="0" t="0" r="0" b="0"/>
            <wp:docPr id="8835838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t="566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94" w14:textId="77777777" w:rsidR="00B978B8" w:rsidRDefault="00801946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Fonte: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 Fonte: Google Trends (2025).</w:t>
      </w:r>
    </w:p>
    <w:p w14:paraId="00000195" w14:textId="77777777" w:rsidR="00B978B8" w:rsidRDefault="00B978B8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0000196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análise do marco legal e do interesse social em torno do teletrabalho demonstra que essa modalidade ultrapassou a condição de prática emergencial e consolidou-se como realidade permanente nas relações de trabalho brasileiras. A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regulamentação jurídica, ao mesmo tempo em que garante direitos e deveres específicos, também evidencia a necessidade de novas competências de gestão e de adaptação organizacional. </w:t>
      </w:r>
    </w:p>
    <w:p w14:paraId="00000198" w14:textId="20C23720" w:rsidR="00B978B8" w:rsidRDefault="00801946" w:rsidP="00B36D52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cenário, compreender como a liderança atua na motivação de equipes remotas e de que forma a cultura organizacional influencia essa dinâmica torna-se essencial para responder aos desafios impostos pelo trabalho a distância. A partir dessa base conceitual e histórica, o próximo tópico busca aprofundar as dimensões teóricas que articulam liderança, motivação e cultura no contexto das equipes distribuídas.</w:t>
      </w:r>
    </w:p>
    <w:p w14:paraId="0794B02C" w14:textId="77777777" w:rsidR="004A4CBD" w:rsidRPr="00B36D52" w:rsidRDefault="004A4CBD" w:rsidP="00B36D52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0000199" w14:textId="77777777" w:rsidR="00B978B8" w:rsidRPr="00506283" w:rsidRDefault="00801946" w:rsidP="00506283">
      <w:pPr>
        <w:pStyle w:val="Ttulo2"/>
      </w:pPr>
      <w:bookmarkStart w:id="7" w:name="_Toc210326946"/>
      <w:r w:rsidRPr="00506283">
        <w:t>2.2 Liderança em contextos remotos</w:t>
      </w:r>
      <w:bookmarkEnd w:id="7"/>
    </w:p>
    <w:p w14:paraId="0000019A" w14:textId="77777777" w:rsidR="00B978B8" w:rsidRDefault="00801946" w:rsidP="00B36D52">
      <w:pPr>
        <w:spacing w:before="24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liderança organizacional tem sido amplamente investigada nas últimas décadas e é definida como o processo de influenciar e orientar pessoas para alcançar objetivos comuns (</w:t>
      </w:r>
      <w:proofErr w:type="spellStart"/>
      <w:r>
        <w:rPr>
          <w:rFonts w:ascii="Arial" w:eastAsia="Arial" w:hAnsi="Arial" w:cs="Arial"/>
          <w:sz w:val="24"/>
          <w:szCs w:val="24"/>
        </w:rPr>
        <w:t>Attieha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Zouhairy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2021; </w:t>
      </w:r>
      <w:proofErr w:type="spellStart"/>
      <w:r>
        <w:rPr>
          <w:rFonts w:ascii="Arial" w:eastAsia="Arial" w:hAnsi="Arial" w:cs="Arial"/>
          <w:sz w:val="24"/>
          <w:szCs w:val="24"/>
        </w:rPr>
        <w:t>Northouse</w:t>
      </w:r>
      <w:proofErr w:type="spellEnd"/>
      <w:r>
        <w:rPr>
          <w:rFonts w:ascii="Arial" w:eastAsia="Arial" w:hAnsi="Arial" w:cs="Arial"/>
          <w:sz w:val="24"/>
          <w:szCs w:val="24"/>
        </w:rPr>
        <w:t>, 2004). No cenário das equipes virtuais, a literatura tem enfatizado a relevância de estilos de liderança capazes de responder às particularidades desse modelo de trabalho. Apesar de existir consenso quanto à necessidade de práticas adaptativas, ainda permanecem lacunas sobre quais estilos, competências e comportamentos se mostram mais eficazes para assegurar o desempenho e a sustentabilidade dessas equipes (KONRADT; HOCH, 2007).</w:t>
      </w:r>
    </w:p>
    <w:p w14:paraId="0000019B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 o impacto que a liderança exerce sobre o desempenho das equipes, alguns elementos se mostram decisivos para o sucesso da gestão, como o estilo adotado e as competências do líder. Nesse sentido, Chiavenato (2020) ressalta que o gestor, ao conduzir os processos organizacionais, imprime sua forma de liderar diretamente no comportamento e nos resultados alcançados pelos subordinados:</w:t>
      </w:r>
    </w:p>
    <w:p w14:paraId="0000019C" w14:textId="33B890C7" w:rsidR="00B978B8" w:rsidRDefault="00801946">
      <w:pPr>
        <w:spacing w:line="240" w:lineRule="auto"/>
        <w:ind w:left="226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 gestor é responsável pelos recursos organizacionais e por funções como planejar, organizar, liderar e controlar a ação organizacional a fim de alcançar metas e objetivos. O gestor pode apoiar-se totalmente na autoridade do seu cargo ou pode adotar um estilo de comportamento mais participativo que envolva decisão conjunta com seus subordinados. Em resumo, o gestor pode adotar um estilo autocrático e impositivo ou democrático e participativo para fazer com que as atividades sejam feitas pelas pessoas. Dois conceitos emergem dessa situação: o poder e a sua aceitação por parte dos liderados </w:t>
      </w:r>
      <w:r w:rsidR="00D84028" w:rsidRPr="00D84028">
        <w:rPr>
          <w:rFonts w:ascii="Arial" w:eastAsia="Arial" w:hAnsi="Arial" w:cs="Arial"/>
          <w:sz w:val="20"/>
          <w:szCs w:val="20"/>
        </w:rPr>
        <w:t>(CHIAVENATO, 2020, p. 233</w:t>
      </w:r>
      <w:r>
        <w:rPr>
          <w:rFonts w:ascii="Arial" w:eastAsia="Arial" w:hAnsi="Arial" w:cs="Arial"/>
          <w:sz w:val="20"/>
          <w:szCs w:val="20"/>
        </w:rPr>
        <w:t>).</w:t>
      </w:r>
    </w:p>
    <w:p w14:paraId="0000019D" w14:textId="77777777" w:rsidR="00B978B8" w:rsidRDefault="00B978B8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000019E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a expansão do teletrabalho, muitos colaboradores tendem a sentir-se distantes da identidade corporativa, da marca que representam e até mesmo de sua própria equipe. Nesse cenário, o líder assume papel central como elo de conexão </w:t>
      </w:r>
      <w:r>
        <w:rPr>
          <w:rFonts w:ascii="Arial" w:eastAsia="Arial" w:hAnsi="Arial" w:cs="Arial"/>
          <w:sz w:val="24"/>
          <w:szCs w:val="24"/>
        </w:rPr>
        <w:lastRenderedPageBreak/>
        <w:t>entre o trabalhador e a organização. Sua forma de conduzir a equipe pode gerar impactos positivos ou negativos diretamente relacionados ao engajamento e ao desempenho coletivo.</w:t>
      </w:r>
    </w:p>
    <w:p w14:paraId="0000019F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avanço do trabalho distribuído, no entanto, reposicionou a liderança como fator crítico para manter direção, coesão e ritmo de execução sem a presença física. Estudos recentes indicam que abordagens transformacionais — capazes de inspirar propósito, estimular autonomia e inovação — e situacionais — que ajustam a conduta ao nível de maturidade e competência do liderado — tendem a favorecer maior engajamento em cenários virtuais. A teoria da troca líder–membro (LMX) reforça que relações de alta qualidade, baseadas em confiança, apoio e reciprocidade, aumentam a motivação e o desempenho; já relações frias ou puramente instrumentais reduzem a disposição para o esforço extra.</w:t>
      </w:r>
    </w:p>
    <w:p w14:paraId="000001A0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 eixo sensível nesse contexto é a segurança psicológica: ambientes em que as pessoas podem expor dúvidas, pedir ajuda e divergir sem receio de punição mitigam o silêncio organizacional, frequentemente observado no trabalho remoto. Soma-se a isso a necessidade de uma comunicação clara e ritmada, estruturada em rituais como reuniões de alinhamento, check-ins rápidos, encontros individuais e feedbacks constantes. O uso criterioso de canais síncronos e assíncronos também é essencial para evitar ruídos, sobrecarga de informações e reuniões desnecessárias.</w:t>
      </w:r>
    </w:p>
    <w:p w14:paraId="000001A1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Dessa forma, pode-se afirmar que o líder é elemento determinante para o êxito do teletrabalho: seu estilo, sua capacidade de comunicação e sua habilidade em sustentar vínculos de confiança definem se o modelo remoto será promotor de engajamento ou fator de fragilização do desempenho organizacional.</w:t>
      </w:r>
    </w:p>
    <w:p w14:paraId="000001A2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1A3" w14:textId="77777777" w:rsidR="00B978B8" w:rsidRPr="004A4CBD" w:rsidRDefault="00801946" w:rsidP="004A4CBD">
      <w:pPr>
        <w:pStyle w:val="Ttulo3"/>
      </w:pPr>
      <w:bookmarkStart w:id="8" w:name="_Toc210326947"/>
      <w:r w:rsidRPr="004A4CBD">
        <w:t>2.2.1 Estilos e Eficiência da Liderança em Contextos Remotos</w:t>
      </w:r>
      <w:bookmarkEnd w:id="8"/>
    </w:p>
    <w:p w14:paraId="000001A4" w14:textId="77777777" w:rsidR="00B978B8" w:rsidRDefault="00B978B8">
      <w:pPr>
        <w:rPr>
          <w:rFonts w:ascii="Arial" w:eastAsia="Arial" w:hAnsi="Arial" w:cs="Arial"/>
        </w:rPr>
      </w:pPr>
    </w:p>
    <w:p w14:paraId="000001A5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literatura sobre liderança apresenta uma ampla variedade de classificações, mas três estilos tradicionais são considerados fundamentais para compreender muitas ramificações posteriores: o autocrático, o liberal e o democrático.</w:t>
      </w:r>
    </w:p>
    <w:p w14:paraId="000001A6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líder autocrático centraliza decisões e impõe ordens, restringindo a participação dos subordinados. Essa postura, embora possa gerar aumento imediato na produtividade, tende a criar um ambiente marcado por tensão e baixa satisfação, já que a autonomia da equipe é limitada.</w:t>
      </w:r>
    </w:p>
    <w:p w14:paraId="000001A7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O líder liberal, por outro lado, delega amplamente responsabilidades, oferecendo total liberdade para que os colaboradores decidam e conduzam suas atividades. Apesar de favorecer a autonomia, esse estilo muitas vezes resulta em dispersão, falta de foco e menor qualidade dos resultados, devido à ausência de orientação constante.</w:t>
      </w:r>
    </w:p>
    <w:p w14:paraId="000001A8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Já o líder democrático busca equilibrar autoridade e participação. Estimula o diálogo, envolve os subordinados nas decisões e mantém comunicação contínua, mesmo sem presença física. Em comparação aos demais estilos, gera um clima organizacional mais positivo e produtivo, com resultados consistentes e de maior qualidade.</w:t>
      </w:r>
    </w:p>
    <w:p w14:paraId="000001A9" w14:textId="4C787F9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partir desses estilos, torna-se possível refletir sobre a noção de liderança eficiente, entendida como a capacidade de alinhar pessoas e objetivos de modo a alcançar resultados com o menor desperdício de tempo e recursos. </w:t>
      </w:r>
      <w:r w:rsidRPr="00FD516F">
        <w:rPr>
          <w:rFonts w:ascii="Arial" w:eastAsia="Arial" w:hAnsi="Arial" w:cs="Arial"/>
          <w:sz w:val="24"/>
          <w:szCs w:val="24"/>
        </w:rPr>
        <w:t>Como observa Pontes</w:t>
      </w:r>
      <w:r w:rsidR="00FD516F" w:rsidRPr="00FD516F">
        <w:rPr>
          <w:rFonts w:ascii="Arial" w:eastAsia="Arial" w:hAnsi="Arial" w:cs="Arial"/>
          <w:sz w:val="24"/>
          <w:szCs w:val="24"/>
        </w:rPr>
        <w:t xml:space="preserve"> </w:t>
      </w:r>
      <w:r w:rsidRPr="00FD516F">
        <w:rPr>
          <w:rFonts w:ascii="Arial" w:eastAsia="Arial" w:hAnsi="Arial" w:cs="Arial"/>
          <w:sz w:val="24"/>
          <w:szCs w:val="24"/>
        </w:rPr>
        <w:t>(2008),</w:t>
      </w:r>
      <w:r>
        <w:rPr>
          <w:rFonts w:ascii="Arial" w:eastAsia="Arial" w:hAnsi="Arial" w:cs="Arial"/>
          <w:sz w:val="24"/>
          <w:szCs w:val="24"/>
        </w:rPr>
        <w:t xml:space="preserve"> as organizações são compostas por indivíduos com perfis e motivações diversos, e cabe ao líder reconhecer essas diferenças, promover engajamento e estimular o crescimento coletivo.</w:t>
      </w:r>
    </w:p>
    <w:p w14:paraId="000001AA" w14:textId="77777777" w:rsidR="00B978B8" w:rsidRDefault="00801946">
      <w:pPr>
        <w:spacing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teletrabalho, a eficiência do líder se expressa pela capacidade de manter coesão, clareza de objetivos e confiança entre os membros da equipe. Nesse sentido, destacam-se três competências indispensáveis: engajar, motivar e manter o comprometimento.</w:t>
      </w:r>
    </w:p>
    <w:p w14:paraId="000001AB" w14:textId="77777777" w:rsidR="00B978B8" w:rsidRDefault="00801946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Engajar: envolver ativamente os colaboradores em tarefas e decisões.</w:t>
      </w:r>
    </w:p>
    <w:p w14:paraId="000001AC" w14:textId="77777777" w:rsidR="00B978B8" w:rsidRDefault="00801946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Motivar: oferecer estímulos que despertem interesse e sustentem a dedicação.</w:t>
      </w:r>
    </w:p>
    <w:p w14:paraId="000001AD" w14:textId="77777777" w:rsidR="00B978B8" w:rsidRDefault="00801946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Comprometimento: garantir adesão consciente dos membros da equipe aos objetivos organizacionais.</w:t>
      </w:r>
    </w:p>
    <w:p w14:paraId="000001AE" w14:textId="4333930A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Conforme Chiavenato </w:t>
      </w:r>
      <w:sdt>
        <w:sdtPr>
          <w:tag w:val="goog_rdk_2"/>
          <w:id w:val="853777952"/>
        </w:sdtPr>
        <w:sdtEndPr/>
        <w:sdtContent/>
      </w:sdt>
      <w:r>
        <w:rPr>
          <w:rFonts w:ascii="Arial" w:eastAsia="Arial" w:hAnsi="Arial" w:cs="Arial"/>
          <w:sz w:val="24"/>
          <w:szCs w:val="24"/>
        </w:rPr>
        <w:t>(2020), o gestor pode exercer sua função de modo mais autoritário, centralizando decisões, ou mais participativo,</w:t>
      </w:r>
      <w:r w:rsidR="00FD516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incentivando a coparticipação. No cenário remoto, estilos diferentes geram efeitos distintos: líderes autocráticos tendem a limitar o engajamento; líderes liberais enfrentam dificuldades para assegurar comprometimento; já líderes democráticos conseguem equilibrar direção e autonomia, favorecendo tanto a motivação quanto a qualidade dos resultados.</w:t>
      </w:r>
    </w:p>
    <w:p w14:paraId="000001AF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Assim, a liderança em contextos digitais exige não apenas a escolha de um estilo adequado, mas também o desenvolvimento contínuo de competências que fortaleçam a confiança, a comunicação e a coesão da equipe em ambientes virtuais.</w:t>
      </w:r>
    </w:p>
    <w:p w14:paraId="000001B1" w14:textId="77777777" w:rsidR="00B978B8" w:rsidRDefault="00801946" w:rsidP="004A4CBD">
      <w:pPr>
        <w:pStyle w:val="Ttulo2"/>
      </w:pPr>
      <w:bookmarkStart w:id="9" w:name="_Toc210326948"/>
      <w:r>
        <w:lastRenderedPageBreak/>
        <w:t>2.3 Motivação no trabalho remoto</w:t>
      </w:r>
      <w:bookmarkEnd w:id="9"/>
    </w:p>
    <w:p w14:paraId="4C272C1A" w14:textId="77777777" w:rsidR="004A4CBD" w:rsidRPr="004A4CBD" w:rsidRDefault="004A4CBD" w:rsidP="004A4CBD"/>
    <w:p w14:paraId="000001B2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contexto do trabalho virtual, a literatura tem ressaltado que a liderança exerce papel decisivo para enfrentar os desafios característicos desse modelo. Reconhece-se que práticas de liderança flexíveis e adaptadas ao ambiente digital são fundamentais para manter a coesão e a eficiência das equipes. Contudo, ainda persistem lacunas quanto aos estilos e competências mais eficazes para assegurar resultados sustentáveis (KONRADT; HOCH, 2007).</w:t>
      </w:r>
    </w:p>
    <w:p w14:paraId="000001B3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Essa discussão ganha relevo quando articulada à motivação. Em equipes remotas, o líder assume a função de mediador entre as demandas organizacionais e as necessidades individuais dos colaboradores. Líderes que conseguem comunicar propósito, oferecer apoio individualizado e criar ambientes de confiança tendem a promover maior engajamento e satisfação, enquanto estilos de condução rígidos, centralizadores ou pouco claros podem gerar insegurança, isolamento e queda de comprometimento.</w:t>
      </w:r>
    </w:p>
    <w:p w14:paraId="57F1B115" w14:textId="77777777" w:rsidR="00A61B92" w:rsidRPr="00A61B92" w:rsidRDefault="00A61B92" w:rsidP="00A61B92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61B92">
        <w:rPr>
          <w:rFonts w:ascii="Arial" w:eastAsia="Arial" w:hAnsi="Arial" w:cs="Arial"/>
          <w:sz w:val="24"/>
          <w:szCs w:val="24"/>
        </w:rPr>
        <w:t xml:space="preserve">A motivação, nesse sentido, não depende apenas de incentivos extrínsecos, mas também da forma como o trabalho é estruturado e das relações interpessoais que se estabelecem. A Teoria da Autodeterminação, proposta por </w:t>
      </w:r>
      <w:proofErr w:type="spellStart"/>
      <w:r w:rsidRPr="00A61B92">
        <w:rPr>
          <w:rFonts w:ascii="Arial" w:eastAsia="Arial" w:hAnsi="Arial" w:cs="Arial"/>
          <w:sz w:val="24"/>
          <w:szCs w:val="24"/>
        </w:rPr>
        <w:t>Deci</w:t>
      </w:r>
      <w:proofErr w:type="spellEnd"/>
      <w:r w:rsidRPr="00A61B92">
        <w:rPr>
          <w:rFonts w:ascii="Arial" w:eastAsia="Arial" w:hAnsi="Arial" w:cs="Arial"/>
          <w:sz w:val="24"/>
          <w:szCs w:val="24"/>
        </w:rPr>
        <w:t xml:space="preserve"> e Ryan (2017), destaca três necessidades psicológicas básicas que, quando satisfeitas, elevam a motivação intrínseca: autonomia (capacidade de decidir como executar as tarefas), competência (sensação de progresso e domínio sobre o trabalho) e pertencimento (conexão com pessoas e propósito coletivo). No trabalho remoto, observa-se geralmente um aumento da autonomia, mas o pertencimento pode se fragilizar caso o líder não incentive rituais de interação e fortalecimento de vínculos.</w:t>
      </w:r>
    </w:p>
    <w:p w14:paraId="6B956B45" w14:textId="77777777" w:rsidR="008478B0" w:rsidRPr="008478B0" w:rsidRDefault="008478B0" w:rsidP="008478B0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478B0">
        <w:rPr>
          <w:rFonts w:ascii="Arial" w:eastAsia="Arial" w:hAnsi="Arial" w:cs="Arial"/>
          <w:sz w:val="24"/>
          <w:szCs w:val="24"/>
        </w:rPr>
        <w:t>De forma complementar, a clássica distinção entre fatores higiênicos e motivacionais (Herzberg, 1966) reforça que salário e condições de trabalho são importantes para evitar insatisfação, mas são elementos como reconhecimento, responsabilidade e significado atribuído ao trabalho que realmente impulsionam o engajamento. Assim, cabe ao líder adotar estratégias que ultrapassem a mera gestão operacional, oferecendo feedback, reconhecimento e espaço para que os colaboradores assumam responsabilidades relevantes.</w:t>
      </w:r>
    </w:p>
    <w:p w14:paraId="000001B6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 modelos contribuem para essa análise. A teoria da definição de metas (Locke &amp; Latham, 1990) sustenta que objetivos claros e desafiadores, quando combinados com feedback contínuo, aumentam o direcionamento da energia e da </w:t>
      </w:r>
      <w:r>
        <w:rPr>
          <w:rFonts w:ascii="Arial" w:eastAsia="Arial" w:hAnsi="Arial" w:cs="Arial"/>
          <w:sz w:val="24"/>
          <w:szCs w:val="24"/>
        </w:rPr>
        <w:lastRenderedPageBreak/>
        <w:t>persistência em prol do desempenho. Já o modelo das características do trabalho (Hackman &amp; Oldham, 1980) aponta que variedade de habilidades, identidade e significância da tarefa, autonomia e feedback são fatores estruturais que fortalecem estados psicológicos positivos, servindo como precursores de motivação e alto desempenho.</w:t>
      </w:r>
    </w:p>
    <w:p w14:paraId="000001B7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síntese, a motivação em equipes remotas resulta de um equilíbrio dinâmico entre estilos de liderança e desenho organizacional. A atuação do líder, ao mesmo tempo em que organiza fluxos e processos, precisa cultivar vínculos, significado e confiança. Esse alinhamento é o que possibilita transformar a distância física em proximidade simbólica, favorecendo a coesão do grupo e a entrega de resultados sustentáveis.</w:t>
      </w:r>
    </w:p>
    <w:p w14:paraId="000001B8" w14:textId="77777777" w:rsidR="00B978B8" w:rsidRDefault="00B978B8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1B9" w14:textId="77777777" w:rsidR="00B978B8" w:rsidRDefault="00801946" w:rsidP="00D0079F">
      <w:pPr>
        <w:pStyle w:val="Ttulo2"/>
      </w:pPr>
      <w:bookmarkStart w:id="10" w:name="_Toc210326949"/>
      <w:r>
        <w:t>2.4 Cultura organizacional e equipes distribuídas</w:t>
      </w:r>
      <w:bookmarkEnd w:id="10"/>
    </w:p>
    <w:p w14:paraId="6491F0AE" w14:textId="77777777" w:rsidR="00D0079F" w:rsidRPr="00D0079F" w:rsidRDefault="00D0079F" w:rsidP="00D0079F"/>
    <w:p w14:paraId="000001BA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adoção do trabalho remoto impôs novas dinâmicas para a constituição e a gestão das equipes. Antes centralizadas em um espaço físico comum, as interações passaram a ocorrer em ambientes digitais, mediados por plataformas de comunicação e colaboração. Essa mudança exige não apenas adaptação tecnológica, mas também a reconfiguração de práticas de gestão de pessoas e de processos de socialização organizacional. O líder, nesse contexto, precisa compreender as características individuais de cada colaborador, estimular a cooperação e promover um ambiente de confiança mútua.</w:t>
      </w:r>
    </w:p>
    <w:p w14:paraId="000001BB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cultura organizacional, por sua vez, exerce papel decisivo no modo como os colaboradores percebem e desempenham suas funções. Ela organiza suposições, valores e práticas que orientam “como fazemos as coisas aqui”. Em contextos presenciais, manifesta-se em rituais, símbolos e interações cotidianas; no trabalho remoto, passa a se expressar em rituais digitais, linguagens, símbolos virtuais e rotinas de comunicação. Culturas que valorizam aprendizado, transparência e colaboração criam terreno fértil para práticas de liderança que estimulam motivação; já culturas centradas em controle excessivo e baixa confiança tendem a reforçar a microgestão e a reduzir a iniciativa individual.</w:t>
      </w:r>
    </w:p>
    <w:p w14:paraId="000001BC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compreender essas diferenças, abordagens de diagnóstico cultural têm sido amplamente utilizadas. Modelos que distinguem culturas de clã, adhocracia, mercado e hierarquia, ou que analisam dimensões como envolvimento, consistência, adaptabilidade e missão, ajudam a explicar por que um mesmo estilo de liderança </w:t>
      </w:r>
      <w:r>
        <w:rPr>
          <w:rFonts w:ascii="Arial" w:eastAsia="Arial" w:hAnsi="Arial" w:cs="Arial"/>
          <w:sz w:val="24"/>
          <w:szCs w:val="24"/>
        </w:rPr>
        <w:lastRenderedPageBreak/>
        <w:t>pode gerar efeitos distintos em organizações diferentes. Em síntese, liderança e cultura se reforçam mutuamente: líderes traduzem valores em práticas diárias, enquanto práticas reiteradas contribuem para sedimentar ou transformar valores.</w:t>
      </w:r>
    </w:p>
    <w:p w14:paraId="000001BD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cenário, preservar e fortalecer a cultura organizacional em equipes distribuídas requer intencionalidade. Estratégias como reuniões de alinhamento, </w:t>
      </w:r>
      <w:proofErr w:type="spellStart"/>
      <w:r>
        <w:rPr>
          <w:rFonts w:ascii="Arial" w:eastAsia="Arial" w:hAnsi="Arial" w:cs="Arial"/>
          <w:sz w:val="24"/>
          <w:szCs w:val="24"/>
        </w:rPr>
        <w:t>onboarding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 estruturado, treinamentos interativos e rituais de celebração virtuais auxiliam a reforçar vínculos e identidade coletiva. A clareza na comunicação e a definição explícita de metas e expectativas também reduzem ruídos e aumentam a sensação de pertencimento.</w:t>
      </w:r>
    </w:p>
    <w:p w14:paraId="000001BE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 ponto crítico refere-se à segurança da informação. O acesso remoto a dados estratégicos amplia os riscos de vazamento e uso inadequado de informações. Por isso, organizações precisam equilibrar inclusão digital com protocolos rigorosos de proteção, como autenticação multifatorial, uso de </w:t>
      </w:r>
      <w:proofErr w:type="spellStart"/>
      <w:r>
        <w:rPr>
          <w:rFonts w:ascii="Arial" w:eastAsia="Arial" w:hAnsi="Arial" w:cs="Arial"/>
          <w:sz w:val="24"/>
          <w:szCs w:val="24"/>
        </w:rPr>
        <w:t>VPNs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capacitação contínua em boas práticas de cibersegurança.</w:t>
      </w:r>
    </w:p>
    <w:p w14:paraId="000001C0" w14:textId="2C9CD228" w:rsidR="00B978B8" w:rsidRPr="00FD516F" w:rsidRDefault="00801946" w:rsidP="00FD516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suma, a cultura organizacional em ambientes remotos deve ser cultivada de forma intencional e adaptativa. Somente assim será possível manter coesão, engajamento e alinhamento estratégico, garantindo que os valores coletivos orientem tanto a ação dos líderes quanto o comportamento das equipes em um cenário marcado pela dispersão geográfica.</w:t>
      </w:r>
    </w:p>
    <w:p w14:paraId="000001C2" w14:textId="1737151C" w:rsidR="00B978B8" w:rsidRDefault="00801946" w:rsidP="00D0079F">
      <w:pPr>
        <w:pStyle w:val="Ttulo1"/>
      </w:pPr>
      <w:bookmarkStart w:id="11" w:name="_Toc210326950"/>
      <w:r w:rsidRPr="00D0079F">
        <w:t>3 METODOLOGIA</w:t>
      </w:r>
      <w:bookmarkEnd w:id="11"/>
    </w:p>
    <w:p w14:paraId="0BA6DE28" w14:textId="77777777" w:rsidR="00877A7C" w:rsidRPr="00877A7C" w:rsidRDefault="00877A7C" w:rsidP="00877A7C"/>
    <w:p w14:paraId="000001C3" w14:textId="77777777" w:rsidR="00B978B8" w:rsidRDefault="00801946" w:rsidP="00FD516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Este estudo caracteriza-se como uma pesquisa de natureza bibliográfica, com abordagem qualitativa e caráter exploratório. O objetivo foi reunir, analisar e discutir as contribuições de diferentes autores acerca da liderança, motivação em equipes remotas e cultura organizacional, a fim de compreender como esses elementos se articulam no contexto do teletrabalho.</w:t>
      </w:r>
    </w:p>
    <w:p w14:paraId="000001C4" w14:textId="77777777" w:rsidR="00B978B8" w:rsidRDefault="00801946" w:rsidP="00FD516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opção por uma revisão bibliográfica justifica-se pela relevância do tema e pela necessidade de sistematizar os principais referenciais teóricos produzidos sobre o assunto. Segundo Gil (2019), a pesquisa bibliográfica permite o contato direto com obras já publicadas, viabilizando o mapeamento de conceitos, teorias e resultados empíricos consolidados.</w:t>
      </w:r>
    </w:p>
    <w:p w14:paraId="000001C5" w14:textId="4E0A280F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levantamento de material foi realizado em livros, artigos científicos indexados em bases como </w:t>
      </w:r>
      <w:proofErr w:type="spellStart"/>
      <w:r>
        <w:rPr>
          <w:rFonts w:ascii="Arial" w:eastAsia="Arial" w:hAnsi="Arial" w:cs="Arial"/>
          <w:sz w:val="24"/>
          <w:szCs w:val="24"/>
        </w:rPr>
        <w:t>Scielo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Google Scholar e periódicos da área de Administração, bem como em documentos institucionais e legislações relacionadas ao trabalho remoto no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Brasil. Foram privilegiados autores clássicos sobre liderança </w:t>
      </w:r>
      <w:r w:rsidR="00E23FC7" w:rsidRPr="00E23FC7">
        <w:rPr>
          <w:rFonts w:ascii="Arial" w:eastAsia="Arial" w:hAnsi="Arial" w:cs="Arial"/>
          <w:sz w:val="24"/>
          <w:szCs w:val="24"/>
        </w:rPr>
        <w:t xml:space="preserve">(Chiavenato, 2020; Pontes; Bass), teorias de motivação (Maslow, s.d.; Herzberg, 1966; </w:t>
      </w:r>
      <w:proofErr w:type="spellStart"/>
      <w:r w:rsidR="00E23FC7" w:rsidRPr="00E23FC7">
        <w:rPr>
          <w:rFonts w:ascii="Arial" w:eastAsia="Arial" w:hAnsi="Arial" w:cs="Arial"/>
          <w:sz w:val="24"/>
          <w:szCs w:val="24"/>
        </w:rPr>
        <w:t>Deci</w:t>
      </w:r>
      <w:proofErr w:type="spellEnd"/>
      <w:r w:rsidR="00E23FC7" w:rsidRPr="00E23FC7">
        <w:rPr>
          <w:rFonts w:ascii="Arial" w:eastAsia="Arial" w:hAnsi="Arial" w:cs="Arial"/>
          <w:sz w:val="24"/>
          <w:szCs w:val="24"/>
        </w:rPr>
        <w:t>; Ryan, 2017) e estudos contemporâneos sobre equipes virtuais e cultura organizacional (</w:t>
      </w:r>
      <w:proofErr w:type="spellStart"/>
      <w:r w:rsidR="00E23FC7" w:rsidRPr="00E23FC7">
        <w:rPr>
          <w:rFonts w:ascii="Arial" w:eastAsia="Arial" w:hAnsi="Arial" w:cs="Arial"/>
          <w:sz w:val="24"/>
          <w:szCs w:val="24"/>
        </w:rPr>
        <w:t>Konradt</w:t>
      </w:r>
      <w:proofErr w:type="spellEnd"/>
      <w:r w:rsidR="00E23FC7" w:rsidRPr="00E23FC7"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 w:rsidR="00E23FC7" w:rsidRPr="00E23FC7">
        <w:rPr>
          <w:rFonts w:ascii="Arial" w:eastAsia="Arial" w:hAnsi="Arial" w:cs="Arial"/>
          <w:sz w:val="24"/>
          <w:szCs w:val="24"/>
        </w:rPr>
        <w:t>Hoch</w:t>
      </w:r>
      <w:proofErr w:type="spellEnd"/>
      <w:r w:rsidR="00E23FC7" w:rsidRPr="00E23FC7">
        <w:rPr>
          <w:rFonts w:ascii="Arial" w:eastAsia="Arial" w:hAnsi="Arial" w:cs="Arial"/>
          <w:sz w:val="24"/>
          <w:szCs w:val="24"/>
        </w:rPr>
        <w:t xml:space="preserve">, 2007; Cameron; Quinn, 2011; </w:t>
      </w:r>
      <w:proofErr w:type="spellStart"/>
      <w:r w:rsidR="00E23FC7" w:rsidRPr="00E23FC7">
        <w:rPr>
          <w:rFonts w:ascii="Arial" w:eastAsia="Arial" w:hAnsi="Arial" w:cs="Arial"/>
          <w:sz w:val="24"/>
          <w:szCs w:val="24"/>
        </w:rPr>
        <w:t>Schein</w:t>
      </w:r>
      <w:proofErr w:type="spellEnd"/>
      <w:r w:rsidR="00E23FC7" w:rsidRPr="00E23FC7">
        <w:rPr>
          <w:rFonts w:ascii="Arial" w:eastAsia="Arial" w:hAnsi="Arial" w:cs="Arial"/>
          <w:sz w:val="24"/>
          <w:szCs w:val="24"/>
        </w:rPr>
        <w:t>, 2017).</w:t>
      </w:r>
      <w:r>
        <w:rPr>
          <w:rFonts w:ascii="Arial" w:eastAsia="Arial" w:hAnsi="Arial" w:cs="Arial"/>
          <w:sz w:val="24"/>
          <w:szCs w:val="24"/>
        </w:rPr>
        <w:t>.</w:t>
      </w:r>
    </w:p>
    <w:p w14:paraId="000001C6" w14:textId="77777777" w:rsidR="00B978B8" w:rsidRPr="00877A7C" w:rsidRDefault="00801946" w:rsidP="00877A7C">
      <w:pPr>
        <w:pStyle w:val="Ttulo1"/>
      </w:pPr>
      <w:bookmarkStart w:id="12" w:name="_Toc210326951"/>
      <w:r w:rsidRPr="00877A7C">
        <w:t>4 ANÁLISE DOS DADOS</w:t>
      </w:r>
      <w:bookmarkEnd w:id="12"/>
    </w:p>
    <w:p w14:paraId="000001C7" w14:textId="77777777" w:rsidR="00B978B8" w:rsidRDefault="00B978B8"/>
    <w:p w14:paraId="000001C8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análise consistiu na leitura crítica e interpretativa do material selecionado, organizada em três eixos principais:</w:t>
      </w:r>
    </w:p>
    <w:p w14:paraId="000001C9" w14:textId="77777777" w:rsidR="00B978B8" w:rsidRDefault="00801946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Estilos de liderança e sua influência em equipes remotas;</w:t>
      </w:r>
    </w:p>
    <w:p w14:paraId="000001CA" w14:textId="77777777" w:rsidR="00B978B8" w:rsidRDefault="00801946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Teorias de motivação aplicadas ao contexto digital;</w:t>
      </w:r>
    </w:p>
    <w:p w14:paraId="000001CB" w14:textId="77777777" w:rsidR="00B978B8" w:rsidRDefault="00801946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Impacto da cultura organizacional na coesão e engajamento.</w:t>
      </w:r>
    </w:p>
    <w:p w14:paraId="000001CC" w14:textId="77777777" w:rsidR="00B978B8" w:rsidRDefault="0080194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partir desse recorte, buscou-se identificar convergências e divergências entre os autores, bem como categorias conceituais que emergem de forma recorrente na literatura. Por exemplo, observou-se que </w:t>
      </w:r>
      <w:proofErr w:type="gramStart"/>
      <w:r>
        <w:rPr>
          <w:rFonts w:ascii="Arial" w:eastAsia="Arial" w:hAnsi="Arial" w:cs="Arial"/>
          <w:sz w:val="24"/>
          <w:szCs w:val="24"/>
        </w:rPr>
        <w:t>a liderança democrática e transformacional são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mais associadas à motivação e engajamento, enquanto o estilo autocrático tende a gerar insatisfação e baixa participação.</w:t>
      </w:r>
    </w:p>
    <w:p w14:paraId="000001CE" w14:textId="71C5EDD5" w:rsidR="00B978B8" w:rsidRDefault="00801946" w:rsidP="00FD516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 mesmo modo, teorias como a da autodeterminação </w:t>
      </w:r>
      <w:r w:rsidR="00FD516F">
        <w:rPr>
          <w:rFonts w:ascii="Arial" w:eastAsia="Arial" w:hAnsi="Arial" w:cs="Arial"/>
          <w:sz w:val="24"/>
          <w:szCs w:val="24"/>
        </w:rPr>
        <w:t>(</w:t>
      </w:r>
      <w:r w:rsidR="00FD516F" w:rsidRPr="00FD516F">
        <w:rPr>
          <w:rFonts w:ascii="Arial" w:eastAsia="Arial" w:hAnsi="Arial" w:cs="Arial"/>
          <w:sz w:val="24"/>
          <w:szCs w:val="24"/>
        </w:rPr>
        <w:t>DECI; RYAN, 2017)</w:t>
      </w:r>
      <w:r w:rsidR="00FD516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a dos fatores higiênicos e motivacionais (</w:t>
      </w:r>
      <w:r w:rsidR="00FD516F" w:rsidRPr="00FD516F">
        <w:rPr>
          <w:rFonts w:ascii="Arial" w:eastAsia="Arial" w:hAnsi="Arial" w:cs="Arial"/>
          <w:sz w:val="24"/>
          <w:szCs w:val="24"/>
        </w:rPr>
        <w:t>HERZBERG, 1966</w:t>
      </w:r>
      <w:r>
        <w:rPr>
          <w:rFonts w:ascii="Arial" w:eastAsia="Arial" w:hAnsi="Arial" w:cs="Arial"/>
          <w:sz w:val="24"/>
          <w:szCs w:val="24"/>
        </w:rPr>
        <w:t xml:space="preserve">) mostraram-se consistentes para explicar as condições que sustentam a motivação intrínseca e extrínseca no ambiente remoto. Quanto à cultura organizacional, destacaram-se as abordagens que classificam as organizações em culturas de clã, mercado, hierarquia ou adhocracia (Cameron; Quinn, 2011), evidenciando que cada configuração </w:t>
      </w:r>
      <w:proofErr w:type="spellStart"/>
      <w:r>
        <w:rPr>
          <w:rFonts w:ascii="Arial" w:eastAsia="Arial" w:hAnsi="Arial" w:cs="Arial"/>
          <w:sz w:val="24"/>
          <w:szCs w:val="24"/>
        </w:rPr>
        <w:t>influencia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modo distinto o engajamento dos colaboradores.</w:t>
      </w:r>
    </w:p>
    <w:p w14:paraId="000001D0" w14:textId="5141FD16" w:rsidR="00B978B8" w:rsidRPr="00877A7C" w:rsidRDefault="00801946" w:rsidP="00877A7C">
      <w:pPr>
        <w:pStyle w:val="Ttulo1"/>
      </w:pPr>
      <w:bookmarkStart w:id="13" w:name="_Toc210326952"/>
      <w:r w:rsidRPr="00877A7C">
        <w:t>5 DISCUSSÃO DOS RESULTADOS</w:t>
      </w:r>
      <w:bookmarkEnd w:id="13"/>
    </w:p>
    <w:p w14:paraId="000001D1" w14:textId="499D114E" w:rsidR="00B978B8" w:rsidRDefault="00801946" w:rsidP="00B35C2C">
      <w:pPr>
        <w:spacing w:after="24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análise bibliográfica indica que a liderança em equipes virtuais deve ser compreendida como um processo de mediação dinâmica entre fatores estruturais e fatores humanos. De um lado, encontram-se os elementos estruturais, que envolvem a infraestrutura tecnológica, os mecanismos de comunicação digital, as normas institucionais e a própria cultura organizacional. Esses componentes definem o “terreno” no qual as interações virtuais se desenvolvem e condicionam tanto as possibilidades quanto </w:t>
      </w:r>
      <w:sdt>
        <w:sdtPr>
          <w:tag w:val="goog_rdk_3"/>
          <w:id w:val="-1239201423"/>
        </w:sdtPr>
        <w:sdtEndPr/>
        <w:sdtContent/>
      </w:sdt>
      <w:r w:rsidR="00D37C7A">
        <w:rPr>
          <w:rFonts w:ascii="Arial" w:eastAsia="Arial" w:hAnsi="Arial" w:cs="Arial"/>
          <w:sz w:val="24"/>
          <w:szCs w:val="24"/>
        </w:rPr>
        <w:t>às</w:t>
      </w:r>
      <w:r>
        <w:rPr>
          <w:rFonts w:ascii="Arial" w:eastAsia="Arial" w:hAnsi="Arial" w:cs="Arial"/>
          <w:sz w:val="24"/>
          <w:szCs w:val="24"/>
        </w:rPr>
        <w:t xml:space="preserve"> limitações da gestão remota. </w:t>
      </w:r>
    </w:p>
    <w:p w14:paraId="000001D2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De outro lado, situam-se os fatores humanos, que incluem motivação, engajamento, pertencimento, confiança e a percepção de justiça e reconhecimento no ambiente de trabalho. É justamente na articulação entre esses dois polos que a liderança assume papel estratégico.</w:t>
      </w:r>
    </w:p>
    <w:p w14:paraId="000001D3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contexto, os estilos de liderança mais participativos — como o democrático e o transformacional — mostraram maior potencial de promover confiança, alinhamento e compromisso coletivo em ambientes digitais. O estilo democrático, ao incentivar o diálogo e a corresponsabilidade, possibilita que os colaboradores se sintam ouvidos e reconhecidos, o que reforça o senso de pertencimento. Já a liderança transformacional, ao estimular propósito, inspirar visão de futuro e promover inovação, contribui para que a equipe mantenha motivação elevada, mesmo diante das barreiras impostas pela distância física.</w:t>
      </w:r>
    </w:p>
    <w:p w14:paraId="000001D4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disso, esses estilos favorecem a criação de ambientes de segurança psicológica, nos quais os indivíduos se sentem encorajados a expor ideias, pedir ajuda e até discordar sem receio de retaliações. Isso é particularmente relevante no trabalho remoto, onde a ausência de contato face a face pode intensificar sentimentos de isolamento e inibir a expressão de divergências construtivas.</w:t>
      </w:r>
    </w:p>
    <w:p w14:paraId="000001D5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contrapartida, estilos mais rígidos, como o autocrático, tendem a ser pouco eficazes em contextos virtuais, pois dificultam o engajamento e a proatividade. Da mesma forma, a liderança excessivamente liberal pode gerar dispersão e perda de foco, já que a ausência de acompanhamento adequado compromete a coesão das equipes. Assim, torna-se evidente que a eficácia da liderança em ambientes digitais não reside apenas na autoridade formal, mas na habilidade de equilibrar direção, autonomia e suporte emocional.</w:t>
      </w:r>
    </w:p>
    <w:p w14:paraId="000001D6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fim, observa-se que a mediação exercida pelo líder também repercute diretamente na cultura organizacional. Práticas de comunicação clara, feedback contínuo, definição de metas realistas e incentivo à colaboração não apenas aumentam a motivação dos indivíduos, mas também contribuem para a sedimentação de valores culturais de confiança, transparência e cooperação. Dessa forma, a liderança remota deve ser entendida como um agente catalisador, capaz de transformar barreiras da distância física em oportunidades de fortalecimento da identidade corporativa e da coesão das equipes distribuídas.</w:t>
      </w:r>
    </w:p>
    <w:p w14:paraId="000001D7" w14:textId="77777777" w:rsidR="00B978B8" w:rsidRDefault="00B978B8">
      <w:pPr>
        <w:rPr>
          <w:rFonts w:ascii="Arial" w:eastAsia="Arial" w:hAnsi="Arial" w:cs="Arial"/>
          <w:b/>
          <w:sz w:val="24"/>
          <w:szCs w:val="24"/>
        </w:rPr>
      </w:pPr>
    </w:p>
    <w:p w14:paraId="000001D8" w14:textId="77777777" w:rsidR="00B978B8" w:rsidRDefault="00801946" w:rsidP="00877A7C">
      <w:pPr>
        <w:pStyle w:val="Ttulo1"/>
      </w:pPr>
      <w:bookmarkStart w:id="14" w:name="_Toc210326953"/>
      <w:r>
        <w:lastRenderedPageBreak/>
        <w:t>6 CONSIDERAÇÕES FINAIS</w:t>
      </w:r>
      <w:bookmarkEnd w:id="14"/>
    </w:p>
    <w:p w14:paraId="000001D9" w14:textId="77777777" w:rsidR="00B978B8" w:rsidRDefault="00801946">
      <w:pPr>
        <w:spacing w:before="24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estudo teve como propósito analisar o impacto da liderança na motivação de equipes remotas e a forma como essa dinâmica se relaciona com a cultura organizacional. Ao longo da pesquisa bibliográfica, foi possível identificar que a liderança assume papel decisivo em contextos virtuais, uma vez que a ausência de contato presencial impõe desafios relacionados ao engajamento, à comunicação e ao senso de pertencimento dos colaboradores.</w:t>
      </w:r>
    </w:p>
    <w:p w14:paraId="000001DA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Constatou-se que estilos de liderança mais participativos, como o democrático e o transformacional, apresentam maior potencial para estimular motivação intrínseca, confiança e comprometimento. Em contrapartida, práticas autocráticas tendem a limitar a participação e gerar insatisfação, enquanto abordagens excessivamente liberais podem comprometer a qualidade e a coesão do trabalho em grupo. Assim, a eficácia da liderança remota depende não apenas do estilo adotado, mas também da capacidade do líder em adaptar-se às necessidades da equipe, equilibrando autonomia, direção e apoio.</w:t>
      </w:r>
    </w:p>
    <w:p w14:paraId="000001DB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 ponto central refere-se à motivação. A literatura demonstrou que ela não decorre exclusivamente de fatores extrínsecos, como remuneração e condições de trabalho, mas também da satisfação de necessidades psicológicas fundamentais, conforme proposto pela Teoria da Autodeterminação (</w:t>
      </w:r>
      <w:proofErr w:type="spellStart"/>
      <w:r>
        <w:rPr>
          <w:rFonts w:ascii="Arial" w:eastAsia="Arial" w:hAnsi="Arial" w:cs="Arial"/>
          <w:sz w:val="24"/>
          <w:szCs w:val="24"/>
        </w:rPr>
        <w:t>Deci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&amp; Ryan, 2017), e da construção de significado e reconhecimento no cotidiano profissional, em consonância com Herzberg (1966). Nesse sentido, a atuação do líder é essencial para criar ambientes de segurança psicológica, estimular propósito coletivo e assegurar feedbacks consistentes, elementos indispensáveis para manter a dedicação em equipes distribuídas.</w:t>
      </w:r>
    </w:p>
    <w:p w14:paraId="000001DC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cultura organizacional, por sua vez, mostrou-se como variável moderadora dessa relação. Modelos de diagnóstico cultural (Cameron &amp; Quinn, 2011) evidenciam que contextos organizacionais que valorizam colaboração, adaptabilidade e transparência potencializam práticas de liderança positivas e ampliam o engajamento. Por outro lado, culturas rígidas e centralizadoras tendem a intensificar comportamentos de microgestão e a reduzir a iniciativa dos colaboradores. Assim, liderança e cultura devem ser compreendidas como dimensões interdependentes, que se reforçam mutuamente e impactam diretamente na sustentabilidade das práticas de trabalho remoto.</w:t>
      </w:r>
    </w:p>
    <w:p w14:paraId="000001DD" w14:textId="77777777" w:rsidR="00B978B8" w:rsidRDefault="00801946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Conclui-se, portanto, que a liderança, quando alinhada a uma cultura organizacional inclusiva e colaborativa, é capaz de transformar os desafios do trabalho remoto em oportunidades de inovação e fortalecimento da identidade corporativa. Ao mesmo tempo, evidencia-se a necessidade de um contínuo investimento em desenvolvimento de competências de gestão e em estratégias de socialização organizacional que promovam coesão, pertencimento e motivação em equipes virtuais.</w:t>
      </w:r>
    </w:p>
    <w:p w14:paraId="000001E8" w14:textId="29ADC736" w:rsidR="00B978B8" w:rsidRPr="00D37C7A" w:rsidRDefault="00801946" w:rsidP="00D37C7A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fim, ressalta-se que este estudo, por se tratar de uma pesquisa bibliográfica, apresenta limitações relacionadas à ausência de dados empíricos. Recomenda-se que futuras investigações explorem estudos de caso, entrevistas ou </w:t>
      </w:r>
      <w:proofErr w:type="spellStart"/>
      <w:r>
        <w:rPr>
          <w:rFonts w:ascii="Arial" w:eastAsia="Arial" w:hAnsi="Arial" w:cs="Arial"/>
          <w:sz w:val="24"/>
          <w:szCs w:val="24"/>
        </w:rPr>
        <w:t>surveys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 líderes e colaboradores de equipes remotas, de modo a aprofundar a compreensão prática dos fenômenos aqui discutidos. Ainda assim, os resultados obtidos contribuem para ampliar o debate acadêmico e fornecer subsídios teóricos para organizações que buscam aprimorar seus modelos de gestão no cenário contemporâneo do trabalho distribuído.</w:t>
      </w:r>
    </w:p>
    <w:p w14:paraId="000001EA" w14:textId="77777777" w:rsidR="00B978B8" w:rsidRDefault="00B978B8" w:rsidP="00D37C7A">
      <w:pPr>
        <w:rPr>
          <w:rFonts w:ascii="Arial" w:eastAsia="Arial" w:hAnsi="Arial" w:cs="Arial"/>
          <w:b/>
          <w:sz w:val="24"/>
          <w:szCs w:val="24"/>
        </w:rPr>
      </w:pPr>
    </w:p>
    <w:p w14:paraId="000001EB" w14:textId="77777777" w:rsidR="00B978B8" w:rsidRDefault="00B978B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1EC" w14:textId="77777777" w:rsidR="00B978B8" w:rsidRDefault="00801946" w:rsidP="000B465A">
      <w:pPr>
        <w:pStyle w:val="Ttulo1"/>
      </w:pPr>
      <w:bookmarkStart w:id="15" w:name="_Toc210326954"/>
      <w:r>
        <w:t>REFERÊNCIAS</w:t>
      </w:r>
      <w:bookmarkEnd w:id="15"/>
    </w:p>
    <w:p w14:paraId="000001ED" w14:textId="77777777" w:rsidR="00B978B8" w:rsidRDefault="00B978B8">
      <w:pPr>
        <w:spacing w:after="240"/>
        <w:jc w:val="both"/>
        <w:rPr>
          <w:rFonts w:ascii="Arial" w:eastAsia="Arial" w:hAnsi="Arial" w:cs="Arial"/>
          <w:sz w:val="24"/>
          <w:szCs w:val="24"/>
        </w:rPr>
      </w:pPr>
    </w:p>
    <w:p w14:paraId="000001EE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ATTIEHA, Latifa; ZOUHAIRY, Omar. </w:t>
      </w:r>
      <w:proofErr w:type="spellStart"/>
      <w:r>
        <w:rPr>
          <w:rFonts w:ascii="Arial" w:eastAsia="Arial" w:hAnsi="Arial" w:cs="Arial"/>
          <w:sz w:val="24"/>
          <w:szCs w:val="24"/>
        </w:rPr>
        <w:t>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Evaluation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How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Educators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Virtual Teams </w:t>
      </w:r>
      <w:proofErr w:type="spellStart"/>
      <w:r>
        <w:rPr>
          <w:rFonts w:ascii="Arial" w:eastAsia="Arial" w:hAnsi="Arial" w:cs="Arial"/>
          <w:sz w:val="24"/>
          <w:szCs w:val="24"/>
        </w:rPr>
        <w:t>Perceive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Charismatic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COVID-19 </w:t>
      </w:r>
      <w:proofErr w:type="spellStart"/>
      <w:r>
        <w:rPr>
          <w:rFonts w:ascii="Arial" w:eastAsia="Arial" w:hAnsi="Arial" w:cs="Arial"/>
          <w:sz w:val="24"/>
          <w:szCs w:val="24"/>
        </w:rPr>
        <w:t>Crisis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International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Journal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>, v. 10, n. 2, 2021.</w:t>
      </w:r>
    </w:p>
    <w:p w14:paraId="000001EF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BRASIL. Decreto-Lei nº 5.452, de 1º de maio de 1943. Aprova a Consolidação das Leis do Trabalho. Diário Oficial da União: seção 1, Rio de Janeiro, 9 ago. 1943.</w:t>
      </w:r>
    </w:p>
    <w:p w14:paraId="000001F0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BRASIL. Lei nº 12.551, de 15 de dezembro de 2011. Altera o art. 6º da Consolidação das Leis do Trabalho (CLT), aprovada pelo Decreto-Lei nº 5.452, de 1º de maio de 1943, para equiparar os efeitos jurídicos da subordinação exercida por meios telemáticos e informatizados. Diário Oficial da União: seção 1, Brasília, DF, 16 dez. 2011.</w:t>
      </w:r>
    </w:p>
    <w:p w14:paraId="000001F1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BRASIL. Lei nº 13.467, de 13 de julho de 2017. Altera a Consolidação das Leis do Trabalho (CLT), aprovada pelo Decreto-Lei nº 5.452, de 1º de maio de 1943, e as Leis nº 6.019/1974, nº 8.036/1990 e nº 8.212/1991, a fim de adequar a legislação às novas relações de trabalho. Diário Oficial da União: seção 1, Brasília, DF, 14 jul. 2017.</w:t>
      </w:r>
    </w:p>
    <w:p w14:paraId="000001F2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CAMERON, K. S.; QUINN, R. E. </w:t>
      </w:r>
      <w:proofErr w:type="spellStart"/>
      <w:r>
        <w:rPr>
          <w:rFonts w:ascii="Arial" w:eastAsia="Arial" w:hAnsi="Arial" w:cs="Arial"/>
          <w:sz w:val="24"/>
          <w:szCs w:val="24"/>
        </w:rPr>
        <w:t>Diagnosing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changing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organizational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culture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Based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competing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values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framework. 3. ed. San Francisco: </w:t>
      </w:r>
      <w:proofErr w:type="spellStart"/>
      <w:r>
        <w:rPr>
          <w:rFonts w:ascii="Arial" w:eastAsia="Arial" w:hAnsi="Arial" w:cs="Arial"/>
          <w:sz w:val="24"/>
          <w:szCs w:val="24"/>
        </w:rPr>
        <w:t>Jossey</w:t>
      </w:r>
      <w:proofErr w:type="spellEnd"/>
      <w:r>
        <w:rPr>
          <w:rFonts w:ascii="Arial" w:eastAsia="Arial" w:hAnsi="Arial" w:cs="Arial"/>
          <w:sz w:val="24"/>
          <w:szCs w:val="24"/>
        </w:rPr>
        <w:t>-Bass, 2011.</w:t>
      </w:r>
    </w:p>
    <w:p w14:paraId="000001F3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CHIAVENATO, I. (2020) Administração nos Novos Tempos. São Paulo: Atlas.</w:t>
      </w:r>
    </w:p>
    <w:p w14:paraId="000001F4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DECI, E. L.; RYAN, R. M. Self-</w:t>
      </w:r>
      <w:proofErr w:type="spellStart"/>
      <w:r>
        <w:rPr>
          <w:rFonts w:ascii="Arial" w:eastAsia="Arial" w:hAnsi="Arial" w:cs="Arial"/>
          <w:sz w:val="24"/>
          <w:szCs w:val="24"/>
        </w:rPr>
        <w:t>determination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Basic </w:t>
      </w:r>
      <w:proofErr w:type="spellStart"/>
      <w:r>
        <w:rPr>
          <w:rFonts w:ascii="Arial" w:eastAsia="Arial" w:hAnsi="Arial" w:cs="Arial"/>
          <w:sz w:val="24"/>
          <w:szCs w:val="24"/>
        </w:rPr>
        <w:t>psychological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needs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motivation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development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wellness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New York: </w:t>
      </w:r>
      <w:proofErr w:type="spellStart"/>
      <w:r>
        <w:rPr>
          <w:rFonts w:ascii="Arial" w:eastAsia="Arial" w:hAnsi="Arial" w:cs="Arial"/>
          <w:sz w:val="24"/>
          <w:szCs w:val="24"/>
        </w:rPr>
        <w:t>Guilford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Press, 2017.</w:t>
      </w:r>
    </w:p>
    <w:p w14:paraId="000001F5" w14:textId="77777777" w:rsidR="00B978B8" w:rsidRDefault="00801946" w:rsidP="00DA772B">
      <w:pPr>
        <w:spacing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FUNDAÇÃO GETÚLIO VARGAS. Relatório sobre modalidades de trabalho no Brasil 2023: remoto, híbrido e presencial. Rio de Janeiro, 2023. Disponível em: https://www.fgv.br/relatorios/trabalho-remoto-2023. Acesso em: 27 set. 2025.</w:t>
      </w:r>
    </w:p>
    <w:p w14:paraId="000001F6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GIL, A. C. Métodos e técnicas de pesquisa social. 7. ed. São Paulo: Atlas, 2019.</w:t>
      </w:r>
    </w:p>
    <w:p w14:paraId="000001F7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GOOGLE. Google Trends: termo "home office". Disponível em: </w:t>
      </w:r>
      <w:hyperlink r:id="rId11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https://trends.google.com/trends/explore?date=2019-01-05%202025-09-27&amp;geo=BR&amp;q=home%20office&amp;hl=pt</w:t>
        </w:r>
      </w:hyperlink>
      <w:r>
        <w:rPr>
          <w:rFonts w:ascii="Arial" w:eastAsia="Arial" w:hAnsi="Arial" w:cs="Arial"/>
          <w:sz w:val="24"/>
          <w:szCs w:val="24"/>
        </w:rPr>
        <w:t>. Acesso em: 27 set. 2025.</w:t>
      </w:r>
    </w:p>
    <w:p w14:paraId="000001F8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HACKMAN, J. R.; OLDHAM, G. R. </w:t>
      </w:r>
      <w:proofErr w:type="spellStart"/>
      <w:r>
        <w:rPr>
          <w:rFonts w:ascii="Arial" w:eastAsia="Arial" w:hAnsi="Arial" w:cs="Arial"/>
          <w:sz w:val="24"/>
          <w:szCs w:val="24"/>
        </w:rPr>
        <w:t>Work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redesign</w:t>
      </w:r>
      <w:proofErr w:type="spellEnd"/>
      <w:r>
        <w:rPr>
          <w:rFonts w:ascii="Arial" w:eastAsia="Arial" w:hAnsi="Arial" w:cs="Arial"/>
          <w:sz w:val="24"/>
          <w:szCs w:val="24"/>
        </w:rPr>
        <w:t>. Reading: Addison-Wesley, 1980.</w:t>
      </w:r>
    </w:p>
    <w:p w14:paraId="000001F9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HERZBERG, F. </w:t>
      </w:r>
      <w:proofErr w:type="spellStart"/>
      <w:r>
        <w:rPr>
          <w:rFonts w:ascii="Arial" w:eastAsia="Arial" w:hAnsi="Arial" w:cs="Arial"/>
          <w:sz w:val="24"/>
          <w:szCs w:val="24"/>
        </w:rPr>
        <w:t>Work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man. Cleveland: World </w:t>
      </w:r>
      <w:proofErr w:type="spellStart"/>
      <w:r>
        <w:rPr>
          <w:rFonts w:ascii="Arial" w:eastAsia="Arial" w:hAnsi="Arial" w:cs="Arial"/>
          <w:sz w:val="24"/>
          <w:szCs w:val="24"/>
        </w:rPr>
        <w:t>Publishing</w:t>
      </w:r>
      <w:proofErr w:type="spellEnd"/>
      <w:r>
        <w:rPr>
          <w:rFonts w:ascii="Arial" w:eastAsia="Arial" w:hAnsi="Arial" w:cs="Arial"/>
          <w:sz w:val="24"/>
          <w:szCs w:val="24"/>
        </w:rPr>
        <w:t>, 1966.</w:t>
      </w:r>
    </w:p>
    <w:p w14:paraId="000001FA" w14:textId="77777777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KONRADT, </w:t>
      </w:r>
      <w:proofErr w:type="spellStart"/>
      <w:r>
        <w:rPr>
          <w:rFonts w:ascii="Arial" w:eastAsia="Arial" w:hAnsi="Arial" w:cs="Arial"/>
          <w:sz w:val="24"/>
          <w:szCs w:val="24"/>
        </w:rPr>
        <w:t>Udo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HOCH, Julia E. A </w:t>
      </w:r>
      <w:proofErr w:type="spellStart"/>
      <w:r>
        <w:rPr>
          <w:rFonts w:ascii="Arial" w:eastAsia="Arial" w:hAnsi="Arial" w:cs="Arial"/>
          <w:sz w:val="24"/>
          <w:szCs w:val="24"/>
        </w:rPr>
        <w:t>work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roles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leadership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functions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managers in virtual </w:t>
      </w:r>
      <w:proofErr w:type="spellStart"/>
      <w:r>
        <w:rPr>
          <w:rFonts w:ascii="Arial" w:eastAsia="Arial" w:hAnsi="Arial" w:cs="Arial"/>
          <w:sz w:val="24"/>
          <w:szCs w:val="24"/>
        </w:rPr>
        <w:t>teams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1FB" w14:textId="3B57258B" w:rsidR="00B978B8" w:rsidRDefault="00801946" w:rsidP="00DA772B">
      <w:pPr>
        <w:spacing w:after="240"/>
        <w:rPr>
          <w:rFonts w:ascii="Arial" w:eastAsia="Arial" w:hAnsi="Arial" w:cs="Arial"/>
          <w:sz w:val="24"/>
          <w:szCs w:val="24"/>
        </w:rPr>
        <w:sectPr w:rsidR="00B978B8" w:rsidSect="000C2042">
          <w:headerReference w:type="default" r:id="rId12"/>
          <w:headerReference w:type="first" r:id="rId13"/>
          <w:pgSz w:w="11906" w:h="16838"/>
          <w:pgMar w:top="1701" w:right="1134" w:bottom="1134" w:left="1701" w:header="709" w:footer="709" w:gutter="0"/>
          <w:pgNumType w:start="10"/>
          <w:cols w:space="720"/>
          <w:titlePg/>
          <w:docGrid w:linePitch="299"/>
        </w:sectPr>
      </w:pPr>
      <w:r>
        <w:rPr>
          <w:rFonts w:ascii="Arial" w:eastAsia="Arial" w:hAnsi="Arial" w:cs="Arial"/>
          <w:sz w:val="24"/>
          <w:szCs w:val="24"/>
        </w:rPr>
        <w:t xml:space="preserve">LOCKE, E. A.; LATHAM, G. P. A </w:t>
      </w:r>
      <w:proofErr w:type="spellStart"/>
      <w:r>
        <w:rPr>
          <w:rFonts w:ascii="Arial" w:eastAsia="Arial" w:hAnsi="Arial" w:cs="Arial"/>
          <w:sz w:val="24"/>
          <w:szCs w:val="24"/>
        </w:rPr>
        <w:t>theory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goal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setting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task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performance. </w:t>
      </w:r>
      <w:proofErr w:type="spellStart"/>
      <w:r>
        <w:rPr>
          <w:rFonts w:ascii="Arial" w:eastAsia="Arial" w:hAnsi="Arial" w:cs="Arial"/>
          <w:sz w:val="24"/>
          <w:szCs w:val="24"/>
        </w:rPr>
        <w:t>Englewood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Cliffs</w:t>
      </w:r>
      <w:proofErr w:type="spellEnd"/>
      <w:r>
        <w:rPr>
          <w:rFonts w:ascii="Arial" w:eastAsia="Arial" w:hAnsi="Arial" w:cs="Arial"/>
          <w:sz w:val="24"/>
          <w:szCs w:val="24"/>
        </w:rPr>
        <w:t>: Prentice Hall, 199</w:t>
      </w:r>
      <w:r w:rsidR="000C2042">
        <w:rPr>
          <w:rFonts w:ascii="Arial" w:eastAsia="Arial" w:hAnsi="Arial" w:cs="Arial"/>
          <w:sz w:val="24"/>
          <w:szCs w:val="24"/>
        </w:rPr>
        <w:t>0.</w:t>
      </w:r>
    </w:p>
    <w:p w14:paraId="000001FC" w14:textId="77777777" w:rsidR="00B978B8" w:rsidRDefault="00B978B8" w:rsidP="000C2042">
      <w:pPr>
        <w:shd w:val="clear" w:color="auto" w:fill="FFFFFF"/>
        <w:rPr>
          <w:rFonts w:ascii="Times New Roman" w:eastAsia="Times New Roman" w:hAnsi="Times New Roman" w:cs="Times New Roman"/>
        </w:rPr>
      </w:pPr>
    </w:p>
    <w:sectPr w:rsidR="00B978B8">
      <w:headerReference w:type="default" r:id="rId14"/>
      <w:headerReference w:type="first" r:id="rId15"/>
      <w:pgSz w:w="11906" w:h="16838"/>
      <w:pgMar w:top="1701" w:right="1134" w:bottom="1134" w:left="1701" w:header="709" w:footer="709" w:gutter="0"/>
      <w:pgNumType w:start="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65F8B" w14:textId="77777777" w:rsidR="00801946" w:rsidRDefault="00801946">
      <w:pPr>
        <w:spacing w:line="240" w:lineRule="auto"/>
      </w:pPr>
      <w:r>
        <w:separator/>
      </w:r>
    </w:p>
  </w:endnote>
  <w:endnote w:type="continuationSeparator" w:id="0">
    <w:p w14:paraId="2DCBFD0F" w14:textId="77777777" w:rsidR="00801946" w:rsidRDefault="00801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17500B2-F67E-408F-962C-1A516BD24F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BD24C49-611A-4184-AF45-D085C7578D03}"/>
    <w:embedBold r:id="rId3" w:fontKey="{9169D0AA-0FDF-4EAB-8BEC-B68660930D42}"/>
    <w:embedItalic r:id="rId4" w:fontKey="{76FFE9FC-8A25-470B-AF49-A39C66769E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D82723-2483-4A86-A16F-01782F1C7A9F}"/>
    <w:embedItalic r:id="rId6" w:fontKey="{9A32CD6F-21E6-441B-B8D9-0DBF7E4D75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E0FBB52-706D-4565-85FF-E48A02B270B3}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E94A92D2-D2BB-49F1-ADCD-B9ADA89709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49D02817-8DAA-4F49-986C-FC279D1A8FE7}"/>
    <w:embedItalic r:id="rId10" w:fontKey="{65F0E65B-0329-4B4A-8825-D903C54ABE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60C9" w14:textId="77777777" w:rsidR="00801946" w:rsidRDefault="00801946">
      <w:pPr>
        <w:spacing w:line="240" w:lineRule="auto"/>
      </w:pPr>
      <w:r>
        <w:separator/>
      </w:r>
    </w:p>
  </w:footnote>
  <w:footnote w:type="continuationSeparator" w:id="0">
    <w:p w14:paraId="5658DE59" w14:textId="77777777" w:rsidR="00801946" w:rsidRDefault="008019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02" w14:textId="77777777" w:rsidR="00B978B8" w:rsidRDefault="00B978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03" w14:textId="2A2EAF28" w:rsidR="00B978B8" w:rsidRDefault="00B978B8" w:rsidP="000C20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204" w14:textId="77777777" w:rsidR="00B978B8" w:rsidRDefault="00B978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1467529"/>
      <w:docPartObj>
        <w:docPartGallery w:val="Page Numbers (Top of Page)"/>
        <w:docPartUnique/>
      </w:docPartObj>
    </w:sdtPr>
    <w:sdtContent>
      <w:p w14:paraId="6EFDADD2" w14:textId="12E15190" w:rsidR="000C2042" w:rsidRDefault="000C204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062712" w14:textId="77777777" w:rsidR="000C2042" w:rsidRDefault="000C20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1168376569"/>
      <w:docPartObj>
        <w:docPartGallery w:val="Page Numbers (Top of Page)"/>
        <w:docPartUnique/>
      </w:docPartObj>
    </w:sdtPr>
    <w:sdtContent>
      <w:p w14:paraId="19E5DE38" w14:textId="42466D0E" w:rsidR="000C2042" w:rsidRPr="000C2042" w:rsidRDefault="000C2042">
        <w:pPr>
          <w:pStyle w:val="Cabealho"/>
          <w:jc w:val="right"/>
          <w:rPr>
            <w:rFonts w:ascii="Arial" w:hAnsi="Arial" w:cs="Arial"/>
            <w:sz w:val="24"/>
            <w:szCs w:val="24"/>
          </w:rPr>
        </w:pPr>
        <w:r w:rsidRPr="000C2042">
          <w:fldChar w:fldCharType="begin"/>
        </w:r>
        <w:r w:rsidRPr="000C2042">
          <w:instrText>PAGE   \* MERGEFORMAT</w:instrText>
        </w:r>
        <w:r w:rsidRPr="000C2042">
          <w:fldChar w:fldCharType="separate"/>
        </w:r>
        <w:r w:rsidRPr="000C2042">
          <w:t>2</w:t>
        </w:r>
        <w:r w:rsidRPr="000C2042">
          <w:fldChar w:fldCharType="end"/>
        </w:r>
      </w:p>
    </w:sdtContent>
  </w:sdt>
  <w:p w14:paraId="3EC28176" w14:textId="77777777" w:rsidR="000C2042" w:rsidRDefault="000C20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05" w14:textId="77777777" w:rsidR="00B978B8" w:rsidRDefault="00B978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206" w14:textId="77777777" w:rsidR="00B978B8" w:rsidRDefault="00B978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07" w14:textId="77777777" w:rsidR="00B978B8" w:rsidRDefault="00B978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208" w14:textId="77777777" w:rsidR="00B978B8" w:rsidRDefault="00B978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709D6"/>
    <w:multiLevelType w:val="multilevel"/>
    <w:tmpl w:val="FF6C5A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F56137"/>
    <w:multiLevelType w:val="multilevel"/>
    <w:tmpl w:val="880CA9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787C7817"/>
    <w:multiLevelType w:val="multilevel"/>
    <w:tmpl w:val="B880A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62406160">
    <w:abstractNumId w:val="2"/>
  </w:num>
  <w:num w:numId="2" w16cid:durableId="1284575171">
    <w:abstractNumId w:val="1"/>
  </w:num>
  <w:num w:numId="3" w16cid:durableId="72484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B8"/>
    <w:rsid w:val="000B465A"/>
    <w:rsid w:val="000C2042"/>
    <w:rsid w:val="002058F9"/>
    <w:rsid w:val="003800DA"/>
    <w:rsid w:val="004A4CBD"/>
    <w:rsid w:val="00506283"/>
    <w:rsid w:val="00534D54"/>
    <w:rsid w:val="0061257E"/>
    <w:rsid w:val="00614467"/>
    <w:rsid w:val="00801946"/>
    <w:rsid w:val="008478B0"/>
    <w:rsid w:val="00877A7C"/>
    <w:rsid w:val="009421B0"/>
    <w:rsid w:val="009B005C"/>
    <w:rsid w:val="00A61B92"/>
    <w:rsid w:val="00B35C2C"/>
    <w:rsid w:val="00B36D52"/>
    <w:rsid w:val="00B978B8"/>
    <w:rsid w:val="00D0079F"/>
    <w:rsid w:val="00D37C7A"/>
    <w:rsid w:val="00D84028"/>
    <w:rsid w:val="00DA772B"/>
    <w:rsid w:val="00E23FC7"/>
    <w:rsid w:val="00E451E5"/>
    <w:rsid w:val="00E81384"/>
    <w:rsid w:val="00ED135A"/>
    <w:rsid w:val="00EF719D"/>
    <w:rsid w:val="00F43E92"/>
    <w:rsid w:val="00FD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2626"/>
  <w15:docId w15:val="{B0FD132F-C02A-4641-A1A2-A21BAAF3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b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line="240" w:lineRule="auto"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uiPriority w:val="99"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D0A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07240"/>
    <w:pPr>
      <w:spacing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07240"/>
    <w:rPr>
      <w:rFonts w:eastAsiaTheme="minorEastAsia"/>
    </w:rPr>
  </w:style>
  <w:style w:type="paragraph" w:styleId="Cabealho">
    <w:name w:val="header"/>
    <w:basedOn w:val="Normal"/>
    <w:link w:val="CabealhoChar"/>
    <w:uiPriority w:val="99"/>
    <w:unhideWhenUsed/>
    <w:rsid w:val="00094F38"/>
    <w:pPr>
      <w:tabs>
        <w:tab w:val="center" w:pos="4419"/>
        <w:tab w:val="right" w:pos="8838"/>
      </w:tabs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94F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094F38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094F38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F43E92"/>
    <w:pPr>
      <w:tabs>
        <w:tab w:val="right" w:leader="dot" w:pos="9061"/>
      </w:tabs>
      <w:spacing w:after="100" w:line="276" w:lineRule="auto"/>
    </w:pPr>
    <w:rPr>
      <w:rFonts w:ascii="Arial" w:eastAsia="SimSun" w:hAnsi="Arial" w:cs="Arial"/>
      <w:b/>
      <w:bC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31D43"/>
    <w:pPr>
      <w:spacing w:after="100" w:line="276" w:lineRule="auto"/>
      <w:ind w:left="220"/>
    </w:pPr>
    <w:rPr>
      <w:rFonts w:eastAsia="Times New Roman" w:cs="Times New Roman"/>
    </w:rPr>
  </w:style>
  <w:style w:type="paragraph" w:styleId="Sumrio3">
    <w:name w:val="toc 3"/>
    <w:basedOn w:val="Normal"/>
    <w:next w:val="Normal"/>
    <w:autoRedefine/>
    <w:uiPriority w:val="39"/>
    <w:unhideWhenUsed/>
    <w:rsid w:val="00D11875"/>
    <w:pPr>
      <w:tabs>
        <w:tab w:val="right" w:leader="dot" w:pos="9061"/>
      </w:tabs>
      <w:spacing w:after="200" w:line="276" w:lineRule="auto"/>
      <w:ind w:left="440"/>
    </w:pPr>
    <w:rPr>
      <w:rFonts w:ascii="Arial" w:eastAsia="Times New Roman" w:hAnsi="Arial" w:cs="Arial"/>
      <w:i/>
      <w:iCs/>
      <w:noProof/>
      <w:sz w:val="24"/>
      <w:szCs w:val="24"/>
    </w:rPr>
  </w:style>
  <w:style w:type="paragraph" w:styleId="PargrafodaLista">
    <w:name w:val="List Paragraph"/>
    <w:basedOn w:val="Normal"/>
    <w:uiPriority w:val="34"/>
    <w:qFormat/>
    <w:rsid w:val="00C31D43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Ttulo2Char">
    <w:name w:val="Título 2 Char"/>
    <w:basedOn w:val="Fontepargpadro"/>
    <w:uiPriority w:val="9"/>
    <w:rsid w:val="009A51D2"/>
    <w:rPr>
      <w:rFonts w:ascii="Arial" w:eastAsia="Times New Roman" w:hAnsi="Arial" w:cs="Times New Roman"/>
      <w:b/>
      <w:bCs/>
      <w:sz w:val="24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606C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06C9"/>
  </w:style>
  <w:style w:type="character" w:customStyle="1" w:styleId="Ttulo1Char">
    <w:name w:val="Título 1 Char"/>
    <w:basedOn w:val="Fontepargpadro"/>
    <w:uiPriority w:val="9"/>
    <w:rsid w:val="009A51D2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CabealhodoSumrio">
    <w:name w:val="TOC Heading"/>
    <w:next w:val="Normal"/>
    <w:uiPriority w:val="39"/>
    <w:unhideWhenUsed/>
    <w:qFormat/>
    <w:rsid w:val="003849C8"/>
  </w:style>
  <w:style w:type="character" w:customStyle="1" w:styleId="Ttulo3Char">
    <w:name w:val="Título 3 Char"/>
    <w:basedOn w:val="Fontepargpadro"/>
    <w:uiPriority w:val="9"/>
    <w:rsid w:val="00C13B34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uiPriority w:val="99"/>
    <w:rsid w:val="002B4D0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egenda">
    <w:name w:val="caption"/>
    <w:basedOn w:val="Normal"/>
    <w:next w:val="Normal"/>
    <w:uiPriority w:val="35"/>
    <w:unhideWhenUsed/>
    <w:qFormat/>
    <w:rsid w:val="009A51D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A51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6397"/>
    <w:rPr>
      <w:rFonts w:ascii="Times New Roman" w:hAnsi="Times New Roman" w:cs="Times New Roman"/>
      <w:sz w:val="24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D11875"/>
  </w:style>
  <w:style w:type="character" w:styleId="MenoPendente">
    <w:name w:val="Unresolved Mention"/>
    <w:basedOn w:val="Fontepargpadro"/>
    <w:uiPriority w:val="99"/>
    <w:semiHidden/>
    <w:unhideWhenUsed/>
    <w:rsid w:val="00AA74A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ends.google.com/trends/explore?date=2019-01-05%202025-09-27&amp;geo=BR&amp;q=home%20office&amp;hl=p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u48vM/ZAe9GoW3pLPJq8R7TNA==">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24</Pages>
  <Words>5658</Words>
  <Characters>30557</Characters>
  <Application>Microsoft Office Word</Application>
  <DocSecurity>0</DocSecurity>
  <Lines>254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PSICOPEDAGOGIA E EDUCAÇÃO (Título)                                                                                         Maria Joaquina de Amaral Pereira Góis (Nome do autor)</dc:creator>
  <cp:lastModifiedBy>Aline Bastos</cp:lastModifiedBy>
  <cp:revision>20</cp:revision>
  <dcterms:created xsi:type="dcterms:W3CDTF">2025-10-02T22:11:00Z</dcterms:created>
  <dcterms:modified xsi:type="dcterms:W3CDTF">2025-10-02T22:56:00Z</dcterms:modified>
</cp:coreProperties>
</file>