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89F5A" w14:textId="77777777" w:rsidR="00E217E4" w:rsidRDefault="00681545">
      <w:pPr>
        <w:pStyle w:val="Ttulo1"/>
        <w:spacing w:line="265" w:lineRule="auto"/>
        <w:ind w:right="62"/>
      </w:pPr>
      <w:r>
        <w:rPr>
          <w:b w:val="0"/>
        </w:rPr>
        <w:t xml:space="preserve">FACULDADE METROPOLITANA DO ESTADO DE SÃO PAULO </w:t>
      </w:r>
    </w:p>
    <w:p w14:paraId="6826193C" w14:textId="77777777" w:rsidR="00E217E4" w:rsidRDefault="00681545">
      <w:pPr>
        <w:spacing w:after="0" w:line="259" w:lineRule="auto"/>
        <w:ind w:right="4" w:firstLine="0"/>
        <w:jc w:val="center"/>
      </w:pPr>
      <w:r>
        <w:t xml:space="preserve"> </w:t>
      </w:r>
    </w:p>
    <w:p w14:paraId="18A2EEF6" w14:textId="77777777" w:rsidR="00E217E4" w:rsidRDefault="00681545">
      <w:pPr>
        <w:spacing w:after="0" w:line="259" w:lineRule="auto"/>
        <w:ind w:right="4" w:firstLine="0"/>
        <w:jc w:val="center"/>
      </w:pPr>
      <w:r>
        <w:t xml:space="preserve"> </w:t>
      </w:r>
    </w:p>
    <w:p w14:paraId="3DB616E1" w14:textId="77777777" w:rsidR="00E217E4" w:rsidRDefault="00681545">
      <w:pPr>
        <w:spacing w:after="0" w:line="259" w:lineRule="auto"/>
        <w:ind w:right="4" w:firstLine="0"/>
        <w:jc w:val="center"/>
      </w:pPr>
      <w:r>
        <w:t xml:space="preserve"> </w:t>
      </w:r>
    </w:p>
    <w:p w14:paraId="0D988278" w14:textId="77777777" w:rsidR="00E217E4" w:rsidRDefault="00681545">
      <w:pPr>
        <w:spacing w:after="0" w:line="259" w:lineRule="auto"/>
        <w:ind w:right="4" w:firstLine="0"/>
        <w:jc w:val="center"/>
      </w:pPr>
      <w:r>
        <w:t xml:space="preserve"> </w:t>
      </w:r>
    </w:p>
    <w:p w14:paraId="2ED1E912" w14:textId="77777777" w:rsidR="00E217E4" w:rsidRDefault="00681545">
      <w:pPr>
        <w:spacing w:after="0" w:line="259" w:lineRule="auto"/>
        <w:ind w:right="4" w:firstLine="0"/>
        <w:jc w:val="center"/>
      </w:pPr>
      <w:r>
        <w:t xml:space="preserve"> </w:t>
      </w:r>
    </w:p>
    <w:p w14:paraId="45E72936" w14:textId="77777777" w:rsidR="00E217E4" w:rsidRDefault="00681545">
      <w:pPr>
        <w:spacing w:after="0" w:line="259" w:lineRule="auto"/>
        <w:ind w:right="0" w:firstLine="0"/>
        <w:jc w:val="left"/>
      </w:pPr>
      <w:r>
        <w:t xml:space="preserve"> </w:t>
      </w:r>
    </w:p>
    <w:p w14:paraId="5024D602" w14:textId="77777777" w:rsidR="00E217E4" w:rsidRDefault="00681545">
      <w:pPr>
        <w:spacing w:after="0" w:line="259" w:lineRule="auto"/>
        <w:ind w:right="0" w:firstLine="0"/>
        <w:jc w:val="left"/>
      </w:pPr>
      <w:r>
        <w:t xml:space="preserve"> </w:t>
      </w:r>
    </w:p>
    <w:p w14:paraId="3032D8F4" w14:textId="77777777" w:rsidR="00E217E4" w:rsidRDefault="00681545">
      <w:pPr>
        <w:spacing w:after="0" w:line="259" w:lineRule="auto"/>
        <w:ind w:right="0" w:firstLine="0"/>
        <w:jc w:val="left"/>
      </w:pPr>
      <w:r>
        <w:t xml:space="preserve"> </w:t>
      </w:r>
    </w:p>
    <w:p w14:paraId="29B9D465" w14:textId="77777777" w:rsidR="00E217E4" w:rsidRDefault="00681545">
      <w:pPr>
        <w:spacing w:after="0" w:line="259" w:lineRule="auto"/>
        <w:ind w:right="0" w:firstLine="0"/>
        <w:jc w:val="left"/>
      </w:pPr>
      <w:r>
        <w:t xml:space="preserve"> </w:t>
      </w:r>
    </w:p>
    <w:p w14:paraId="5915F2AB" w14:textId="77777777" w:rsidR="00E217E4" w:rsidRDefault="00681545">
      <w:pPr>
        <w:spacing w:after="0" w:line="259" w:lineRule="auto"/>
        <w:ind w:right="0" w:firstLine="0"/>
        <w:jc w:val="left"/>
      </w:pPr>
      <w:r>
        <w:t xml:space="preserve"> </w:t>
      </w:r>
    </w:p>
    <w:p w14:paraId="3A0B6B01" w14:textId="77777777" w:rsidR="00E217E4" w:rsidRDefault="00681545">
      <w:pPr>
        <w:spacing w:after="0" w:line="259" w:lineRule="auto"/>
        <w:ind w:right="0" w:firstLine="0"/>
        <w:jc w:val="left"/>
      </w:pPr>
      <w:r>
        <w:t xml:space="preserve"> </w:t>
      </w:r>
    </w:p>
    <w:p w14:paraId="6314D9E1" w14:textId="77777777" w:rsidR="00E217E4" w:rsidRDefault="00681545">
      <w:pPr>
        <w:spacing w:after="0" w:line="259" w:lineRule="auto"/>
        <w:ind w:right="0" w:firstLine="0"/>
        <w:jc w:val="left"/>
      </w:pPr>
      <w:r>
        <w:t xml:space="preserve"> </w:t>
      </w:r>
    </w:p>
    <w:p w14:paraId="31F788BF" w14:textId="77777777" w:rsidR="00E217E4" w:rsidRDefault="00681545">
      <w:pPr>
        <w:spacing w:line="238" w:lineRule="auto"/>
        <w:ind w:left="4956" w:right="3" w:hanging="370"/>
      </w:pPr>
      <w:r>
        <w:t xml:space="preserve">Marcela Aparecida Rafaldini da Silva Priscila Kelly Santa Cruz da Silva  </w:t>
      </w:r>
    </w:p>
    <w:p w14:paraId="0045D278" w14:textId="77777777" w:rsidR="00E217E4" w:rsidRDefault="00681545">
      <w:pPr>
        <w:spacing w:after="0" w:line="259" w:lineRule="auto"/>
        <w:ind w:left="10" w:right="65" w:hanging="10"/>
        <w:jc w:val="right"/>
      </w:pPr>
      <w:r>
        <w:t xml:space="preserve">Kathleen Borba de Jesus  </w:t>
      </w:r>
    </w:p>
    <w:p w14:paraId="11A7F939" w14:textId="77777777" w:rsidR="00E217E4" w:rsidRDefault="00681545">
      <w:pPr>
        <w:spacing w:line="242" w:lineRule="auto"/>
        <w:ind w:left="5292" w:right="3" w:hanging="322"/>
      </w:pPr>
      <w:r>
        <w:t xml:space="preserve">Thays Cristina de Souza da Silva  </w:t>
      </w:r>
      <w:r>
        <w:t xml:space="preserve">Dafne Rafaela Mariano Souza </w:t>
      </w:r>
    </w:p>
    <w:p w14:paraId="7410B8F3" w14:textId="77777777" w:rsidR="00E217E4" w:rsidRDefault="00681545">
      <w:pPr>
        <w:spacing w:after="0" w:line="259" w:lineRule="auto"/>
        <w:ind w:right="0" w:firstLine="0"/>
        <w:jc w:val="left"/>
      </w:pPr>
      <w:r>
        <w:t xml:space="preserve"> </w:t>
      </w:r>
    </w:p>
    <w:p w14:paraId="40944828" w14:textId="77777777" w:rsidR="00E217E4" w:rsidRDefault="00681545">
      <w:pPr>
        <w:spacing w:after="0" w:line="259" w:lineRule="auto"/>
        <w:ind w:right="0" w:firstLine="0"/>
        <w:jc w:val="left"/>
      </w:pPr>
      <w:r>
        <w:t xml:space="preserve"> </w:t>
      </w:r>
    </w:p>
    <w:p w14:paraId="13A0F895" w14:textId="77777777" w:rsidR="00E217E4" w:rsidRDefault="00681545">
      <w:pPr>
        <w:spacing w:after="0" w:line="259" w:lineRule="auto"/>
        <w:ind w:right="0" w:firstLine="0"/>
        <w:jc w:val="left"/>
      </w:pPr>
      <w:r>
        <w:t xml:space="preserve"> </w:t>
      </w:r>
    </w:p>
    <w:p w14:paraId="216D1BA3" w14:textId="77777777" w:rsidR="00E217E4" w:rsidRDefault="00681545">
      <w:pPr>
        <w:spacing w:after="0" w:line="259" w:lineRule="auto"/>
        <w:ind w:right="0" w:firstLine="0"/>
        <w:jc w:val="left"/>
      </w:pPr>
      <w:r>
        <w:t xml:space="preserve"> </w:t>
      </w:r>
    </w:p>
    <w:p w14:paraId="71C9F5D5" w14:textId="77777777" w:rsidR="00E217E4" w:rsidRDefault="00681545">
      <w:pPr>
        <w:spacing w:after="0" w:line="259" w:lineRule="auto"/>
        <w:ind w:right="0" w:firstLine="0"/>
        <w:jc w:val="left"/>
      </w:pPr>
      <w:r>
        <w:t xml:space="preserve"> </w:t>
      </w:r>
    </w:p>
    <w:p w14:paraId="6BE8E05E" w14:textId="77777777" w:rsidR="00E217E4" w:rsidRDefault="00681545">
      <w:pPr>
        <w:spacing w:after="0" w:line="259" w:lineRule="auto"/>
        <w:ind w:right="0" w:firstLine="0"/>
        <w:jc w:val="left"/>
      </w:pPr>
      <w:r>
        <w:t xml:space="preserve"> </w:t>
      </w:r>
    </w:p>
    <w:p w14:paraId="5FF456E1" w14:textId="77777777" w:rsidR="00E217E4" w:rsidRDefault="00681545">
      <w:pPr>
        <w:spacing w:after="0" w:line="259" w:lineRule="auto"/>
        <w:ind w:right="0" w:firstLine="0"/>
        <w:jc w:val="left"/>
      </w:pPr>
      <w:r>
        <w:t xml:space="preserve"> </w:t>
      </w:r>
    </w:p>
    <w:p w14:paraId="3BB5E2C2" w14:textId="77777777" w:rsidR="00E217E4" w:rsidRDefault="00681545">
      <w:pPr>
        <w:spacing w:after="0" w:line="259" w:lineRule="auto"/>
        <w:ind w:right="0" w:firstLine="0"/>
        <w:jc w:val="left"/>
      </w:pPr>
      <w:r>
        <w:t xml:space="preserve"> </w:t>
      </w:r>
    </w:p>
    <w:p w14:paraId="4BC91154" w14:textId="77777777" w:rsidR="00E217E4" w:rsidRDefault="00681545">
      <w:pPr>
        <w:spacing w:after="0" w:line="259" w:lineRule="auto"/>
        <w:ind w:right="0" w:firstLine="0"/>
        <w:jc w:val="left"/>
      </w:pPr>
      <w:r>
        <w:t xml:space="preserve"> </w:t>
      </w:r>
    </w:p>
    <w:p w14:paraId="7BAAB015" w14:textId="77777777" w:rsidR="00E217E4" w:rsidRDefault="00681545">
      <w:pPr>
        <w:spacing w:after="0" w:line="259" w:lineRule="auto"/>
        <w:ind w:right="0" w:firstLine="0"/>
        <w:jc w:val="left"/>
      </w:pPr>
      <w:r>
        <w:t xml:space="preserve"> </w:t>
      </w:r>
    </w:p>
    <w:p w14:paraId="5E321D66" w14:textId="77777777" w:rsidR="00E217E4" w:rsidRDefault="00681545">
      <w:pPr>
        <w:spacing w:after="0" w:line="259" w:lineRule="auto"/>
        <w:ind w:right="0" w:firstLine="0"/>
        <w:jc w:val="left"/>
      </w:pPr>
      <w:r>
        <w:t xml:space="preserve"> </w:t>
      </w:r>
    </w:p>
    <w:p w14:paraId="439EB0FD" w14:textId="77777777" w:rsidR="00E217E4" w:rsidRDefault="00681545">
      <w:pPr>
        <w:pStyle w:val="Ttulo1"/>
      </w:pPr>
      <w:r>
        <w:t xml:space="preserve">A INCLUSÃO DIGITAL NAS ESCOLAS  </w:t>
      </w:r>
    </w:p>
    <w:p w14:paraId="39F8B912" w14:textId="77777777" w:rsidR="00E217E4" w:rsidRDefault="00681545">
      <w:pPr>
        <w:spacing w:after="0" w:line="259" w:lineRule="auto"/>
        <w:ind w:right="0" w:firstLine="0"/>
        <w:jc w:val="left"/>
      </w:pPr>
      <w:r>
        <w:t xml:space="preserve"> </w:t>
      </w:r>
    </w:p>
    <w:p w14:paraId="15E0B53E" w14:textId="77777777" w:rsidR="00E217E4" w:rsidRDefault="00681545">
      <w:pPr>
        <w:spacing w:after="0" w:line="259" w:lineRule="auto"/>
        <w:ind w:right="0" w:firstLine="0"/>
        <w:jc w:val="left"/>
      </w:pPr>
      <w:r>
        <w:t xml:space="preserve"> </w:t>
      </w:r>
    </w:p>
    <w:p w14:paraId="6895CCDC" w14:textId="77777777" w:rsidR="00E217E4" w:rsidRDefault="00681545">
      <w:pPr>
        <w:spacing w:after="0" w:line="259" w:lineRule="auto"/>
        <w:ind w:right="0" w:firstLine="0"/>
        <w:jc w:val="left"/>
      </w:pPr>
      <w:r>
        <w:t xml:space="preserve"> </w:t>
      </w:r>
    </w:p>
    <w:p w14:paraId="55E0FCBF" w14:textId="77777777" w:rsidR="00E217E4" w:rsidRDefault="00681545">
      <w:pPr>
        <w:spacing w:after="0" w:line="259" w:lineRule="auto"/>
        <w:ind w:right="0" w:firstLine="0"/>
        <w:jc w:val="left"/>
      </w:pPr>
      <w:r>
        <w:t xml:space="preserve"> </w:t>
      </w:r>
    </w:p>
    <w:p w14:paraId="334D09A6" w14:textId="77777777" w:rsidR="00E217E4" w:rsidRDefault="00681545">
      <w:pPr>
        <w:spacing w:after="0" w:line="259" w:lineRule="auto"/>
        <w:ind w:right="0" w:firstLine="0"/>
        <w:jc w:val="left"/>
      </w:pPr>
      <w:r>
        <w:t xml:space="preserve"> </w:t>
      </w:r>
    </w:p>
    <w:p w14:paraId="2D77EC1D" w14:textId="77777777" w:rsidR="00E217E4" w:rsidRDefault="00681545">
      <w:pPr>
        <w:spacing w:after="0" w:line="259" w:lineRule="auto"/>
        <w:ind w:right="0" w:firstLine="0"/>
        <w:jc w:val="left"/>
      </w:pPr>
      <w:r>
        <w:t xml:space="preserve"> </w:t>
      </w:r>
    </w:p>
    <w:p w14:paraId="6CA9E0F6" w14:textId="77777777" w:rsidR="00E217E4" w:rsidRDefault="00681545">
      <w:pPr>
        <w:spacing w:after="0" w:line="259" w:lineRule="auto"/>
        <w:ind w:right="0" w:firstLine="0"/>
        <w:jc w:val="left"/>
      </w:pPr>
      <w:r>
        <w:t xml:space="preserve"> </w:t>
      </w:r>
    </w:p>
    <w:p w14:paraId="4C2821B2" w14:textId="77777777" w:rsidR="00E217E4" w:rsidRDefault="00681545">
      <w:pPr>
        <w:spacing w:after="0" w:line="259" w:lineRule="auto"/>
        <w:ind w:right="0" w:firstLine="0"/>
        <w:jc w:val="left"/>
      </w:pPr>
      <w:r>
        <w:t xml:space="preserve"> </w:t>
      </w:r>
    </w:p>
    <w:p w14:paraId="3AA18BE5" w14:textId="77777777" w:rsidR="00E217E4" w:rsidRDefault="00681545">
      <w:pPr>
        <w:spacing w:after="0" w:line="259" w:lineRule="auto"/>
        <w:ind w:right="0" w:firstLine="0"/>
        <w:jc w:val="left"/>
      </w:pPr>
      <w:r>
        <w:t xml:space="preserve"> </w:t>
      </w:r>
    </w:p>
    <w:p w14:paraId="6280AF0D" w14:textId="77777777" w:rsidR="00E217E4" w:rsidRDefault="00681545">
      <w:pPr>
        <w:spacing w:after="0" w:line="259" w:lineRule="auto"/>
        <w:ind w:right="0" w:firstLine="0"/>
        <w:jc w:val="left"/>
      </w:pPr>
      <w:r>
        <w:t xml:space="preserve"> </w:t>
      </w:r>
    </w:p>
    <w:p w14:paraId="7DC85DE9" w14:textId="77777777" w:rsidR="00E217E4" w:rsidRDefault="00681545">
      <w:pPr>
        <w:spacing w:after="0" w:line="259" w:lineRule="auto"/>
        <w:ind w:right="0" w:firstLine="0"/>
        <w:jc w:val="left"/>
      </w:pPr>
      <w:r>
        <w:t xml:space="preserve"> </w:t>
      </w:r>
    </w:p>
    <w:p w14:paraId="0AC7ABD5" w14:textId="77777777" w:rsidR="00E217E4" w:rsidRDefault="00681545">
      <w:pPr>
        <w:spacing w:after="0" w:line="259" w:lineRule="auto"/>
        <w:ind w:right="0" w:firstLine="0"/>
        <w:jc w:val="left"/>
      </w:pPr>
      <w:r>
        <w:t xml:space="preserve"> </w:t>
      </w:r>
    </w:p>
    <w:p w14:paraId="2917CB58" w14:textId="77777777" w:rsidR="00E217E4" w:rsidRDefault="00681545">
      <w:pPr>
        <w:spacing w:after="259" w:line="259" w:lineRule="auto"/>
        <w:ind w:right="0" w:firstLine="0"/>
        <w:jc w:val="left"/>
      </w:pPr>
      <w:r>
        <w:t xml:space="preserve"> </w:t>
      </w:r>
    </w:p>
    <w:p w14:paraId="10E0B4F4" w14:textId="77777777" w:rsidR="00E217E4" w:rsidRDefault="00681545">
      <w:pPr>
        <w:spacing w:after="0" w:line="259" w:lineRule="auto"/>
        <w:ind w:right="0" w:firstLine="0"/>
        <w:jc w:val="left"/>
      </w:pPr>
      <w:r>
        <w:t xml:space="preserve"> </w:t>
      </w:r>
    </w:p>
    <w:p w14:paraId="178AC125" w14:textId="77777777" w:rsidR="00E217E4" w:rsidRDefault="00681545">
      <w:pPr>
        <w:pStyle w:val="Ttulo2"/>
        <w:spacing w:after="2"/>
        <w:ind w:right="72"/>
        <w:jc w:val="center"/>
      </w:pPr>
      <w:r>
        <w:rPr>
          <w:b w:val="0"/>
        </w:rPr>
        <w:t xml:space="preserve">RIBEIRÃO PRETO – SP </w:t>
      </w:r>
    </w:p>
    <w:p w14:paraId="41206D60" w14:textId="77777777" w:rsidR="00E217E4" w:rsidRDefault="00681545">
      <w:pPr>
        <w:pStyle w:val="Ttulo3"/>
        <w:spacing w:after="1448"/>
        <w:ind w:right="67"/>
        <w:jc w:val="center"/>
      </w:pPr>
      <w:r>
        <w:rPr>
          <w:b w:val="0"/>
        </w:rPr>
        <w:t>2025</w:t>
      </w:r>
    </w:p>
    <w:p w14:paraId="1410D9EA" w14:textId="77777777" w:rsidR="00E217E4" w:rsidRDefault="00681545">
      <w:pPr>
        <w:spacing w:after="0" w:line="259" w:lineRule="auto"/>
        <w:ind w:right="0" w:firstLine="0"/>
        <w:jc w:val="right"/>
      </w:pPr>
      <w:r>
        <w:rPr>
          <w:sz w:val="22"/>
        </w:rPr>
        <w:t xml:space="preserve"> </w:t>
      </w:r>
    </w:p>
    <w:p w14:paraId="658497E8" w14:textId="77777777" w:rsidR="00E217E4" w:rsidRDefault="00681545">
      <w:pPr>
        <w:spacing w:after="0" w:line="259" w:lineRule="auto"/>
        <w:ind w:right="0" w:firstLine="0"/>
        <w:jc w:val="left"/>
      </w:pPr>
      <w:r>
        <w:rPr>
          <w:sz w:val="22"/>
        </w:rPr>
        <w:t xml:space="preserve"> </w:t>
      </w:r>
    </w:p>
    <w:p w14:paraId="2AC49E70" w14:textId="77777777" w:rsidR="00E217E4" w:rsidRDefault="00681545">
      <w:pPr>
        <w:spacing w:after="0" w:line="259" w:lineRule="auto"/>
        <w:ind w:right="4" w:firstLine="0"/>
        <w:jc w:val="center"/>
      </w:pPr>
      <w:r>
        <w:t xml:space="preserve"> </w:t>
      </w:r>
    </w:p>
    <w:p w14:paraId="53FEEB87" w14:textId="77777777" w:rsidR="00E217E4" w:rsidRDefault="00681545">
      <w:pPr>
        <w:spacing w:after="0" w:line="259" w:lineRule="auto"/>
        <w:ind w:right="4" w:firstLine="0"/>
        <w:jc w:val="center"/>
      </w:pPr>
      <w:r>
        <w:t xml:space="preserve"> </w:t>
      </w:r>
    </w:p>
    <w:p w14:paraId="759E86C3" w14:textId="77777777" w:rsidR="00E217E4" w:rsidRDefault="00681545">
      <w:pPr>
        <w:spacing w:line="243" w:lineRule="auto"/>
        <w:ind w:left="4716" w:right="3" w:hanging="370"/>
      </w:pPr>
      <w:r>
        <w:t xml:space="preserve">Marcela Aparecida Rafaldini da Silva Priscila Kelly Santa Cruz da Silva  </w:t>
      </w:r>
    </w:p>
    <w:p w14:paraId="5DA4D62F" w14:textId="77777777" w:rsidR="00E217E4" w:rsidRDefault="00681545">
      <w:pPr>
        <w:spacing w:after="0" w:line="259" w:lineRule="auto"/>
        <w:ind w:left="10" w:right="292" w:hanging="10"/>
        <w:jc w:val="right"/>
      </w:pPr>
      <w:r>
        <w:t xml:space="preserve">Kathleen Borba de Jesus  </w:t>
      </w:r>
    </w:p>
    <w:p w14:paraId="17B99FC5" w14:textId="77777777" w:rsidR="00E217E4" w:rsidRDefault="00681545">
      <w:pPr>
        <w:spacing w:after="0" w:line="259" w:lineRule="auto"/>
        <w:ind w:left="10" w:right="292" w:hanging="10"/>
        <w:jc w:val="right"/>
      </w:pPr>
      <w:r>
        <w:t xml:space="preserve">Thays Cristina de Souza da Silva  </w:t>
      </w:r>
    </w:p>
    <w:p w14:paraId="4733021C" w14:textId="77777777" w:rsidR="00E217E4" w:rsidRDefault="00681545">
      <w:pPr>
        <w:spacing w:after="0" w:line="259" w:lineRule="auto"/>
        <w:ind w:left="10" w:right="292" w:hanging="10"/>
        <w:jc w:val="right"/>
      </w:pPr>
      <w:r>
        <w:t>Dafne Rafaela Mariano Souza</w:t>
      </w:r>
      <w:r>
        <w:rPr>
          <w:color w:val="FF0000"/>
        </w:rPr>
        <w:t xml:space="preserve"> </w:t>
      </w:r>
    </w:p>
    <w:p w14:paraId="0AE4D932" w14:textId="77777777" w:rsidR="00E217E4" w:rsidRDefault="00681545">
      <w:pPr>
        <w:spacing w:after="0" w:line="259" w:lineRule="auto"/>
        <w:ind w:right="4" w:firstLine="0"/>
        <w:jc w:val="center"/>
      </w:pPr>
      <w:r>
        <w:rPr>
          <w:color w:val="FF0000"/>
        </w:rPr>
        <w:t xml:space="preserve"> </w:t>
      </w:r>
    </w:p>
    <w:p w14:paraId="086D11A8" w14:textId="77777777" w:rsidR="00E217E4" w:rsidRDefault="00681545">
      <w:pPr>
        <w:spacing w:after="0" w:line="259" w:lineRule="auto"/>
        <w:ind w:right="4" w:firstLine="0"/>
        <w:jc w:val="center"/>
      </w:pPr>
      <w:r>
        <w:rPr>
          <w:color w:val="FF0000"/>
        </w:rPr>
        <w:t xml:space="preserve"> </w:t>
      </w:r>
    </w:p>
    <w:p w14:paraId="5B4B203D" w14:textId="77777777" w:rsidR="00E217E4" w:rsidRDefault="00681545">
      <w:pPr>
        <w:spacing w:after="0" w:line="259" w:lineRule="auto"/>
        <w:ind w:right="4" w:firstLine="0"/>
        <w:jc w:val="center"/>
      </w:pPr>
      <w:r>
        <w:rPr>
          <w:color w:val="FF0000"/>
        </w:rPr>
        <w:t xml:space="preserve"> </w:t>
      </w:r>
    </w:p>
    <w:p w14:paraId="6C20A591" w14:textId="77777777" w:rsidR="00E217E4" w:rsidRDefault="00681545">
      <w:pPr>
        <w:spacing w:after="0" w:line="259" w:lineRule="auto"/>
        <w:ind w:right="4" w:firstLine="0"/>
        <w:jc w:val="center"/>
      </w:pPr>
      <w:r>
        <w:rPr>
          <w:color w:val="FF0000"/>
        </w:rPr>
        <w:t xml:space="preserve"> </w:t>
      </w:r>
    </w:p>
    <w:p w14:paraId="3B7C8A9C" w14:textId="77777777" w:rsidR="00E217E4" w:rsidRDefault="00681545">
      <w:pPr>
        <w:spacing w:after="0" w:line="259" w:lineRule="auto"/>
        <w:ind w:right="4" w:firstLine="0"/>
        <w:jc w:val="center"/>
      </w:pPr>
      <w:r>
        <w:rPr>
          <w:color w:val="FF0000"/>
        </w:rPr>
        <w:t xml:space="preserve"> </w:t>
      </w:r>
    </w:p>
    <w:p w14:paraId="33DE61E8" w14:textId="77777777" w:rsidR="00E217E4" w:rsidRDefault="00681545">
      <w:pPr>
        <w:spacing w:after="0" w:line="259" w:lineRule="auto"/>
        <w:ind w:right="4" w:firstLine="0"/>
        <w:jc w:val="center"/>
      </w:pPr>
      <w:r>
        <w:rPr>
          <w:color w:val="FF0000"/>
        </w:rPr>
        <w:t xml:space="preserve"> </w:t>
      </w:r>
    </w:p>
    <w:p w14:paraId="755ED5F3" w14:textId="77777777" w:rsidR="00E217E4" w:rsidRDefault="00681545">
      <w:pPr>
        <w:spacing w:after="0" w:line="259" w:lineRule="auto"/>
        <w:ind w:right="4" w:firstLine="0"/>
        <w:jc w:val="center"/>
      </w:pPr>
      <w:r>
        <w:rPr>
          <w:color w:val="FF0000"/>
        </w:rPr>
        <w:t xml:space="preserve"> </w:t>
      </w:r>
    </w:p>
    <w:p w14:paraId="5242AEDB" w14:textId="77777777" w:rsidR="00E217E4" w:rsidRDefault="00681545">
      <w:pPr>
        <w:spacing w:after="0" w:line="259" w:lineRule="auto"/>
        <w:ind w:right="4" w:firstLine="0"/>
        <w:jc w:val="center"/>
      </w:pPr>
      <w:r>
        <w:rPr>
          <w:color w:val="FF0000"/>
        </w:rPr>
        <w:t xml:space="preserve"> </w:t>
      </w:r>
    </w:p>
    <w:p w14:paraId="633AF0D5" w14:textId="77777777" w:rsidR="00E217E4" w:rsidRDefault="00681545">
      <w:pPr>
        <w:spacing w:after="0" w:line="259" w:lineRule="auto"/>
        <w:ind w:right="4" w:firstLine="0"/>
        <w:jc w:val="center"/>
      </w:pPr>
      <w:r>
        <w:rPr>
          <w:color w:val="FF0000"/>
        </w:rPr>
        <w:t xml:space="preserve"> </w:t>
      </w:r>
    </w:p>
    <w:p w14:paraId="6735FD15" w14:textId="77777777" w:rsidR="00E217E4" w:rsidRDefault="00681545">
      <w:pPr>
        <w:spacing w:after="0" w:line="259" w:lineRule="auto"/>
        <w:ind w:right="4" w:firstLine="0"/>
        <w:jc w:val="center"/>
      </w:pPr>
      <w:r>
        <w:rPr>
          <w:color w:val="FF0000"/>
        </w:rPr>
        <w:t xml:space="preserve"> </w:t>
      </w:r>
    </w:p>
    <w:p w14:paraId="1D3B0970" w14:textId="77777777" w:rsidR="00E217E4" w:rsidRDefault="00681545">
      <w:pPr>
        <w:spacing w:after="0" w:line="259" w:lineRule="auto"/>
        <w:ind w:right="4" w:firstLine="0"/>
        <w:jc w:val="center"/>
      </w:pPr>
      <w:r>
        <w:rPr>
          <w:color w:val="FF0000"/>
        </w:rPr>
        <w:t xml:space="preserve"> </w:t>
      </w:r>
    </w:p>
    <w:p w14:paraId="7CE5DC5C" w14:textId="77777777" w:rsidR="00E217E4" w:rsidRDefault="00681545">
      <w:pPr>
        <w:pStyle w:val="Ttulo1"/>
      </w:pPr>
      <w:r>
        <w:t xml:space="preserve">A INCLUSÃO DIGITAL NAS ESCOLAS  </w:t>
      </w:r>
    </w:p>
    <w:p w14:paraId="1943AAFD" w14:textId="77777777" w:rsidR="00E217E4" w:rsidRDefault="00681545">
      <w:pPr>
        <w:spacing w:after="0" w:line="259" w:lineRule="auto"/>
        <w:ind w:right="4" w:firstLine="0"/>
        <w:jc w:val="center"/>
      </w:pPr>
      <w:r>
        <w:rPr>
          <w:color w:val="FF0000"/>
        </w:rPr>
        <w:t xml:space="preserve"> </w:t>
      </w:r>
    </w:p>
    <w:p w14:paraId="54035F3C" w14:textId="77777777" w:rsidR="00E217E4" w:rsidRDefault="00681545">
      <w:pPr>
        <w:spacing w:after="0" w:line="259" w:lineRule="auto"/>
        <w:ind w:right="4" w:firstLine="0"/>
        <w:jc w:val="center"/>
      </w:pPr>
      <w:r>
        <w:rPr>
          <w:color w:val="FF0000"/>
        </w:rPr>
        <w:t xml:space="preserve"> </w:t>
      </w:r>
    </w:p>
    <w:p w14:paraId="20696AE6" w14:textId="77777777" w:rsidR="00E217E4" w:rsidRDefault="00681545">
      <w:pPr>
        <w:spacing w:after="0" w:line="259" w:lineRule="auto"/>
        <w:ind w:right="4" w:firstLine="0"/>
        <w:jc w:val="center"/>
      </w:pPr>
      <w:r>
        <w:rPr>
          <w:color w:val="FF0000"/>
        </w:rPr>
        <w:t xml:space="preserve"> </w:t>
      </w:r>
    </w:p>
    <w:p w14:paraId="0736B4D4" w14:textId="77777777" w:rsidR="00E217E4" w:rsidRDefault="00681545">
      <w:pPr>
        <w:spacing w:after="0" w:line="259" w:lineRule="auto"/>
        <w:ind w:right="4" w:firstLine="0"/>
        <w:jc w:val="center"/>
      </w:pPr>
      <w:r>
        <w:rPr>
          <w:color w:val="FF0000"/>
        </w:rPr>
        <w:t xml:space="preserve"> </w:t>
      </w:r>
    </w:p>
    <w:p w14:paraId="58C3D021" w14:textId="77777777" w:rsidR="00E217E4" w:rsidRDefault="00681545">
      <w:pPr>
        <w:spacing w:after="0" w:line="259" w:lineRule="auto"/>
        <w:ind w:right="4" w:firstLine="0"/>
        <w:jc w:val="center"/>
      </w:pPr>
      <w:r>
        <w:rPr>
          <w:color w:val="FF0000"/>
        </w:rPr>
        <w:t xml:space="preserve"> </w:t>
      </w:r>
    </w:p>
    <w:p w14:paraId="6B1454C8" w14:textId="77777777" w:rsidR="00E217E4" w:rsidRDefault="00681545">
      <w:pPr>
        <w:spacing w:after="0" w:line="259" w:lineRule="auto"/>
        <w:ind w:right="4" w:firstLine="0"/>
        <w:jc w:val="center"/>
      </w:pPr>
      <w:r>
        <w:rPr>
          <w:color w:val="FF0000"/>
        </w:rPr>
        <w:t xml:space="preserve"> </w:t>
      </w:r>
    </w:p>
    <w:p w14:paraId="060571D9" w14:textId="77777777" w:rsidR="00E217E4" w:rsidRDefault="00681545">
      <w:pPr>
        <w:spacing w:after="0" w:line="259" w:lineRule="auto"/>
        <w:ind w:right="4" w:firstLine="0"/>
        <w:jc w:val="center"/>
      </w:pPr>
      <w:r>
        <w:rPr>
          <w:color w:val="FF0000"/>
        </w:rPr>
        <w:t xml:space="preserve"> </w:t>
      </w:r>
    </w:p>
    <w:p w14:paraId="19ED489B" w14:textId="77777777" w:rsidR="00E217E4" w:rsidRDefault="00681545">
      <w:pPr>
        <w:spacing w:after="0" w:line="259" w:lineRule="auto"/>
        <w:ind w:right="4" w:firstLine="0"/>
        <w:jc w:val="center"/>
      </w:pPr>
      <w:r>
        <w:rPr>
          <w:color w:val="FF0000"/>
        </w:rPr>
        <w:t xml:space="preserve"> </w:t>
      </w:r>
    </w:p>
    <w:p w14:paraId="3F0733AE" w14:textId="77777777" w:rsidR="00E217E4" w:rsidRDefault="00681545">
      <w:pPr>
        <w:spacing w:after="0" w:line="259" w:lineRule="auto"/>
        <w:ind w:right="4" w:firstLine="0"/>
        <w:jc w:val="center"/>
      </w:pPr>
      <w:r>
        <w:rPr>
          <w:color w:val="FF0000"/>
        </w:rPr>
        <w:t xml:space="preserve"> </w:t>
      </w:r>
    </w:p>
    <w:p w14:paraId="12567E18" w14:textId="77777777" w:rsidR="00E217E4" w:rsidRDefault="00681545">
      <w:pPr>
        <w:spacing w:after="0" w:line="259" w:lineRule="auto"/>
        <w:ind w:right="4" w:firstLine="0"/>
        <w:jc w:val="center"/>
      </w:pPr>
      <w:r>
        <w:rPr>
          <w:color w:val="FF0000"/>
        </w:rPr>
        <w:t xml:space="preserve"> </w:t>
      </w:r>
    </w:p>
    <w:p w14:paraId="1B301711" w14:textId="77777777" w:rsidR="00E217E4" w:rsidRDefault="00681545">
      <w:pPr>
        <w:spacing w:after="0" w:line="259" w:lineRule="auto"/>
        <w:ind w:right="4" w:firstLine="0"/>
        <w:jc w:val="center"/>
      </w:pPr>
      <w:r>
        <w:rPr>
          <w:color w:val="FF0000"/>
        </w:rPr>
        <w:t xml:space="preserve"> </w:t>
      </w:r>
    </w:p>
    <w:p w14:paraId="1EF1B16F" w14:textId="77777777" w:rsidR="00E217E4" w:rsidRDefault="00681545">
      <w:pPr>
        <w:spacing w:after="0" w:line="259" w:lineRule="auto"/>
        <w:ind w:right="4" w:firstLine="0"/>
        <w:jc w:val="center"/>
      </w:pPr>
      <w:r>
        <w:rPr>
          <w:color w:val="FF0000"/>
        </w:rPr>
        <w:t xml:space="preserve"> </w:t>
      </w:r>
    </w:p>
    <w:p w14:paraId="3930A307" w14:textId="77777777" w:rsidR="00E217E4" w:rsidRDefault="00681545">
      <w:pPr>
        <w:spacing w:after="0" w:line="259" w:lineRule="auto"/>
        <w:ind w:right="4" w:firstLine="0"/>
        <w:jc w:val="center"/>
      </w:pPr>
      <w:r>
        <w:rPr>
          <w:color w:val="FF0000"/>
        </w:rPr>
        <w:t xml:space="preserve"> </w:t>
      </w:r>
    </w:p>
    <w:p w14:paraId="19EB03C2" w14:textId="77777777" w:rsidR="00E217E4" w:rsidRDefault="00681545">
      <w:pPr>
        <w:spacing w:line="240" w:lineRule="auto"/>
        <w:ind w:left="4255" w:right="300" w:firstLine="0"/>
      </w:pPr>
      <w:r>
        <w:t xml:space="preserve">Trabalho de Conclusão de Curso apresentado(a) à Faculdade Metropolitana do Estado de São Paulo como exigência parcial para obtenção do título de Licenciado em Pedagogia </w:t>
      </w:r>
    </w:p>
    <w:p w14:paraId="67FBF680" w14:textId="77777777" w:rsidR="00E217E4" w:rsidRDefault="00681545">
      <w:pPr>
        <w:spacing w:line="259" w:lineRule="auto"/>
        <w:ind w:left="149" w:right="3" w:firstLine="0"/>
      </w:pPr>
      <w:r>
        <w:rPr>
          <w:sz w:val="22"/>
        </w:rPr>
        <w:t xml:space="preserve">                                                                 </w:t>
      </w:r>
      <w:r>
        <w:t xml:space="preserve">Orientador: Profa. Me. Mariane Mendes </w:t>
      </w:r>
    </w:p>
    <w:p w14:paraId="482C8236" w14:textId="77777777" w:rsidR="00E217E4" w:rsidRDefault="00681545">
      <w:pPr>
        <w:spacing w:after="2" w:line="265" w:lineRule="auto"/>
        <w:ind w:left="10" w:right="63" w:hanging="10"/>
        <w:jc w:val="center"/>
      </w:pPr>
      <w:r>
        <w:t xml:space="preserve">Gois dos Santos </w:t>
      </w:r>
    </w:p>
    <w:p w14:paraId="6E8C392A" w14:textId="77777777" w:rsidR="00E217E4" w:rsidRDefault="00681545">
      <w:pPr>
        <w:spacing w:after="0" w:line="259" w:lineRule="auto"/>
        <w:ind w:left="6" w:right="0" w:firstLine="0"/>
        <w:jc w:val="center"/>
      </w:pPr>
      <w:r>
        <w:t xml:space="preserve"> </w:t>
      </w:r>
    </w:p>
    <w:p w14:paraId="147A0183" w14:textId="77777777" w:rsidR="00E217E4" w:rsidRDefault="00681545">
      <w:pPr>
        <w:spacing w:after="0" w:line="259" w:lineRule="auto"/>
        <w:ind w:right="4" w:firstLine="0"/>
        <w:jc w:val="center"/>
      </w:pPr>
      <w:r>
        <w:rPr>
          <w:color w:val="FF0000"/>
        </w:rPr>
        <w:t xml:space="preserve"> </w:t>
      </w:r>
    </w:p>
    <w:p w14:paraId="2798BECE" w14:textId="77777777" w:rsidR="00E217E4" w:rsidRDefault="00681545">
      <w:pPr>
        <w:spacing w:after="0" w:line="259" w:lineRule="auto"/>
        <w:ind w:right="4" w:firstLine="0"/>
        <w:jc w:val="center"/>
      </w:pPr>
      <w:r>
        <w:rPr>
          <w:color w:val="FF0000"/>
        </w:rPr>
        <w:t xml:space="preserve"> </w:t>
      </w:r>
    </w:p>
    <w:p w14:paraId="29DCB1DD" w14:textId="77777777" w:rsidR="00E217E4" w:rsidRDefault="00681545">
      <w:pPr>
        <w:spacing w:after="0" w:line="259" w:lineRule="auto"/>
        <w:ind w:right="0" w:firstLine="0"/>
        <w:jc w:val="left"/>
      </w:pPr>
      <w:r>
        <w:rPr>
          <w:color w:val="FF0000"/>
        </w:rPr>
        <w:t xml:space="preserve"> </w:t>
      </w:r>
    </w:p>
    <w:p w14:paraId="12A03AA3" w14:textId="77777777" w:rsidR="00E217E4" w:rsidRDefault="00681545">
      <w:pPr>
        <w:spacing w:after="0" w:line="259" w:lineRule="auto"/>
        <w:ind w:right="4" w:firstLine="0"/>
        <w:jc w:val="center"/>
      </w:pPr>
      <w:r>
        <w:rPr>
          <w:color w:val="FF0000"/>
        </w:rPr>
        <w:t xml:space="preserve"> </w:t>
      </w:r>
    </w:p>
    <w:p w14:paraId="27F64067" w14:textId="77777777" w:rsidR="00E217E4" w:rsidRDefault="00681545">
      <w:pPr>
        <w:spacing w:after="0" w:line="259" w:lineRule="auto"/>
        <w:ind w:right="4" w:firstLine="0"/>
        <w:jc w:val="center"/>
      </w:pPr>
      <w:r>
        <w:rPr>
          <w:color w:val="FF0000"/>
        </w:rPr>
        <w:t xml:space="preserve"> </w:t>
      </w:r>
    </w:p>
    <w:p w14:paraId="2D118A4F" w14:textId="77777777" w:rsidR="00E217E4" w:rsidRDefault="00681545">
      <w:pPr>
        <w:pStyle w:val="Ttulo2"/>
        <w:spacing w:after="2"/>
        <w:ind w:right="72"/>
        <w:jc w:val="center"/>
      </w:pPr>
      <w:r>
        <w:rPr>
          <w:b w:val="0"/>
        </w:rPr>
        <w:t xml:space="preserve">RIBEIRÃO PRETO – SP </w:t>
      </w:r>
    </w:p>
    <w:p w14:paraId="14F3B8D7" w14:textId="77777777" w:rsidR="00E217E4" w:rsidRDefault="00681545">
      <w:pPr>
        <w:pStyle w:val="Ttulo3"/>
        <w:spacing w:after="2"/>
        <w:ind w:right="67"/>
        <w:jc w:val="center"/>
      </w:pPr>
      <w:r>
        <w:rPr>
          <w:b w:val="0"/>
        </w:rPr>
        <w:t>2025</w:t>
      </w:r>
    </w:p>
    <w:p w14:paraId="6506D629" w14:textId="77777777" w:rsidR="00E217E4" w:rsidRDefault="00681545">
      <w:pPr>
        <w:spacing w:after="0" w:line="259" w:lineRule="auto"/>
        <w:ind w:right="0" w:firstLine="0"/>
        <w:jc w:val="left"/>
      </w:pPr>
      <w:r>
        <w:rPr>
          <w:sz w:val="22"/>
        </w:rPr>
        <w:t xml:space="preserve"> </w:t>
      </w:r>
    </w:p>
    <w:p w14:paraId="5252DCBA" w14:textId="77777777" w:rsidR="00E217E4" w:rsidRDefault="00681545">
      <w:pPr>
        <w:spacing w:after="0" w:line="259" w:lineRule="auto"/>
        <w:ind w:right="0" w:firstLine="0"/>
        <w:jc w:val="left"/>
      </w:pPr>
      <w:r>
        <w:rPr>
          <w:sz w:val="22"/>
        </w:rPr>
        <w:t xml:space="preserve"> </w:t>
      </w:r>
    </w:p>
    <w:p w14:paraId="4FEAB2BF" w14:textId="77777777" w:rsidR="00E217E4" w:rsidRDefault="00681545">
      <w:pPr>
        <w:spacing w:after="0" w:line="259" w:lineRule="auto"/>
        <w:ind w:right="0" w:firstLine="0"/>
        <w:jc w:val="left"/>
      </w:pPr>
      <w:r>
        <w:rPr>
          <w:sz w:val="22"/>
        </w:rPr>
        <w:t xml:space="preserve"> </w:t>
      </w:r>
    </w:p>
    <w:p w14:paraId="79D827CB" w14:textId="77777777" w:rsidR="00E217E4" w:rsidRDefault="00681545">
      <w:pPr>
        <w:spacing w:after="0" w:line="259" w:lineRule="auto"/>
        <w:ind w:right="0" w:firstLine="0"/>
        <w:jc w:val="left"/>
      </w:pPr>
      <w:r>
        <w:rPr>
          <w:sz w:val="22"/>
        </w:rPr>
        <w:t xml:space="preserve"> </w:t>
      </w:r>
    </w:p>
    <w:p w14:paraId="747B91DA" w14:textId="77777777" w:rsidR="00E217E4" w:rsidRDefault="00681545">
      <w:pPr>
        <w:spacing w:after="0" w:line="259" w:lineRule="auto"/>
        <w:ind w:right="0" w:firstLine="0"/>
        <w:jc w:val="left"/>
      </w:pPr>
      <w:r>
        <w:rPr>
          <w:sz w:val="22"/>
        </w:rPr>
        <w:t xml:space="preserve"> </w:t>
      </w:r>
    </w:p>
    <w:p w14:paraId="439742D2" w14:textId="77777777" w:rsidR="00E217E4" w:rsidRDefault="00681545">
      <w:pPr>
        <w:spacing w:after="0" w:line="259" w:lineRule="auto"/>
        <w:ind w:right="0" w:firstLine="0"/>
        <w:jc w:val="left"/>
      </w:pPr>
      <w:r>
        <w:rPr>
          <w:sz w:val="22"/>
        </w:rPr>
        <w:t xml:space="preserve"> </w:t>
      </w:r>
    </w:p>
    <w:p w14:paraId="1CEB380D" w14:textId="77777777" w:rsidR="00E217E4" w:rsidRDefault="00681545">
      <w:pPr>
        <w:spacing w:after="0" w:line="259" w:lineRule="auto"/>
        <w:ind w:right="0" w:firstLine="0"/>
        <w:jc w:val="left"/>
      </w:pPr>
      <w:r>
        <w:rPr>
          <w:sz w:val="22"/>
        </w:rPr>
        <w:t xml:space="preserve"> </w:t>
      </w:r>
    </w:p>
    <w:p w14:paraId="06D20253" w14:textId="77777777" w:rsidR="00E217E4" w:rsidRDefault="00681545">
      <w:pPr>
        <w:spacing w:after="0" w:line="259" w:lineRule="auto"/>
        <w:ind w:right="0" w:firstLine="0"/>
        <w:jc w:val="left"/>
      </w:pPr>
      <w:r>
        <w:rPr>
          <w:sz w:val="22"/>
        </w:rPr>
        <w:t xml:space="preserve"> </w:t>
      </w:r>
    </w:p>
    <w:p w14:paraId="41AFD516" w14:textId="77777777" w:rsidR="00E217E4" w:rsidRDefault="00681545">
      <w:pPr>
        <w:spacing w:after="0" w:line="259" w:lineRule="auto"/>
        <w:ind w:right="0" w:firstLine="0"/>
        <w:jc w:val="left"/>
      </w:pPr>
      <w:r>
        <w:rPr>
          <w:sz w:val="22"/>
        </w:rPr>
        <w:t xml:space="preserve"> </w:t>
      </w:r>
    </w:p>
    <w:p w14:paraId="118E89E8" w14:textId="77777777" w:rsidR="00E217E4" w:rsidRDefault="00681545">
      <w:pPr>
        <w:spacing w:after="0" w:line="259" w:lineRule="auto"/>
        <w:ind w:right="0" w:firstLine="0"/>
        <w:jc w:val="left"/>
      </w:pPr>
      <w:r>
        <w:rPr>
          <w:sz w:val="22"/>
        </w:rPr>
        <w:t xml:space="preserve">Catalogação-na-Publicação Biblioteca METROPOLITANA </w:t>
      </w:r>
    </w:p>
    <w:p w14:paraId="244D45C0" w14:textId="77777777" w:rsidR="00E217E4" w:rsidRDefault="00681545">
      <w:pPr>
        <w:spacing w:after="0" w:line="259" w:lineRule="auto"/>
        <w:ind w:right="0" w:firstLine="0"/>
        <w:jc w:val="left"/>
      </w:pPr>
      <w:r>
        <w:rPr>
          <w:sz w:val="20"/>
        </w:rPr>
        <w:t xml:space="preserve"> </w:t>
      </w:r>
    </w:p>
    <w:tbl>
      <w:tblPr>
        <w:tblStyle w:val="TableGrid"/>
        <w:tblW w:w="7800" w:type="dxa"/>
        <w:tblInd w:w="570" w:type="dxa"/>
        <w:tblCellMar>
          <w:top w:w="9" w:type="dxa"/>
          <w:left w:w="6" w:type="dxa"/>
          <w:bottom w:w="0" w:type="dxa"/>
          <w:right w:w="0" w:type="dxa"/>
        </w:tblCellMar>
        <w:tblLook w:val="04A0" w:firstRow="1" w:lastRow="0" w:firstColumn="1" w:lastColumn="0" w:noHBand="0" w:noVBand="1"/>
      </w:tblPr>
      <w:tblGrid>
        <w:gridCol w:w="7800"/>
      </w:tblGrid>
      <w:tr w:rsidR="00E217E4" w14:paraId="775FB044" w14:textId="77777777">
        <w:trPr>
          <w:trHeight w:val="7570"/>
        </w:trPr>
        <w:tc>
          <w:tcPr>
            <w:tcW w:w="7800" w:type="dxa"/>
            <w:tcBorders>
              <w:top w:val="single" w:sz="4" w:space="0" w:color="000000"/>
              <w:left w:val="single" w:sz="4" w:space="0" w:color="000000"/>
              <w:bottom w:val="single" w:sz="4" w:space="0" w:color="000000"/>
              <w:right w:val="single" w:sz="4" w:space="0" w:color="000000"/>
            </w:tcBorders>
          </w:tcPr>
          <w:p w14:paraId="4379A0A1" w14:textId="77777777" w:rsidR="00E217E4" w:rsidRDefault="00681545">
            <w:pPr>
              <w:spacing w:after="142" w:line="240" w:lineRule="auto"/>
              <w:ind w:left="903" w:right="0" w:firstLine="0"/>
              <w:jc w:val="left"/>
            </w:pPr>
            <w:r>
              <w:t xml:space="preserve">Silva, Marcela Aparecida Rafaldini da; Silva, Priscila Kelly Santa Cruz da; Jesus, Kathleen Borba de; Silva, Thays Cristina de Souza da; Souza, Dafne Rafaela Mariano. </w:t>
            </w:r>
          </w:p>
          <w:p w14:paraId="2C141E13" w14:textId="77777777" w:rsidR="00E217E4" w:rsidRDefault="00681545">
            <w:pPr>
              <w:tabs>
                <w:tab w:val="center" w:pos="4348"/>
              </w:tabs>
              <w:spacing w:after="123" w:line="259" w:lineRule="auto"/>
              <w:ind w:right="0" w:firstLine="0"/>
              <w:jc w:val="left"/>
            </w:pPr>
            <w:r>
              <w:t xml:space="preserve">G196i  </w:t>
            </w:r>
            <w:r>
              <w:tab/>
              <w:t xml:space="preserve">A inclusão digital nas escolas / Marcela Aparecida </w:t>
            </w:r>
          </w:p>
          <w:p w14:paraId="1AD293B9" w14:textId="77777777" w:rsidR="00E217E4" w:rsidRDefault="00681545">
            <w:pPr>
              <w:spacing w:after="115" w:line="259" w:lineRule="auto"/>
              <w:ind w:right="243" w:firstLine="0"/>
              <w:jc w:val="center"/>
            </w:pPr>
            <w:r>
              <w:t xml:space="preserve">Rafaldini da Silva; Priscila Kelly Santa Cruz da Silva; </w:t>
            </w:r>
          </w:p>
          <w:p w14:paraId="1B79EB5D" w14:textId="77777777" w:rsidR="00E217E4" w:rsidRDefault="00681545">
            <w:pPr>
              <w:spacing w:after="4" w:line="360" w:lineRule="auto"/>
              <w:ind w:left="975" w:right="0" w:firstLine="0"/>
              <w:jc w:val="left"/>
            </w:pPr>
            <w:r>
              <w:t xml:space="preserve">Kathleen Borba de Jesus; Thays Cristina de Souza da Silva; Dafne Rafaela Mariano Souza. – Ribeirão Preto, 2025. </w:t>
            </w:r>
          </w:p>
          <w:p w14:paraId="2F470961" w14:textId="77777777" w:rsidR="00E217E4" w:rsidRDefault="00681545">
            <w:pPr>
              <w:spacing w:after="0" w:line="259" w:lineRule="auto"/>
              <w:ind w:right="0" w:firstLine="0"/>
              <w:jc w:val="left"/>
            </w:pPr>
            <w:r>
              <w:t xml:space="preserve">22 f. </w:t>
            </w:r>
          </w:p>
          <w:p w14:paraId="533FA9BA" w14:textId="77777777" w:rsidR="00E217E4" w:rsidRDefault="00681545">
            <w:pPr>
              <w:spacing w:after="0" w:line="259" w:lineRule="auto"/>
              <w:ind w:right="0" w:firstLine="0"/>
              <w:jc w:val="left"/>
            </w:pPr>
            <w:r>
              <w:t xml:space="preserve"> </w:t>
            </w:r>
          </w:p>
          <w:p w14:paraId="4C5F1618" w14:textId="77777777" w:rsidR="00E217E4" w:rsidRDefault="00681545">
            <w:pPr>
              <w:spacing w:after="0" w:line="259" w:lineRule="auto"/>
              <w:ind w:right="0" w:firstLine="0"/>
              <w:jc w:val="left"/>
            </w:pPr>
            <w:r>
              <w:t xml:space="preserve"> </w:t>
            </w:r>
          </w:p>
          <w:p w14:paraId="76DF622B" w14:textId="77777777" w:rsidR="00E217E4" w:rsidRDefault="00681545">
            <w:pPr>
              <w:spacing w:after="135" w:line="242" w:lineRule="auto"/>
              <w:ind w:left="1637" w:right="0" w:firstLine="0"/>
              <w:jc w:val="left"/>
            </w:pPr>
            <w:r>
              <w:t xml:space="preserve">Orientadora: Profa. Me. Mariane Mendes Gois dos Santos </w:t>
            </w:r>
          </w:p>
          <w:p w14:paraId="72C60873" w14:textId="77777777" w:rsidR="00E217E4" w:rsidRDefault="00681545">
            <w:pPr>
              <w:spacing w:after="139" w:line="359" w:lineRule="auto"/>
              <w:ind w:left="101" w:right="0" w:firstLine="1536"/>
            </w:pPr>
            <w:r>
              <w:t xml:space="preserve">Monografia (Graduação) – Faculdade </w:t>
            </w:r>
            <w:r>
              <w:t xml:space="preserve">Metropolitana do Estado de São Paulo, Licenciatura em Pedagogia, 2025. </w:t>
            </w:r>
          </w:p>
          <w:p w14:paraId="323F1525" w14:textId="77777777" w:rsidR="00E217E4" w:rsidRDefault="00681545">
            <w:pPr>
              <w:spacing w:after="0" w:line="259" w:lineRule="auto"/>
              <w:ind w:right="0" w:firstLine="0"/>
              <w:jc w:val="left"/>
            </w:pPr>
            <w:r>
              <w:t xml:space="preserve"> </w:t>
            </w:r>
          </w:p>
          <w:p w14:paraId="391AFF8A" w14:textId="77777777" w:rsidR="00E217E4" w:rsidRDefault="00681545">
            <w:pPr>
              <w:spacing w:after="0" w:line="359" w:lineRule="auto"/>
              <w:ind w:left="1037" w:right="336" w:firstLine="0"/>
              <w:jc w:val="left"/>
            </w:pPr>
            <w:r>
              <w:t xml:space="preserve">1. Inclusão digital. 2. Alfabetização digital. 3. Tecnologias da informação e comunicação. 4. Educação. 5. Escola. I. </w:t>
            </w:r>
          </w:p>
          <w:p w14:paraId="5BCA1577" w14:textId="77777777" w:rsidR="00E217E4" w:rsidRDefault="00681545">
            <w:pPr>
              <w:spacing w:after="255" w:line="259" w:lineRule="auto"/>
              <w:ind w:left="1037" w:right="0" w:firstLine="0"/>
              <w:jc w:val="left"/>
            </w:pPr>
            <w:r>
              <w:t xml:space="preserve">Santos, Mariane Mendes Gois, orient. II. Título </w:t>
            </w:r>
          </w:p>
          <w:p w14:paraId="72A6693E" w14:textId="77777777" w:rsidR="00E217E4" w:rsidRDefault="00681545">
            <w:pPr>
              <w:spacing w:after="0" w:line="259" w:lineRule="auto"/>
              <w:ind w:right="0" w:firstLine="0"/>
              <w:jc w:val="left"/>
            </w:pPr>
            <w:r>
              <w:t xml:space="preserve"> </w:t>
            </w:r>
          </w:p>
          <w:p w14:paraId="752068C1" w14:textId="77777777" w:rsidR="00E217E4" w:rsidRDefault="00681545">
            <w:pPr>
              <w:spacing w:after="0" w:line="259" w:lineRule="auto"/>
              <w:ind w:right="102" w:firstLine="0"/>
              <w:jc w:val="right"/>
            </w:pPr>
            <w:r>
              <w:t xml:space="preserve">CDD 370 </w:t>
            </w:r>
          </w:p>
        </w:tc>
      </w:tr>
    </w:tbl>
    <w:p w14:paraId="2CFA2028" w14:textId="77777777" w:rsidR="00E217E4" w:rsidRDefault="00681545">
      <w:pPr>
        <w:spacing w:after="0" w:line="359" w:lineRule="auto"/>
        <w:ind w:right="8504" w:firstLine="0"/>
        <w:jc w:val="left"/>
      </w:pPr>
      <w:r>
        <w:rPr>
          <w:sz w:val="20"/>
        </w:rPr>
        <w:t xml:space="preserve"> </w:t>
      </w:r>
      <w:r>
        <w:t xml:space="preserve"> </w:t>
      </w:r>
    </w:p>
    <w:p w14:paraId="12B07753" w14:textId="77777777" w:rsidR="00E217E4" w:rsidRDefault="00681545">
      <w:pPr>
        <w:spacing w:line="240" w:lineRule="auto"/>
        <w:ind w:left="-15" w:right="203" w:firstLine="0"/>
      </w:pPr>
      <w:r>
        <w:t xml:space="preserve">AUTORIZO A REPRODUÇÃO E DIVULGAÇÃO TOTAL OU PARCIAL DESTE TRABALHO, POR QUALQUER MEIO DE COMUNICAÇÃO CONVENCIONAL OU ELETRÔNICO, PARA FINS DE ESTUDO E PESQUISA, DESDE QUE CITADA A FONTE E COMUNICADO AOS AUTORES A REFERÊNCIA DA CITAÇÃO. </w:t>
      </w:r>
    </w:p>
    <w:p w14:paraId="16DE67FF" w14:textId="77777777" w:rsidR="00E217E4" w:rsidRDefault="00681545">
      <w:pPr>
        <w:spacing w:after="0" w:line="259" w:lineRule="auto"/>
        <w:ind w:right="0" w:firstLine="0"/>
        <w:jc w:val="left"/>
      </w:pPr>
      <w:r>
        <w:t xml:space="preserve"> </w:t>
      </w:r>
    </w:p>
    <w:p w14:paraId="6D4867FE" w14:textId="77777777" w:rsidR="00E217E4" w:rsidRDefault="00681545">
      <w:pPr>
        <w:spacing w:after="0" w:line="259" w:lineRule="auto"/>
        <w:ind w:right="0" w:firstLine="0"/>
        <w:jc w:val="left"/>
      </w:pPr>
      <w:r>
        <w:t xml:space="preserve"> </w:t>
      </w:r>
    </w:p>
    <w:p w14:paraId="0DCA6A9F" w14:textId="77777777" w:rsidR="00E217E4" w:rsidRDefault="00681545">
      <w:pPr>
        <w:spacing w:after="0" w:line="259" w:lineRule="auto"/>
        <w:ind w:right="0" w:firstLine="0"/>
        <w:jc w:val="left"/>
      </w:pPr>
      <w:r>
        <w:t xml:space="preserve"> </w:t>
      </w:r>
    </w:p>
    <w:p w14:paraId="29690618" w14:textId="77777777" w:rsidR="00E217E4" w:rsidRDefault="00681545">
      <w:pPr>
        <w:spacing w:line="259" w:lineRule="auto"/>
        <w:ind w:left="-15" w:right="3" w:firstLine="0"/>
      </w:pPr>
      <w:r>
        <w:t xml:space="preserve">Ribeirão Preto,  07/11/2025 </w:t>
      </w:r>
    </w:p>
    <w:p w14:paraId="3D1B8044" w14:textId="77777777" w:rsidR="00E217E4" w:rsidRDefault="00681545">
      <w:pPr>
        <w:spacing w:after="0" w:line="259" w:lineRule="auto"/>
        <w:ind w:left="582" w:right="0" w:firstLine="0"/>
        <w:jc w:val="center"/>
      </w:pPr>
      <w:r>
        <w:rPr>
          <w:color w:val="FF0000"/>
        </w:rPr>
        <w:t xml:space="preserve"> </w:t>
      </w:r>
    </w:p>
    <w:p w14:paraId="6314775C" w14:textId="77777777" w:rsidR="00E217E4" w:rsidRDefault="00681545">
      <w:pPr>
        <w:spacing w:after="0" w:line="259" w:lineRule="auto"/>
        <w:ind w:left="582" w:right="0" w:firstLine="0"/>
        <w:jc w:val="center"/>
      </w:pPr>
      <w:r>
        <w:rPr>
          <w:color w:val="FF0000"/>
        </w:rPr>
        <w:t xml:space="preserve"> </w:t>
      </w:r>
    </w:p>
    <w:p w14:paraId="2333E947" w14:textId="77777777" w:rsidR="00E217E4" w:rsidRDefault="00681545">
      <w:pPr>
        <w:spacing w:after="0" w:line="259" w:lineRule="auto"/>
        <w:ind w:left="582" w:right="0" w:firstLine="0"/>
        <w:jc w:val="center"/>
      </w:pPr>
      <w:r>
        <w:rPr>
          <w:color w:val="FF0000"/>
        </w:rPr>
        <w:t xml:space="preserve"> </w:t>
      </w:r>
    </w:p>
    <w:p w14:paraId="19890F01" w14:textId="77777777" w:rsidR="00E217E4" w:rsidRDefault="00681545">
      <w:pPr>
        <w:spacing w:after="0" w:line="259" w:lineRule="auto"/>
        <w:ind w:left="582" w:right="0" w:firstLine="0"/>
        <w:jc w:val="center"/>
      </w:pPr>
      <w:r>
        <w:rPr>
          <w:color w:val="FF0000"/>
        </w:rPr>
        <w:t xml:space="preserve"> </w:t>
      </w:r>
    </w:p>
    <w:p w14:paraId="3A115468" w14:textId="77777777" w:rsidR="00E217E4" w:rsidRDefault="00681545">
      <w:pPr>
        <w:spacing w:after="0" w:line="259" w:lineRule="auto"/>
        <w:ind w:left="582" w:right="0" w:firstLine="0"/>
        <w:jc w:val="center"/>
      </w:pPr>
      <w:r>
        <w:rPr>
          <w:color w:val="FF0000"/>
        </w:rPr>
        <w:t xml:space="preserve"> </w:t>
      </w:r>
    </w:p>
    <w:p w14:paraId="45DFF8B7" w14:textId="77777777" w:rsidR="00E217E4" w:rsidRDefault="00681545">
      <w:pPr>
        <w:spacing w:after="0" w:line="259" w:lineRule="auto"/>
        <w:ind w:left="582" w:right="0" w:firstLine="0"/>
        <w:jc w:val="center"/>
      </w:pPr>
      <w:r>
        <w:rPr>
          <w:color w:val="FF0000"/>
        </w:rPr>
        <w:t xml:space="preserve"> </w:t>
      </w:r>
    </w:p>
    <w:p w14:paraId="3C5563A4" w14:textId="77777777" w:rsidR="00E217E4" w:rsidRDefault="00681545">
      <w:pPr>
        <w:spacing w:after="0" w:line="259" w:lineRule="auto"/>
        <w:ind w:left="582" w:right="0" w:firstLine="0"/>
        <w:jc w:val="center"/>
      </w:pPr>
      <w:r>
        <w:rPr>
          <w:color w:val="FF0000"/>
        </w:rPr>
        <w:t xml:space="preserve"> </w:t>
      </w:r>
    </w:p>
    <w:p w14:paraId="32DC5848" w14:textId="77777777" w:rsidR="00E217E4" w:rsidRDefault="00681545">
      <w:pPr>
        <w:spacing w:after="0" w:line="259" w:lineRule="auto"/>
        <w:ind w:left="582" w:right="0" w:firstLine="0"/>
        <w:jc w:val="center"/>
      </w:pPr>
      <w:r>
        <w:rPr>
          <w:color w:val="FF0000"/>
        </w:rPr>
        <w:t xml:space="preserve"> </w:t>
      </w:r>
    </w:p>
    <w:p w14:paraId="4A33837E" w14:textId="77777777" w:rsidR="00E217E4" w:rsidRDefault="00681545">
      <w:pPr>
        <w:spacing w:after="0" w:line="259" w:lineRule="auto"/>
        <w:ind w:left="582" w:right="0" w:firstLine="0"/>
        <w:jc w:val="center"/>
      </w:pPr>
      <w:r>
        <w:rPr>
          <w:color w:val="FF0000"/>
        </w:rPr>
        <w:t xml:space="preserve"> </w:t>
      </w:r>
    </w:p>
    <w:p w14:paraId="35486199" w14:textId="77777777" w:rsidR="00E217E4" w:rsidRDefault="00681545">
      <w:pPr>
        <w:spacing w:after="0" w:line="259" w:lineRule="auto"/>
        <w:ind w:left="582" w:right="0" w:firstLine="0"/>
        <w:jc w:val="center"/>
      </w:pPr>
      <w:r>
        <w:rPr>
          <w:color w:val="FF0000"/>
        </w:rPr>
        <w:t xml:space="preserve"> </w:t>
      </w:r>
    </w:p>
    <w:p w14:paraId="34D508D8" w14:textId="77777777" w:rsidR="00E217E4" w:rsidRDefault="00681545">
      <w:pPr>
        <w:spacing w:after="0" w:line="259" w:lineRule="auto"/>
        <w:ind w:left="582" w:right="0" w:firstLine="0"/>
        <w:jc w:val="center"/>
      </w:pPr>
      <w:r>
        <w:rPr>
          <w:color w:val="FF0000"/>
        </w:rPr>
        <w:t xml:space="preserve"> </w:t>
      </w:r>
    </w:p>
    <w:p w14:paraId="6BC10D46" w14:textId="77777777" w:rsidR="00E217E4" w:rsidRDefault="00681545">
      <w:pPr>
        <w:spacing w:after="0" w:line="259" w:lineRule="auto"/>
        <w:ind w:left="582" w:right="0" w:firstLine="0"/>
        <w:jc w:val="center"/>
      </w:pPr>
      <w:r>
        <w:rPr>
          <w:color w:val="FF0000"/>
        </w:rPr>
        <w:t xml:space="preserve"> </w:t>
      </w:r>
    </w:p>
    <w:p w14:paraId="68272938" w14:textId="77777777" w:rsidR="00E217E4" w:rsidRDefault="00681545">
      <w:pPr>
        <w:spacing w:after="0" w:line="259" w:lineRule="auto"/>
        <w:ind w:left="582" w:right="0" w:firstLine="0"/>
        <w:jc w:val="center"/>
      </w:pPr>
      <w:r>
        <w:rPr>
          <w:color w:val="FF0000"/>
        </w:rPr>
        <w:t xml:space="preserve"> </w:t>
      </w:r>
    </w:p>
    <w:p w14:paraId="41652DAC" w14:textId="77777777" w:rsidR="00E217E4" w:rsidRDefault="00681545">
      <w:pPr>
        <w:spacing w:after="0" w:line="259" w:lineRule="auto"/>
        <w:ind w:left="582" w:right="0" w:firstLine="0"/>
        <w:jc w:val="center"/>
      </w:pPr>
      <w:r>
        <w:rPr>
          <w:color w:val="FF0000"/>
        </w:rPr>
        <w:t xml:space="preserve"> </w:t>
      </w:r>
    </w:p>
    <w:p w14:paraId="619601A4" w14:textId="77777777" w:rsidR="00E217E4" w:rsidRDefault="00681545">
      <w:pPr>
        <w:spacing w:after="0" w:line="259" w:lineRule="auto"/>
        <w:ind w:left="582" w:right="0" w:firstLine="0"/>
        <w:jc w:val="center"/>
      </w:pPr>
      <w:r>
        <w:rPr>
          <w:color w:val="FF0000"/>
        </w:rPr>
        <w:t xml:space="preserve"> </w:t>
      </w:r>
    </w:p>
    <w:p w14:paraId="52C9C878" w14:textId="77777777" w:rsidR="00E217E4" w:rsidRDefault="00681545">
      <w:pPr>
        <w:spacing w:after="0" w:line="259" w:lineRule="auto"/>
        <w:ind w:left="582" w:right="0" w:firstLine="0"/>
        <w:jc w:val="center"/>
      </w:pPr>
      <w:r>
        <w:rPr>
          <w:color w:val="FF0000"/>
        </w:rPr>
        <w:t xml:space="preserve"> </w:t>
      </w:r>
    </w:p>
    <w:p w14:paraId="221C7FE8" w14:textId="77777777" w:rsidR="00E217E4" w:rsidRDefault="00681545">
      <w:pPr>
        <w:spacing w:after="0" w:line="259" w:lineRule="auto"/>
        <w:ind w:left="582" w:right="0" w:firstLine="0"/>
        <w:jc w:val="center"/>
      </w:pPr>
      <w:r>
        <w:rPr>
          <w:color w:val="FF0000"/>
        </w:rPr>
        <w:t xml:space="preserve"> </w:t>
      </w:r>
    </w:p>
    <w:p w14:paraId="3A63B8BB" w14:textId="77777777" w:rsidR="00E217E4" w:rsidRDefault="00681545">
      <w:pPr>
        <w:spacing w:after="0" w:line="259" w:lineRule="auto"/>
        <w:ind w:left="582" w:right="0" w:firstLine="0"/>
        <w:jc w:val="center"/>
      </w:pPr>
      <w:r>
        <w:rPr>
          <w:color w:val="FF0000"/>
        </w:rPr>
        <w:t xml:space="preserve"> </w:t>
      </w:r>
    </w:p>
    <w:p w14:paraId="1EB2A26C" w14:textId="77777777" w:rsidR="00E217E4" w:rsidRDefault="00681545">
      <w:pPr>
        <w:pStyle w:val="Ttulo3"/>
        <w:ind w:left="2277" w:right="0"/>
      </w:pPr>
      <w:r>
        <w:t>Dedicatória</w:t>
      </w:r>
      <w:r>
        <w:rPr>
          <w:b w:val="0"/>
          <w:color w:val="FF0000"/>
        </w:rPr>
        <w:t xml:space="preserve"> </w:t>
      </w:r>
    </w:p>
    <w:p w14:paraId="460DBD76" w14:textId="77777777" w:rsidR="00E217E4" w:rsidRDefault="00681545">
      <w:pPr>
        <w:spacing w:after="0" w:line="259" w:lineRule="auto"/>
        <w:ind w:left="2267" w:right="0" w:firstLine="0"/>
        <w:jc w:val="left"/>
      </w:pPr>
      <w:r>
        <w:rPr>
          <w:color w:val="FF0000"/>
        </w:rPr>
        <w:t xml:space="preserve"> </w:t>
      </w:r>
    </w:p>
    <w:p w14:paraId="182A2280" w14:textId="77777777" w:rsidR="00E217E4" w:rsidRDefault="00681545">
      <w:pPr>
        <w:spacing w:after="0" w:line="259" w:lineRule="auto"/>
        <w:ind w:left="582" w:right="0" w:firstLine="0"/>
        <w:jc w:val="center"/>
      </w:pPr>
      <w:r>
        <w:rPr>
          <w:color w:val="FF0000"/>
        </w:rPr>
        <w:t xml:space="preserve"> </w:t>
      </w:r>
    </w:p>
    <w:p w14:paraId="237A38AE" w14:textId="77777777" w:rsidR="00E217E4" w:rsidRDefault="00681545">
      <w:pPr>
        <w:spacing w:after="0" w:line="259" w:lineRule="auto"/>
        <w:ind w:left="582" w:right="0" w:firstLine="0"/>
        <w:jc w:val="center"/>
      </w:pPr>
      <w:r>
        <w:t xml:space="preserve"> </w:t>
      </w:r>
    </w:p>
    <w:p w14:paraId="22DD3D2F" w14:textId="77777777" w:rsidR="00E217E4" w:rsidRDefault="00681545">
      <w:pPr>
        <w:spacing w:after="0" w:line="259" w:lineRule="auto"/>
        <w:ind w:left="582" w:right="0" w:firstLine="0"/>
        <w:jc w:val="center"/>
      </w:pPr>
      <w:r>
        <w:t xml:space="preserve"> </w:t>
      </w:r>
    </w:p>
    <w:p w14:paraId="1C8102FA" w14:textId="77777777" w:rsidR="00E217E4" w:rsidRDefault="00681545">
      <w:pPr>
        <w:ind w:left="5748" w:right="197" w:firstLine="470"/>
      </w:pPr>
      <w:r>
        <w:t xml:space="preserve">À minha família pelo apoio. Aos meus amigos pela companhia. </w:t>
      </w:r>
    </w:p>
    <w:p w14:paraId="1C5BEE90" w14:textId="77777777" w:rsidR="00E217E4" w:rsidRDefault="00681545">
      <w:pPr>
        <w:spacing w:after="0" w:line="259" w:lineRule="auto"/>
        <w:ind w:left="10" w:right="191" w:hanging="10"/>
        <w:jc w:val="right"/>
      </w:pPr>
      <w:r>
        <w:t xml:space="preserve">A meus filhos por engrandecer minha vida. </w:t>
      </w:r>
    </w:p>
    <w:p w14:paraId="0DDBD791" w14:textId="77777777" w:rsidR="00E217E4" w:rsidRDefault="00681545">
      <w:pPr>
        <w:spacing w:after="0" w:line="259" w:lineRule="auto"/>
        <w:ind w:right="0" w:firstLine="0"/>
        <w:jc w:val="left"/>
      </w:pPr>
      <w:r>
        <w:t xml:space="preserve"> </w:t>
      </w:r>
    </w:p>
    <w:p w14:paraId="45E99391" w14:textId="77777777" w:rsidR="00E217E4" w:rsidRDefault="00681545">
      <w:pPr>
        <w:spacing w:after="0" w:line="259" w:lineRule="auto"/>
        <w:ind w:right="0" w:firstLine="0"/>
        <w:jc w:val="left"/>
      </w:pPr>
      <w:r>
        <w:t xml:space="preserve"> </w:t>
      </w:r>
    </w:p>
    <w:p w14:paraId="2CCEFCDD" w14:textId="77777777" w:rsidR="00E217E4" w:rsidRDefault="00681545">
      <w:pPr>
        <w:spacing w:after="0" w:line="245" w:lineRule="auto"/>
        <w:ind w:right="5622" w:firstLine="0"/>
        <w:jc w:val="left"/>
      </w:pPr>
      <w:r>
        <w:t xml:space="preserve"> </w:t>
      </w:r>
      <w:r>
        <w:rPr>
          <w:sz w:val="22"/>
        </w:rPr>
        <w:t xml:space="preserve"> </w:t>
      </w:r>
      <w:r>
        <w:rPr>
          <w:sz w:val="22"/>
        </w:rPr>
        <w:tab/>
      </w:r>
      <w:r>
        <w:t xml:space="preserve"> </w:t>
      </w:r>
    </w:p>
    <w:p w14:paraId="1BC7864D" w14:textId="77777777" w:rsidR="00E217E4" w:rsidRDefault="00681545">
      <w:pPr>
        <w:pStyle w:val="Ttulo3"/>
        <w:spacing w:after="118"/>
        <w:ind w:left="3261" w:right="0"/>
      </w:pPr>
      <w:r>
        <w:t xml:space="preserve">Agradecimentos </w:t>
      </w:r>
    </w:p>
    <w:p w14:paraId="5077ED8C" w14:textId="77777777" w:rsidR="00E217E4" w:rsidRDefault="00681545">
      <w:pPr>
        <w:spacing w:after="115" w:line="259" w:lineRule="auto"/>
        <w:ind w:left="1277" w:right="0" w:firstLine="0"/>
        <w:jc w:val="left"/>
      </w:pPr>
      <w:r>
        <w:t xml:space="preserve"> </w:t>
      </w:r>
    </w:p>
    <w:p w14:paraId="23E0E8D5" w14:textId="77777777" w:rsidR="00E217E4" w:rsidRDefault="00681545">
      <w:pPr>
        <w:spacing w:after="0" w:line="259" w:lineRule="auto"/>
        <w:ind w:right="0" w:firstLine="0"/>
        <w:jc w:val="left"/>
      </w:pPr>
      <w:r>
        <w:t xml:space="preserve"> </w:t>
      </w:r>
    </w:p>
    <w:p w14:paraId="0650E61C" w14:textId="77777777" w:rsidR="00E217E4" w:rsidRDefault="00681545">
      <w:pPr>
        <w:ind w:left="-15" w:right="3" w:firstLine="0"/>
      </w:pPr>
      <w:r>
        <w:t xml:space="preserve">Agradeço os meus professores pela construção do caminho desta pesquisa, bem como a meu orientador por aceitar a construção desta investigação. Não podendo esquecer dos amigos que compartilharam as horas difíceis, as quais fazem parte da constituição de todo o percurso do pesquisador, lembrando do momento de apoio e compreensão por conta do cansaço e desanimo que tomam conta da fatigante tarefa de investigação acadêmico-científica. Além disso, é preciso lembrar meus pais, meu porto seguro. Por fim, agradeço </w:t>
      </w:r>
      <w:r>
        <w:t xml:space="preserve">a todos que, </w:t>
      </w:r>
    </w:p>
    <w:p w14:paraId="68987286" w14:textId="77777777" w:rsidR="00E217E4" w:rsidRDefault="00681545">
      <w:pPr>
        <w:tabs>
          <w:tab w:val="center" w:pos="9364"/>
        </w:tabs>
        <w:spacing w:line="259" w:lineRule="auto"/>
        <w:ind w:left="-15" w:right="0" w:firstLine="0"/>
        <w:jc w:val="left"/>
      </w:pPr>
      <w:r>
        <w:t xml:space="preserve">direta ou indiretamente, contribuíram para a realização desta </w:t>
      </w:r>
      <w:r>
        <w:tab/>
      </w:r>
      <w:r>
        <w:rPr>
          <w:b/>
        </w:rPr>
        <w:t xml:space="preserve"> </w:t>
      </w:r>
      <w:r>
        <w:br w:type="page"/>
      </w:r>
    </w:p>
    <w:p w14:paraId="3B6E5AEB" w14:textId="77777777" w:rsidR="00E217E4" w:rsidRDefault="00681545">
      <w:pPr>
        <w:spacing w:after="4" w:line="259" w:lineRule="auto"/>
        <w:ind w:left="3904" w:right="0" w:firstLine="0"/>
        <w:jc w:val="left"/>
      </w:pPr>
      <w:r>
        <w:t xml:space="preserve"> </w:t>
      </w:r>
    </w:p>
    <w:p w14:paraId="13A2B3DA" w14:textId="77777777" w:rsidR="00E217E4" w:rsidRDefault="00681545">
      <w:pPr>
        <w:spacing w:after="0" w:line="259" w:lineRule="auto"/>
        <w:ind w:left="3904" w:right="0" w:firstLine="0"/>
        <w:jc w:val="left"/>
      </w:pPr>
      <w:r>
        <w:t xml:space="preserve"> </w:t>
      </w:r>
    </w:p>
    <w:p w14:paraId="63DA7ACD" w14:textId="77777777" w:rsidR="00E217E4" w:rsidRDefault="00681545">
      <w:pPr>
        <w:spacing w:after="0" w:line="259" w:lineRule="auto"/>
        <w:ind w:left="3904" w:right="0" w:firstLine="0"/>
        <w:jc w:val="left"/>
      </w:pPr>
      <w:r>
        <w:t xml:space="preserve"> </w:t>
      </w:r>
    </w:p>
    <w:p w14:paraId="4FA5E4B0" w14:textId="77777777" w:rsidR="00E217E4" w:rsidRDefault="00681545">
      <w:pPr>
        <w:spacing w:after="0" w:line="259" w:lineRule="auto"/>
        <w:ind w:left="3904" w:right="0" w:firstLine="0"/>
        <w:jc w:val="left"/>
      </w:pPr>
      <w:r>
        <w:t xml:space="preserve"> </w:t>
      </w:r>
    </w:p>
    <w:p w14:paraId="2A430217" w14:textId="77777777" w:rsidR="00E217E4" w:rsidRDefault="00681545">
      <w:pPr>
        <w:spacing w:after="0" w:line="259" w:lineRule="auto"/>
        <w:ind w:left="3904" w:right="0" w:firstLine="0"/>
        <w:jc w:val="left"/>
      </w:pPr>
      <w:r>
        <w:t xml:space="preserve"> </w:t>
      </w:r>
    </w:p>
    <w:p w14:paraId="67B3F123" w14:textId="77777777" w:rsidR="00E217E4" w:rsidRDefault="00681545">
      <w:pPr>
        <w:spacing w:after="0" w:line="259" w:lineRule="auto"/>
        <w:ind w:left="3904" w:right="0" w:firstLine="0"/>
        <w:jc w:val="left"/>
      </w:pPr>
      <w:r>
        <w:t xml:space="preserve"> </w:t>
      </w:r>
    </w:p>
    <w:p w14:paraId="7D36C22C" w14:textId="77777777" w:rsidR="00E217E4" w:rsidRDefault="00681545">
      <w:pPr>
        <w:spacing w:after="0" w:line="259" w:lineRule="auto"/>
        <w:ind w:left="3904" w:right="0" w:firstLine="0"/>
        <w:jc w:val="left"/>
      </w:pPr>
      <w:r>
        <w:t xml:space="preserve"> </w:t>
      </w:r>
    </w:p>
    <w:p w14:paraId="38C418DB" w14:textId="77777777" w:rsidR="00E217E4" w:rsidRDefault="00681545">
      <w:pPr>
        <w:spacing w:after="0" w:line="259" w:lineRule="auto"/>
        <w:ind w:left="3904" w:right="0" w:firstLine="0"/>
        <w:jc w:val="left"/>
      </w:pPr>
      <w:r>
        <w:t xml:space="preserve"> </w:t>
      </w:r>
    </w:p>
    <w:p w14:paraId="55FA6199" w14:textId="77777777" w:rsidR="00E217E4" w:rsidRDefault="00681545">
      <w:pPr>
        <w:spacing w:after="0" w:line="259" w:lineRule="auto"/>
        <w:ind w:left="3904" w:right="0" w:firstLine="0"/>
        <w:jc w:val="left"/>
      </w:pPr>
      <w:r>
        <w:t xml:space="preserve"> </w:t>
      </w:r>
    </w:p>
    <w:p w14:paraId="017F14D6" w14:textId="77777777" w:rsidR="00E217E4" w:rsidRDefault="00681545">
      <w:pPr>
        <w:spacing w:after="0" w:line="259" w:lineRule="auto"/>
        <w:ind w:left="3904" w:right="0" w:firstLine="0"/>
        <w:jc w:val="left"/>
      </w:pPr>
      <w:r>
        <w:t xml:space="preserve"> </w:t>
      </w:r>
    </w:p>
    <w:p w14:paraId="034EF896" w14:textId="77777777" w:rsidR="00E217E4" w:rsidRDefault="00681545">
      <w:pPr>
        <w:spacing w:after="0" w:line="259" w:lineRule="auto"/>
        <w:ind w:left="3904" w:right="0" w:firstLine="0"/>
        <w:jc w:val="left"/>
      </w:pPr>
      <w:r>
        <w:t xml:space="preserve"> </w:t>
      </w:r>
    </w:p>
    <w:p w14:paraId="07A357BB" w14:textId="77777777" w:rsidR="00E217E4" w:rsidRDefault="00681545">
      <w:pPr>
        <w:spacing w:after="0" w:line="259" w:lineRule="auto"/>
        <w:ind w:left="3904" w:right="0" w:firstLine="0"/>
        <w:jc w:val="left"/>
      </w:pPr>
      <w:r>
        <w:t xml:space="preserve"> </w:t>
      </w:r>
    </w:p>
    <w:p w14:paraId="2069599E" w14:textId="77777777" w:rsidR="00E217E4" w:rsidRDefault="00681545">
      <w:pPr>
        <w:spacing w:after="0" w:line="259" w:lineRule="auto"/>
        <w:ind w:left="3904" w:right="0" w:firstLine="0"/>
        <w:jc w:val="left"/>
      </w:pPr>
      <w:r>
        <w:t xml:space="preserve"> </w:t>
      </w:r>
    </w:p>
    <w:p w14:paraId="049FC1D7" w14:textId="77777777" w:rsidR="00E217E4" w:rsidRDefault="00681545">
      <w:pPr>
        <w:spacing w:after="0" w:line="259" w:lineRule="auto"/>
        <w:ind w:left="3904" w:right="0" w:firstLine="0"/>
        <w:jc w:val="left"/>
      </w:pPr>
      <w:r>
        <w:t xml:space="preserve"> </w:t>
      </w:r>
    </w:p>
    <w:p w14:paraId="7FDBFB64" w14:textId="77777777" w:rsidR="00E217E4" w:rsidRDefault="00681545">
      <w:pPr>
        <w:spacing w:after="0" w:line="259" w:lineRule="auto"/>
        <w:ind w:left="3904" w:right="0" w:firstLine="0"/>
        <w:jc w:val="left"/>
      </w:pPr>
      <w:r>
        <w:t xml:space="preserve"> </w:t>
      </w:r>
    </w:p>
    <w:p w14:paraId="35482490" w14:textId="77777777" w:rsidR="00E217E4" w:rsidRDefault="00681545">
      <w:pPr>
        <w:spacing w:after="0" w:line="259" w:lineRule="auto"/>
        <w:ind w:left="3904" w:right="0" w:firstLine="0"/>
        <w:jc w:val="left"/>
      </w:pPr>
      <w:r>
        <w:t xml:space="preserve"> </w:t>
      </w:r>
    </w:p>
    <w:p w14:paraId="2BAF7E1B" w14:textId="77777777" w:rsidR="00E217E4" w:rsidRDefault="00681545">
      <w:pPr>
        <w:spacing w:after="0" w:line="259" w:lineRule="auto"/>
        <w:ind w:left="3904" w:right="0" w:firstLine="0"/>
        <w:jc w:val="left"/>
      </w:pPr>
      <w:r>
        <w:t xml:space="preserve"> </w:t>
      </w:r>
    </w:p>
    <w:p w14:paraId="0685AAD4" w14:textId="77777777" w:rsidR="00E217E4" w:rsidRDefault="00681545">
      <w:pPr>
        <w:spacing w:after="0" w:line="259" w:lineRule="auto"/>
        <w:ind w:left="3904" w:right="0" w:firstLine="0"/>
        <w:jc w:val="left"/>
      </w:pPr>
      <w:r>
        <w:t xml:space="preserve"> </w:t>
      </w:r>
    </w:p>
    <w:p w14:paraId="50F73266" w14:textId="77777777" w:rsidR="00E217E4" w:rsidRDefault="00681545">
      <w:pPr>
        <w:spacing w:after="0" w:line="259" w:lineRule="auto"/>
        <w:ind w:left="3904" w:right="0" w:firstLine="0"/>
        <w:jc w:val="left"/>
      </w:pPr>
      <w:r>
        <w:t xml:space="preserve"> </w:t>
      </w:r>
    </w:p>
    <w:p w14:paraId="3655536A" w14:textId="77777777" w:rsidR="00E217E4" w:rsidRDefault="00681545">
      <w:pPr>
        <w:spacing w:after="0" w:line="259" w:lineRule="auto"/>
        <w:ind w:left="3904" w:right="0" w:firstLine="0"/>
        <w:jc w:val="left"/>
      </w:pPr>
      <w:r>
        <w:t xml:space="preserve"> </w:t>
      </w:r>
    </w:p>
    <w:p w14:paraId="026DD39E" w14:textId="77777777" w:rsidR="00E217E4" w:rsidRDefault="00681545">
      <w:pPr>
        <w:spacing w:after="0" w:line="259" w:lineRule="auto"/>
        <w:ind w:left="3904" w:right="0" w:firstLine="0"/>
        <w:jc w:val="left"/>
      </w:pPr>
      <w:r>
        <w:t xml:space="preserve"> </w:t>
      </w:r>
    </w:p>
    <w:p w14:paraId="4A5BFA29" w14:textId="77777777" w:rsidR="00E217E4" w:rsidRDefault="00681545">
      <w:pPr>
        <w:spacing w:after="0" w:line="259" w:lineRule="auto"/>
        <w:ind w:left="3904" w:right="0" w:firstLine="0"/>
        <w:jc w:val="left"/>
      </w:pPr>
      <w:r>
        <w:t xml:space="preserve"> </w:t>
      </w:r>
    </w:p>
    <w:p w14:paraId="4598E5B7" w14:textId="77777777" w:rsidR="00E217E4" w:rsidRDefault="00681545">
      <w:pPr>
        <w:spacing w:after="4" w:line="259" w:lineRule="auto"/>
        <w:ind w:left="3904" w:right="0" w:firstLine="0"/>
        <w:jc w:val="left"/>
      </w:pPr>
      <w:r>
        <w:t xml:space="preserve"> </w:t>
      </w:r>
    </w:p>
    <w:p w14:paraId="15B180C3" w14:textId="77777777" w:rsidR="00E217E4" w:rsidRDefault="00681545">
      <w:pPr>
        <w:spacing w:after="0" w:line="259" w:lineRule="auto"/>
        <w:ind w:left="3904" w:right="0" w:firstLine="0"/>
        <w:jc w:val="left"/>
      </w:pPr>
      <w:r>
        <w:t xml:space="preserve"> </w:t>
      </w:r>
    </w:p>
    <w:p w14:paraId="55A5862A" w14:textId="77777777" w:rsidR="00E217E4" w:rsidRDefault="00681545">
      <w:pPr>
        <w:spacing w:after="0" w:line="259" w:lineRule="auto"/>
        <w:ind w:left="3904" w:right="0" w:firstLine="0"/>
        <w:jc w:val="left"/>
      </w:pPr>
      <w:r>
        <w:t xml:space="preserve"> </w:t>
      </w:r>
    </w:p>
    <w:p w14:paraId="4A18E47B" w14:textId="77777777" w:rsidR="00E217E4" w:rsidRDefault="00681545">
      <w:pPr>
        <w:spacing w:after="0" w:line="259" w:lineRule="auto"/>
        <w:ind w:left="3904" w:right="0" w:firstLine="0"/>
        <w:jc w:val="left"/>
      </w:pPr>
      <w:r>
        <w:t xml:space="preserve"> </w:t>
      </w:r>
    </w:p>
    <w:p w14:paraId="380219C0" w14:textId="77777777" w:rsidR="00E217E4" w:rsidRDefault="00681545">
      <w:pPr>
        <w:spacing w:after="0" w:line="259" w:lineRule="auto"/>
        <w:ind w:left="3904" w:right="0" w:firstLine="0"/>
        <w:jc w:val="left"/>
      </w:pPr>
      <w:r>
        <w:t xml:space="preserve"> </w:t>
      </w:r>
    </w:p>
    <w:p w14:paraId="43A2B723" w14:textId="77777777" w:rsidR="00E217E4" w:rsidRDefault="00681545">
      <w:pPr>
        <w:spacing w:after="0" w:line="259" w:lineRule="auto"/>
        <w:ind w:left="3904" w:right="0" w:firstLine="0"/>
        <w:jc w:val="left"/>
      </w:pPr>
      <w:r>
        <w:t xml:space="preserve"> </w:t>
      </w:r>
    </w:p>
    <w:p w14:paraId="54589221" w14:textId="77777777" w:rsidR="00E217E4" w:rsidRDefault="00681545">
      <w:pPr>
        <w:spacing w:after="0" w:line="259" w:lineRule="auto"/>
        <w:ind w:left="3904" w:right="0" w:firstLine="0"/>
        <w:jc w:val="left"/>
      </w:pPr>
      <w:r>
        <w:t xml:space="preserve"> </w:t>
      </w:r>
    </w:p>
    <w:p w14:paraId="64EAE2B7" w14:textId="77777777" w:rsidR="00E217E4" w:rsidRDefault="00681545">
      <w:pPr>
        <w:spacing w:after="0" w:line="259" w:lineRule="auto"/>
        <w:ind w:left="3904" w:right="0" w:firstLine="0"/>
        <w:jc w:val="left"/>
      </w:pPr>
      <w:r>
        <w:t xml:space="preserve"> </w:t>
      </w:r>
    </w:p>
    <w:p w14:paraId="22086172" w14:textId="77777777" w:rsidR="00E217E4" w:rsidRDefault="00681545">
      <w:pPr>
        <w:spacing w:after="0" w:line="259" w:lineRule="auto"/>
        <w:ind w:left="3904" w:right="0" w:firstLine="0"/>
        <w:jc w:val="left"/>
      </w:pPr>
      <w:r>
        <w:t xml:space="preserve"> </w:t>
      </w:r>
    </w:p>
    <w:p w14:paraId="368F1986" w14:textId="77777777" w:rsidR="00E217E4" w:rsidRDefault="00681545">
      <w:pPr>
        <w:spacing w:after="0" w:line="259" w:lineRule="auto"/>
        <w:ind w:left="3904" w:right="0" w:firstLine="0"/>
        <w:jc w:val="left"/>
      </w:pPr>
      <w:r>
        <w:rPr>
          <w:color w:val="FF0000"/>
        </w:rPr>
        <w:t xml:space="preserve"> </w:t>
      </w:r>
    </w:p>
    <w:p w14:paraId="2AD2EB9E" w14:textId="77777777" w:rsidR="00E217E4" w:rsidRDefault="00681545">
      <w:pPr>
        <w:spacing w:after="0" w:line="259" w:lineRule="auto"/>
        <w:ind w:left="3904" w:right="0" w:firstLine="0"/>
        <w:jc w:val="left"/>
      </w:pPr>
      <w:r>
        <w:rPr>
          <w:color w:val="FF0000"/>
        </w:rPr>
        <w:t xml:space="preserve"> </w:t>
      </w:r>
    </w:p>
    <w:p w14:paraId="78A5E03D" w14:textId="77777777" w:rsidR="00E217E4" w:rsidRDefault="00681545">
      <w:pPr>
        <w:pStyle w:val="Ttulo3"/>
        <w:ind w:left="3914" w:right="0"/>
      </w:pPr>
      <w:r>
        <w:t xml:space="preserve">Epígrafe  </w:t>
      </w:r>
    </w:p>
    <w:p w14:paraId="0E988E2E" w14:textId="77777777" w:rsidR="00E217E4" w:rsidRDefault="00681545">
      <w:pPr>
        <w:spacing w:after="0" w:line="259" w:lineRule="auto"/>
        <w:ind w:left="3904" w:right="0" w:firstLine="0"/>
        <w:jc w:val="left"/>
      </w:pPr>
      <w:r>
        <w:t xml:space="preserve"> </w:t>
      </w:r>
    </w:p>
    <w:p w14:paraId="0D934485" w14:textId="77777777" w:rsidR="00E217E4" w:rsidRDefault="00681545">
      <w:pPr>
        <w:spacing w:after="0" w:line="259" w:lineRule="auto"/>
        <w:ind w:left="3904" w:right="0" w:firstLine="0"/>
        <w:jc w:val="left"/>
      </w:pPr>
      <w:r>
        <w:t xml:space="preserve"> </w:t>
      </w:r>
    </w:p>
    <w:p w14:paraId="65B85291" w14:textId="77777777" w:rsidR="00E217E4" w:rsidRDefault="00681545">
      <w:pPr>
        <w:spacing w:after="0" w:line="259" w:lineRule="auto"/>
        <w:ind w:left="3904" w:right="0" w:firstLine="0"/>
        <w:jc w:val="left"/>
      </w:pPr>
      <w:r>
        <w:t xml:space="preserve"> </w:t>
      </w:r>
    </w:p>
    <w:p w14:paraId="6B4483FA" w14:textId="77777777" w:rsidR="00E217E4" w:rsidRDefault="00681545">
      <w:pPr>
        <w:spacing w:after="0" w:line="259" w:lineRule="auto"/>
        <w:ind w:left="3904" w:right="0" w:firstLine="0"/>
        <w:jc w:val="left"/>
      </w:pPr>
      <w:r>
        <w:t xml:space="preserve"> </w:t>
      </w:r>
    </w:p>
    <w:p w14:paraId="3E87FEF6" w14:textId="77777777" w:rsidR="00E217E4" w:rsidRDefault="00681545">
      <w:pPr>
        <w:spacing w:after="0" w:line="259" w:lineRule="auto"/>
        <w:ind w:left="3904" w:right="0" w:firstLine="0"/>
        <w:jc w:val="left"/>
      </w:pPr>
      <w:r>
        <w:t xml:space="preserve"> </w:t>
      </w:r>
    </w:p>
    <w:p w14:paraId="024D07DA" w14:textId="77777777" w:rsidR="00E217E4" w:rsidRDefault="00681545">
      <w:pPr>
        <w:spacing w:line="266" w:lineRule="auto"/>
        <w:ind w:left="3904" w:right="3" w:firstLine="0"/>
      </w:pPr>
      <w:r>
        <w:t xml:space="preserve">“A importância da informação pode ser mais claramente evidenciada quando observamos a indústria da informação cada vez mais crescente, cobrando pelo acesso as informações armazenadas”. Toffler, </w:t>
      </w:r>
    </w:p>
    <w:p w14:paraId="6032D98F" w14:textId="77777777" w:rsidR="00E217E4" w:rsidRDefault="00681545">
      <w:pPr>
        <w:spacing w:line="259" w:lineRule="auto"/>
        <w:ind w:left="3904" w:right="3" w:firstLine="0"/>
      </w:pPr>
      <w:r>
        <w:t xml:space="preserve">1989, p.42  </w:t>
      </w:r>
    </w:p>
    <w:p w14:paraId="19D138F7" w14:textId="77777777" w:rsidR="00E217E4" w:rsidRDefault="00681545">
      <w:pPr>
        <w:spacing w:after="0" w:line="259" w:lineRule="auto"/>
        <w:ind w:left="3904" w:right="0" w:firstLine="0"/>
        <w:jc w:val="left"/>
      </w:pPr>
      <w:r>
        <w:t xml:space="preserve"> </w:t>
      </w:r>
    </w:p>
    <w:p w14:paraId="0A83296F" w14:textId="77777777" w:rsidR="00E217E4" w:rsidRDefault="00681545">
      <w:pPr>
        <w:spacing w:after="0" w:line="259" w:lineRule="auto"/>
        <w:ind w:right="696" w:firstLine="0"/>
        <w:jc w:val="center"/>
      </w:pPr>
      <w:r>
        <w:t xml:space="preserve"> </w:t>
      </w:r>
    </w:p>
    <w:p w14:paraId="64D948A9" w14:textId="77777777" w:rsidR="00E217E4" w:rsidRDefault="00681545">
      <w:pPr>
        <w:pStyle w:val="Ttulo1"/>
        <w:ind w:right="912"/>
      </w:pPr>
      <w:r>
        <w:t xml:space="preserve">RESUMO </w:t>
      </w:r>
    </w:p>
    <w:p w14:paraId="7EC56437" w14:textId="77777777" w:rsidR="00E217E4" w:rsidRDefault="00681545">
      <w:pPr>
        <w:spacing w:after="279" w:line="259" w:lineRule="auto"/>
        <w:ind w:right="0" w:firstLine="0"/>
        <w:jc w:val="left"/>
      </w:pPr>
      <w:r>
        <w:t xml:space="preserve"> </w:t>
      </w:r>
    </w:p>
    <w:p w14:paraId="75A2969A" w14:textId="77777777" w:rsidR="00E217E4" w:rsidRDefault="00681545">
      <w:pPr>
        <w:spacing w:after="271" w:line="240" w:lineRule="auto"/>
        <w:ind w:left="-15" w:right="3" w:firstLine="0"/>
      </w:pPr>
      <w:r>
        <w:t>Este trabalho tem como objetivo analisar o processo de inclusão digital no Brasil e o papel da escola na promoção da alfabetização digital, destacando os desafios e avanços desde o lançamento do Livro Verde do Programa Sociedade da Informação em 2000. A pesquisa, de caráter qualitativo e bibliográfico, na base de dados Scielo e google acadêmico, fundamenta-se em autores como Boneti (2005), Dahrendorf (1996), Freire (1987), Lévy (1999), Kenski (2007) e Moran (2015), as palavras chave para a pesquisa foram, I</w:t>
      </w:r>
      <w:r>
        <w:t>nclusão digital, e tecnologias da informação na educação. Os resultados evidenciam que, apesar do progresso na ampliação do acesso às Tecnologias da Informação e Comunicação (TICs), ainda há uma lacuna significativa entre o simples uso das ferramentas tecnológicas e sua apropriação crítica e criativa. Constatou-se que muitas escolas utilizam as TICs de modo tradicional, sem explorar seu potencial pedagógico transformador. Conclui-se que a verdadeira inclusão digital depende da superação de barreiras estrutu</w:t>
      </w:r>
      <w:r>
        <w:t xml:space="preserve">rais e culturais, da formação continuada de professores e da adoção de práticas pedagógicas que promovam a cidadania digital, a autonomia e o pensamento crítico dos estudantes. </w:t>
      </w:r>
    </w:p>
    <w:p w14:paraId="79787F1D" w14:textId="77777777" w:rsidR="00E217E4" w:rsidRDefault="00681545">
      <w:pPr>
        <w:spacing w:after="264" w:line="250" w:lineRule="auto"/>
        <w:ind w:left="-15" w:right="3" w:firstLine="0"/>
      </w:pPr>
      <w:r>
        <w:rPr>
          <w:b/>
        </w:rPr>
        <w:t>Palavras-chave:</w:t>
      </w:r>
      <w:r>
        <w:t xml:space="preserve"> Inclusão digital. Alfabetização digital. Tecnologias da informação e comunicação. Educação. Escola. </w:t>
      </w:r>
    </w:p>
    <w:p w14:paraId="1EB16E67" w14:textId="77777777" w:rsidR="00E217E4" w:rsidRDefault="00681545">
      <w:pPr>
        <w:spacing w:after="0" w:line="259" w:lineRule="auto"/>
        <w:ind w:right="696" w:firstLine="0"/>
        <w:jc w:val="center"/>
      </w:pPr>
      <w:r>
        <w:t xml:space="preserve"> </w:t>
      </w:r>
    </w:p>
    <w:p w14:paraId="17E52A6E" w14:textId="77777777" w:rsidR="00E217E4" w:rsidRDefault="00681545">
      <w:pPr>
        <w:spacing w:after="0" w:line="259" w:lineRule="auto"/>
        <w:ind w:right="696" w:firstLine="0"/>
        <w:jc w:val="center"/>
      </w:pPr>
      <w:r>
        <w:t xml:space="preserve"> </w:t>
      </w:r>
    </w:p>
    <w:p w14:paraId="4D997C9A" w14:textId="77777777" w:rsidR="00E217E4" w:rsidRDefault="00681545">
      <w:pPr>
        <w:spacing w:after="0" w:line="259" w:lineRule="auto"/>
        <w:ind w:right="696" w:firstLine="0"/>
        <w:jc w:val="center"/>
      </w:pPr>
      <w:r>
        <w:t xml:space="preserve"> </w:t>
      </w:r>
    </w:p>
    <w:p w14:paraId="144DF418" w14:textId="77777777" w:rsidR="00E217E4" w:rsidRDefault="00681545">
      <w:pPr>
        <w:spacing w:after="0" w:line="259" w:lineRule="auto"/>
        <w:ind w:right="913" w:firstLine="0"/>
        <w:jc w:val="center"/>
      </w:pPr>
      <w:r>
        <w:rPr>
          <w:b/>
          <w:i/>
        </w:rPr>
        <w:t xml:space="preserve">ABSTRACT </w:t>
      </w:r>
    </w:p>
    <w:p w14:paraId="0D99EF86" w14:textId="77777777" w:rsidR="00E217E4" w:rsidRDefault="00681545">
      <w:pPr>
        <w:spacing w:after="283" w:line="259" w:lineRule="auto"/>
        <w:ind w:right="0" w:firstLine="0"/>
        <w:jc w:val="left"/>
      </w:pPr>
      <w:r>
        <w:rPr>
          <w:i/>
        </w:rPr>
        <w:t xml:space="preserve"> </w:t>
      </w:r>
    </w:p>
    <w:p w14:paraId="6586A0FF" w14:textId="77777777" w:rsidR="00E217E4" w:rsidRDefault="00681545">
      <w:pPr>
        <w:spacing w:after="268" w:line="243" w:lineRule="auto"/>
        <w:ind w:left="-5" w:right="46" w:hanging="10"/>
      </w:pPr>
      <w:r>
        <w:rPr>
          <w:i/>
        </w:rPr>
        <w:t>his study aims to analyze the process of digital inclusion in Brazil and the role of schools in promoting digital literacy, highlighting the challenges and progress achieved since the launch of the Green Book of the Information Society Program in 2000. The research, qualitative and bibliographic in nature, is based on authors such as Boneti (2005), Dahrendorf (1996), Freire (1987), Lévy (1999), Kenski (2007), and Moran (2015). The findings show that, despite advances in expanding access to Information and C</w:t>
      </w:r>
      <w:r>
        <w:rPr>
          <w:i/>
        </w:rPr>
        <w:t>ommunication Technologies (ICTs), there remains a significant gap between the simple use of technological tools and their critical and creative appropriation. It was found that many schools still use ICTs in a traditional way, without exploring their transformative pedagogical potential. The study concludes that true digital inclusion depends on overcoming structural and cultural barriers, ensuring continuous teacher training, and adopting pedagogical practices that foster digital citizenship, autonomy, and</w:t>
      </w:r>
      <w:r>
        <w:rPr>
          <w:i/>
        </w:rPr>
        <w:t xml:space="preserve"> students’ critical thinking. </w:t>
      </w:r>
    </w:p>
    <w:p w14:paraId="78DB551D" w14:textId="77777777" w:rsidR="00E217E4" w:rsidRDefault="00681545">
      <w:pPr>
        <w:spacing w:after="305" w:line="243" w:lineRule="auto"/>
        <w:ind w:left="-5" w:right="46" w:hanging="10"/>
      </w:pPr>
      <w:r>
        <w:rPr>
          <w:b/>
          <w:i/>
        </w:rPr>
        <w:t>Keywords:</w:t>
      </w:r>
      <w:r>
        <w:rPr>
          <w:i/>
        </w:rPr>
        <w:t xml:space="preserve"> Digital inclusion. Digital literacy. Information and communication technologies. Education. School. </w:t>
      </w:r>
    </w:p>
    <w:p w14:paraId="115D2AC1" w14:textId="77777777" w:rsidR="00E217E4" w:rsidRDefault="00681545">
      <w:pPr>
        <w:spacing w:after="0" w:line="259" w:lineRule="auto"/>
        <w:ind w:right="118" w:firstLine="0"/>
        <w:jc w:val="center"/>
      </w:pPr>
      <w:r>
        <w:rPr>
          <w:b/>
          <w:sz w:val="28"/>
        </w:rPr>
        <w:t xml:space="preserve"> </w:t>
      </w:r>
    </w:p>
    <w:p w14:paraId="3E3DF346" w14:textId="77777777" w:rsidR="00E217E4" w:rsidRDefault="00681545">
      <w:pPr>
        <w:spacing w:after="0" w:line="259" w:lineRule="auto"/>
        <w:ind w:right="118" w:firstLine="0"/>
        <w:jc w:val="center"/>
      </w:pPr>
      <w:r>
        <w:rPr>
          <w:b/>
          <w:sz w:val="28"/>
        </w:rPr>
        <w:t xml:space="preserve"> </w:t>
      </w:r>
    </w:p>
    <w:p w14:paraId="69AA9101" w14:textId="77777777" w:rsidR="00E217E4" w:rsidRDefault="00681545">
      <w:pPr>
        <w:spacing w:after="0" w:line="259" w:lineRule="auto"/>
        <w:ind w:right="118" w:firstLine="0"/>
        <w:jc w:val="center"/>
      </w:pPr>
      <w:r>
        <w:rPr>
          <w:b/>
          <w:sz w:val="28"/>
        </w:rPr>
        <w:t xml:space="preserve"> </w:t>
      </w:r>
    </w:p>
    <w:p w14:paraId="4F89C5A1" w14:textId="77777777" w:rsidR="00E217E4" w:rsidRDefault="00681545">
      <w:pPr>
        <w:pStyle w:val="Ttulo1"/>
        <w:spacing w:after="902"/>
        <w:ind w:left="0" w:right="191" w:firstLine="0"/>
      </w:pPr>
      <w:r>
        <w:rPr>
          <w:sz w:val="28"/>
        </w:rPr>
        <w:t xml:space="preserve">SUMÁRIO </w:t>
      </w:r>
    </w:p>
    <w:p w14:paraId="736F8B66" w14:textId="77777777" w:rsidR="00E217E4" w:rsidRDefault="00681545">
      <w:pPr>
        <w:spacing w:after="248" w:line="265" w:lineRule="auto"/>
        <w:ind w:left="-5" w:right="0" w:hanging="10"/>
        <w:jc w:val="left"/>
      </w:pPr>
      <w:r>
        <w:rPr>
          <w:b/>
        </w:rPr>
        <w:t xml:space="preserve">Introdução </w:t>
      </w:r>
      <w:r>
        <w:rPr>
          <w:b/>
        </w:rPr>
        <w:t xml:space="preserve">....................................................................................................... </w:t>
      </w:r>
      <w:r>
        <w:t xml:space="preserve">09 </w:t>
      </w:r>
    </w:p>
    <w:p w14:paraId="1943C710" w14:textId="77777777" w:rsidR="00E217E4" w:rsidRDefault="00681545">
      <w:pPr>
        <w:pStyle w:val="Ttulo2"/>
        <w:spacing w:after="426"/>
        <w:ind w:left="-5" w:right="0"/>
      </w:pPr>
      <w:r>
        <w:t xml:space="preserve">1 Metodologia................................................................................................... </w:t>
      </w:r>
      <w:r>
        <w:rPr>
          <w:b w:val="0"/>
        </w:rPr>
        <w:t xml:space="preserve">11 </w:t>
      </w:r>
    </w:p>
    <w:p w14:paraId="58385FCB" w14:textId="77777777" w:rsidR="00E217E4" w:rsidRDefault="00681545">
      <w:pPr>
        <w:numPr>
          <w:ilvl w:val="0"/>
          <w:numId w:val="1"/>
        </w:numPr>
        <w:spacing w:line="246" w:lineRule="auto"/>
        <w:ind w:right="0" w:firstLine="0"/>
        <w:jc w:val="left"/>
      </w:pPr>
      <w:r>
        <w:rPr>
          <w:b/>
        </w:rPr>
        <w:t>Referencial teórico ........................................................................................</w:t>
      </w:r>
      <w:r>
        <w:t xml:space="preserve">12 2.1 Corrida a informatização ..............................................................................13 </w:t>
      </w:r>
    </w:p>
    <w:p w14:paraId="05BFC451" w14:textId="77777777" w:rsidR="00E217E4" w:rsidRDefault="00681545">
      <w:pPr>
        <w:spacing w:after="437" w:line="259" w:lineRule="auto"/>
        <w:ind w:left="-15" w:right="3" w:firstLine="0"/>
      </w:pPr>
      <w:r>
        <w:t xml:space="preserve">2.2 A tecnologia na Educação ...........................................................................15 </w:t>
      </w:r>
    </w:p>
    <w:p w14:paraId="28DB1B8A" w14:textId="77777777" w:rsidR="00E217E4" w:rsidRDefault="00681545">
      <w:pPr>
        <w:numPr>
          <w:ilvl w:val="0"/>
          <w:numId w:val="1"/>
        </w:numPr>
        <w:spacing w:after="430" w:line="265" w:lineRule="auto"/>
        <w:ind w:right="0" w:firstLine="0"/>
        <w:jc w:val="left"/>
      </w:pPr>
      <w:r>
        <w:rPr>
          <w:b/>
        </w:rPr>
        <w:t>Análise de dados ..........................................................................................</w:t>
      </w:r>
      <w:r>
        <w:t xml:space="preserve">18 </w:t>
      </w:r>
    </w:p>
    <w:p w14:paraId="78BC34E0" w14:textId="77777777" w:rsidR="00E217E4" w:rsidRDefault="00681545">
      <w:pPr>
        <w:numPr>
          <w:ilvl w:val="0"/>
          <w:numId w:val="1"/>
        </w:numPr>
        <w:spacing w:after="426" w:line="265" w:lineRule="auto"/>
        <w:ind w:right="0" w:firstLine="0"/>
        <w:jc w:val="left"/>
      </w:pPr>
      <w:r>
        <w:rPr>
          <w:b/>
        </w:rPr>
        <w:t xml:space="preserve">Considerações Finais </w:t>
      </w:r>
      <w:r>
        <w:rPr>
          <w:b/>
        </w:rPr>
        <w:t xml:space="preserve">................................................................................ </w:t>
      </w:r>
      <w:r>
        <w:t xml:space="preserve">20 </w:t>
      </w:r>
    </w:p>
    <w:p w14:paraId="67457AF8" w14:textId="77777777" w:rsidR="00E217E4" w:rsidRDefault="00681545">
      <w:pPr>
        <w:spacing w:line="265" w:lineRule="auto"/>
        <w:ind w:left="-15" w:right="0" w:firstLine="72"/>
        <w:jc w:val="left"/>
      </w:pPr>
      <w:r>
        <w:rPr>
          <w:b/>
        </w:rPr>
        <w:t xml:space="preserve">Referências </w:t>
      </w:r>
      <w:r>
        <w:rPr>
          <w:b/>
        </w:rPr>
        <w:t>.....................................................................................................</w:t>
      </w:r>
      <w:r>
        <w:t xml:space="preserve">21 </w:t>
      </w:r>
    </w:p>
    <w:p w14:paraId="6F8B7733" w14:textId="77777777" w:rsidR="00E217E4" w:rsidRDefault="00681545">
      <w:pPr>
        <w:spacing w:line="265" w:lineRule="auto"/>
        <w:ind w:left="-15" w:right="0" w:firstLine="72"/>
        <w:jc w:val="left"/>
      </w:pPr>
      <w:r>
        <w:t xml:space="preserve"> </w:t>
      </w:r>
    </w:p>
    <w:p w14:paraId="5468CA13" w14:textId="77777777" w:rsidR="00E217E4" w:rsidRDefault="00E217E4">
      <w:pPr>
        <w:sectPr w:rsidR="00E217E4">
          <w:headerReference w:type="even" r:id="rId7"/>
          <w:headerReference w:type="default" r:id="rId8"/>
          <w:footerReference w:type="even" r:id="rId9"/>
          <w:footerReference w:type="default" r:id="rId10"/>
          <w:headerReference w:type="first" r:id="rId11"/>
          <w:footerReference w:type="first" r:id="rId12"/>
          <w:pgSz w:w="11904" w:h="16838"/>
          <w:pgMar w:top="1588" w:right="1634" w:bottom="0" w:left="1700" w:header="720" w:footer="720" w:gutter="0"/>
          <w:cols w:space="720"/>
        </w:sectPr>
      </w:pPr>
    </w:p>
    <w:p w14:paraId="531D1FFB" w14:textId="77777777" w:rsidR="00E217E4" w:rsidRDefault="00681545">
      <w:pPr>
        <w:pStyle w:val="Ttulo2"/>
        <w:ind w:left="-5" w:right="0"/>
      </w:pPr>
      <w:r>
        <w:t xml:space="preserve">Introdução </w:t>
      </w:r>
    </w:p>
    <w:p w14:paraId="1F60BB4C" w14:textId="77777777" w:rsidR="00E217E4" w:rsidRDefault="00681545">
      <w:pPr>
        <w:spacing w:after="115" w:line="259" w:lineRule="auto"/>
        <w:ind w:right="0" w:firstLine="0"/>
        <w:jc w:val="left"/>
      </w:pPr>
      <w:r>
        <w:t xml:space="preserve"> </w:t>
      </w:r>
    </w:p>
    <w:p w14:paraId="5CFE27A7" w14:textId="77777777" w:rsidR="00E217E4" w:rsidRDefault="00681545">
      <w:pPr>
        <w:ind w:left="-15" w:right="3"/>
      </w:pPr>
      <w:r>
        <w:t>Com o lançamento do Livro Verde do Programa Sociedade da Informação no Brasil, em 2000, o país passou a incorporar em sua agenda política a proposta de universalizar o acesso às Tecnologias da Informação e Comunicação (TICs) e promover a chamada “alfabetização digital” (BRASIL, 2000). A obra foi organizada por Tadao Takahashi e financiada pelo Governo Federal, por meio do então Ministério da Ciência e Tecnologia (MCT), com o apoio de instituições de pesquisa, universidades e organizações da sociedade civil.</w:t>
      </w:r>
      <w:r>
        <w:t xml:space="preserve">  </w:t>
      </w:r>
    </w:p>
    <w:p w14:paraId="1D4411BA" w14:textId="77777777" w:rsidR="00E217E4" w:rsidRDefault="00681545">
      <w:pPr>
        <w:ind w:left="-15" w:right="3"/>
      </w:pPr>
      <w:r>
        <w:t>O objetivo central do Livro Verde era propor diretrizes e estratégias nacionais para a inclusão digital e para o uso social das TICs, preparando a população brasileira para um novo cenário globalizado e competitivo. Embora não tenha sido uma obra voltada exclusivamente para o campo educacional, o documento destacou a educação como eixo fundamental para a construção da chamada Sociedade da Informação, defendendo a integração das tecnologias ao processo de ensino-aprendizagem e a formação digital de professor</w:t>
      </w:r>
      <w:r>
        <w:t xml:space="preserve">es e alunos como caminho essencial para o desenvolvimento social e econômico do país. </w:t>
      </w:r>
    </w:p>
    <w:p w14:paraId="5768E12A" w14:textId="77777777" w:rsidR="00E217E4" w:rsidRDefault="00681545">
      <w:pPr>
        <w:ind w:left="-15" w:right="3"/>
      </w:pPr>
      <w:r>
        <w:t xml:space="preserve">Naquele momento, o termo “inclusão digital” ainda não era amplamente utilizado. Ele surge e ganha força justamente nos debates promovidos a partir do </w:t>
      </w:r>
      <w:r>
        <w:rPr>
          <w:i/>
        </w:rPr>
        <w:t>Livro Verde</w:t>
      </w:r>
      <w:r>
        <w:t>, tornando-se um conceito central nas discussões sobre acesso à informação e tecnologia no país. Ainda que o termo "inclusão" represente uma tentativa positiva de enfrentar o problema da exclusão social, ele carrega a ideia simplificada de um "dentro" e "fora", o que pode limitar a compreensão da complexidade envolvida nos processos sociais (BONETI, 2005). Apesar disso, por sua linguagem acessível e forte apelo social e midiático, o termo conseguiu mobilizar diferentes setores da sociedade em pro</w:t>
      </w:r>
      <w:r>
        <w:t xml:space="preserve">l da ampliação do acesso às TICs. </w:t>
      </w:r>
    </w:p>
    <w:p w14:paraId="6D92E4DE" w14:textId="77777777" w:rsidR="00E217E4" w:rsidRDefault="00681545">
      <w:pPr>
        <w:ind w:left="-15" w:right="3"/>
      </w:pPr>
      <w:r>
        <w:t xml:space="preserve">Naquele contexto inicial, o acesso à infraestrutura tecnológica era visto como o primeiro passo rumo à Sociedade da Informação. O segundo estágio seria a informatização da economia entendida como fundamental para o desenvolvimento do país (BRASIL, 2000). Esse foco no crescimento econômico levou, segundo Dahrendorf (1996), à transformação da economia em uma ideologia política, o chamado </w:t>
      </w:r>
      <w:r>
        <w:rPr>
          <w:i/>
        </w:rPr>
        <w:t>economicismo</w:t>
      </w:r>
      <w:r>
        <w:t xml:space="preserve">, em que os aspectos sociais da inclusão digital foram negligenciados ou reduzidos a indicadores econômicos. </w:t>
      </w:r>
    </w:p>
    <w:p w14:paraId="376305F8" w14:textId="77777777" w:rsidR="00E217E4" w:rsidRDefault="00681545">
      <w:pPr>
        <w:ind w:left="-15" w:right="3"/>
      </w:pPr>
      <w:r>
        <w:t>Mesmo assim, os debates e a participação social nas ações de universalização das TICs criaram uma nova dinâmica, mais alinhada às necessidades reais da população brasileira. Com a mudança de governo em 2003, o Programa Sociedade da Informação foi descontinuado, mas surgiram novas iniciativas voltadas à inclusão digital. Os temas em pauta passaram a envolver, além da infraestrutura, a capacitação para o uso das tecnologias, a criação e o acesso a conteúdos digitais, bem como as formas de apropriação dessas f</w:t>
      </w:r>
      <w:r>
        <w:t xml:space="preserve">erramentas. </w:t>
      </w:r>
    </w:p>
    <w:p w14:paraId="6CE8D588" w14:textId="77777777" w:rsidR="00E217E4" w:rsidRDefault="00681545">
      <w:pPr>
        <w:spacing w:after="963"/>
        <w:ind w:left="-15" w:right="3"/>
      </w:pPr>
      <w:r>
        <w:t xml:space="preserve">Promover a alfabetização digital é, sem dúvida, uma ação social importante. No entanto, é preciso ir além: as tecnologias devem ser pensadas como meios para ampliar a participação ativa dos sujeitos nas dinâmicas sociais, culturais e políticas. Nesse sentido é necessário lembrarmos do ponto central desse trabalho que é investigar a influência das tecnologias digitais no ensino aprendizagem. Nesse contexto, o papel da escola é central. Ela precisa estar aberta à cultura digital e às múltiplas possibilidades </w:t>
      </w:r>
      <w:r>
        <w:t xml:space="preserve">de aprendizagem, assumindo seu compromisso com a formação de cidadãos críticos e atuantes no mundo contemporâneo. </w:t>
      </w:r>
    </w:p>
    <w:p w14:paraId="3B54A576" w14:textId="77777777" w:rsidR="00E217E4" w:rsidRDefault="00681545">
      <w:pPr>
        <w:spacing w:after="0" w:line="245" w:lineRule="auto"/>
        <w:ind w:right="5564" w:firstLine="0"/>
        <w:jc w:val="left"/>
      </w:pPr>
      <w:r>
        <w:rPr>
          <w:b/>
        </w:rPr>
        <w:t xml:space="preserve"> </w:t>
      </w:r>
      <w:r>
        <w:rPr>
          <w:sz w:val="22"/>
        </w:rPr>
        <w:t xml:space="preserve"> </w:t>
      </w:r>
      <w:r>
        <w:rPr>
          <w:sz w:val="22"/>
        </w:rPr>
        <w:tab/>
      </w:r>
      <w:r>
        <w:rPr>
          <w:b/>
        </w:rPr>
        <w:t xml:space="preserve"> </w:t>
      </w:r>
    </w:p>
    <w:p w14:paraId="395C7EA7" w14:textId="77777777" w:rsidR="00E217E4" w:rsidRDefault="00681545">
      <w:pPr>
        <w:pStyle w:val="Ttulo2"/>
        <w:ind w:left="-5" w:right="0"/>
      </w:pPr>
      <w:r>
        <w:t>1. Metodologia</w:t>
      </w:r>
      <w:r>
        <w:rPr>
          <w:b w:val="0"/>
        </w:rPr>
        <w:t xml:space="preserve"> </w:t>
      </w:r>
    </w:p>
    <w:p w14:paraId="2C739DE4" w14:textId="77777777" w:rsidR="00E217E4" w:rsidRDefault="00681545">
      <w:pPr>
        <w:spacing w:after="115" w:line="259" w:lineRule="auto"/>
        <w:ind w:right="0" w:firstLine="0"/>
        <w:jc w:val="left"/>
      </w:pPr>
      <w:r>
        <w:t xml:space="preserve"> </w:t>
      </w:r>
    </w:p>
    <w:p w14:paraId="6A7D09C5" w14:textId="77777777" w:rsidR="00E217E4" w:rsidRDefault="00681545">
      <w:pPr>
        <w:ind w:left="-15" w:right="3"/>
      </w:pPr>
      <w:r>
        <w:t xml:space="preserve">Este trabalho foi desenvolvido com base em uma pesquisa de caráter qualitativo e bibliográfico, voltada à análise crítica dos processos de inclusão digital e do papel da escola na promoção da alfabetização digital no Brasil. A abordagem qualitativa foi escolhida por possibilitar uma compreensão mais profunda dos fenômenos sociais e educacionais envolvidos, indo além de dados numéricos e buscando interpretar significados, contextos e relações. </w:t>
      </w:r>
    </w:p>
    <w:p w14:paraId="59ECB184" w14:textId="77777777" w:rsidR="00E217E4" w:rsidRDefault="00681545">
      <w:pPr>
        <w:ind w:left="-15" w:right="3"/>
      </w:pPr>
      <w:r>
        <w:t>A pesquisa bibliográfica fundamentou-se em autores que discutem a Sociedade da Informação, as Tecnologias da Informação e Comunicação (TICs) e a inclusão digital, Onu Brasil (2025)  e documentos oficiais do governo brasileiro, incluindo o Livro Verde do Programa Sociedade da Informação no Brasil (BRASIL, 2000). Além disso, foram analisados artigos científicos, relatórios governamentais e publicações acadêmicas recentes que tratam da integração das tecnologias no contexto escolar e das práticas pedagógicas r</w:t>
      </w:r>
      <w:r>
        <w:t xml:space="preserve">elacionadas à cultura digital. </w:t>
      </w:r>
    </w:p>
    <w:p w14:paraId="686304D2" w14:textId="77777777" w:rsidR="00E217E4" w:rsidRDefault="00681545">
      <w:pPr>
        <w:ind w:left="-15" w:right="3"/>
      </w:pPr>
      <w:r>
        <w:t xml:space="preserve">O estudo buscou identificar como as políticas públicas e as práticas educacionais têm contribuído ou não para a efetiva inclusão digital da população, especialmente no ambiente escolar. Para isso, realizou-se uma leitura analítica das obras e documentos selecionados, com o objetivo de compreender as concepções de alfabetização digital, suas implicações sociais e as possibilidades de uso das tecnologias como ferramentas de formação cidadã. </w:t>
      </w:r>
    </w:p>
    <w:p w14:paraId="39BCCD66" w14:textId="77777777" w:rsidR="00E217E4" w:rsidRDefault="00681545">
      <w:pPr>
        <w:ind w:left="-15" w:right="3"/>
      </w:pPr>
      <w:r>
        <w:t xml:space="preserve">Dessa forma, a metodologia adotada permitiu estabelecer uma reflexão crítica sobre o processo histórico da inclusão digital no Brasil e sobre a importância de a escola se posicionar como um espaço de mediação cultural, tecnológica e social, capaz de formar sujeitos autônomos e críticos na era digital. </w:t>
      </w:r>
    </w:p>
    <w:p w14:paraId="1B20851E" w14:textId="77777777" w:rsidR="00E217E4" w:rsidRDefault="00681545">
      <w:pPr>
        <w:spacing w:after="0" w:line="259" w:lineRule="auto"/>
        <w:ind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499F992E" w14:textId="77777777" w:rsidR="00E217E4" w:rsidRDefault="00681545">
      <w:pPr>
        <w:pStyle w:val="Ttulo2"/>
        <w:ind w:left="-5" w:right="0"/>
      </w:pPr>
      <w:r>
        <w:t xml:space="preserve">2. </w:t>
      </w:r>
      <w:r>
        <w:t>Referencial teórico</w:t>
      </w:r>
      <w:r>
        <w:rPr>
          <w:b w:val="0"/>
        </w:rPr>
        <w:t xml:space="preserve"> </w:t>
      </w:r>
    </w:p>
    <w:p w14:paraId="0AC445EB" w14:textId="77777777" w:rsidR="00E217E4" w:rsidRDefault="00681545">
      <w:pPr>
        <w:spacing w:after="0" w:line="259" w:lineRule="auto"/>
        <w:ind w:right="0" w:firstLine="0"/>
        <w:jc w:val="left"/>
      </w:pPr>
      <w:r>
        <w:rPr>
          <w:sz w:val="22"/>
        </w:rPr>
        <w:t xml:space="preserve"> </w:t>
      </w:r>
    </w:p>
    <w:p w14:paraId="26BAF16F" w14:textId="77777777" w:rsidR="00E217E4" w:rsidRDefault="00681545">
      <w:pPr>
        <w:spacing w:after="0" w:line="259" w:lineRule="auto"/>
        <w:ind w:right="0" w:firstLine="0"/>
        <w:jc w:val="left"/>
      </w:pPr>
      <w:r>
        <w:rPr>
          <w:sz w:val="22"/>
        </w:rPr>
        <w:t xml:space="preserve"> </w:t>
      </w:r>
    </w:p>
    <w:p w14:paraId="6CCCF77A" w14:textId="77777777" w:rsidR="00E217E4" w:rsidRDefault="00681545">
      <w:pPr>
        <w:ind w:left="-15" w:right="3"/>
      </w:pPr>
      <w:r>
        <w:t>A partir dos anos 2000, o Brasil passou a reconhecer a importância da inserção das Tecnologias da Informação e Comunicação (TICs) nas políticas públicas e nos processos educacionais. O Livro Verde do Programa Sociedade da Informação no Brasil (BRASIL, 2000) representou um marco nesse movimento, ao propor a universalização do acesso às tecnologias e a promoção da chamada “alfabetização digital”. Esse documento partia da ideia de que o domínio das TICs seria fundamental para a inserção do país em um novo cená</w:t>
      </w:r>
      <w:r>
        <w:t xml:space="preserve">rio econômico globalizado, no qual o conhecimento e a informação se tornaram bens estratégicos. </w:t>
      </w:r>
    </w:p>
    <w:p w14:paraId="0E3F0074" w14:textId="77777777" w:rsidR="00E217E4" w:rsidRDefault="00681545">
      <w:pPr>
        <w:ind w:left="-15" w:right="3"/>
      </w:pPr>
      <w:r>
        <w:t>Segundo Boneti (2005), o termo inclusão digital surge nesse contexto como uma tentativa de reduzir as desigualdades no acesso às tecnologias. No entanto, o autor destaca que a expressão pode carregar uma visão limitada, que separa os indivíduos em “incluídos” e “excluídos”, sem considerar as múltiplas dimensões sociais, culturais e econômicas envolvidas no processo. Assim, a inclusão digital deve ser entendida não apenas como o acesso a equipamentos e redes, mas como a possibilidade de uso crítico, criativo</w:t>
      </w:r>
      <w:r>
        <w:t xml:space="preserve"> e participativo das tecnologias. </w:t>
      </w:r>
    </w:p>
    <w:p w14:paraId="220122A8" w14:textId="77777777" w:rsidR="00E217E4" w:rsidRDefault="00681545">
      <w:pPr>
        <w:ind w:left="-15" w:right="3"/>
      </w:pPr>
      <w:r>
        <w:t xml:space="preserve">De acordo Brasil, (2024), o foco excessivo no crescimento econômico levou a uma transformação da economia em ideologia política, fenômeno que o autor chama de economicismo. Essa perspectiva influenciou diretamente as políticas de inclusão digital, que muitas vezes priorizaram indicadores quantitativos como número de computadores ou acesso à internet em detrimento da formação cidadã e do desenvolvimento humano. </w:t>
      </w:r>
    </w:p>
    <w:p w14:paraId="209B4992" w14:textId="77777777" w:rsidR="00E217E4" w:rsidRDefault="00681545">
      <w:pPr>
        <w:ind w:left="-15" w:right="3"/>
      </w:pPr>
      <w:r>
        <w:t xml:space="preserve">No campo educacional, diversos autores defendem que as tecnologias devem ser compreendidas como ferramentas de mediação pedagógica e de construção do conhecimento. Para Moran (2015), o uso das TICs na escola deve promover aprendizagens mais ativas e significativas, estimulando o protagonismo dos alunos. Kenski (2007) reforça que a educação na era digital precisa formar sujeitos críticos e reflexivos, capazes de compreender e atuar nas transformações sociais e culturais provocadas pelas novas tecnologias. </w:t>
      </w:r>
    </w:p>
    <w:p w14:paraId="006224E8" w14:textId="77777777" w:rsidR="00E217E4" w:rsidRDefault="00681545">
      <w:pPr>
        <w:spacing w:after="0" w:line="259" w:lineRule="auto"/>
        <w:ind w:left="711" w:right="0" w:firstLine="0"/>
        <w:jc w:val="left"/>
      </w:pPr>
      <w:r>
        <w:t xml:space="preserve"> </w:t>
      </w:r>
    </w:p>
    <w:p w14:paraId="502E9AF7" w14:textId="77777777" w:rsidR="00E217E4" w:rsidRDefault="00681545">
      <w:pPr>
        <w:ind w:left="-15" w:right="3"/>
      </w:pPr>
      <w:r>
        <w:t xml:space="preserve">Castells (2013) também contribui para essa discussão ao afirmar que vivemos em uma sociedade em rede, na qual o conhecimento é construído coletivamente e mediado pelas tecnologias digitais. Nesse sentido, a escola não pode permanecer alheia a essa realidade, devendo incorporar as práticas da cultura digital como parte de seu cotidiano. </w:t>
      </w:r>
    </w:p>
    <w:p w14:paraId="26FBE8E6" w14:textId="77777777" w:rsidR="00E217E4" w:rsidRDefault="00681545">
      <w:pPr>
        <w:ind w:left="-15" w:right="3"/>
      </w:pPr>
      <w:r>
        <w:t xml:space="preserve">A alfabetização digital, portanto, vai além do simples domínio técnico das ferramentas. Segundo Freire (1987), alfabetizar é um ato político e libertador; por analogia, a alfabetização digital deve permitir que o indivíduo compreenda criticamente o mundo digital, participando ativamente da sociedade e transformando sua realidade. Assim, a integração das TICs na educação deve estar pautada em uma pedagogia crítica, que promova a autonomia e a consciência social dos estudantes. </w:t>
      </w:r>
    </w:p>
    <w:p w14:paraId="29228863" w14:textId="77777777" w:rsidR="00E217E4" w:rsidRDefault="00681545">
      <w:pPr>
        <w:ind w:left="-15" w:right="3"/>
      </w:pPr>
      <w:r>
        <w:t>Portanto, as políticas e práticas educacionais voltadas à inclusão digital precisam considerar não apenas o acesso às tecnologias, mas também a formação de competências digitais, o desenvolvimento do pensamento crítico e a valorização da cultura digital como espaço legítimo de aprendizagem. A escola tem papel fundamental nesse processo, atuando como mediadora entre os saberes tradicionais e as novas linguagens tecnológicas, possibilitando que todos os alunos tenham condições de exercer plenamente sua cidada</w:t>
      </w:r>
      <w:r>
        <w:t xml:space="preserve">nia na era digital. </w:t>
      </w:r>
    </w:p>
    <w:p w14:paraId="2CD706B9" w14:textId="77777777" w:rsidR="00E217E4" w:rsidRDefault="00681545">
      <w:pPr>
        <w:spacing w:after="124" w:line="259" w:lineRule="auto"/>
        <w:ind w:left="711" w:right="0" w:firstLine="0"/>
        <w:jc w:val="left"/>
      </w:pPr>
      <w:r>
        <w:t xml:space="preserve"> </w:t>
      </w:r>
    </w:p>
    <w:p w14:paraId="5029A8FE" w14:textId="77777777" w:rsidR="00E217E4" w:rsidRDefault="00681545">
      <w:pPr>
        <w:pStyle w:val="Ttulo2"/>
        <w:ind w:left="-5" w:right="0"/>
      </w:pPr>
      <w:r>
        <w:t xml:space="preserve">Corrida a informatização  </w:t>
      </w:r>
    </w:p>
    <w:p w14:paraId="6945048B" w14:textId="77777777" w:rsidR="00E217E4" w:rsidRDefault="00681545">
      <w:pPr>
        <w:spacing w:after="0" w:line="259" w:lineRule="auto"/>
        <w:ind w:right="0" w:firstLine="0"/>
        <w:jc w:val="left"/>
      </w:pPr>
      <w:r>
        <w:rPr>
          <w:b/>
        </w:rPr>
        <w:t xml:space="preserve"> </w:t>
      </w:r>
    </w:p>
    <w:p w14:paraId="17CC3465" w14:textId="77777777" w:rsidR="00E217E4" w:rsidRDefault="00681545">
      <w:pPr>
        <w:spacing w:after="0" w:line="259" w:lineRule="auto"/>
        <w:ind w:right="0" w:firstLine="0"/>
        <w:jc w:val="left"/>
      </w:pPr>
      <w:r>
        <w:rPr>
          <w:b/>
        </w:rPr>
        <w:t xml:space="preserve"> </w:t>
      </w:r>
    </w:p>
    <w:p w14:paraId="1002CFC0" w14:textId="77777777" w:rsidR="00E217E4" w:rsidRDefault="00681545">
      <w:pPr>
        <w:ind w:left="-15" w:right="3"/>
      </w:pPr>
      <w:r>
        <w:t xml:space="preserve">O final do século XX foi marcado por uma intensa movimentação global em direção à inserção dos países na chamada Sociedade da Informação. De acordo com Legey e Albagli (2000), essa sociedade baseia-se cada vez mais no uso de redes digitais de comunicação. Segundo as autoras, sua emergência está vinculada a transformações que atribuem à informação e ao conhecimento um papel estratégico nos âmbitos econômico-produtivo, político e sociocultural. </w:t>
      </w:r>
    </w:p>
    <w:p w14:paraId="56E8B00C" w14:textId="77777777" w:rsidR="00E217E4" w:rsidRDefault="00681545">
      <w:pPr>
        <w:ind w:left="-15" w:right="3"/>
      </w:pPr>
      <w:r>
        <w:t>No Brasil, o Programa Sociedade da Informação (SocInfo) foi criado pelo Decreto nº 3.294, de 1999 (BRASIL, 1999), sob a responsabilidade do Ministério da Ciência e Tecnologia (MCT). O objetivo principal do programa era articular, coordenar e fomentar o desenvolvimento e o uso de serviços avançados nas áreas de computação, comunicação, informação e suas aplicações na sociedade. Como parte desse esforço de integração do país à nova realidade digital, foi lançado o Livro Verde da Sociedade da Informação (TAKAH</w:t>
      </w:r>
      <w:r>
        <w:t xml:space="preserve">ASHI, 2000), durante o governo de Fernando Henrique Cardoso. </w:t>
      </w:r>
    </w:p>
    <w:p w14:paraId="37B69826" w14:textId="77777777" w:rsidR="00E217E4" w:rsidRDefault="00681545">
      <w:pPr>
        <w:ind w:left="-15" w:right="3"/>
      </w:pPr>
      <w:r>
        <w:t>O documento destacou a necessidade de democratizar o acesso à informação como condição essencial para o desenvolvimento econômico e social. Além disso, estabeleceu sete linhas de ação prioritárias: mercado, trabalho e oportunidades; universalização de serviços voltados à cidadania; educação voltada para a Sociedade da Informação; valorização dos conteúdos e da identidade cultural; governo acessível a todos; fomento à pesquisa, desenvolvimento, tecnologias e aplicações; e ampliação da infraestrutura e de nov</w:t>
      </w:r>
      <w:r>
        <w:t xml:space="preserve">os serviços. </w:t>
      </w:r>
    </w:p>
    <w:p w14:paraId="72F7B0D5" w14:textId="77777777" w:rsidR="00E217E4" w:rsidRDefault="00681545">
      <w:pPr>
        <w:ind w:left="-15" w:right="3"/>
      </w:pPr>
      <w:r>
        <w:t xml:space="preserve">O Livro Verde foi utilizado como referência para orientar o processo de definição dos objetivos da Sociedade da Informação. No entanto, sua vinculação ao Ministério da Ciência e Tecnologia órgão com recursos financeiros e operacionais limitados impediu que o documento se consolidasse “como um centro eficaz de coordenação das ações governamentais”, conforme aponta Sorj (2003, p. 89). Além disso, o processo de consulta pública previsto não foi concluído, e o livro não foi transformado em instrumento legal, o </w:t>
      </w:r>
      <w:r>
        <w:t xml:space="preserve">que comprometeu o estabelecimento de diretrizes concretas para a inclusão digital da população. </w:t>
      </w:r>
    </w:p>
    <w:p w14:paraId="2347E313" w14:textId="77777777" w:rsidR="00E217E4" w:rsidRDefault="00681545">
      <w:pPr>
        <w:spacing w:after="156"/>
        <w:ind w:left="-15" w:right="3"/>
      </w:pPr>
      <w:r>
        <w:t>Em 2003, no início do governo Luiz Inácio Lula da Silva, o Brasil ainda não contava com uma política formal de inclusão digital, excetuando-se as diretrizes conceituais apresentadas no Livro Verde. A publicação, contudo, não se efetivou como uma política tecnológica concreta, tampouco estabeleceu metas claras para promover o aprendizado no uso das tecnologias no país. Durante o segundo mandato do presidente Lula, os princípios propostos no Livro Verde não foram transformados em uma política de inclusão digi</w:t>
      </w:r>
      <w:r>
        <w:t xml:space="preserve">tal estruturada. As iniciativas voltadas à disseminação do uso das Tecnologias da Informação passaram a ser desenvolvidas por meio de programas e planos isolados, conduzidos por diferentes ministérios. Essa fragmentação também se refletiu no campo da educação, onde a integração das Tecnologias da Informação e Comunicação (TICs) tem ocorrido de forma desarticulada, baseada em programas pontuais e não em uma política educacional consolidada. </w:t>
      </w:r>
    </w:p>
    <w:p w14:paraId="17DF27F2" w14:textId="77777777" w:rsidR="00E217E4" w:rsidRDefault="00681545">
      <w:pPr>
        <w:spacing w:after="0" w:line="259" w:lineRule="auto"/>
        <w:ind w:right="0" w:firstLine="0"/>
        <w:jc w:val="left"/>
      </w:pPr>
      <w:r>
        <w:rPr>
          <w:b/>
          <w:sz w:val="28"/>
        </w:rPr>
        <w:t xml:space="preserve"> </w:t>
      </w:r>
    </w:p>
    <w:p w14:paraId="670C32CC" w14:textId="77777777" w:rsidR="00E217E4" w:rsidRDefault="00681545">
      <w:pPr>
        <w:spacing w:after="0" w:line="259" w:lineRule="auto"/>
        <w:ind w:right="0" w:firstLine="0"/>
        <w:jc w:val="left"/>
      </w:pPr>
      <w:r>
        <w:rPr>
          <w:b/>
          <w:sz w:val="28"/>
        </w:rPr>
        <w:t xml:space="preserve"> </w:t>
      </w:r>
    </w:p>
    <w:p w14:paraId="5A05ABAD" w14:textId="77777777" w:rsidR="00E217E4" w:rsidRDefault="00681545">
      <w:pPr>
        <w:pStyle w:val="Ttulo1"/>
        <w:spacing w:after="0"/>
        <w:ind w:left="0" w:right="0" w:firstLine="0"/>
        <w:jc w:val="left"/>
      </w:pPr>
      <w:r>
        <w:rPr>
          <w:sz w:val="28"/>
        </w:rPr>
        <w:t xml:space="preserve">A tecnologia na educação  </w:t>
      </w:r>
    </w:p>
    <w:p w14:paraId="2697F772" w14:textId="77777777" w:rsidR="00E217E4" w:rsidRDefault="00681545">
      <w:pPr>
        <w:spacing w:after="225" w:line="259" w:lineRule="auto"/>
        <w:ind w:right="0" w:firstLine="0"/>
        <w:jc w:val="left"/>
      </w:pPr>
      <w:r>
        <w:rPr>
          <w:b/>
          <w:sz w:val="28"/>
        </w:rPr>
        <w:t xml:space="preserve"> </w:t>
      </w:r>
    </w:p>
    <w:p w14:paraId="2EFCA3F6" w14:textId="77777777" w:rsidR="00E217E4" w:rsidRDefault="00681545">
      <w:pPr>
        <w:spacing w:after="271"/>
        <w:ind w:left="-15" w:right="3"/>
      </w:pPr>
      <w:r>
        <w:t xml:space="preserve">Ao abordar a Sociedade da Informação, bem como a tecnologia e a produção de conhecimento, torna-se indispensável analisar os impactos desses elementos na educação. Isso porque os recursos utilizados no processo de ensino-aprendizagem passam a ser ampliados e complementados pelas tecnologias digitais (SILVA, 2001). Nessa perspectiva, Ribeiro (2007) argumenta que a tecnologia deve ser compreendida como parte essencial do processo educativo: </w:t>
      </w:r>
    </w:p>
    <w:p w14:paraId="2D2ADC26" w14:textId="77777777" w:rsidR="00E217E4" w:rsidRDefault="00681545">
      <w:pPr>
        <w:spacing w:after="312" w:line="243" w:lineRule="auto"/>
        <w:ind w:left="2262" w:right="-9" w:hanging="10"/>
      </w:pPr>
      <w:r>
        <w:t>“</w:t>
      </w:r>
      <w:r>
        <w:rPr>
          <w:sz w:val="20"/>
        </w:rPr>
        <w:t xml:space="preserve">Tem-se, assim, pois, que a tecnologia não pode estar dissociada da educação: ela é parte integrante do processo educativo e não deve ser tratada isoladamente. Além disso, a tecnologia deverá estar presente não como apêndice, mas como realidade que não pode ser ignorada ou desconhecida, da forma mais humana possível. Logo, um projeto de educação tecnológica precisa ter intencionalidade e respaldo teórico.” (RIBEIRO, 2007, p. 91) </w:t>
      </w:r>
    </w:p>
    <w:p w14:paraId="604C7817" w14:textId="77777777" w:rsidR="00E217E4" w:rsidRDefault="00681545">
      <w:pPr>
        <w:spacing w:after="242"/>
        <w:ind w:left="-15" w:right="3"/>
      </w:pPr>
      <w:r>
        <w:t xml:space="preserve">O próprio </w:t>
      </w:r>
      <w:r>
        <w:rPr>
          <w:i/>
        </w:rPr>
        <w:t>Livro Verde da Sociedade da Informação</w:t>
      </w:r>
      <w:r>
        <w:t>, elaborado por Takahashi (2000), propõe uma nova perspectiva para a educação nesse contexto, enfatizando a necessidade de formar indivíduos preparados para “aprender a aprender”, capazes de acompanhar e se adaptar às rápidas transformações tecnológicas. Para o autor, a educação é um elemento central na construção de uma sociedade baseada na informação, no conhecimento e na aprendizagem contínua, sendo necessário repensar os processos educacionais frente a essa nova rea</w:t>
      </w:r>
      <w:r>
        <w:t xml:space="preserve">lidade. </w:t>
      </w:r>
    </w:p>
    <w:p w14:paraId="70A805D6" w14:textId="77777777" w:rsidR="00E217E4" w:rsidRDefault="00681545">
      <w:pPr>
        <w:spacing w:after="275" w:line="243" w:lineRule="auto"/>
        <w:ind w:left="2262" w:right="-9" w:hanging="10"/>
      </w:pPr>
      <w:r>
        <w:rPr>
          <w:sz w:val="20"/>
        </w:rPr>
        <w:t>Educar em uma sociedade da informação significa muito mais que treinar as pessoas para o uso das tecnologias de informação e comunicação: trata-se de investir na criação de competências suficientemente amplas que lhes permitam ter uma atuação efetiva na produção de bens e serviços, tomar decisões fundamentadas no conhecimento, operar com fluência os novos meios e ferramentas em seu trabalho, bem como aplicar criativamente as novas mídias, seja em usos simples e rotineiros, seja em aplicações mais sofisticad</w:t>
      </w:r>
      <w:r>
        <w:rPr>
          <w:sz w:val="20"/>
        </w:rPr>
        <w:t xml:space="preserve">as (TAKAHASHI, 2000, p. 45). </w:t>
      </w:r>
    </w:p>
    <w:p w14:paraId="78F4C9C4" w14:textId="77777777" w:rsidR="00E217E4" w:rsidRDefault="00681545">
      <w:pPr>
        <w:spacing w:after="0" w:line="259" w:lineRule="auto"/>
        <w:ind w:left="2267" w:right="0" w:firstLine="0"/>
        <w:jc w:val="left"/>
      </w:pPr>
      <w:r>
        <w:rPr>
          <w:sz w:val="20"/>
        </w:rPr>
        <w:t xml:space="preserve"> </w:t>
      </w:r>
    </w:p>
    <w:p w14:paraId="61ED5B1D" w14:textId="77777777" w:rsidR="00E217E4" w:rsidRDefault="00681545">
      <w:pPr>
        <w:ind w:left="-15" w:right="3"/>
      </w:pPr>
      <w:r>
        <w:t>Apesar dos avanços tecnológicos e da expansão de programas voltados à digitalização das escolas públicas, como a ampliação do acesso à internet de alta velocidade, o uso de plataformas digitais e a distribuição de equipamentos, ainda há desafios significativos quanto à efetiva integração pedagógica das tecnologias na educação. O debate sobre a formação crítica dos estudantes para lidar com o grande volume de informações digitais e desenvolver competências de análise, ética e cidadania digital ainda é limita</w:t>
      </w:r>
      <w:r>
        <w:t xml:space="preserve">do.  </w:t>
      </w:r>
    </w:p>
    <w:p w14:paraId="69CD4B90" w14:textId="77777777" w:rsidR="00E217E4" w:rsidRDefault="00681545">
      <w:pPr>
        <w:ind w:left="-15" w:right="3"/>
      </w:pPr>
      <w:r>
        <w:t xml:space="preserve">Nos últimos anos, políticas como a Estratégia Nacional de Escolas Conectadas e o Programa Educação Conectada têm buscado reduzir as desigualdades de acesso, mas o país ainda carece de uma política educacional ampla, articulada e contínua, que promova não apenas a infraestrutura tecnológica, mas também a formação docente e a inclusão digital significativa, alinhada às demandas da Sociedade da Informação e do conhecimento na atualidade. </w:t>
      </w:r>
    </w:p>
    <w:p w14:paraId="03D8BFF6" w14:textId="77777777" w:rsidR="00E217E4" w:rsidRDefault="00681545">
      <w:pPr>
        <w:ind w:left="-15" w:right="3"/>
      </w:pPr>
      <w:r>
        <w:t xml:space="preserve">Atualmente, o Brasil conta com políticas e programas consolidados voltados à promoção da inclusão digital e ao fortalecimento do uso pedagógico das tecnologias. Embora o Livro Verde da Sociedade da Informação tenha sido, à época, um marco conceitual importante, hoje há documentos estratégicos e ações concretas em andamento que buscam garantir o acesso e o uso qualificado das Tecnologias Digitais da Informação e Comunicação (TDIC) no contexto educacional. </w:t>
      </w:r>
    </w:p>
    <w:p w14:paraId="2D490261" w14:textId="77777777" w:rsidR="00E217E4" w:rsidRDefault="00681545">
      <w:pPr>
        <w:ind w:left="-15" w:right="3"/>
      </w:pPr>
      <w:r>
        <w:t xml:space="preserve">Entre as iniciativas em vigor, destaca-se o Programa Educação Conectada, criado pelo Ministério da Educação (MEC) para universalizar o acesso à internet de alta velocidade nas escolas públicas e promover a integração pedagógica das tecnologias digitais no ensino. Além disso, a Estratégia Nacional de Escolas Conectadas, instituída em 2023, reforça o compromisso do governo federal com a conectividade e a formação digital de professores, visando à construção de um ecossistema educacional inovador e inclusivo. </w:t>
      </w:r>
    </w:p>
    <w:p w14:paraId="64ED1E0D" w14:textId="77777777" w:rsidR="00E217E4" w:rsidRDefault="00681545">
      <w:pPr>
        <w:spacing w:after="118"/>
        <w:ind w:left="-15" w:right="3"/>
      </w:pPr>
      <w:r>
        <w:t xml:space="preserve">Essas ações são complementadas por políticas de formação continuada e atualização docente, previstas em programas como o Compromisso Nacional Criança Alfabetizada e o Novo Ensino Médio, que incentivam o uso das tecnologias como ferramentas para a aprendizagem significativa e para o desenvolvimento de competências digitais. </w:t>
      </w:r>
    </w:p>
    <w:p w14:paraId="77A6B841" w14:textId="77777777" w:rsidR="00E217E4" w:rsidRDefault="00681545">
      <w:pPr>
        <w:spacing w:after="281"/>
        <w:ind w:left="-15" w:right="3"/>
      </w:pPr>
      <w:r>
        <w:t xml:space="preserve">Desse modo, o cenário atual refuta a ideia de ausência de diretrizes: o país caminha para uma política mais integrada e permanente de inclusão digital, com foco não apenas na infraestrutura tecnológica, mas também na formação cidadã e crítica dos estudantes para atuarem de forma consciente na Sociedade da Informação. </w:t>
      </w:r>
    </w:p>
    <w:p w14:paraId="51F78628" w14:textId="77777777" w:rsidR="00E217E4" w:rsidRDefault="00681545">
      <w:pPr>
        <w:spacing w:after="401" w:line="259" w:lineRule="auto"/>
        <w:ind w:left="711" w:right="0" w:firstLine="0"/>
        <w:jc w:val="left"/>
      </w:pPr>
      <w:r>
        <w:t xml:space="preserve"> </w:t>
      </w:r>
    </w:p>
    <w:p w14:paraId="1FE27FA1" w14:textId="77777777" w:rsidR="00E217E4" w:rsidRDefault="00681545">
      <w:pPr>
        <w:spacing w:after="0" w:line="259" w:lineRule="auto"/>
        <w:ind w:right="0" w:firstLine="0"/>
        <w:jc w:val="left"/>
      </w:pPr>
      <w:r>
        <w:rPr>
          <w:sz w:val="22"/>
        </w:rPr>
        <w:t xml:space="preserve"> </w:t>
      </w:r>
      <w:r>
        <w:rPr>
          <w:sz w:val="22"/>
        </w:rPr>
        <w:tab/>
      </w:r>
      <w:r>
        <w:t xml:space="preserve"> </w:t>
      </w:r>
      <w:r>
        <w:br w:type="page"/>
      </w:r>
    </w:p>
    <w:p w14:paraId="4F4707D3" w14:textId="77777777" w:rsidR="00E217E4" w:rsidRDefault="00681545">
      <w:pPr>
        <w:pStyle w:val="Ttulo2"/>
        <w:ind w:left="-5" w:right="0"/>
      </w:pPr>
      <w:r>
        <w:t>3. Análise de dados</w:t>
      </w:r>
      <w:r>
        <w:rPr>
          <w:b w:val="0"/>
        </w:rPr>
        <w:t xml:space="preserve"> </w:t>
      </w:r>
    </w:p>
    <w:p w14:paraId="7303F64D" w14:textId="77777777" w:rsidR="00E217E4" w:rsidRDefault="00681545">
      <w:pPr>
        <w:spacing w:after="115" w:line="259" w:lineRule="auto"/>
        <w:ind w:right="0" w:firstLine="0"/>
        <w:jc w:val="left"/>
      </w:pPr>
      <w:r>
        <w:t xml:space="preserve"> </w:t>
      </w:r>
    </w:p>
    <w:p w14:paraId="7A0CE134" w14:textId="77777777" w:rsidR="00E217E4" w:rsidRDefault="00681545">
      <w:pPr>
        <w:spacing w:after="115" w:line="259" w:lineRule="auto"/>
        <w:ind w:right="0" w:firstLine="0"/>
        <w:jc w:val="left"/>
      </w:pPr>
      <w:r>
        <w:t xml:space="preserve"> </w:t>
      </w:r>
    </w:p>
    <w:p w14:paraId="5B28840C" w14:textId="77777777" w:rsidR="00E217E4" w:rsidRDefault="00681545">
      <w:pPr>
        <w:ind w:left="-15" w:right="3"/>
      </w:pPr>
      <w:r>
        <w:t xml:space="preserve">A pesquisa </w:t>
      </w:r>
      <w:r>
        <w:t xml:space="preserve">bibliográfica permitiu compreender que, embora o Brasil tenha avançado em políticas públicas voltadas à inclusão digital desde o lançamento do Livro Verde do Programa Sociedade da Informação (BRASIL, 2000), ainda existem desafios significativos na efetivação da alfabetização digital como prática social e educativa. </w:t>
      </w:r>
    </w:p>
    <w:p w14:paraId="3C5E9973" w14:textId="77777777" w:rsidR="00E217E4" w:rsidRDefault="00681545">
      <w:pPr>
        <w:ind w:left="-15" w:right="3"/>
      </w:pPr>
      <w:r>
        <w:t xml:space="preserve">Os dados analisados apontam que as primeiras iniciativas do governo priorizaram o acesso físico às tecnologias como computadores e conexão à internet entendendo que a disponibilização desses recursos seria suficiente para promover a inclusão digital. Contudo, conforme discutido por Boneti (2005), essa visão reducionista desconsidera fatores sociais e culturais que interferem na forma como os sujeitos se apropriam das tecnologias. Assim, a mera oferta de infraestrutura não garante a efetiva inclusão, já que </w:t>
      </w:r>
      <w:r>
        <w:t xml:space="preserve">o uso crítico e significativo das TDICs depende de formação, mediação pedagógica e condições socioeconômicas adequadas. </w:t>
      </w:r>
    </w:p>
    <w:p w14:paraId="1431A97F" w14:textId="77777777" w:rsidR="00E217E4" w:rsidRDefault="00681545">
      <w:pPr>
        <w:ind w:left="-15" w:right="3"/>
      </w:pPr>
      <w:r>
        <w:t xml:space="preserve">Verificou-se também que o discurso econômico predominou nas políticas iniciais, conforme alerta Dahrendorf (1996), transformando o desenvolvimento tecnológico em um fim em si mesmo e relegando os aspectos humanos e educacionais a segundo plano. Essa lógica ainda se reflete em muitos programas voltados à educação tecnológica, que enfatizam a qualificação para o mercado de trabalho, em detrimento da formação integral do cidadão. </w:t>
      </w:r>
    </w:p>
    <w:p w14:paraId="50402302" w14:textId="77777777" w:rsidR="00E217E4" w:rsidRDefault="00681545">
      <w:pPr>
        <w:ind w:left="-15" w:right="3"/>
      </w:pPr>
      <w:r>
        <w:t>Nas escolas, observou-</w:t>
      </w:r>
      <w:r>
        <w:t>se que o uso das tecnologias permanece, em muitos casos, restrito a práticas tradicionais, nas quais os recursos digitais servem apenas como apoio à transmissão de conteúdos. De acordo com Kenski (2007), essa postura impede que as TICs cumpram seu verdadeiro potencial de promover aprendizagens colaborativas, criativas e críticas. Por outro lado, experiências pedagógicas inovadoras, relatadas por Moran (2015), demonstram que, quando integradas de forma planejada e reflexiva, as tecnologias podem ampliar a au</w:t>
      </w:r>
      <w:r>
        <w:t xml:space="preserve">tonomia e o engajamento dos estudantes, tornando o processo de ensino-aprendizagem mais dinâmico e significativo. </w:t>
      </w:r>
    </w:p>
    <w:p w14:paraId="478BF492" w14:textId="77777777" w:rsidR="00E217E4" w:rsidRDefault="00681545">
      <w:pPr>
        <w:ind w:left="-15" w:right="3"/>
      </w:pPr>
      <w:r>
        <w:t>Outro dado importante identificado nos estudos é a desigualdade de acesso entre diferentes classes sociais. Enquanto estudantes de famílias com maior poder aquisitivo têm contato cotidiano com ferramentas digitais, jogos, redes sociais e plataformas interativas, alunos de contextos mais vulneráveis dependem quase exclusivamente da escola para esse tipo de vivência. Essa diferença reforça a urgência de políticas públicas que garantam igualdade de oportunidades no uso e na apropriação das tecnologias, conform</w:t>
      </w:r>
      <w:r>
        <w:t xml:space="preserve">e defendido por Lévy (1999) e Freire (1987), que veem o conhecimento como um direito coletivo e instrumento de emancipação. </w:t>
      </w:r>
    </w:p>
    <w:p w14:paraId="5F324DA5" w14:textId="77777777" w:rsidR="00E217E4" w:rsidRDefault="00681545">
      <w:pPr>
        <w:ind w:left="-15" w:right="3"/>
      </w:pPr>
      <w:r>
        <w:t>Portanto, Após análise dos dados da Onu Brasil, Programa de ações conectadas e da reflexão que Castells (2013)   ficou evidenciado que a inclusão digital no Brasil ainda é um processo em construção, que exige esforços contínuos para integrar infraestrutura, formação docente e uma prática pedagógica centrada no aluno. A escola deve assumir um papel protagonista na promoção da alfabetização digital crítica, não apenas preparando para o mercado de trabalho, mas formando cidadãos capazes de atuar de maneira con</w:t>
      </w:r>
      <w:r>
        <w:t xml:space="preserve">sciente, ética e transformadora na sociedade digital contemporânea. </w:t>
      </w:r>
    </w:p>
    <w:p w14:paraId="27D98D28" w14:textId="77777777" w:rsidR="00E217E4" w:rsidRDefault="00681545">
      <w:pPr>
        <w:spacing w:after="0" w:line="259" w:lineRule="auto"/>
        <w:ind w:right="0" w:firstLine="0"/>
        <w:jc w:val="left"/>
      </w:pPr>
      <w:r>
        <w:rPr>
          <w:sz w:val="22"/>
        </w:rPr>
        <w:t xml:space="preserve"> </w:t>
      </w:r>
      <w:r>
        <w:rPr>
          <w:sz w:val="22"/>
        </w:rPr>
        <w:tab/>
      </w:r>
      <w:r>
        <w:t xml:space="preserve"> </w:t>
      </w:r>
      <w:r>
        <w:br w:type="page"/>
      </w:r>
    </w:p>
    <w:p w14:paraId="600905AE" w14:textId="77777777" w:rsidR="00E217E4" w:rsidRDefault="00681545">
      <w:pPr>
        <w:pStyle w:val="Ttulo2"/>
        <w:spacing w:after="441"/>
        <w:ind w:left="-5" w:right="0"/>
      </w:pPr>
      <w:r>
        <w:t xml:space="preserve">4. Considerações Finais </w:t>
      </w:r>
      <w:r>
        <w:rPr>
          <w:b w:val="0"/>
        </w:rPr>
        <w:t xml:space="preserve"> </w:t>
      </w:r>
    </w:p>
    <w:p w14:paraId="552BCF5C" w14:textId="77777777" w:rsidR="00E217E4" w:rsidRDefault="00681545">
      <w:pPr>
        <w:spacing w:after="0" w:line="259" w:lineRule="auto"/>
        <w:ind w:left="361" w:right="0" w:firstLine="0"/>
        <w:jc w:val="left"/>
      </w:pPr>
      <w:r>
        <w:t xml:space="preserve"> </w:t>
      </w:r>
    </w:p>
    <w:p w14:paraId="0CBECC86" w14:textId="77777777" w:rsidR="00E217E4" w:rsidRDefault="00681545">
      <w:pPr>
        <w:ind w:left="-15" w:right="3"/>
      </w:pPr>
      <w:r>
        <w:t xml:space="preserve">Os resultados da pesquisa mostram que a alfabetização digital vai muito além do simples acesso às ferramentas tecnológicas. Ela envolve o desenvolvimento de competências críticas, criativas e comunicativas, que permitam ao indivíduo compreender, produzir e transformar informações em conhecimento. Assim como defende Freire (1987), educar é um ato político e libertador e, no contexto digital, significa capacitar o sujeito para interpretar e atuar no mundo mediado pela tecnologia. </w:t>
      </w:r>
    </w:p>
    <w:p w14:paraId="0EB8EAD4" w14:textId="77777777" w:rsidR="00E217E4" w:rsidRDefault="00681545">
      <w:pPr>
        <w:ind w:left="-15" w:right="3"/>
      </w:pPr>
      <w:r>
        <w:t xml:space="preserve">No ambiente escolar, o papel do professor torna-se fundamental. Cabe à escola promover práticas pedagógicas que incorporem as TICs de forma significativa, estimulando a autonomia, a colaboração e o pensamento crítico dos estudantes. Isso requer tanto investimento em infraestrutura quanto formação continuada dos educadores, para que saibam utilizar as tecnologias como instrumentos de mediação e não apenas como recursos complementares ao ensino tradicional. </w:t>
      </w:r>
    </w:p>
    <w:p w14:paraId="671578B1" w14:textId="77777777" w:rsidR="00E217E4" w:rsidRDefault="00681545">
      <w:pPr>
        <w:ind w:left="-15" w:right="3"/>
      </w:pPr>
      <w:r>
        <w:t>Conclui-se, portanto, que a verdadeira inclusão digital só será possível quando houver uma mudança de paradigma educacional, em que as tecnologias sejam compreendidas como parte integrante da cultura e do processo de aprendizagem. A escola deve ser espaço de democratização do saber digital, possibilitando que todos os alunos independentemente de sua origem social tenham condições de participar ativamente da sociedade da informação, tornando-se cidadãos críticos, conscientes e protagonistas do próprio aprend</w:t>
      </w:r>
      <w:r>
        <w:t xml:space="preserve">izado. </w:t>
      </w:r>
    </w:p>
    <w:p w14:paraId="3DC4088D" w14:textId="77777777" w:rsidR="00E217E4" w:rsidRDefault="00681545">
      <w:pPr>
        <w:spacing w:after="105" w:line="259" w:lineRule="auto"/>
        <w:ind w:left="711" w:right="0" w:firstLine="0"/>
        <w:jc w:val="left"/>
      </w:pPr>
      <w:r>
        <w:rPr>
          <w:sz w:val="22"/>
        </w:rPr>
        <w:t xml:space="preserve"> </w:t>
      </w:r>
    </w:p>
    <w:p w14:paraId="2488D26E" w14:textId="77777777" w:rsidR="00E217E4" w:rsidRDefault="00681545">
      <w:pPr>
        <w:spacing w:after="0" w:line="259" w:lineRule="auto"/>
        <w:ind w:right="0" w:firstLine="0"/>
        <w:jc w:val="left"/>
      </w:pPr>
      <w:r>
        <w:rPr>
          <w:sz w:val="22"/>
        </w:rPr>
        <w:t xml:space="preserve"> </w:t>
      </w:r>
      <w:r>
        <w:rPr>
          <w:sz w:val="22"/>
        </w:rPr>
        <w:tab/>
        <w:t xml:space="preserve"> </w:t>
      </w:r>
    </w:p>
    <w:p w14:paraId="2FFD8B32" w14:textId="77777777" w:rsidR="00E217E4" w:rsidRDefault="00681545">
      <w:pPr>
        <w:pStyle w:val="Ttulo2"/>
        <w:spacing w:after="262"/>
        <w:ind w:left="-5" w:right="0"/>
      </w:pPr>
      <w:r>
        <w:t xml:space="preserve">Referências </w:t>
      </w:r>
    </w:p>
    <w:p w14:paraId="2CD1D0B6" w14:textId="77777777" w:rsidR="00E217E4" w:rsidRDefault="00681545">
      <w:pPr>
        <w:spacing w:after="275" w:line="241" w:lineRule="auto"/>
        <w:ind w:left="-15" w:right="3" w:firstLine="0"/>
      </w:pPr>
      <w:r>
        <w:t xml:space="preserve">ALBAGLI, Sarita; LEGEY, Luiz Felipe. Sociedade da Informação e Exclusão Social: limites e possibilidades da democratização do acesso. In: ALBAGLI, Sarita (Org.). Sociedade da Informação: inclusão ou exclusão social? Brasília: UNESCO, 2000. </w:t>
      </w:r>
    </w:p>
    <w:p w14:paraId="08409DE7" w14:textId="77777777" w:rsidR="00E217E4" w:rsidRDefault="00681545">
      <w:pPr>
        <w:spacing w:after="269" w:line="242" w:lineRule="auto"/>
        <w:ind w:right="0" w:firstLine="0"/>
        <w:jc w:val="left"/>
      </w:pPr>
      <w:r>
        <w:t xml:space="preserve">BRASIL. Ministério da Educação. </w:t>
      </w:r>
      <w:r>
        <w:rPr>
          <w:i/>
        </w:rPr>
        <w:t>Programa Educação Conectada.</w:t>
      </w:r>
      <w:r>
        <w:t xml:space="preserve"> Brasília, DF: MEC, 2024. Disponível em: </w:t>
      </w:r>
      <w:hyperlink r:id="rId13">
        <w:r>
          <w:rPr>
            <w:u w:val="single" w:color="000000"/>
          </w:rPr>
          <w:t>https://educacaoconectada.mec.gov.br</w:t>
        </w:r>
      </w:hyperlink>
      <w:hyperlink r:id="rId14">
        <w:r>
          <w:t>.</w:t>
        </w:r>
      </w:hyperlink>
      <w:r>
        <w:t xml:space="preserve"> Acesso em: 7 nov. 2025. </w:t>
      </w:r>
    </w:p>
    <w:p w14:paraId="31F65AD8" w14:textId="77777777" w:rsidR="00E217E4" w:rsidRDefault="00681545">
      <w:pPr>
        <w:spacing w:after="274" w:line="242" w:lineRule="auto"/>
        <w:ind w:left="-15" w:right="3" w:firstLine="0"/>
      </w:pPr>
      <w:r>
        <w:t xml:space="preserve">BRASIL. Presidência da República. </w:t>
      </w:r>
      <w:r>
        <w:rPr>
          <w:i/>
        </w:rPr>
        <w:t>Decreto nº 11.713, de 26 de setembro de 2023.</w:t>
      </w:r>
      <w:r>
        <w:t xml:space="preserve"> Institui a Estratégia Nacional de Escolas Conectadas – ENEC, para universalizar a conectividade nas escolas públicas de educação básica até 2026. Brasília, DF: Presidência da República, 2023. Disponível em: </w:t>
      </w:r>
      <w:hyperlink r:id="rId15">
        <w:r>
          <w:rPr>
            <w:u w:val="single" w:color="000000"/>
          </w:rPr>
          <w:t>https://www.planalto.gov.br</w:t>
        </w:r>
      </w:hyperlink>
      <w:hyperlink r:id="rId16">
        <w:r>
          <w:t>.</w:t>
        </w:r>
      </w:hyperlink>
      <w:r>
        <w:t xml:space="preserve"> Acesso em: 7 nov. 2025. </w:t>
      </w:r>
    </w:p>
    <w:p w14:paraId="5307E596" w14:textId="77777777" w:rsidR="00E217E4" w:rsidRDefault="00681545">
      <w:pPr>
        <w:spacing w:after="274" w:line="242" w:lineRule="auto"/>
        <w:ind w:left="-15" w:right="3" w:firstLine="0"/>
      </w:pPr>
      <w:r>
        <w:t xml:space="preserve">BRASIL. Ministério das Comunicações. </w:t>
      </w:r>
      <w:r>
        <w:rPr>
          <w:i/>
        </w:rPr>
        <w:t>Governo Federal lança Estratégia Nacional de Escolas Conectadas para levar internet a 138,3 mil instituições até 2026.</w:t>
      </w:r>
      <w:r>
        <w:t xml:space="preserve"> Brasília, DF: MCom, 2023. Disponível em: https://www.gov.br/mcom. Acesso em: 7 nov. 2025. </w:t>
      </w:r>
    </w:p>
    <w:p w14:paraId="70FF9284" w14:textId="77777777" w:rsidR="00E217E4" w:rsidRDefault="00681545">
      <w:pPr>
        <w:spacing w:after="269" w:line="242" w:lineRule="auto"/>
        <w:ind w:left="-15" w:right="3" w:firstLine="0"/>
      </w:pPr>
      <w:r>
        <w:t xml:space="preserve">BRASIL. Agência Gov. </w:t>
      </w:r>
      <w:r>
        <w:rPr>
          <w:i/>
        </w:rPr>
        <w:t>MEC divulga parâmetros de conectividade da Estratégia Nacional de Escolas Conectadas.</w:t>
      </w:r>
      <w:r>
        <w:t xml:space="preserve"> Brasília, DF: Agência Gov, 2024. Disponível em: </w:t>
      </w:r>
      <w:hyperlink r:id="rId17">
        <w:r>
          <w:rPr>
            <w:u w:val="single" w:color="000000"/>
          </w:rPr>
          <w:t>https://agenciagov.ebc.com.br</w:t>
        </w:r>
      </w:hyperlink>
      <w:hyperlink r:id="rId18">
        <w:r>
          <w:t>.</w:t>
        </w:r>
      </w:hyperlink>
      <w:r>
        <w:t xml:space="preserve"> Acesso em: 7 nov. 2025. </w:t>
      </w:r>
    </w:p>
    <w:p w14:paraId="17A4C8CB" w14:textId="77777777" w:rsidR="00E217E4" w:rsidRDefault="00681545">
      <w:pPr>
        <w:spacing w:after="273" w:line="242" w:lineRule="auto"/>
        <w:ind w:left="-15" w:right="3" w:firstLine="0"/>
      </w:pPr>
      <w:r>
        <w:t xml:space="preserve">ONU BRASIL. </w:t>
      </w:r>
      <w:r>
        <w:rPr>
          <w:i/>
        </w:rPr>
        <w:t>Objetivo de Desenvolvimento Sustentável 4: Educação de Qualidade.</w:t>
      </w:r>
      <w:r>
        <w:t xml:space="preserve"> Nações Unidas Brasil, 2024. Disponível em: </w:t>
      </w:r>
      <w:hyperlink r:id="rId19">
        <w:r>
          <w:rPr>
            <w:u w:val="single" w:color="000000"/>
          </w:rPr>
          <w:t>https://brasil.un.org/pt</w:t>
        </w:r>
      </w:hyperlink>
      <w:hyperlink r:id="rId20"/>
      <w:hyperlink r:id="rId21">
        <w:r>
          <w:rPr>
            <w:u w:val="single" w:color="000000"/>
          </w:rPr>
          <w:t>br/sdgs/4</w:t>
        </w:r>
      </w:hyperlink>
      <w:hyperlink r:id="rId22">
        <w:r>
          <w:t>.</w:t>
        </w:r>
      </w:hyperlink>
      <w:r>
        <w:t xml:space="preserve"> Acesso em: 7 nov. 2025. </w:t>
      </w:r>
    </w:p>
    <w:p w14:paraId="27B7CA5F" w14:textId="77777777" w:rsidR="00E217E4" w:rsidRDefault="00681545">
      <w:pPr>
        <w:spacing w:after="274" w:line="242" w:lineRule="auto"/>
        <w:ind w:left="-15" w:right="3" w:firstLine="0"/>
      </w:pPr>
      <w:r>
        <w:t xml:space="preserve">BRASIL. Decreto nº 3.294, de 15 de dezembro de 1999. Institui o Comitê Executivo do Programa Sociedade da Informação. Diário Oficial da União: seção 1, Brasília, DF, 16 dez. 1999. </w:t>
      </w:r>
    </w:p>
    <w:p w14:paraId="50DB61F2" w14:textId="77777777" w:rsidR="00E217E4" w:rsidRDefault="00681545">
      <w:pPr>
        <w:spacing w:after="278" w:line="242" w:lineRule="auto"/>
        <w:ind w:right="0" w:firstLine="0"/>
        <w:jc w:val="left"/>
      </w:pPr>
      <w:r>
        <w:t xml:space="preserve">CASTELLS. Manuel. A sociedade em rede. </w:t>
      </w:r>
      <w:r>
        <w:rPr>
          <w:color w:val="0F1111"/>
        </w:rPr>
        <w:t>Editora  :  Paz &amp; Terra, 1 janeiro 2013. Edição : 28ª</w:t>
      </w:r>
      <w:r>
        <w:t xml:space="preserve">  </w:t>
      </w:r>
    </w:p>
    <w:p w14:paraId="0B496D0A" w14:textId="77777777" w:rsidR="00E217E4" w:rsidRDefault="00681545">
      <w:pPr>
        <w:spacing w:after="274" w:line="242" w:lineRule="auto"/>
        <w:ind w:left="-15" w:right="3" w:firstLine="0"/>
      </w:pPr>
      <w:r>
        <w:t xml:space="preserve">RIBEIRO, Rosália. Tecnologia, Educação e Cidadania: a inclusão digital em questão. São Paulo: Cortez, 2007. </w:t>
      </w:r>
    </w:p>
    <w:p w14:paraId="1AE8D03B" w14:textId="77777777" w:rsidR="00E217E4" w:rsidRDefault="00681545">
      <w:pPr>
        <w:spacing w:after="274" w:line="242" w:lineRule="auto"/>
        <w:ind w:left="-15" w:right="3" w:firstLine="0"/>
      </w:pPr>
      <w:r>
        <w:t xml:space="preserve">SILVA, Marco. Sala de aula interativa: educação, comunicação e tecnologias na prática do professor. São Paulo: Loyola, 2001. </w:t>
      </w:r>
    </w:p>
    <w:p w14:paraId="708938BA" w14:textId="77777777" w:rsidR="00E217E4" w:rsidRDefault="00681545">
      <w:pPr>
        <w:spacing w:after="274" w:line="242" w:lineRule="auto"/>
        <w:ind w:left="-15" w:right="3" w:firstLine="0"/>
      </w:pPr>
      <w:r>
        <w:t xml:space="preserve">SORJ, Bernardo. Internet e sociedade no Brasil: o que sabemos e o que queremos saber. Rio de Janeiro: Jorge Zahar, 2003. </w:t>
      </w:r>
    </w:p>
    <w:p w14:paraId="5B523AD8" w14:textId="77777777" w:rsidR="00E217E4" w:rsidRDefault="00681545">
      <w:pPr>
        <w:spacing w:line="242" w:lineRule="auto"/>
        <w:ind w:left="-15" w:right="3" w:firstLine="0"/>
      </w:pPr>
      <w:r>
        <w:t xml:space="preserve">TAKAHASHI, Tadao. Livro Verde da Sociedade da Informação no Brasil. Brasília: Ministério da Ciência e Tecnologia, 2000. Disponível em: </w:t>
      </w:r>
    </w:p>
    <w:p w14:paraId="7CA8534C" w14:textId="77777777" w:rsidR="00E217E4" w:rsidRDefault="00681545">
      <w:pPr>
        <w:spacing w:line="259" w:lineRule="auto"/>
        <w:ind w:left="-15" w:right="3" w:firstLine="0"/>
      </w:pPr>
      <w:hyperlink r:id="rId23">
        <w:r>
          <w:rPr>
            <w:u w:val="single" w:color="000000"/>
          </w:rPr>
          <w:t>http://www.mct.gov.br</w:t>
        </w:r>
      </w:hyperlink>
      <w:hyperlink r:id="rId24">
        <w:r>
          <w:t>.</w:t>
        </w:r>
      </w:hyperlink>
      <w:r>
        <w:t xml:space="preserve"> Acesso em: 24/09/2025 </w:t>
      </w:r>
    </w:p>
    <w:p w14:paraId="60907ADA" w14:textId="77777777" w:rsidR="00E217E4" w:rsidRDefault="00681545">
      <w:pPr>
        <w:spacing w:after="274" w:line="242" w:lineRule="auto"/>
        <w:ind w:left="-15" w:right="3" w:firstLine="0"/>
      </w:pPr>
      <w:r>
        <w:t xml:space="preserve">VARGAS, Jorge. Desafios da Inclusão Digital no Brasil. In: Anais do 3º Encontro Nacional de Políticas Públicas de Inclusão Digital. Brasília: Ministério das Comunicações, 2007. </w:t>
      </w:r>
    </w:p>
    <w:p w14:paraId="21C5DAC8" w14:textId="77777777" w:rsidR="00E217E4" w:rsidRDefault="00681545">
      <w:pPr>
        <w:spacing w:after="0" w:line="259" w:lineRule="auto"/>
        <w:ind w:right="0" w:firstLine="0"/>
        <w:jc w:val="left"/>
      </w:pPr>
      <w:r>
        <w:t xml:space="preserve"> </w:t>
      </w:r>
    </w:p>
    <w:sectPr w:rsidR="00E217E4">
      <w:headerReference w:type="even" r:id="rId25"/>
      <w:headerReference w:type="default" r:id="rId26"/>
      <w:footerReference w:type="even" r:id="rId27"/>
      <w:footerReference w:type="default" r:id="rId28"/>
      <w:headerReference w:type="first" r:id="rId29"/>
      <w:footerReference w:type="first" r:id="rId30"/>
      <w:pgSz w:w="11904" w:h="16838"/>
      <w:pgMar w:top="1588" w:right="1692" w:bottom="1448"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65E4D" w14:textId="77777777" w:rsidR="00681545" w:rsidRDefault="00681545">
      <w:pPr>
        <w:spacing w:after="0" w:line="240" w:lineRule="auto"/>
      </w:pPr>
      <w:r>
        <w:separator/>
      </w:r>
    </w:p>
  </w:endnote>
  <w:endnote w:type="continuationSeparator" w:id="0">
    <w:p w14:paraId="2B2FD807" w14:textId="77777777" w:rsidR="00681545" w:rsidRDefault="00681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7C79" w14:textId="77777777" w:rsidR="00E217E4" w:rsidRDefault="00E217E4">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86FB" w14:textId="77777777" w:rsidR="00E217E4" w:rsidRDefault="00E217E4">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BEBF" w14:textId="77777777" w:rsidR="00E217E4" w:rsidRDefault="00E217E4">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3885" w14:textId="77777777" w:rsidR="00E217E4" w:rsidRDefault="00681545">
    <w:pPr>
      <w:spacing w:after="0" w:line="259" w:lineRule="auto"/>
      <w:ind w:right="0" w:firstLine="0"/>
      <w:jc w:val="right"/>
    </w:pPr>
    <w:r>
      <w:fldChar w:fldCharType="begin"/>
    </w:r>
    <w:r>
      <w:instrText xml:space="preserve"> PAGE   \* MERGEFORMAT </w:instrText>
    </w:r>
    <w:r>
      <w:fldChar w:fldCharType="separate"/>
    </w:r>
    <w:r>
      <w:rPr>
        <w:sz w:val="22"/>
      </w:rPr>
      <w:t>9</w:t>
    </w:r>
    <w:r>
      <w:rPr>
        <w:sz w:val="22"/>
      </w:rPr>
      <w:fldChar w:fldCharType="end"/>
    </w:r>
    <w:r>
      <w:rPr>
        <w:sz w:val="22"/>
      </w:rPr>
      <w:t xml:space="preserve"> </w:t>
    </w:r>
  </w:p>
  <w:p w14:paraId="4A191A29" w14:textId="77777777" w:rsidR="00E217E4" w:rsidRDefault="00681545">
    <w:pPr>
      <w:spacing w:after="0" w:line="259" w:lineRule="auto"/>
      <w:ind w:right="0" w:firstLine="0"/>
      <w:jc w:val="left"/>
    </w:pP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3D06" w14:textId="77777777" w:rsidR="00E217E4" w:rsidRDefault="00681545">
    <w:pPr>
      <w:spacing w:after="0" w:line="259" w:lineRule="auto"/>
      <w:ind w:right="0" w:firstLine="0"/>
      <w:jc w:val="right"/>
    </w:pPr>
    <w:r>
      <w:fldChar w:fldCharType="begin"/>
    </w:r>
    <w:r>
      <w:instrText xml:space="preserve"> PAGE   \* MERGEFORMAT </w:instrText>
    </w:r>
    <w:r>
      <w:fldChar w:fldCharType="separate"/>
    </w:r>
    <w:r>
      <w:rPr>
        <w:sz w:val="22"/>
      </w:rPr>
      <w:t>9</w:t>
    </w:r>
    <w:r>
      <w:rPr>
        <w:sz w:val="22"/>
      </w:rPr>
      <w:fldChar w:fldCharType="end"/>
    </w:r>
    <w:r>
      <w:rPr>
        <w:sz w:val="22"/>
      </w:rPr>
      <w:t xml:space="preserve"> </w:t>
    </w:r>
  </w:p>
  <w:p w14:paraId="42E90C29" w14:textId="77777777" w:rsidR="00E217E4" w:rsidRDefault="00681545">
    <w:pPr>
      <w:spacing w:after="0" w:line="259" w:lineRule="auto"/>
      <w:ind w:right="0" w:firstLine="0"/>
      <w:jc w:val="left"/>
    </w:pP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62A4E" w14:textId="77777777" w:rsidR="00E217E4" w:rsidRDefault="00681545">
    <w:pPr>
      <w:spacing w:after="0" w:line="259" w:lineRule="auto"/>
      <w:ind w:right="0" w:firstLine="0"/>
      <w:jc w:val="right"/>
    </w:pPr>
    <w:r>
      <w:fldChar w:fldCharType="begin"/>
    </w:r>
    <w:r>
      <w:instrText xml:space="preserve"> PAGE   \* MERGEFORMAT </w:instrText>
    </w:r>
    <w:r>
      <w:fldChar w:fldCharType="separate"/>
    </w:r>
    <w:r>
      <w:rPr>
        <w:sz w:val="22"/>
      </w:rPr>
      <w:t>9</w:t>
    </w:r>
    <w:r>
      <w:rPr>
        <w:sz w:val="22"/>
      </w:rPr>
      <w:fldChar w:fldCharType="end"/>
    </w:r>
    <w:r>
      <w:rPr>
        <w:sz w:val="22"/>
      </w:rPr>
      <w:t xml:space="preserve"> </w:t>
    </w:r>
  </w:p>
  <w:p w14:paraId="2591BA0B" w14:textId="77777777" w:rsidR="00E217E4" w:rsidRDefault="00681545">
    <w:pPr>
      <w:spacing w:after="0" w:line="259" w:lineRule="auto"/>
      <w:ind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C20EA" w14:textId="77777777" w:rsidR="00681545" w:rsidRDefault="00681545">
      <w:pPr>
        <w:spacing w:after="0" w:line="240" w:lineRule="auto"/>
      </w:pPr>
      <w:r>
        <w:separator/>
      </w:r>
    </w:p>
  </w:footnote>
  <w:footnote w:type="continuationSeparator" w:id="0">
    <w:p w14:paraId="0085B5AA" w14:textId="77777777" w:rsidR="00681545" w:rsidRDefault="006815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095" w14:textId="77777777" w:rsidR="00E217E4" w:rsidRDefault="00681545">
    <w:pPr>
      <w:spacing w:after="0" w:line="259" w:lineRule="auto"/>
      <w:ind w:left="1" w:right="0" w:firstLine="0"/>
      <w:jc w:val="left"/>
    </w:pPr>
    <w:r>
      <w:rPr>
        <w:noProof/>
      </w:rPr>
      <w:drawing>
        <wp:anchor distT="0" distB="0" distL="114300" distR="114300" simplePos="0" relativeHeight="251658240" behindDoc="0" locked="0" layoutInCell="1" allowOverlap="0" wp14:anchorId="407C8F69" wp14:editId="05968325">
          <wp:simplePos x="0" y="0"/>
          <wp:positionH relativeFrom="page">
            <wp:posOffset>1080135</wp:posOffset>
          </wp:positionH>
          <wp:positionV relativeFrom="page">
            <wp:posOffset>457200</wp:posOffset>
          </wp:positionV>
          <wp:extent cx="2244217" cy="546735"/>
          <wp:effectExtent l="0" t="0" r="0" b="0"/>
          <wp:wrapSquare wrapText="bothSides"/>
          <wp:docPr id="690" name="Picture 690"/>
          <wp:cNvGraphicFramePr/>
          <a:graphic xmlns:a="http://schemas.openxmlformats.org/drawingml/2006/main">
            <a:graphicData uri="http://schemas.openxmlformats.org/drawingml/2006/picture">
              <pic:pic xmlns:pic="http://schemas.openxmlformats.org/drawingml/2006/picture">
                <pic:nvPicPr>
                  <pic:cNvPr id="690" name="Picture 690"/>
                  <pic:cNvPicPr/>
                </pic:nvPicPr>
                <pic:blipFill>
                  <a:blip r:embed="rId1"/>
                  <a:stretch>
                    <a:fillRect/>
                  </a:stretch>
                </pic:blipFill>
                <pic:spPr>
                  <a:xfrm>
                    <a:off x="0" y="0"/>
                    <a:ext cx="2244217" cy="546735"/>
                  </a:xfrm>
                  <a:prstGeom prst="rect">
                    <a:avLst/>
                  </a:prstGeom>
                </pic:spPr>
              </pic:pic>
            </a:graphicData>
          </a:graphic>
        </wp:anchor>
      </w:drawing>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14EA" w14:textId="77777777" w:rsidR="00E217E4" w:rsidRDefault="00681545">
    <w:pPr>
      <w:spacing w:after="0" w:line="259" w:lineRule="auto"/>
      <w:ind w:left="1" w:right="0" w:firstLine="0"/>
      <w:jc w:val="left"/>
    </w:pPr>
    <w:r>
      <w:rPr>
        <w:noProof/>
      </w:rPr>
      <w:drawing>
        <wp:anchor distT="0" distB="0" distL="114300" distR="114300" simplePos="0" relativeHeight="251659264" behindDoc="0" locked="0" layoutInCell="1" allowOverlap="0" wp14:anchorId="7A31C74E" wp14:editId="62B7E342">
          <wp:simplePos x="0" y="0"/>
          <wp:positionH relativeFrom="page">
            <wp:posOffset>1080135</wp:posOffset>
          </wp:positionH>
          <wp:positionV relativeFrom="page">
            <wp:posOffset>457200</wp:posOffset>
          </wp:positionV>
          <wp:extent cx="2244217" cy="546735"/>
          <wp:effectExtent l="0" t="0" r="0" b="0"/>
          <wp:wrapSquare wrapText="bothSides"/>
          <wp:docPr id="909203877" name="Picture 690"/>
          <wp:cNvGraphicFramePr/>
          <a:graphic xmlns:a="http://schemas.openxmlformats.org/drawingml/2006/main">
            <a:graphicData uri="http://schemas.openxmlformats.org/drawingml/2006/picture">
              <pic:pic xmlns:pic="http://schemas.openxmlformats.org/drawingml/2006/picture">
                <pic:nvPicPr>
                  <pic:cNvPr id="690" name="Picture 690"/>
                  <pic:cNvPicPr/>
                </pic:nvPicPr>
                <pic:blipFill>
                  <a:blip r:embed="rId1"/>
                  <a:stretch>
                    <a:fillRect/>
                  </a:stretch>
                </pic:blipFill>
                <pic:spPr>
                  <a:xfrm>
                    <a:off x="0" y="0"/>
                    <a:ext cx="2244217" cy="546735"/>
                  </a:xfrm>
                  <a:prstGeom prst="rect">
                    <a:avLst/>
                  </a:prstGeom>
                </pic:spPr>
              </pic:pic>
            </a:graphicData>
          </a:graphic>
        </wp:anchor>
      </w:drawing>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184C" w14:textId="77777777" w:rsidR="00E217E4" w:rsidRDefault="00681545">
    <w:pPr>
      <w:spacing w:after="0" w:line="259" w:lineRule="auto"/>
      <w:ind w:left="1" w:right="0" w:firstLine="0"/>
      <w:jc w:val="left"/>
    </w:pPr>
    <w:r>
      <w:rPr>
        <w:noProof/>
      </w:rPr>
      <w:drawing>
        <wp:anchor distT="0" distB="0" distL="114300" distR="114300" simplePos="0" relativeHeight="251660288" behindDoc="0" locked="0" layoutInCell="1" allowOverlap="0" wp14:anchorId="439658C8" wp14:editId="79D8C985">
          <wp:simplePos x="0" y="0"/>
          <wp:positionH relativeFrom="page">
            <wp:posOffset>1080135</wp:posOffset>
          </wp:positionH>
          <wp:positionV relativeFrom="page">
            <wp:posOffset>457200</wp:posOffset>
          </wp:positionV>
          <wp:extent cx="2244217" cy="546735"/>
          <wp:effectExtent l="0" t="0" r="0" b="0"/>
          <wp:wrapSquare wrapText="bothSides"/>
          <wp:docPr id="1069288328" name="Picture 690"/>
          <wp:cNvGraphicFramePr/>
          <a:graphic xmlns:a="http://schemas.openxmlformats.org/drawingml/2006/main">
            <a:graphicData uri="http://schemas.openxmlformats.org/drawingml/2006/picture">
              <pic:pic xmlns:pic="http://schemas.openxmlformats.org/drawingml/2006/picture">
                <pic:nvPicPr>
                  <pic:cNvPr id="690" name="Picture 690"/>
                  <pic:cNvPicPr/>
                </pic:nvPicPr>
                <pic:blipFill>
                  <a:blip r:embed="rId1"/>
                  <a:stretch>
                    <a:fillRect/>
                  </a:stretch>
                </pic:blipFill>
                <pic:spPr>
                  <a:xfrm>
                    <a:off x="0" y="0"/>
                    <a:ext cx="2244217" cy="546735"/>
                  </a:xfrm>
                  <a:prstGeom prst="rect">
                    <a:avLst/>
                  </a:prstGeom>
                </pic:spPr>
              </pic:pic>
            </a:graphicData>
          </a:graphic>
        </wp:anchor>
      </w:drawing>
    </w:r>
    <w:r>
      <w:rPr>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6158" w14:textId="77777777" w:rsidR="00E217E4" w:rsidRDefault="00681545">
    <w:pPr>
      <w:spacing w:after="0" w:line="259" w:lineRule="auto"/>
      <w:ind w:left="1" w:right="0" w:firstLine="0"/>
      <w:jc w:val="left"/>
    </w:pPr>
    <w:r>
      <w:rPr>
        <w:noProof/>
      </w:rPr>
      <w:drawing>
        <wp:anchor distT="0" distB="0" distL="114300" distR="114300" simplePos="0" relativeHeight="251661312" behindDoc="0" locked="0" layoutInCell="1" allowOverlap="0" wp14:anchorId="0CB7DD7E" wp14:editId="04B8ED17">
          <wp:simplePos x="0" y="0"/>
          <wp:positionH relativeFrom="page">
            <wp:posOffset>1080135</wp:posOffset>
          </wp:positionH>
          <wp:positionV relativeFrom="page">
            <wp:posOffset>457200</wp:posOffset>
          </wp:positionV>
          <wp:extent cx="2244217" cy="546735"/>
          <wp:effectExtent l="0" t="0" r="0" b="0"/>
          <wp:wrapSquare wrapText="bothSides"/>
          <wp:docPr id="755131206" name="Picture 690"/>
          <wp:cNvGraphicFramePr/>
          <a:graphic xmlns:a="http://schemas.openxmlformats.org/drawingml/2006/main">
            <a:graphicData uri="http://schemas.openxmlformats.org/drawingml/2006/picture">
              <pic:pic xmlns:pic="http://schemas.openxmlformats.org/drawingml/2006/picture">
                <pic:nvPicPr>
                  <pic:cNvPr id="690" name="Picture 690"/>
                  <pic:cNvPicPr/>
                </pic:nvPicPr>
                <pic:blipFill>
                  <a:blip r:embed="rId1"/>
                  <a:stretch>
                    <a:fillRect/>
                  </a:stretch>
                </pic:blipFill>
                <pic:spPr>
                  <a:xfrm>
                    <a:off x="0" y="0"/>
                    <a:ext cx="2244217" cy="546735"/>
                  </a:xfrm>
                  <a:prstGeom prst="rect">
                    <a:avLst/>
                  </a:prstGeom>
                </pic:spPr>
              </pic:pic>
            </a:graphicData>
          </a:graphic>
        </wp:anchor>
      </w:drawing>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AEA1" w14:textId="77777777" w:rsidR="00E217E4" w:rsidRDefault="00681545">
    <w:pPr>
      <w:spacing w:after="0" w:line="259" w:lineRule="auto"/>
      <w:ind w:left="1" w:right="0" w:firstLine="0"/>
      <w:jc w:val="left"/>
    </w:pPr>
    <w:r>
      <w:rPr>
        <w:noProof/>
      </w:rPr>
      <w:drawing>
        <wp:anchor distT="0" distB="0" distL="114300" distR="114300" simplePos="0" relativeHeight="251662336" behindDoc="0" locked="0" layoutInCell="1" allowOverlap="0" wp14:anchorId="456C3551" wp14:editId="63463379">
          <wp:simplePos x="0" y="0"/>
          <wp:positionH relativeFrom="page">
            <wp:posOffset>1080135</wp:posOffset>
          </wp:positionH>
          <wp:positionV relativeFrom="page">
            <wp:posOffset>457200</wp:posOffset>
          </wp:positionV>
          <wp:extent cx="2244217" cy="546735"/>
          <wp:effectExtent l="0" t="0" r="0" b="0"/>
          <wp:wrapSquare wrapText="bothSides"/>
          <wp:docPr id="10094214" name="Picture 690"/>
          <wp:cNvGraphicFramePr/>
          <a:graphic xmlns:a="http://schemas.openxmlformats.org/drawingml/2006/main">
            <a:graphicData uri="http://schemas.openxmlformats.org/drawingml/2006/picture">
              <pic:pic xmlns:pic="http://schemas.openxmlformats.org/drawingml/2006/picture">
                <pic:nvPicPr>
                  <pic:cNvPr id="690" name="Picture 690"/>
                  <pic:cNvPicPr/>
                </pic:nvPicPr>
                <pic:blipFill>
                  <a:blip r:embed="rId1"/>
                  <a:stretch>
                    <a:fillRect/>
                  </a:stretch>
                </pic:blipFill>
                <pic:spPr>
                  <a:xfrm>
                    <a:off x="0" y="0"/>
                    <a:ext cx="2244217" cy="546735"/>
                  </a:xfrm>
                  <a:prstGeom prst="rect">
                    <a:avLst/>
                  </a:prstGeom>
                </pic:spPr>
              </pic:pic>
            </a:graphicData>
          </a:graphic>
        </wp:anchor>
      </w:drawing>
    </w: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3185" w14:textId="77777777" w:rsidR="00E217E4" w:rsidRDefault="00681545">
    <w:pPr>
      <w:spacing w:after="0" w:line="259" w:lineRule="auto"/>
      <w:ind w:left="1" w:right="0" w:firstLine="0"/>
      <w:jc w:val="left"/>
    </w:pPr>
    <w:r>
      <w:rPr>
        <w:noProof/>
      </w:rPr>
      <w:drawing>
        <wp:anchor distT="0" distB="0" distL="114300" distR="114300" simplePos="0" relativeHeight="251663360" behindDoc="0" locked="0" layoutInCell="1" allowOverlap="0" wp14:anchorId="17319B00" wp14:editId="65141402">
          <wp:simplePos x="0" y="0"/>
          <wp:positionH relativeFrom="page">
            <wp:posOffset>1080135</wp:posOffset>
          </wp:positionH>
          <wp:positionV relativeFrom="page">
            <wp:posOffset>457200</wp:posOffset>
          </wp:positionV>
          <wp:extent cx="2244217" cy="546735"/>
          <wp:effectExtent l="0" t="0" r="0" b="0"/>
          <wp:wrapSquare wrapText="bothSides"/>
          <wp:docPr id="1151110467" name="Picture 690"/>
          <wp:cNvGraphicFramePr/>
          <a:graphic xmlns:a="http://schemas.openxmlformats.org/drawingml/2006/main">
            <a:graphicData uri="http://schemas.openxmlformats.org/drawingml/2006/picture">
              <pic:pic xmlns:pic="http://schemas.openxmlformats.org/drawingml/2006/picture">
                <pic:nvPicPr>
                  <pic:cNvPr id="690" name="Picture 690"/>
                  <pic:cNvPicPr/>
                </pic:nvPicPr>
                <pic:blipFill>
                  <a:blip r:embed="rId1"/>
                  <a:stretch>
                    <a:fillRect/>
                  </a:stretch>
                </pic:blipFill>
                <pic:spPr>
                  <a:xfrm>
                    <a:off x="0" y="0"/>
                    <a:ext cx="2244217" cy="546735"/>
                  </a:xfrm>
                  <a:prstGeom prst="rect">
                    <a:avLst/>
                  </a:prstGeom>
                </pic:spPr>
              </pic:pic>
            </a:graphicData>
          </a:graphic>
        </wp:anchor>
      </w:drawing>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24A4A"/>
    <w:multiLevelType w:val="hybridMultilevel"/>
    <w:tmpl w:val="FFFFFFFF"/>
    <w:lvl w:ilvl="0" w:tplc="916ED4A2">
      <w:start w:val="2"/>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C925390">
      <w:start w:val="1"/>
      <w:numFmt w:val="lowerLetter"/>
      <w:lvlText w:val="%2"/>
      <w:lvlJc w:val="left"/>
      <w:pPr>
        <w:ind w:left="11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5B4DD2C">
      <w:start w:val="1"/>
      <w:numFmt w:val="lowerRoman"/>
      <w:lvlText w:val="%3"/>
      <w:lvlJc w:val="left"/>
      <w:pPr>
        <w:ind w:left="18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3561004">
      <w:start w:val="1"/>
      <w:numFmt w:val="decimal"/>
      <w:lvlText w:val="%4"/>
      <w:lvlJc w:val="left"/>
      <w:pPr>
        <w:ind w:left="25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4E8FDE6">
      <w:start w:val="1"/>
      <w:numFmt w:val="lowerLetter"/>
      <w:lvlText w:val="%5"/>
      <w:lvlJc w:val="left"/>
      <w:pPr>
        <w:ind w:left="326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A22C53C">
      <w:start w:val="1"/>
      <w:numFmt w:val="lowerRoman"/>
      <w:lvlText w:val="%6"/>
      <w:lvlJc w:val="left"/>
      <w:pPr>
        <w:ind w:left="398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64E97BE">
      <w:start w:val="1"/>
      <w:numFmt w:val="decimal"/>
      <w:lvlText w:val="%7"/>
      <w:lvlJc w:val="left"/>
      <w:pPr>
        <w:ind w:left="470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0B62762">
      <w:start w:val="1"/>
      <w:numFmt w:val="lowerLetter"/>
      <w:lvlText w:val="%8"/>
      <w:lvlJc w:val="left"/>
      <w:pPr>
        <w:ind w:left="54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DF47604">
      <w:start w:val="1"/>
      <w:numFmt w:val="lowerRoman"/>
      <w:lvlText w:val="%9"/>
      <w:lvlJc w:val="left"/>
      <w:pPr>
        <w:ind w:left="614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41678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7E4"/>
    <w:rsid w:val="00681545"/>
    <w:rsid w:val="00B676E6"/>
    <w:rsid w:val="00E217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37CFE76E"/>
  <w15:docId w15:val="{96893E00-A95D-054D-B2D7-1158409A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2" w:lineRule="auto"/>
      <w:ind w:right="62" w:firstLine="701"/>
      <w:jc w:val="both"/>
    </w:pPr>
    <w:rPr>
      <w:rFonts w:ascii="Arial" w:eastAsia="Arial" w:hAnsi="Arial" w:cs="Arial"/>
      <w:color w:val="000000"/>
      <w:lang w:val="en-US" w:eastAsia="en-US" w:bidi="en-US"/>
    </w:rPr>
  </w:style>
  <w:style w:type="paragraph" w:styleId="Ttulo1">
    <w:name w:val="heading 1"/>
    <w:next w:val="Normal"/>
    <w:link w:val="Ttulo1Char"/>
    <w:uiPriority w:val="9"/>
    <w:qFormat/>
    <w:pPr>
      <w:keepNext/>
      <w:keepLines/>
      <w:spacing w:after="2" w:line="259" w:lineRule="auto"/>
      <w:ind w:left="10" w:right="68" w:hanging="10"/>
      <w:jc w:val="center"/>
      <w:outlineLvl w:val="0"/>
    </w:pPr>
    <w:rPr>
      <w:rFonts w:ascii="Arial" w:eastAsia="Arial" w:hAnsi="Arial" w:cs="Arial"/>
      <w:b/>
      <w:color w:val="000000"/>
    </w:rPr>
  </w:style>
  <w:style w:type="paragraph" w:styleId="Ttulo2">
    <w:name w:val="heading 2"/>
    <w:next w:val="Normal"/>
    <w:link w:val="Ttulo2Char"/>
    <w:uiPriority w:val="9"/>
    <w:unhideWhenUsed/>
    <w:qFormat/>
    <w:pPr>
      <w:keepNext/>
      <w:keepLines/>
      <w:spacing w:after="3" w:line="265" w:lineRule="auto"/>
      <w:ind w:left="10" w:right="68" w:hanging="10"/>
      <w:outlineLvl w:val="1"/>
    </w:pPr>
    <w:rPr>
      <w:rFonts w:ascii="Arial" w:eastAsia="Arial" w:hAnsi="Arial" w:cs="Arial"/>
      <w:b/>
      <w:color w:val="000000"/>
    </w:rPr>
  </w:style>
  <w:style w:type="paragraph" w:styleId="Ttulo3">
    <w:name w:val="heading 3"/>
    <w:next w:val="Normal"/>
    <w:link w:val="Ttulo3Char"/>
    <w:uiPriority w:val="9"/>
    <w:unhideWhenUsed/>
    <w:qFormat/>
    <w:pPr>
      <w:keepNext/>
      <w:keepLines/>
      <w:spacing w:after="3" w:line="265" w:lineRule="auto"/>
      <w:ind w:left="10" w:right="68" w:hanging="10"/>
      <w:outlineLvl w:val="2"/>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character" w:customStyle="1" w:styleId="Ttulo2Char">
    <w:name w:val="Título 2 Char"/>
    <w:link w:val="Ttulo2"/>
    <w:rPr>
      <w:rFonts w:ascii="Arial" w:eastAsia="Arial" w:hAnsi="Arial" w:cs="Arial"/>
      <w:b/>
      <w:color w:val="000000"/>
      <w:sz w:val="24"/>
    </w:rPr>
  </w:style>
  <w:style w:type="character" w:customStyle="1" w:styleId="Ttulo3Char">
    <w:name w:val="Título 3 Char"/>
    <w:link w:val="Ttulo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hyperlink" Target="https://educacaoconectada.mec.gov.br/?utm_source=chatgpt.com" TargetMode="External" /><Relationship Id="rId18" Type="http://schemas.openxmlformats.org/officeDocument/2006/relationships/hyperlink" Target="https://agenciagov.ebc.com.br/" TargetMode="External" /><Relationship Id="rId26" Type="http://schemas.openxmlformats.org/officeDocument/2006/relationships/header" Target="header5.xml" /><Relationship Id="rId3" Type="http://schemas.openxmlformats.org/officeDocument/2006/relationships/settings" Target="settings.xml" /><Relationship Id="rId21" Type="http://schemas.openxmlformats.org/officeDocument/2006/relationships/hyperlink" Target="https://brasil.un.org/pt-br/sdgs/4" TargetMode="External" /><Relationship Id="rId7" Type="http://schemas.openxmlformats.org/officeDocument/2006/relationships/header" Target="header1.xml" /><Relationship Id="rId12" Type="http://schemas.openxmlformats.org/officeDocument/2006/relationships/footer" Target="footer3.xml" /><Relationship Id="rId17" Type="http://schemas.openxmlformats.org/officeDocument/2006/relationships/hyperlink" Target="https://agenciagov.ebc.com.br/" TargetMode="External" /><Relationship Id="rId25" Type="http://schemas.openxmlformats.org/officeDocument/2006/relationships/header" Target="header4.xml" /><Relationship Id="rId2" Type="http://schemas.openxmlformats.org/officeDocument/2006/relationships/styles" Target="styles.xml" /><Relationship Id="rId16" Type="http://schemas.openxmlformats.org/officeDocument/2006/relationships/hyperlink" Target="https://www.planalto.gov.br/" TargetMode="External" /><Relationship Id="rId20" Type="http://schemas.openxmlformats.org/officeDocument/2006/relationships/hyperlink" Target="https://brasil.un.org/pt-br/sdgs/4" TargetMode="External" /><Relationship Id="rId29" Type="http://schemas.openxmlformats.org/officeDocument/2006/relationships/header" Target="header6.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24" Type="http://schemas.openxmlformats.org/officeDocument/2006/relationships/hyperlink" Target="http://www.mct.gov.br/" TargetMode="External" /><Relationship Id="rId32" Type="http://schemas.openxmlformats.org/officeDocument/2006/relationships/theme" Target="theme/theme1.xml" /><Relationship Id="rId5" Type="http://schemas.openxmlformats.org/officeDocument/2006/relationships/footnotes" Target="footnotes.xml" /><Relationship Id="rId15" Type="http://schemas.openxmlformats.org/officeDocument/2006/relationships/hyperlink" Target="https://www.planalto.gov.br/" TargetMode="External" /><Relationship Id="rId23" Type="http://schemas.openxmlformats.org/officeDocument/2006/relationships/hyperlink" Target="http://www.mct.gov.br/" TargetMode="External" /><Relationship Id="rId28" Type="http://schemas.openxmlformats.org/officeDocument/2006/relationships/footer" Target="footer5.xml" /><Relationship Id="rId10" Type="http://schemas.openxmlformats.org/officeDocument/2006/relationships/footer" Target="footer2.xml" /><Relationship Id="rId19" Type="http://schemas.openxmlformats.org/officeDocument/2006/relationships/hyperlink" Target="https://brasil.un.org/pt-br/sdgs/4" TargetMode="External" /><Relationship Id="rId31"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hyperlink" Target="https://educacaoconectada.mec.gov.br/?utm_source=chatgpt.com" TargetMode="External" /><Relationship Id="rId22" Type="http://schemas.openxmlformats.org/officeDocument/2006/relationships/hyperlink" Target="https://brasil.un.org/pt-br/sdgs/4" TargetMode="External" /><Relationship Id="rId27" Type="http://schemas.openxmlformats.org/officeDocument/2006/relationships/footer" Target="footer4.xml" /><Relationship Id="rId30" Type="http://schemas.openxmlformats.org/officeDocument/2006/relationships/footer" Target="footer6.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_rels/header3.xml.rels><?xml version="1.0" encoding="UTF-8" standalone="yes"?>
<Relationships xmlns="http://schemas.openxmlformats.org/package/2006/relationships"><Relationship Id="rId1" Type="http://schemas.openxmlformats.org/officeDocument/2006/relationships/image" Target="media/image1.png" /></Relationships>
</file>

<file path=word/_rels/header4.xml.rels><?xml version="1.0" encoding="UTF-8" standalone="yes"?>
<Relationships xmlns="http://schemas.openxmlformats.org/package/2006/relationships"><Relationship Id="rId1" Type="http://schemas.openxmlformats.org/officeDocument/2006/relationships/image" Target="media/image1.png" /></Relationships>
</file>

<file path=word/_rels/header5.xml.rels><?xml version="1.0" encoding="UTF-8" standalone="yes"?>
<Relationships xmlns="http://schemas.openxmlformats.org/package/2006/relationships"><Relationship Id="rId1" Type="http://schemas.openxmlformats.org/officeDocument/2006/relationships/image" Target="media/image1.png" /></Relationships>
</file>

<file path=word/_rels/header6.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4813</Words>
  <Characters>25991</Characters>
  <Application>Microsoft Office Word</Application>
  <DocSecurity>0</DocSecurity>
  <Lines>216</Lines>
  <Paragraphs>61</Paragraphs>
  <ScaleCrop>false</ScaleCrop>
  <Company/>
  <LinksUpToDate>false</LinksUpToDate>
  <CharactersWithSpaces>30743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subject/>
  <dc:creator>Fernanda de Cássia</dc:creator>
  <cp:keywords/>
  <cp:lastModifiedBy>Usuário Convidado</cp:lastModifiedBy>
  <cp:revision>2</cp:revision>
  <dcterms:created xsi:type="dcterms:W3CDTF">2025-11-14T00:29:00Z</dcterms:created>
  <dcterms:modified xsi:type="dcterms:W3CDTF">2025-11-14T00:29:00Z</dcterms:modified>
</cp:coreProperties>
</file>