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Content>
        <w:p w14:paraId="7D0B9DCE" w14:textId="77777777" w:rsidR="00743C6B" w:rsidRDefault="00743C6B" w:rsidP="00743C6B">
          <w:pPr>
            <w:pStyle w:val="Cabealho"/>
            <w:jc w:val="center"/>
          </w:pPr>
          <w:r w:rsidRPr="00991B58">
            <w:rPr>
              <w:rFonts w:ascii="Arial" w:hAnsi="Arial" w:cs="Arial"/>
              <w:noProof/>
            </w:rPr>
            <w:drawing>
              <wp:inline distT="0" distB="0" distL="0" distR="0" wp14:anchorId="255368D3" wp14:editId="005D5858">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1B1F0E1" w14:textId="77777777" w:rsidR="00743C6B" w:rsidRPr="00EC59B2" w:rsidRDefault="00743C6B" w:rsidP="00743C6B">
          <w:pPr>
            <w:pStyle w:val="Cabealho"/>
            <w:jc w:val="center"/>
            <w:rPr>
              <w:rFonts w:ascii="Arial" w:hAnsi="Arial" w:cs="Arial"/>
              <w:b/>
              <w:sz w:val="24"/>
              <w:szCs w:val="24"/>
            </w:rPr>
          </w:pPr>
        </w:p>
        <w:p w14:paraId="6272CA1E" w14:textId="77777777" w:rsidR="00743C6B" w:rsidRPr="00B82474" w:rsidRDefault="00743C6B" w:rsidP="00743C6B">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68C0CDB1" w14:textId="77777777" w:rsidR="00743C6B" w:rsidRPr="004550D3" w:rsidRDefault="00743C6B" w:rsidP="00743C6B">
      <w:pPr>
        <w:spacing w:after="0" w:line="240" w:lineRule="auto"/>
        <w:rPr>
          <w:rFonts w:ascii="Arial" w:hAnsi="Arial" w:cs="Arial"/>
        </w:rPr>
      </w:pPr>
    </w:p>
    <w:p w14:paraId="479FF59D" w14:textId="77777777" w:rsidR="00743C6B" w:rsidRPr="004550D3" w:rsidRDefault="00743C6B" w:rsidP="00743C6B">
      <w:pPr>
        <w:spacing w:after="0" w:line="240" w:lineRule="auto"/>
        <w:jc w:val="center"/>
        <w:rPr>
          <w:rFonts w:ascii="Arial" w:hAnsi="Arial" w:cs="Arial"/>
          <w:b/>
        </w:rPr>
      </w:pPr>
    </w:p>
    <w:p w14:paraId="5E9E5A9B" w14:textId="77777777" w:rsidR="00743C6B" w:rsidRPr="004550D3" w:rsidRDefault="00743C6B" w:rsidP="00743C6B">
      <w:pPr>
        <w:spacing w:after="0" w:line="240" w:lineRule="auto"/>
        <w:jc w:val="center"/>
        <w:rPr>
          <w:rFonts w:ascii="Arial" w:hAnsi="Arial" w:cs="Arial"/>
          <w:b/>
        </w:rPr>
      </w:pPr>
      <w:r w:rsidRPr="004550D3">
        <w:rPr>
          <w:rFonts w:ascii="Arial" w:hAnsi="Arial" w:cs="Arial"/>
          <w:b/>
        </w:rPr>
        <w:t xml:space="preserve">GRADUAÇÃO EM </w:t>
      </w:r>
      <w:r>
        <w:rPr>
          <w:rFonts w:ascii="Arial" w:hAnsi="Arial" w:cs="Arial"/>
          <w:b/>
        </w:rPr>
        <w:t>ADMINISTRAÇÃO</w:t>
      </w:r>
    </w:p>
    <w:p w14:paraId="7C06CC97" w14:textId="77777777" w:rsidR="00743C6B" w:rsidRPr="004550D3" w:rsidRDefault="00743C6B" w:rsidP="00743C6B">
      <w:pPr>
        <w:spacing w:after="0" w:line="240" w:lineRule="auto"/>
        <w:jc w:val="center"/>
        <w:rPr>
          <w:rFonts w:ascii="Arial" w:hAnsi="Arial" w:cs="Arial"/>
          <w:b/>
        </w:rPr>
      </w:pPr>
    </w:p>
    <w:p w14:paraId="2BE3A65B" w14:textId="77777777" w:rsidR="00743C6B" w:rsidRPr="004550D3" w:rsidRDefault="00743C6B" w:rsidP="00743C6B">
      <w:pPr>
        <w:spacing w:after="0" w:line="240" w:lineRule="auto"/>
        <w:jc w:val="center"/>
        <w:rPr>
          <w:rFonts w:ascii="Arial" w:hAnsi="Arial" w:cs="Arial"/>
          <w:b/>
        </w:rPr>
      </w:pPr>
    </w:p>
    <w:p w14:paraId="5771C14E" w14:textId="77777777" w:rsidR="00743C6B" w:rsidRDefault="00743C6B" w:rsidP="00743C6B">
      <w:pPr>
        <w:spacing w:after="0" w:line="240" w:lineRule="auto"/>
        <w:rPr>
          <w:rFonts w:ascii="Arial" w:hAnsi="Arial" w:cs="Arial"/>
          <w:b/>
        </w:rPr>
      </w:pPr>
      <w:r w:rsidRPr="006040DB">
        <w:rPr>
          <w:rFonts w:ascii="Arial" w:hAnsi="Arial" w:cs="Arial"/>
          <w:b/>
        </w:rPr>
        <w:t>A IMPLANTAÇÃO DE SISTEMAS ERP EM PEQUENOS NEGÓCIOS:</w:t>
      </w:r>
      <w:r>
        <w:rPr>
          <w:rFonts w:ascii="Arial" w:hAnsi="Arial" w:cs="Arial"/>
          <w:b/>
        </w:rPr>
        <w:t xml:space="preserve"> </w:t>
      </w:r>
      <w:r w:rsidRPr="006040DB">
        <w:rPr>
          <w:rFonts w:ascii="Arial" w:hAnsi="Arial" w:cs="Arial"/>
          <w:b/>
        </w:rPr>
        <w:t>DIFICULDADES E LIMITAÇÕES NA PRÁTICA</w:t>
      </w:r>
    </w:p>
    <w:p w14:paraId="4211BBC8" w14:textId="77777777" w:rsidR="00743C6B" w:rsidRPr="004550D3" w:rsidRDefault="00743C6B" w:rsidP="00743C6B">
      <w:pPr>
        <w:spacing w:after="0" w:line="240" w:lineRule="auto"/>
        <w:rPr>
          <w:rFonts w:ascii="Arial" w:hAnsi="Arial" w:cs="Arial"/>
        </w:rPr>
      </w:pPr>
    </w:p>
    <w:p w14:paraId="3D5DB775" w14:textId="77777777" w:rsidR="00743C6B" w:rsidRDefault="00743C6B" w:rsidP="00743C6B">
      <w:pPr>
        <w:spacing w:after="0" w:line="240" w:lineRule="auto"/>
        <w:jc w:val="right"/>
        <w:rPr>
          <w:rFonts w:ascii="Arial" w:eastAsia="Arial" w:hAnsi="Arial" w:cs="Arial"/>
        </w:rPr>
      </w:pPr>
      <w:r>
        <w:rPr>
          <w:rFonts w:ascii="Arial" w:hAnsi="Arial" w:cs="Arial"/>
        </w:rPr>
        <w:t xml:space="preserve">Jenifer Gabriela Silva Martins e </w:t>
      </w:r>
      <w:r>
        <w:rPr>
          <w:rFonts w:ascii="Arial" w:eastAsia="Arial" w:hAnsi="Arial" w:cs="Arial"/>
        </w:rPr>
        <w:t>Maria Fernanda Padilha dos Santos</w:t>
      </w:r>
    </w:p>
    <w:p w14:paraId="4F53C823" w14:textId="77777777" w:rsidR="00743C6B" w:rsidRPr="004550D3" w:rsidRDefault="00743C6B" w:rsidP="00743C6B">
      <w:pPr>
        <w:spacing w:after="0" w:line="240" w:lineRule="auto"/>
        <w:jc w:val="right"/>
        <w:rPr>
          <w:rFonts w:ascii="Arial" w:hAnsi="Arial" w:cs="Arial"/>
        </w:rPr>
      </w:pPr>
    </w:p>
    <w:p w14:paraId="5C31CF3D" w14:textId="77777777" w:rsidR="00743C6B" w:rsidRPr="004550D3" w:rsidRDefault="00743C6B" w:rsidP="00743C6B">
      <w:pPr>
        <w:spacing w:after="0" w:line="240" w:lineRule="auto"/>
        <w:jc w:val="right"/>
        <w:rPr>
          <w:rFonts w:ascii="Arial" w:hAnsi="Arial" w:cs="Arial"/>
        </w:rPr>
      </w:pPr>
      <w:r>
        <w:rPr>
          <w:rFonts w:ascii="Arial" w:hAnsi="Arial" w:cs="Arial"/>
        </w:rPr>
        <w:t>Miguel Mazza</w:t>
      </w:r>
      <w:r w:rsidRPr="004550D3">
        <w:rPr>
          <w:rFonts w:ascii="Arial" w:hAnsi="Arial" w:cs="Arial"/>
        </w:rPr>
        <w:t xml:space="preserve"> (</w:t>
      </w:r>
      <w:r>
        <w:rPr>
          <w:rFonts w:ascii="Arial" w:hAnsi="Arial" w:cs="Arial"/>
        </w:rPr>
        <w:t>Orientador</w:t>
      </w:r>
      <w:r w:rsidRPr="004550D3">
        <w:rPr>
          <w:rFonts w:ascii="Arial" w:hAnsi="Arial" w:cs="Arial"/>
        </w:rPr>
        <w:t>)</w:t>
      </w:r>
    </w:p>
    <w:p w14:paraId="7DE83FE8" w14:textId="77777777" w:rsidR="00743C6B" w:rsidRDefault="00743C6B" w:rsidP="00743C6B">
      <w:pPr>
        <w:spacing w:after="0" w:line="240" w:lineRule="auto"/>
        <w:jc w:val="right"/>
        <w:rPr>
          <w:rFonts w:ascii="Arial" w:hAnsi="Arial" w:cs="Arial"/>
        </w:rPr>
      </w:pPr>
    </w:p>
    <w:p w14:paraId="51E8A4EF" w14:textId="77777777" w:rsidR="00743C6B" w:rsidRDefault="00743C6B" w:rsidP="00743C6B">
      <w:pPr>
        <w:spacing w:after="0" w:line="240" w:lineRule="auto"/>
        <w:jc w:val="right"/>
        <w:rPr>
          <w:rFonts w:ascii="Arial" w:hAnsi="Arial" w:cs="Arial"/>
        </w:rPr>
      </w:pPr>
    </w:p>
    <w:p w14:paraId="2721ADDA" w14:textId="081C1D39" w:rsidR="00E14BED" w:rsidRPr="00743C6B" w:rsidRDefault="00743C6B" w:rsidP="00743C6B">
      <w:pPr>
        <w:spacing w:after="0" w:line="240" w:lineRule="auto"/>
        <w:jc w:val="center"/>
        <w:rPr>
          <w:rFonts w:ascii="Arial" w:eastAsia="Arial" w:hAnsi="Arial" w:cs="Arial"/>
          <w:b/>
        </w:rPr>
      </w:pPr>
      <w:r w:rsidRPr="00743C6B">
        <w:rPr>
          <w:rFonts w:ascii="Arial" w:eastAsia="Arial" w:hAnsi="Arial" w:cs="Arial"/>
          <w:b/>
        </w:rPr>
        <w:t>RESUMO</w:t>
      </w:r>
    </w:p>
    <w:p w14:paraId="521739C5" w14:textId="77777777" w:rsidR="00E14BED" w:rsidRPr="00743C6B" w:rsidRDefault="00E14BED" w:rsidP="00743C6B">
      <w:pPr>
        <w:spacing w:after="0" w:line="240" w:lineRule="auto"/>
        <w:rPr>
          <w:rFonts w:ascii="Arial" w:eastAsia="Arial" w:hAnsi="Arial" w:cs="Arial"/>
        </w:rPr>
      </w:pPr>
    </w:p>
    <w:p w14:paraId="60100F89"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A intensificação da transformação digital e o avanço das tecnologias de gestão têm provocado mudanças profundas na forma como organizações de diferentes portes estruturam seus processos internos, conduzem suas atividades operacionais e fundamentam suas decisões estratégicas. No contexto das micro e pequenas empresas (</w:t>
      </w:r>
      <w:proofErr w:type="spellStart"/>
      <w:r w:rsidRPr="00743C6B">
        <w:rPr>
          <w:rFonts w:ascii="Arial" w:eastAsia="Arial" w:hAnsi="Arial" w:cs="Arial"/>
        </w:rPr>
        <w:t>MPEs</w:t>
      </w:r>
      <w:proofErr w:type="spellEnd"/>
      <w:r w:rsidRPr="00743C6B">
        <w:rPr>
          <w:rFonts w:ascii="Arial" w:eastAsia="Arial" w:hAnsi="Arial" w:cs="Arial"/>
        </w:rPr>
        <w:t xml:space="preserve">), esse movimento assume papel ainda mais relevante, uma vez que tais negócios operam, em grande parte, com recursos limitados, processos manuais e baixo nível de formalização, enfrentando desafios como retrabalho, falta de integração entre setores, falhas de comunicação e dificuldades de controle gerencial. Nesse cenário, os sistemas ERP (Enterprise </w:t>
      </w:r>
      <w:proofErr w:type="spellStart"/>
      <w:r w:rsidRPr="00743C6B">
        <w:rPr>
          <w:rFonts w:ascii="Arial" w:eastAsia="Arial" w:hAnsi="Arial" w:cs="Arial"/>
        </w:rPr>
        <w:t>Resource</w:t>
      </w:r>
      <w:proofErr w:type="spellEnd"/>
      <w:r w:rsidRPr="00743C6B">
        <w:rPr>
          <w:rFonts w:ascii="Arial" w:eastAsia="Arial" w:hAnsi="Arial" w:cs="Arial"/>
        </w:rPr>
        <w:t xml:space="preserve"> Planning) despontam como ferramentas fundamentais para integrar informações, padronizar operações, consolidar dados em uma base única e disponibilizar indicadores confiáveis capazes de apoiar a tomada de decisão e promover maior competitividade, conforme aponta Davenport (1998), ao destacar que os </w:t>
      </w:r>
      <w:proofErr w:type="spellStart"/>
      <w:r w:rsidRPr="00743C6B">
        <w:rPr>
          <w:rFonts w:ascii="Arial" w:eastAsia="Arial" w:hAnsi="Arial" w:cs="Arial"/>
        </w:rPr>
        <w:t>ERPs</w:t>
      </w:r>
      <w:proofErr w:type="spellEnd"/>
      <w:r w:rsidRPr="00743C6B">
        <w:rPr>
          <w:rFonts w:ascii="Arial" w:eastAsia="Arial" w:hAnsi="Arial" w:cs="Arial"/>
        </w:rPr>
        <w:t xml:space="preserve"> promovem integração e racionalização dos processos organizacionais ao centralizar dados e padronizar atividades.</w:t>
      </w:r>
    </w:p>
    <w:p w14:paraId="568D31E4" w14:textId="77777777" w:rsidR="00743C6B" w:rsidRPr="00743C6B" w:rsidRDefault="00743C6B">
      <w:pPr>
        <w:spacing w:after="0" w:line="240" w:lineRule="auto"/>
        <w:jc w:val="both"/>
        <w:rPr>
          <w:rFonts w:ascii="Arial" w:eastAsia="Arial" w:hAnsi="Arial" w:cs="Arial"/>
        </w:rPr>
      </w:pPr>
    </w:p>
    <w:p w14:paraId="6330D3DC"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Este estudo tem como objetivo analisar de forma abrangente os desafios, benefícios e limitações envolvidos na implantação de sistemas ERP em pequenos negócios, a partir da experiência da </w:t>
      </w:r>
      <w:proofErr w:type="spellStart"/>
      <w:r w:rsidRPr="00743C6B">
        <w:rPr>
          <w:rFonts w:ascii="Arial" w:eastAsia="Arial" w:hAnsi="Arial" w:cs="Arial"/>
        </w:rPr>
        <w:t>Tamyfitness</w:t>
      </w:r>
      <w:proofErr w:type="spellEnd"/>
      <w:r w:rsidRPr="00743C6B">
        <w:rPr>
          <w:rFonts w:ascii="Arial" w:eastAsia="Arial" w:hAnsi="Arial" w:cs="Arial"/>
        </w:rPr>
        <w:t xml:space="preserve"> </w:t>
      </w:r>
      <w:proofErr w:type="spellStart"/>
      <w:r w:rsidRPr="00743C6B">
        <w:rPr>
          <w:rFonts w:ascii="Arial" w:eastAsia="Arial" w:hAnsi="Arial" w:cs="Arial"/>
        </w:rPr>
        <w:t>Wear</w:t>
      </w:r>
      <w:proofErr w:type="spellEnd"/>
      <w:r w:rsidRPr="00743C6B">
        <w:rPr>
          <w:rFonts w:ascii="Arial" w:eastAsia="Arial" w:hAnsi="Arial" w:cs="Arial"/>
        </w:rPr>
        <w:t xml:space="preserve"> — uma pequena empresa do setor de moda fitness em fase de expansão que iniciou a adoção do sistema ERP </w:t>
      </w:r>
      <w:proofErr w:type="spellStart"/>
      <w:r w:rsidRPr="00743C6B">
        <w:rPr>
          <w:rFonts w:ascii="Arial" w:eastAsia="Arial" w:hAnsi="Arial" w:cs="Arial"/>
        </w:rPr>
        <w:t>Bling</w:t>
      </w:r>
      <w:proofErr w:type="spellEnd"/>
      <w:r w:rsidRPr="00743C6B">
        <w:rPr>
          <w:rFonts w:ascii="Arial" w:eastAsia="Arial" w:hAnsi="Arial" w:cs="Arial"/>
        </w:rPr>
        <w:t>. A pesquisa adota uma abordagem qualitativa e exploratória, conforme Gil (2008), que destaca que esse tipo de estudo é indicado quando o objetivo é proporcionar maior familiaridade com o problema e aprofundar sua compreensão, fundamentada em revisão bibliográfica, análise documental e aplicação de um checklist estruturado composto por sete dimensões de avaliação, abrangendo desde informações gerais do processo até aspectos relacionados à satisfação dos colaboradores e clientes.</w:t>
      </w:r>
    </w:p>
    <w:p w14:paraId="633C77A3"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lastRenderedPageBreak/>
        <w:t xml:space="preserve">Os resultados obtidos evidenciam que a implantação do ERP trouxe melhorias expressivas para a organização, especialmente no que diz respeito à gestão de pedidos, ao controle de estoque, à rastreabilidade da produção, à eficiência logística e à organização financeira, em linha com Souza (2008), que destaca que sistemas ERP contribuem para maior integração dos processos, redução de falhas e aumento da confiabilidade das informações. Observou-se maior confiabilidade das informações, redução de erros operacionais, diminuição de inconsistências, maior transparência nas rotinas internas e uma clara elevação do nível de profissionalização da empresa. Contudo, os dados também revelaram que o processo de implantação não ocorre de maneira linear ou isenta de dificuldades. Entre os principais desafios enfrentados destacam-se a resistência cultural de alguns colaboradores, a falta de capacitação tecnológica interna, a coexistência de ferramentas informais — como WhatsApp, anotações avulsas e planilhas paralelas — e a dificuldade de alinhar processos informais e empíricos à lógica estruturada e padronizada do ERP, o que reflete ao que </w:t>
      </w:r>
      <w:proofErr w:type="spellStart"/>
      <w:r w:rsidRPr="00743C6B">
        <w:rPr>
          <w:rFonts w:ascii="Arial" w:eastAsia="Arial" w:hAnsi="Arial" w:cs="Arial"/>
        </w:rPr>
        <w:t>Kotter</w:t>
      </w:r>
      <w:proofErr w:type="spellEnd"/>
      <w:r w:rsidRPr="00743C6B">
        <w:rPr>
          <w:rFonts w:ascii="Arial" w:eastAsia="Arial" w:hAnsi="Arial" w:cs="Arial"/>
        </w:rPr>
        <w:t xml:space="preserve"> (1996) descreve sobre a resistência cultural e os obstáculos humanos que surgem durante processos de mudança organizacional.</w:t>
      </w:r>
    </w:p>
    <w:p w14:paraId="5E773EB3" w14:textId="77777777" w:rsidR="00743C6B" w:rsidRPr="00743C6B" w:rsidRDefault="00743C6B">
      <w:pPr>
        <w:spacing w:after="0" w:line="240" w:lineRule="auto"/>
        <w:jc w:val="both"/>
        <w:rPr>
          <w:rFonts w:ascii="Arial" w:eastAsia="Arial" w:hAnsi="Arial" w:cs="Arial"/>
        </w:rPr>
      </w:pPr>
    </w:p>
    <w:p w14:paraId="21C68474"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Conclui-se que a implantação de sistemas ERP em pequenos negócios, embora complexa e repleta de desafios, representa um marco essencial para a evolução organizacional, proporcionando ganhos significativos em eficiência, controle, integração e desempenho operacional. No entanto, seu sucesso depende diretamente do engajamento da liderança, da clareza na comunicação interna, do treinamento contínuo dos usuários, da revisão dos processos internos e do acompanhamento pós-implantação, como apontam </w:t>
      </w:r>
      <w:proofErr w:type="spellStart"/>
      <w:r w:rsidRPr="00743C6B">
        <w:rPr>
          <w:rFonts w:ascii="Arial" w:eastAsia="Arial" w:hAnsi="Arial" w:cs="Arial"/>
        </w:rPr>
        <w:t>Somers</w:t>
      </w:r>
      <w:proofErr w:type="spellEnd"/>
      <w:r w:rsidRPr="00743C6B">
        <w:rPr>
          <w:rFonts w:ascii="Arial" w:eastAsia="Arial" w:hAnsi="Arial" w:cs="Arial"/>
        </w:rPr>
        <w:t xml:space="preserve"> e Nelson (2001), ao identificarem esses elementos como fatores críticos para o êxito de projetos de ERP. Dessa forma, o estudo contribui para ampliar a compreensão sobre os impactos da adoção de </w:t>
      </w:r>
      <w:proofErr w:type="spellStart"/>
      <w:r w:rsidRPr="00743C6B">
        <w:rPr>
          <w:rFonts w:ascii="Arial" w:eastAsia="Arial" w:hAnsi="Arial" w:cs="Arial"/>
        </w:rPr>
        <w:t>ERPs</w:t>
      </w:r>
      <w:proofErr w:type="spellEnd"/>
      <w:r w:rsidRPr="00743C6B">
        <w:rPr>
          <w:rFonts w:ascii="Arial" w:eastAsia="Arial" w:hAnsi="Arial" w:cs="Arial"/>
        </w:rPr>
        <w:t xml:space="preserve"> em </w:t>
      </w:r>
      <w:proofErr w:type="spellStart"/>
      <w:r w:rsidRPr="00743C6B">
        <w:rPr>
          <w:rFonts w:ascii="Arial" w:eastAsia="Arial" w:hAnsi="Arial" w:cs="Arial"/>
        </w:rPr>
        <w:t>MPEs</w:t>
      </w:r>
      <w:proofErr w:type="spellEnd"/>
      <w:r w:rsidRPr="00743C6B">
        <w:rPr>
          <w:rFonts w:ascii="Arial" w:eastAsia="Arial" w:hAnsi="Arial" w:cs="Arial"/>
        </w:rPr>
        <w:t xml:space="preserve"> e oferece subsídios para que pequenos empreendedores enfrentem a transformação digital de modo estruturado, consciente e estratégico.</w:t>
      </w:r>
    </w:p>
    <w:p w14:paraId="57D4209E" w14:textId="77777777" w:rsidR="00E14BED" w:rsidRPr="00743C6B" w:rsidRDefault="00E14BED">
      <w:pPr>
        <w:spacing w:after="0" w:line="240" w:lineRule="auto"/>
        <w:jc w:val="both"/>
        <w:rPr>
          <w:rFonts w:ascii="Arial" w:eastAsia="Arial" w:hAnsi="Arial" w:cs="Arial"/>
        </w:rPr>
      </w:pPr>
    </w:p>
    <w:p w14:paraId="7FF43C5D"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b/>
        </w:rPr>
        <w:t>Palavras-chave:</w:t>
      </w:r>
      <w:r w:rsidRPr="00743C6B">
        <w:rPr>
          <w:rFonts w:ascii="Arial" w:eastAsia="Arial" w:hAnsi="Arial" w:cs="Arial"/>
        </w:rPr>
        <w:t xml:space="preserve"> ERP. Pequenos negócios. Transformação digital. Automação. Gestão empresarial.</w:t>
      </w:r>
    </w:p>
    <w:p w14:paraId="57BCBC5C" w14:textId="77777777" w:rsidR="00E14BED" w:rsidRPr="00743C6B" w:rsidRDefault="00E14BED">
      <w:pPr>
        <w:spacing w:after="0" w:line="240" w:lineRule="auto"/>
        <w:jc w:val="both"/>
        <w:rPr>
          <w:rFonts w:ascii="Arial" w:eastAsia="Arial" w:hAnsi="Arial" w:cs="Arial"/>
          <w:b/>
        </w:rPr>
      </w:pPr>
    </w:p>
    <w:p w14:paraId="7E9309EF" w14:textId="77777777" w:rsidR="00E14BED" w:rsidRPr="00743C6B" w:rsidRDefault="00000000">
      <w:pPr>
        <w:spacing w:after="0" w:line="240" w:lineRule="auto"/>
        <w:jc w:val="both"/>
        <w:rPr>
          <w:rFonts w:ascii="Arial" w:eastAsia="Arial" w:hAnsi="Arial" w:cs="Arial"/>
          <w:b/>
          <w:lang w:val="en-US"/>
        </w:rPr>
      </w:pPr>
      <w:r w:rsidRPr="00743C6B">
        <w:rPr>
          <w:rFonts w:ascii="Arial" w:eastAsia="Arial" w:hAnsi="Arial" w:cs="Arial"/>
          <w:b/>
          <w:lang w:val="en-US"/>
        </w:rPr>
        <w:t>ABSTRACT</w:t>
      </w:r>
    </w:p>
    <w:p w14:paraId="69F100F8" w14:textId="77777777" w:rsidR="00E14BED" w:rsidRPr="00743C6B" w:rsidRDefault="00E14BED">
      <w:pPr>
        <w:spacing w:after="0" w:line="240" w:lineRule="auto"/>
        <w:jc w:val="both"/>
        <w:rPr>
          <w:rFonts w:ascii="Arial" w:eastAsia="Arial" w:hAnsi="Arial" w:cs="Arial"/>
          <w:b/>
          <w:lang w:val="en-US"/>
        </w:rPr>
      </w:pPr>
    </w:p>
    <w:p w14:paraId="5DBF20B4" w14:textId="77777777" w:rsidR="00E14BED" w:rsidRPr="00743C6B" w:rsidRDefault="00000000">
      <w:pPr>
        <w:spacing w:after="0" w:line="240" w:lineRule="auto"/>
        <w:jc w:val="both"/>
        <w:rPr>
          <w:rFonts w:ascii="Arial" w:eastAsia="Arial" w:hAnsi="Arial" w:cs="Arial"/>
          <w:lang w:val="en-US"/>
        </w:rPr>
      </w:pPr>
      <w:r w:rsidRPr="00743C6B">
        <w:rPr>
          <w:rFonts w:ascii="Arial" w:eastAsia="Arial" w:hAnsi="Arial" w:cs="Arial"/>
          <w:lang w:val="en-US"/>
        </w:rPr>
        <w:t xml:space="preserve">The intensification of digital transformation and the advancement of management technologies have brought profound changes to the way organizations of different sizes structure their internal processes, conduct their operational activities, and base their strategic decisions. In the context of micro and small enterprises (MSEs), this movement assumes an even more significant role, since such businesses largely operate with limited resources, manual processes, and a low level of formalization, facing challenges such as rework, lack of integration between departments, communication failures, and difficulties in managerial control. In this scenario, ERP (Enterprise Resource Planning) systems emerge as fundamental tools for integrating information, standardizing operations, consolidating data in a single database, and providing reliable indicators capable of supporting decision-making and promoting greater competitiveness, as noted by Davenport (1998), who highlights that ERPs </w:t>
      </w:r>
      <w:r w:rsidRPr="00743C6B">
        <w:rPr>
          <w:rFonts w:ascii="Arial" w:eastAsia="Arial" w:hAnsi="Arial" w:cs="Arial"/>
          <w:lang w:val="en-US"/>
        </w:rPr>
        <w:lastRenderedPageBreak/>
        <w:t>promote integration and rationalization of organizational processes by centralizing data and standardizing activities.</w:t>
      </w:r>
    </w:p>
    <w:p w14:paraId="085687D7" w14:textId="77777777" w:rsidR="00E14BED" w:rsidRPr="00743C6B" w:rsidRDefault="00E14BED">
      <w:pPr>
        <w:spacing w:after="0" w:line="240" w:lineRule="auto"/>
        <w:jc w:val="both"/>
        <w:rPr>
          <w:rFonts w:ascii="Arial" w:eastAsia="Arial" w:hAnsi="Arial" w:cs="Arial"/>
          <w:lang w:val="en-US"/>
        </w:rPr>
      </w:pPr>
    </w:p>
    <w:p w14:paraId="7AA5EC8A" w14:textId="77777777" w:rsidR="00E14BED" w:rsidRPr="00743C6B" w:rsidRDefault="00000000">
      <w:pPr>
        <w:spacing w:after="0" w:line="240" w:lineRule="auto"/>
        <w:jc w:val="both"/>
        <w:rPr>
          <w:rFonts w:ascii="Arial" w:eastAsia="Arial" w:hAnsi="Arial" w:cs="Arial"/>
          <w:lang w:val="en-US"/>
        </w:rPr>
      </w:pPr>
      <w:r w:rsidRPr="00743C6B">
        <w:rPr>
          <w:rFonts w:ascii="Arial" w:eastAsia="Arial" w:hAnsi="Arial" w:cs="Arial"/>
          <w:lang w:val="en-US"/>
        </w:rPr>
        <w:t xml:space="preserve">This study aims to comprehensively analyze the challenges, benefits, and limitations involved in the implementation of ERP systems in small businesses, based on the experience of </w:t>
      </w:r>
      <w:proofErr w:type="spellStart"/>
      <w:r w:rsidRPr="00743C6B">
        <w:rPr>
          <w:rFonts w:ascii="Arial" w:eastAsia="Arial" w:hAnsi="Arial" w:cs="Arial"/>
          <w:lang w:val="en-US"/>
        </w:rPr>
        <w:t>Tamyfitness</w:t>
      </w:r>
      <w:proofErr w:type="spellEnd"/>
      <w:r w:rsidRPr="00743C6B">
        <w:rPr>
          <w:rFonts w:ascii="Arial" w:eastAsia="Arial" w:hAnsi="Arial" w:cs="Arial"/>
          <w:lang w:val="en-US"/>
        </w:rPr>
        <w:t xml:space="preserve"> Wear — a small company in the fitness fashion sector undergoing an expansion phase and beginning the adoption of the Bling ERP system. The research employs a qualitative and exploratory approach, as stated by Gil (2008), who emphasizes that this type of study is appropriate when the objective is to provide greater familiarity with the problem and deepen understanding, and is grounded in bibliographic review, document analysis, and the application of a structured checklist composed of seven assessment dimensions, ranging from general process information to aspects related to employee and customer satisfaction.</w:t>
      </w:r>
    </w:p>
    <w:p w14:paraId="4A705521" w14:textId="77777777" w:rsidR="00E14BED" w:rsidRPr="00743C6B" w:rsidRDefault="00E14BED">
      <w:pPr>
        <w:spacing w:after="0" w:line="240" w:lineRule="auto"/>
        <w:jc w:val="both"/>
        <w:rPr>
          <w:rFonts w:ascii="Arial" w:eastAsia="Arial" w:hAnsi="Arial" w:cs="Arial"/>
          <w:lang w:val="en-US"/>
        </w:rPr>
      </w:pPr>
    </w:p>
    <w:p w14:paraId="527EBB83" w14:textId="77777777" w:rsidR="00E14BED" w:rsidRPr="00743C6B" w:rsidRDefault="00000000">
      <w:pPr>
        <w:spacing w:after="0" w:line="240" w:lineRule="auto"/>
        <w:jc w:val="both"/>
        <w:rPr>
          <w:rFonts w:ascii="Arial" w:eastAsia="Arial" w:hAnsi="Arial" w:cs="Arial"/>
          <w:lang w:val="en-US"/>
        </w:rPr>
      </w:pPr>
      <w:r w:rsidRPr="00743C6B">
        <w:rPr>
          <w:rFonts w:ascii="Arial" w:eastAsia="Arial" w:hAnsi="Arial" w:cs="Arial"/>
          <w:lang w:val="en-US"/>
        </w:rPr>
        <w:t>The results obtained show that the implementation of the ERP system brought significant improvements to the organization, especially regarding order management, inventory control, production traceability, logistical efficiency, and financial organization, in line with Souza (2008), who highlights that ERP systems contribute to greater process integration, reduction of errors, and increased reliability of information. Greater reliability of information, reduced operational errors, decreased inconsistencies, increased transparency in internal routines, and a clear rise in the company's level of professionalization were observed. However, the data also revealed that the implementation process does not occur linearly or without difficulties. Among the main challenges faced are the cultural resistance of some employees, the lack of internal technological training, the coexistence of informal tools — such as WhatsApp, loose notes, and parallel spreadsheets — and the difficulty of aligning informal and empirical processes with the structured and standardized logic of the ERP, which reflects what Kotter (1996) describes regarding cultural resistance and the human obstacles that arise during organizational change processes.</w:t>
      </w:r>
    </w:p>
    <w:p w14:paraId="62EC7956" w14:textId="77777777" w:rsidR="00E14BED" w:rsidRPr="00743C6B" w:rsidRDefault="00E14BED">
      <w:pPr>
        <w:spacing w:after="0" w:line="240" w:lineRule="auto"/>
        <w:jc w:val="both"/>
        <w:rPr>
          <w:rFonts w:ascii="Arial" w:eastAsia="Arial" w:hAnsi="Arial" w:cs="Arial"/>
          <w:lang w:val="en-US"/>
        </w:rPr>
      </w:pPr>
    </w:p>
    <w:p w14:paraId="24F7D5E6" w14:textId="77777777" w:rsidR="00E14BED" w:rsidRPr="00743C6B" w:rsidRDefault="00000000">
      <w:pPr>
        <w:spacing w:after="0" w:line="240" w:lineRule="auto"/>
        <w:jc w:val="both"/>
        <w:rPr>
          <w:rFonts w:ascii="Arial" w:eastAsia="Arial" w:hAnsi="Arial" w:cs="Arial"/>
          <w:lang w:val="en-US"/>
        </w:rPr>
      </w:pPr>
      <w:r w:rsidRPr="00743C6B">
        <w:rPr>
          <w:rFonts w:ascii="Arial" w:eastAsia="Arial" w:hAnsi="Arial" w:cs="Arial"/>
          <w:lang w:val="en-US"/>
        </w:rPr>
        <w:t>It is concluded that the implementation of ERP systems in small businesses, although complex and full of challenges, represents an essential milestone for organizational development, providing significant gains in efficiency, control, integration, and operational performance. However, its success depends directly on leadership engagement, clarity in internal communication, continuous user training, review of internal processes, and post-implementation monitoring, as pointed out by Somers and Nelson (2001), who identify these elements as critical factors for the success of ERP projects. Thus, the study contributes to expanding the understanding of the impacts of ERP adoption in MSEs and provides support for small entrepreneurs to face digital transformation in a structured, conscious, and strategic manner.</w:t>
      </w:r>
    </w:p>
    <w:p w14:paraId="52D5A37B" w14:textId="77777777" w:rsidR="00E14BED" w:rsidRPr="00743C6B" w:rsidRDefault="00E14BED">
      <w:pPr>
        <w:spacing w:after="0" w:line="240" w:lineRule="auto"/>
        <w:jc w:val="both"/>
        <w:rPr>
          <w:rFonts w:ascii="Arial" w:eastAsia="Arial" w:hAnsi="Arial" w:cs="Arial"/>
          <w:b/>
          <w:lang w:val="en-US"/>
        </w:rPr>
      </w:pPr>
    </w:p>
    <w:p w14:paraId="68ED9819"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b/>
          <w:lang w:val="en-US"/>
        </w:rPr>
        <w:t>Keywords:</w:t>
      </w:r>
      <w:r w:rsidRPr="00743C6B">
        <w:rPr>
          <w:rFonts w:ascii="Arial" w:eastAsia="Arial" w:hAnsi="Arial" w:cs="Arial"/>
          <w:lang w:val="en-US"/>
        </w:rPr>
        <w:t xml:space="preserve"> ERP. Small business. Digital transformation. </w:t>
      </w:r>
      <w:proofErr w:type="spellStart"/>
      <w:r w:rsidRPr="00743C6B">
        <w:rPr>
          <w:rFonts w:ascii="Arial" w:eastAsia="Arial" w:hAnsi="Arial" w:cs="Arial"/>
        </w:rPr>
        <w:t>Partial</w:t>
      </w:r>
      <w:proofErr w:type="spellEnd"/>
      <w:r w:rsidRPr="00743C6B">
        <w:rPr>
          <w:rFonts w:ascii="Arial" w:eastAsia="Arial" w:hAnsi="Arial" w:cs="Arial"/>
        </w:rPr>
        <w:t xml:space="preserve"> </w:t>
      </w:r>
      <w:proofErr w:type="spellStart"/>
      <w:r w:rsidRPr="00743C6B">
        <w:rPr>
          <w:rFonts w:ascii="Arial" w:eastAsia="Arial" w:hAnsi="Arial" w:cs="Arial"/>
        </w:rPr>
        <w:t>automation</w:t>
      </w:r>
      <w:proofErr w:type="spellEnd"/>
      <w:r w:rsidRPr="00743C6B">
        <w:rPr>
          <w:rFonts w:ascii="Arial" w:eastAsia="Arial" w:hAnsi="Arial" w:cs="Arial"/>
        </w:rPr>
        <w:t>. Business management.</w:t>
      </w:r>
    </w:p>
    <w:p w14:paraId="7DF0DEEE" w14:textId="77777777" w:rsidR="00E14BED" w:rsidRPr="00743C6B" w:rsidRDefault="00E14BED">
      <w:pPr>
        <w:spacing w:after="0" w:line="240" w:lineRule="auto"/>
        <w:jc w:val="both"/>
        <w:rPr>
          <w:rFonts w:ascii="Arial" w:eastAsia="Arial" w:hAnsi="Arial" w:cs="Arial"/>
        </w:rPr>
      </w:pPr>
    </w:p>
    <w:p w14:paraId="1CA5473A" w14:textId="77777777" w:rsidR="00E14BED" w:rsidRPr="00743C6B" w:rsidRDefault="00E14BED">
      <w:pPr>
        <w:spacing w:after="0" w:line="240" w:lineRule="auto"/>
        <w:jc w:val="both"/>
        <w:rPr>
          <w:rFonts w:ascii="Arial" w:eastAsia="Arial" w:hAnsi="Arial" w:cs="Arial"/>
        </w:rPr>
      </w:pPr>
    </w:p>
    <w:p w14:paraId="0BAA2BCE" w14:textId="77777777" w:rsidR="00E14BED" w:rsidRPr="00743C6B" w:rsidRDefault="00E14BED">
      <w:pPr>
        <w:spacing w:after="0" w:line="240" w:lineRule="auto"/>
        <w:jc w:val="both"/>
        <w:rPr>
          <w:rFonts w:ascii="Arial" w:eastAsia="Arial" w:hAnsi="Arial" w:cs="Arial"/>
        </w:rPr>
      </w:pPr>
    </w:p>
    <w:p w14:paraId="1A5F2600" w14:textId="77777777" w:rsidR="00E14BED" w:rsidRPr="00743C6B" w:rsidRDefault="00000000">
      <w:pPr>
        <w:spacing w:after="0" w:line="240" w:lineRule="auto"/>
        <w:jc w:val="both"/>
        <w:rPr>
          <w:rFonts w:ascii="Arial" w:eastAsia="Arial" w:hAnsi="Arial" w:cs="Arial"/>
          <w:b/>
        </w:rPr>
      </w:pPr>
      <w:r w:rsidRPr="00743C6B">
        <w:rPr>
          <w:rFonts w:ascii="Arial" w:eastAsia="Arial" w:hAnsi="Arial" w:cs="Arial"/>
          <w:b/>
        </w:rPr>
        <w:lastRenderedPageBreak/>
        <w:t xml:space="preserve">INTRODUÇÃO </w:t>
      </w:r>
    </w:p>
    <w:p w14:paraId="4F418F43"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A gestão empresarial tem passado por transformações profundas nas últimas décadas, impulsionadas pela evolução tecnológica, pela intensificação da concorrência e pelo aumento da complexidade operacional dos mercados. Em um cenário globalizado, dinâmico e cada vez mais orientado por dados, as organizações necessitam de mecanismos eficientes para integrar processos, organizar fluxos de trabalho, melhorar a comunicação interna e externa e tomar decisões fundamentadas em informações precisas e atualizadas. Nesse contexto, os Sistemas Integrados de Gestão Empresarial, conhecidos como ERP (Enterprise </w:t>
      </w:r>
      <w:proofErr w:type="spellStart"/>
      <w:r w:rsidRPr="00743C6B">
        <w:rPr>
          <w:rFonts w:ascii="Arial" w:eastAsia="Arial" w:hAnsi="Arial" w:cs="Arial"/>
        </w:rPr>
        <w:t>Resource</w:t>
      </w:r>
      <w:proofErr w:type="spellEnd"/>
      <w:r w:rsidRPr="00743C6B">
        <w:rPr>
          <w:rFonts w:ascii="Arial" w:eastAsia="Arial" w:hAnsi="Arial" w:cs="Arial"/>
        </w:rPr>
        <w:t xml:space="preserve"> Planning), emergem como ferramentas essenciais para organizações que buscam profissionalização, escalabilidade e integração operacional.</w:t>
      </w:r>
    </w:p>
    <w:p w14:paraId="394B22BB" w14:textId="77777777" w:rsidR="00743C6B" w:rsidRPr="00743C6B" w:rsidRDefault="00743C6B">
      <w:pPr>
        <w:spacing w:after="0" w:line="240" w:lineRule="auto"/>
        <w:jc w:val="both"/>
        <w:rPr>
          <w:rFonts w:ascii="Arial" w:eastAsia="Arial" w:hAnsi="Arial" w:cs="Arial"/>
        </w:rPr>
      </w:pPr>
    </w:p>
    <w:p w14:paraId="2121DF33"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Embora sua adoção tenha se iniciado nas grandes corporações durante a década de 1990, os </w:t>
      </w:r>
      <w:proofErr w:type="spellStart"/>
      <w:r w:rsidRPr="00743C6B">
        <w:rPr>
          <w:rFonts w:ascii="Arial" w:eastAsia="Arial" w:hAnsi="Arial" w:cs="Arial"/>
        </w:rPr>
        <w:t>ERPs</w:t>
      </w:r>
      <w:proofErr w:type="spellEnd"/>
      <w:r w:rsidRPr="00743C6B">
        <w:rPr>
          <w:rFonts w:ascii="Arial" w:eastAsia="Arial" w:hAnsi="Arial" w:cs="Arial"/>
        </w:rPr>
        <w:t xml:space="preserve"> passaram, ao longo dos anos, por um processo de evolução e democratização que permitiu sua expansão também para as micro e pequenas empresas (</w:t>
      </w:r>
      <w:proofErr w:type="spellStart"/>
      <w:r w:rsidRPr="00743C6B">
        <w:rPr>
          <w:rFonts w:ascii="Arial" w:eastAsia="Arial" w:hAnsi="Arial" w:cs="Arial"/>
        </w:rPr>
        <w:t>MPEs</w:t>
      </w:r>
      <w:proofErr w:type="spellEnd"/>
      <w:r w:rsidRPr="00743C6B">
        <w:rPr>
          <w:rFonts w:ascii="Arial" w:eastAsia="Arial" w:hAnsi="Arial" w:cs="Arial"/>
        </w:rPr>
        <w:t xml:space="preserve">). A popularização dos sistemas baseados em nuvem, o barateamento de tecnologias, a ampliação da oferta de softwares voltados a pequenos negócios e as novas exigências de competitividade aceleraram esse movimento. De acordo com Souza, </w:t>
      </w:r>
      <w:proofErr w:type="spellStart"/>
      <w:r w:rsidRPr="00743C6B">
        <w:rPr>
          <w:rFonts w:ascii="Arial" w:eastAsia="Arial" w:hAnsi="Arial" w:cs="Arial"/>
        </w:rPr>
        <w:t>Monfre</w:t>
      </w:r>
      <w:proofErr w:type="spellEnd"/>
      <w:r w:rsidRPr="00743C6B">
        <w:rPr>
          <w:rFonts w:ascii="Arial" w:eastAsia="Arial" w:hAnsi="Arial" w:cs="Arial"/>
        </w:rPr>
        <w:t xml:space="preserve"> e </w:t>
      </w:r>
      <w:proofErr w:type="spellStart"/>
      <w:r w:rsidRPr="00743C6B">
        <w:rPr>
          <w:rFonts w:ascii="Arial" w:eastAsia="Arial" w:hAnsi="Arial" w:cs="Arial"/>
        </w:rPr>
        <w:t>Graziosi</w:t>
      </w:r>
      <w:proofErr w:type="spellEnd"/>
      <w:r w:rsidRPr="00743C6B">
        <w:rPr>
          <w:rFonts w:ascii="Arial" w:eastAsia="Arial" w:hAnsi="Arial" w:cs="Arial"/>
        </w:rPr>
        <w:t xml:space="preserve"> (2024), o avanço da transformação digital e a popularização de plataformas flexíveis estimulou empresas de diferentes portes a incorporarem sistemas ERP como parte de suas estratégias de integração, automatização e melhoria contínua.  (Souza, </w:t>
      </w:r>
      <w:proofErr w:type="spellStart"/>
      <w:r w:rsidRPr="00743C6B">
        <w:rPr>
          <w:rFonts w:ascii="Arial" w:eastAsia="Arial" w:hAnsi="Arial" w:cs="Arial"/>
        </w:rPr>
        <w:t>Monfre</w:t>
      </w:r>
      <w:proofErr w:type="spellEnd"/>
      <w:r w:rsidRPr="00743C6B">
        <w:rPr>
          <w:rFonts w:ascii="Arial" w:eastAsia="Arial" w:hAnsi="Arial" w:cs="Arial"/>
        </w:rPr>
        <w:t xml:space="preserve"> &amp; </w:t>
      </w:r>
      <w:proofErr w:type="spellStart"/>
      <w:r w:rsidRPr="00743C6B">
        <w:rPr>
          <w:rFonts w:ascii="Arial" w:eastAsia="Arial" w:hAnsi="Arial" w:cs="Arial"/>
        </w:rPr>
        <w:t>Graziosi</w:t>
      </w:r>
      <w:proofErr w:type="spellEnd"/>
      <w:r w:rsidRPr="00743C6B">
        <w:rPr>
          <w:rFonts w:ascii="Arial" w:eastAsia="Arial" w:hAnsi="Arial" w:cs="Arial"/>
        </w:rPr>
        <w:t>, 2024)</w:t>
      </w:r>
    </w:p>
    <w:p w14:paraId="2B7C638C" w14:textId="77777777" w:rsidR="00E14BED" w:rsidRPr="00743C6B" w:rsidRDefault="00E14BED">
      <w:pPr>
        <w:spacing w:after="0" w:line="240" w:lineRule="auto"/>
        <w:jc w:val="both"/>
        <w:rPr>
          <w:rFonts w:ascii="Arial" w:eastAsia="Arial" w:hAnsi="Arial" w:cs="Arial"/>
        </w:rPr>
      </w:pPr>
    </w:p>
    <w:p w14:paraId="5E03B84A"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Porém, quando observamos a realidade das pequenas empresas brasileiras, constata-se que esse processo não é linear. As </w:t>
      </w:r>
      <w:proofErr w:type="spellStart"/>
      <w:r w:rsidRPr="00743C6B">
        <w:rPr>
          <w:rFonts w:ascii="Arial" w:eastAsia="Arial" w:hAnsi="Arial" w:cs="Arial"/>
        </w:rPr>
        <w:t>MPEs</w:t>
      </w:r>
      <w:proofErr w:type="spellEnd"/>
      <w:r w:rsidRPr="00743C6B">
        <w:rPr>
          <w:rFonts w:ascii="Arial" w:eastAsia="Arial" w:hAnsi="Arial" w:cs="Arial"/>
        </w:rPr>
        <w:t xml:space="preserve"> constituem o segmento mais numeroso do país, representando mais de 99% de todos os negócios formais e responsável por grande parcela da economia nacional. Entretanto, apesar da sua representatividade, grande parte dessas organizações ainda convive com práticas de gestão informais, ausência de padronização, registros manuais, baixa maturidade digital e dificuldades de controle operacional. Muitos processos são executados de maneira empírica, baseados na experiência dos proprietários e colaboradores, frequentemente sem apoio tecnológico estruturado que permita rastrear informações com precisão ou tomar decisões estratégicas embasadas em dados consistentes. (Oliveira &amp; Ramos, 2019)</w:t>
      </w:r>
    </w:p>
    <w:p w14:paraId="4FC1E532" w14:textId="77777777" w:rsidR="00E14BED" w:rsidRPr="00743C6B" w:rsidRDefault="00E14BED">
      <w:pPr>
        <w:spacing w:after="0" w:line="240" w:lineRule="auto"/>
        <w:jc w:val="both"/>
        <w:rPr>
          <w:rFonts w:ascii="Arial" w:eastAsia="Arial" w:hAnsi="Arial" w:cs="Arial"/>
        </w:rPr>
      </w:pPr>
    </w:p>
    <w:p w14:paraId="5C8281BC"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Nesse sentido, a implantação de sistemas ERP em pequenos negócios representa um marco importante no processo de profissionalização empresarial. No entanto, também representa um grande desafio. Conforme discute Mendes &amp; Escrivão Filho (2002), a adoção de </w:t>
      </w:r>
      <w:proofErr w:type="spellStart"/>
      <w:r w:rsidRPr="00743C6B">
        <w:rPr>
          <w:rFonts w:ascii="Arial" w:eastAsia="Arial" w:hAnsi="Arial" w:cs="Arial"/>
        </w:rPr>
        <w:t>ERPs</w:t>
      </w:r>
      <w:proofErr w:type="spellEnd"/>
      <w:r w:rsidRPr="00743C6B">
        <w:rPr>
          <w:rFonts w:ascii="Arial" w:eastAsia="Arial" w:hAnsi="Arial" w:cs="Arial"/>
        </w:rPr>
        <w:t xml:space="preserve"> por pequenas empresas ocorre em um ambiente marcado por limitações tecnológicas, restrições financeiras, resistência à mudança e escassez de mão de obra qualificada. </w:t>
      </w:r>
    </w:p>
    <w:p w14:paraId="15B7E995" w14:textId="77777777" w:rsidR="00E14BED" w:rsidRPr="00743C6B" w:rsidRDefault="00E14BED">
      <w:pPr>
        <w:spacing w:after="0" w:line="240" w:lineRule="auto"/>
        <w:jc w:val="both"/>
        <w:rPr>
          <w:rFonts w:ascii="Arial" w:eastAsia="Arial" w:hAnsi="Arial" w:cs="Arial"/>
        </w:rPr>
      </w:pPr>
    </w:p>
    <w:p w14:paraId="4B88BC44"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Pequenos empreendimentos frequentemente não possuem processos formalizados, o que torna ainda mais complexa a adaptação às rotinas exigidas por sistemas integrados. Assim, a introdução de um ERP implica, além de mudanças tecnológicas, transformações organizacionais profundas — desde a </w:t>
      </w:r>
      <w:r w:rsidRPr="00743C6B">
        <w:rPr>
          <w:rFonts w:ascii="Arial" w:eastAsia="Arial" w:hAnsi="Arial" w:cs="Arial"/>
        </w:rPr>
        <w:lastRenderedPageBreak/>
        <w:t>redefinição de práticas internas até a mudança cultural necessária para sua plena utilização. (Mendes &amp; Escrivão Filho, 2002)</w:t>
      </w:r>
    </w:p>
    <w:p w14:paraId="57AB4CF3" w14:textId="77777777" w:rsidR="00E14BED" w:rsidRPr="00743C6B" w:rsidRDefault="00E14BED">
      <w:pPr>
        <w:spacing w:after="0" w:line="240" w:lineRule="auto"/>
        <w:jc w:val="both"/>
        <w:rPr>
          <w:rFonts w:ascii="Arial" w:eastAsia="Arial" w:hAnsi="Arial" w:cs="Arial"/>
        </w:rPr>
      </w:pPr>
    </w:p>
    <w:p w14:paraId="61B3F4B8" w14:textId="77777777" w:rsidR="00E14BED" w:rsidRPr="00743C6B" w:rsidRDefault="00000000">
      <w:pPr>
        <w:spacing w:after="0" w:line="240" w:lineRule="auto"/>
        <w:jc w:val="both"/>
        <w:rPr>
          <w:rFonts w:ascii="Arial" w:eastAsia="Arial" w:hAnsi="Arial" w:cs="Arial"/>
        </w:rPr>
      </w:pPr>
      <w:r w:rsidRPr="00743C6B">
        <w:rPr>
          <w:rFonts w:ascii="Arial" w:eastAsia="Calibri" w:hAnsi="Arial" w:cs="Arial"/>
        </w:rPr>
        <w:t>Apesar disso, a necessidade de adoção de ferramentas estruturadas tornou-se inevitável para empresas que desejam permanecer competitivas. No contexto do setor têxtil e de confecções — um dos maiores e mais tradicionais do país, com previsão de faturamento superior a R$ 280 bilhões em 2025 (ABIT, 2024) — a complexidade de operações como controle de estoque, gestão de tamanhos e cores, acompanhamento da produção, separação de pedidos, expedição e relacionamento com clientes exige cada vez mais precisão, velocidade e integração, como destacam Slack, Chambers e Johnston (2015). A gestão manual desses processos torna-se inviável à medida que o negócio se expande, principalmente quando passa a atuar em múltiplos canais, como e-commerce, marketplaces, lojas físicas e vendas diretas, cenário em que processos manuais perdem eficiência e confiabilidade (</w:t>
      </w:r>
      <w:proofErr w:type="spellStart"/>
      <w:r w:rsidRPr="00743C6B">
        <w:rPr>
          <w:rFonts w:ascii="Arial" w:eastAsia="Calibri" w:hAnsi="Arial" w:cs="Arial"/>
        </w:rPr>
        <w:t>Laudon</w:t>
      </w:r>
      <w:proofErr w:type="spellEnd"/>
      <w:r w:rsidRPr="00743C6B">
        <w:rPr>
          <w:rFonts w:ascii="Arial" w:eastAsia="Calibri" w:hAnsi="Arial" w:cs="Arial"/>
        </w:rPr>
        <w:t xml:space="preserve"> &amp; </w:t>
      </w:r>
      <w:proofErr w:type="spellStart"/>
      <w:r w:rsidRPr="00743C6B">
        <w:rPr>
          <w:rFonts w:ascii="Arial" w:eastAsia="Calibri" w:hAnsi="Arial" w:cs="Arial"/>
        </w:rPr>
        <w:t>Laudon</w:t>
      </w:r>
      <w:proofErr w:type="spellEnd"/>
      <w:r w:rsidRPr="00743C6B">
        <w:rPr>
          <w:rFonts w:ascii="Arial" w:eastAsia="Calibri" w:hAnsi="Arial" w:cs="Arial"/>
        </w:rPr>
        <w:t>, 2020).</w:t>
      </w:r>
    </w:p>
    <w:p w14:paraId="4FC02D01" w14:textId="77777777" w:rsidR="00E14BED" w:rsidRPr="00743C6B" w:rsidRDefault="00E14BED">
      <w:pPr>
        <w:spacing w:after="0" w:line="240" w:lineRule="auto"/>
        <w:jc w:val="both"/>
        <w:rPr>
          <w:rFonts w:ascii="Arial" w:eastAsia="Arial" w:hAnsi="Arial" w:cs="Arial"/>
        </w:rPr>
      </w:pPr>
    </w:p>
    <w:p w14:paraId="1A8B6A5D"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A empresa estudada neste trabalho, a </w:t>
      </w:r>
      <w:proofErr w:type="spellStart"/>
      <w:r w:rsidRPr="00743C6B">
        <w:rPr>
          <w:rFonts w:ascii="Arial" w:eastAsia="Arial" w:hAnsi="Arial" w:cs="Arial"/>
        </w:rPr>
        <w:t>Tamyfitness</w:t>
      </w:r>
      <w:proofErr w:type="spellEnd"/>
      <w:r w:rsidRPr="00743C6B">
        <w:rPr>
          <w:rFonts w:ascii="Arial" w:eastAsia="Arial" w:hAnsi="Arial" w:cs="Arial"/>
        </w:rPr>
        <w:t xml:space="preserve"> </w:t>
      </w:r>
      <w:proofErr w:type="spellStart"/>
      <w:r w:rsidRPr="00743C6B">
        <w:rPr>
          <w:rFonts w:ascii="Arial" w:eastAsia="Arial" w:hAnsi="Arial" w:cs="Arial"/>
        </w:rPr>
        <w:t>Wear</w:t>
      </w:r>
      <w:proofErr w:type="spellEnd"/>
      <w:r w:rsidRPr="00743C6B">
        <w:rPr>
          <w:rFonts w:ascii="Arial" w:eastAsia="Arial" w:hAnsi="Arial" w:cs="Arial"/>
        </w:rPr>
        <w:t xml:space="preserve">, reflete exatamente essa realidade. Em fase de crescimento, a organização encontrava dificuldades para lidar com um volume cada vez maior de pedidos, gerir estoques de forma eficiente, controlar o fluxo de produção e acompanhar indicadores financeiros de forma precisa. Antes da implantação do ERP </w:t>
      </w:r>
      <w:proofErr w:type="spellStart"/>
      <w:r w:rsidRPr="00743C6B">
        <w:rPr>
          <w:rFonts w:ascii="Arial" w:eastAsia="Arial" w:hAnsi="Arial" w:cs="Arial"/>
        </w:rPr>
        <w:t>Bling</w:t>
      </w:r>
      <w:proofErr w:type="spellEnd"/>
      <w:r w:rsidRPr="00743C6B">
        <w:rPr>
          <w:rFonts w:ascii="Arial" w:eastAsia="Arial" w:hAnsi="Arial" w:cs="Arial"/>
        </w:rPr>
        <w:t xml:space="preserve">, muitos processos eram realizados manualmente, baseados em planilhas, anotações avulsas e trocas de mensagens via WhatsApp. Essa fragmentação causava perdas de informações, retrabalhos, erros em pedidos, divergências de estoque e ausência de rastreabilidade — problemas típicos apontados em pesquisas sobre micro e pequenas empresas brasileiras. (Souza &amp; </w:t>
      </w:r>
      <w:proofErr w:type="spellStart"/>
      <w:r w:rsidRPr="00743C6B">
        <w:rPr>
          <w:rFonts w:ascii="Arial" w:eastAsia="Arial" w:hAnsi="Arial" w:cs="Arial"/>
        </w:rPr>
        <w:t>Saccol</w:t>
      </w:r>
      <w:proofErr w:type="spellEnd"/>
      <w:r w:rsidRPr="00743C6B">
        <w:rPr>
          <w:rFonts w:ascii="Arial" w:eastAsia="Arial" w:hAnsi="Arial" w:cs="Arial"/>
        </w:rPr>
        <w:t>, 2010)</w:t>
      </w:r>
    </w:p>
    <w:p w14:paraId="717C33F2"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A implantação do ERP </w:t>
      </w:r>
      <w:proofErr w:type="spellStart"/>
      <w:r w:rsidRPr="00743C6B">
        <w:rPr>
          <w:rFonts w:ascii="Arial" w:eastAsia="Arial" w:hAnsi="Arial" w:cs="Arial"/>
        </w:rPr>
        <w:t>Bling</w:t>
      </w:r>
      <w:proofErr w:type="spellEnd"/>
      <w:r w:rsidRPr="00743C6B">
        <w:rPr>
          <w:rFonts w:ascii="Arial" w:eastAsia="Arial" w:hAnsi="Arial" w:cs="Arial"/>
        </w:rPr>
        <w:t xml:space="preserve"> buscou resolver justamente essas lacunas, promovendo integração, padronização e automatização das rotinas. Contudo, a adoção do sistema revelou tanto benefícios quanto desafios. Por um lado, houve avanços significativos na organização dos setores, maior controle operacional e melhoria na capacidade de tomada de decisão. Por outro lado, emergiram obstáculos como resistência de parte dos colaboradores, dificuldades de uso pleno do sistema, coexistência entre práticas antigas e novas e necessidade de treinamento contínuo para consolidar a mudança.</w:t>
      </w:r>
    </w:p>
    <w:p w14:paraId="44E1B3AA" w14:textId="77777777" w:rsidR="00E14BED" w:rsidRPr="00743C6B" w:rsidRDefault="00E14BED">
      <w:pPr>
        <w:spacing w:after="0" w:line="240" w:lineRule="auto"/>
        <w:jc w:val="both"/>
        <w:rPr>
          <w:rFonts w:ascii="Arial" w:eastAsia="Arial" w:hAnsi="Arial" w:cs="Arial"/>
        </w:rPr>
      </w:pPr>
    </w:p>
    <w:p w14:paraId="21B65834"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Esses desafios dialogam diretamente com a literatura. Limas et al. (2009) apontam que, para pequenas empresas, a implantação de </w:t>
      </w:r>
      <w:proofErr w:type="spellStart"/>
      <w:r w:rsidRPr="00743C6B">
        <w:rPr>
          <w:rFonts w:ascii="Arial" w:eastAsia="Arial" w:hAnsi="Arial" w:cs="Arial"/>
        </w:rPr>
        <w:t>ERPs</w:t>
      </w:r>
      <w:proofErr w:type="spellEnd"/>
      <w:r w:rsidRPr="00743C6B">
        <w:rPr>
          <w:rFonts w:ascii="Arial" w:eastAsia="Arial" w:hAnsi="Arial" w:cs="Arial"/>
        </w:rPr>
        <w:t xml:space="preserve"> tende a gerar tensões entre a lógica estruturada do sistema e a informalidade que caracteriza o funcionamento cotidiano do negócio. </w:t>
      </w:r>
    </w:p>
    <w:p w14:paraId="6B627564" w14:textId="77777777" w:rsidR="00E14BED" w:rsidRPr="00743C6B" w:rsidRDefault="00E14BED">
      <w:pPr>
        <w:spacing w:after="0" w:line="240" w:lineRule="auto"/>
        <w:jc w:val="both"/>
        <w:rPr>
          <w:rFonts w:ascii="Arial" w:eastAsia="Arial" w:hAnsi="Arial" w:cs="Arial"/>
        </w:rPr>
      </w:pPr>
    </w:p>
    <w:p w14:paraId="3B3E6781"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Da mesma forma, Souza &amp; </w:t>
      </w:r>
      <w:proofErr w:type="spellStart"/>
      <w:r w:rsidRPr="00743C6B">
        <w:rPr>
          <w:rFonts w:ascii="Arial" w:eastAsia="Arial" w:hAnsi="Arial" w:cs="Arial"/>
        </w:rPr>
        <w:t>Zwicker</w:t>
      </w:r>
      <w:proofErr w:type="spellEnd"/>
      <w:r w:rsidRPr="00743C6B">
        <w:rPr>
          <w:rFonts w:ascii="Arial" w:eastAsia="Arial" w:hAnsi="Arial" w:cs="Arial"/>
        </w:rPr>
        <w:t xml:space="preserve"> (2000) afirmam que o sucesso da implantação depende não apenas da tecnologia, mas principalmente do capital humano envolvido, do engajamento da liderança, do alinhamento estratégico e do processo contínuo de treinamento e adequação. </w:t>
      </w:r>
    </w:p>
    <w:p w14:paraId="6415822C" w14:textId="77777777" w:rsidR="00E14BED" w:rsidRPr="00743C6B" w:rsidRDefault="00E14BED">
      <w:pPr>
        <w:spacing w:after="0" w:line="240" w:lineRule="auto"/>
        <w:jc w:val="both"/>
        <w:rPr>
          <w:rFonts w:ascii="Arial" w:eastAsia="Arial" w:hAnsi="Arial" w:cs="Arial"/>
        </w:rPr>
      </w:pPr>
    </w:p>
    <w:p w14:paraId="282FC8AC" w14:textId="77777777" w:rsidR="00E14BED" w:rsidRPr="00743C6B" w:rsidRDefault="00000000">
      <w:pPr>
        <w:spacing w:after="0" w:line="240" w:lineRule="auto"/>
        <w:jc w:val="both"/>
        <w:rPr>
          <w:rFonts w:ascii="Arial" w:eastAsia="Arial" w:hAnsi="Arial" w:cs="Arial"/>
          <w:b/>
        </w:rPr>
      </w:pPr>
      <w:r w:rsidRPr="00743C6B">
        <w:rPr>
          <w:rFonts w:ascii="Arial" w:eastAsia="Arial" w:hAnsi="Arial" w:cs="Arial"/>
        </w:rPr>
        <w:t>Diante desse contexto, torna-se relevante investigar:</w:t>
      </w:r>
      <w:r w:rsidRPr="00743C6B">
        <w:rPr>
          <w:rFonts w:ascii="Arial" w:eastAsia="Arial" w:hAnsi="Arial" w:cs="Arial"/>
        </w:rPr>
        <w:br/>
      </w:r>
      <w:r w:rsidRPr="00743C6B">
        <w:rPr>
          <w:rFonts w:ascii="Arial" w:eastAsia="Arial" w:hAnsi="Arial" w:cs="Arial"/>
          <w:b/>
        </w:rPr>
        <w:t>Quais são os impactos reais da implantação de um sistema ERP em pequenos negócios?</w:t>
      </w:r>
    </w:p>
    <w:p w14:paraId="4C323D89" w14:textId="77777777" w:rsidR="00E14BED" w:rsidRPr="00743C6B" w:rsidRDefault="00000000">
      <w:pPr>
        <w:spacing w:after="0" w:line="240" w:lineRule="auto"/>
        <w:jc w:val="both"/>
        <w:rPr>
          <w:rFonts w:ascii="Arial" w:eastAsia="Arial" w:hAnsi="Arial" w:cs="Arial"/>
          <w:b/>
        </w:rPr>
      </w:pPr>
      <w:r w:rsidRPr="00743C6B">
        <w:rPr>
          <w:rFonts w:ascii="Arial" w:eastAsia="Arial" w:hAnsi="Arial" w:cs="Arial"/>
        </w:rPr>
        <w:lastRenderedPageBreak/>
        <w:br/>
      </w:r>
      <w:r w:rsidRPr="00743C6B">
        <w:rPr>
          <w:rFonts w:ascii="Arial" w:eastAsia="Arial" w:hAnsi="Arial" w:cs="Arial"/>
          <w:b/>
        </w:rPr>
        <w:t>Quais desafios e limitações emergem nesse processo?</w:t>
      </w:r>
    </w:p>
    <w:p w14:paraId="3E6F7C73" w14:textId="77777777" w:rsidR="00E14BED" w:rsidRPr="00743C6B" w:rsidRDefault="00000000">
      <w:pPr>
        <w:spacing w:after="0" w:line="240" w:lineRule="auto"/>
        <w:jc w:val="both"/>
        <w:rPr>
          <w:rFonts w:ascii="Arial" w:eastAsia="Arial" w:hAnsi="Arial" w:cs="Arial"/>
          <w:b/>
        </w:rPr>
      </w:pPr>
      <w:r w:rsidRPr="00743C6B">
        <w:rPr>
          <w:rFonts w:ascii="Arial" w:eastAsia="Arial" w:hAnsi="Arial" w:cs="Arial"/>
        </w:rPr>
        <w:br/>
      </w:r>
      <w:r w:rsidRPr="00743C6B">
        <w:rPr>
          <w:rFonts w:ascii="Arial" w:eastAsia="Arial" w:hAnsi="Arial" w:cs="Arial"/>
          <w:b/>
        </w:rPr>
        <w:t>Quais benefícios podem ser obtidos quando a tecnologia é utilizada de maneira eficaz?</w:t>
      </w:r>
    </w:p>
    <w:p w14:paraId="56060CC9" w14:textId="77777777" w:rsidR="00E14BED" w:rsidRPr="00743C6B" w:rsidRDefault="00E14BED">
      <w:pPr>
        <w:spacing w:after="0" w:line="240" w:lineRule="auto"/>
        <w:jc w:val="both"/>
        <w:rPr>
          <w:rFonts w:ascii="Arial" w:eastAsia="Arial" w:hAnsi="Arial" w:cs="Arial"/>
        </w:rPr>
      </w:pPr>
    </w:p>
    <w:p w14:paraId="41256006"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Este trabalho se propõe a analisar a implantação do ERP </w:t>
      </w:r>
      <w:proofErr w:type="spellStart"/>
      <w:r w:rsidRPr="00743C6B">
        <w:rPr>
          <w:rFonts w:ascii="Arial" w:eastAsia="Arial" w:hAnsi="Arial" w:cs="Arial"/>
        </w:rPr>
        <w:t>Bling</w:t>
      </w:r>
      <w:proofErr w:type="spellEnd"/>
      <w:r w:rsidRPr="00743C6B">
        <w:rPr>
          <w:rFonts w:ascii="Arial" w:eastAsia="Arial" w:hAnsi="Arial" w:cs="Arial"/>
        </w:rPr>
        <w:t xml:space="preserve"> na empresa </w:t>
      </w:r>
      <w:proofErr w:type="spellStart"/>
      <w:r w:rsidRPr="00743C6B">
        <w:rPr>
          <w:rFonts w:ascii="Arial" w:eastAsia="Arial" w:hAnsi="Arial" w:cs="Arial"/>
        </w:rPr>
        <w:t>Tamyfitness</w:t>
      </w:r>
      <w:proofErr w:type="spellEnd"/>
      <w:r w:rsidRPr="00743C6B">
        <w:rPr>
          <w:rFonts w:ascii="Arial" w:eastAsia="Arial" w:hAnsi="Arial" w:cs="Arial"/>
        </w:rPr>
        <w:t xml:space="preserve"> </w:t>
      </w:r>
      <w:proofErr w:type="spellStart"/>
      <w:r w:rsidRPr="00743C6B">
        <w:rPr>
          <w:rFonts w:ascii="Arial" w:eastAsia="Arial" w:hAnsi="Arial" w:cs="Arial"/>
        </w:rPr>
        <w:t>Wear</w:t>
      </w:r>
      <w:proofErr w:type="spellEnd"/>
      <w:r w:rsidRPr="00743C6B">
        <w:rPr>
          <w:rFonts w:ascii="Arial" w:eastAsia="Arial" w:hAnsi="Arial" w:cs="Arial"/>
        </w:rPr>
        <w:t>, identificando os avanços obtidos, as dificuldades enfrentadas e as percepções dos colaboradores envolvidos no processo. A pesquisa justifica-se não apenas pela relevância crescente dos sistemas ERP nas pequenas empresas brasileiras, mas também pela escassez de estudos empíricos que abordem a implantação dessa tecnologia em negócios de pequeno porte, especialmente no setor têxtil — setor marcado por alta rotatividade, múltiplas variantes de produtos, natureza artesanal em parte da produção e necessidade de respostas rápidas a tendências de mercado.</w:t>
      </w:r>
    </w:p>
    <w:p w14:paraId="51E19A53" w14:textId="77777777" w:rsidR="00E14BED" w:rsidRPr="00743C6B" w:rsidRDefault="00E14BED">
      <w:pPr>
        <w:spacing w:after="0" w:line="240" w:lineRule="auto"/>
        <w:jc w:val="both"/>
        <w:rPr>
          <w:rFonts w:ascii="Arial" w:eastAsia="Arial" w:hAnsi="Arial" w:cs="Arial"/>
        </w:rPr>
      </w:pPr>
    </w:p>
    <w:p w14:paraId="56EA3B51"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A partir dessa análise, o estudo pretende contribuir para a compreensão dos aspectos críticos que influenciam o sucesso ou dificuldades na adoção de </w:t>
      </w:r>
      <w:proofErr w:type="spellStart"/>
      <w:r w:rsidRPr="00743C6B">
        <w:rPr>
          <w:rFonts w:ascii="Arial" w:eastAsia="Arial" w:hAnsi="Arial" w:cs="Arial"/>
        </w:rPr>
        <w:t>ERPs</w:t>
      </w:r>
      <w:proofErr w:type="spellEnd"/>
      <w:r w:rsidRPr="00743C6B">
        <w:rPr>
          <w:rFonts w:ascii="Arial" w:eastAsia="Arial" w:hAnsi="Arial" w:cs="Arial"/>
        </w:rPr>
        <w:t xml:space="preserve"> em pequenos negócios, oferecendo subsídios para empresas que desejam iniciar seu processo de transformação digital e buscam compreender os impactos organizacionais envolvidos.</w:t>
      </w:r>
    </w:p>
    <w:p w14:paraId="72F2721B" w14:textId="77777777" w:rsidR="00E14BED" w:rsidRPr="00743C6B" w:rsidRDefault="00E14BED">
      <w:pPr>
        <w:spacing w:after="0" w:line="240" w:lineRule="auto"/>
        <w:jc w:val="both"/>
        <w:rPr>
          <w:rFonts w:ascii="Arial" w:eastAsia="Arial" w:hAnsi="Arial" w:cs="Arial"/>
        </w:rPr>
      </w:pPr>
    </w:p>
    <w:p w14:paraId="5A107449"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Assim, a introdução deste trabalho contextualiza a relevância do tema, apresenta o cenário da empresa investigada, expõe o problema de pesquisa e destaca a importância da análise realizada, servindo de base para o desenvolvimento das seções seguintes, que aprofundam a fundamentação teórica, detalham os procedimentos metodológicos adotados e apresentam os resultados obtidos.</w:t>
      </w:r>
    </w:p>
    <w:p w14:paraId="444A05BC" w14:textId="77777777" w:rsidR="00E14BED" w:rsidRPr="00743C6B" w:rsidRDefault="00E14BED">
      <w:pPr>
        <w:spacing w:after="0" w:line="240" w:lineRule="auto"/>
        <w:jc w:val="both"/>
        <w:rPr>
          <w:rFonts w:ascii="Arial" w:eastAsia="Arial" w:hAnsi="Arial" w:cs="Arial"/>
        </w:rPr>
      </w:pPr>
    </w:p>
    <w:p w14:paraId="66CAE8BE" w14:textId="77777777" w:rsidR="00E14BED" w:rsidRPr="00743C6B" w:rsidRDefault="00000000">
      <w:pPr>
        <w:spacing w:after="0" w:line="240" w:lineRule="auto"/>
        <w:jc w:val="both"/>
        <w:rPr>
          <w:rFonts w:ascii="Arial" w:eastAsia="Arial" w:hAnsi="Arial" w:cs="Arial"/>
          <w:b/>
        </w:rPr>
      </w:pPr>
      <w:r w:rsidRPr="00743C6B">
        <w:rPr>
          <w:rFonts w:ascii="Arial" w:eastAsia="Arial" w:hAnsi="Arial" w:cs="Arial"/>
          <w:b/>
        </w:rPr>
        <w:t>1 REFERENCIAL TEÓRICO</w:t>
      </w:r>
    </w:p>
    <w:p w14:paraId="114FAD00" w14:textId="77777777" w:rsidR="00E14BED" w:rsidRPr="00743C6B" w:rsidRDefault="00E14BED">
      <w:pPr>
        <w:spacing w:after="0" w:line="240" w:lineRule="auto"/>
        <w:jc w:val="both"/>
        <w:rPr>
          <w:rFonts w:ascii="Arial" w:eastAsia="Arial" w:hAnsi="Arial" w:cs="Arial"/>
          <w:b/>
        </w:rPr>
      </w:pPr>
    </w:p>
    <w:p w14:paraId="38AC82A9"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1. Conceituação de ERP e Evolução Tecnológica</w:t>
      </w:r>
    </w:p>
    <w:p w14:paraId="4D1D66EF"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Os sistemas ERP (Enterprise </w:t>
      </w:r>
      <w:proofErr w:type="spellStart"/>
      <w:r w:rsidRPr="00743C6B">
        <w:rPr>
          <w:rFonts w:ascii="Arial" w:eastAsia="Arial" w:hAnsi="Arial" w:cs="Arial"/>
        </w:rPr>
        <w:t>Resource</w:t>
      </w:r>
      <w:proofErr w:type="spellEnd"/>
      <w:r w:rsidRPr="00743C6B">
        <w:rPr>
          <w:rFonts w:ascii="Arial" w:eastAsia="Arial" w:hAnsi="Arial" w:cs="Arial"/>
        </w:rPr>
        <w:t xml:space="preserve"> Planning) surgiram inicialmente como resposta à necessidade de integração de informações dentro das organizações. A ideia de um sistema corporativo único remonta à década de 1960, mas sua aplicação tornou-se mais viável somente nos anos 1970 e 1980, com o surgimento dos sistemas MRP (Material </w:t>
      </w:r>
      <w:proofErr w:type="spellStart"/>
      <w:r w:rsidRPr="00743C6B">
        <w:rPr>
          <w:rFonts w:ascii="Arial" w:eastAsia="Arial" w:hAnsi="Arial" w:cs="Arial"/>
        </w:rPr>
        <w:t>Requirements</w:t>
      </w:r>
      <w:proofErr w:type="spellEnd"/>
      <w:r w:rsidRPr="00743C6B">
        <w:rPr>
          <w:rFonts w:ascii="Arial" w:eastAsia="Arial" w:hAnsi="Arial" w:cs="Arial"/>
        </w:rPr>
        <w:t xml:space="preserve"> Planning) e posteriormente do MRPII (Manufacturing </w:t>
      </w:r>
      <w:proofErr w:type="spellStart"/>
      <w:r w:rsidRPr="00743C6B">
        <w:rPr>
          <w:rFonts w:ascii="Arial" w:eastAsia="Arial" w:hAnsi="Arial" w:cs="Arial"/>
        </w:rPr>
        <w:t>Resource</w:t>
      </w:r>
      <w:proofErr w:type="spellEnd"/>
      <w:r w:rsidRPr="00743C6B">
        <w:rPr>
          <w:rFonts w:ascii="Arial" w:eastAsia="Arial" w:hAnsi="Arial" w:cs="Arial"/>
        </w:rPr>
        <w:t xml:space="preserve"> Planning).</w:t>
      </w:r>
    </w:p>
    <w:p w14:paraId="7C02BAFC" w14:textId="77777777" w:rsidR="00E14BED" w:rsidRPr="00743C6B" w:rsidRDefault="00E14BED">
      <w:pPr>
        <w:spacing w:after="0" w:line="240" w:lineRule="auto"/>
        <w:jc w:val="both"/>
        <w:rPr>
          <w:rFonts w:ascii="Arial" w:eastAsia="Arial" w:hAnsi="Arial" w:cs="Arial"/>
        </w:rPr>
      </w:pPr>
    </w:p>
    <w:p w14:paraId="0FCC3F6C" w14:textId="77777777" w:rsidR="00E14BED" w:rsidRPr="00743C6B" w:rsidRDefault="00000000">
      <w:pPr>
        <w:spacing w:after="0" w:line="240" w:lineRule="auto"/>
        <w:jc w:val="both"/>
        <w:rPr>
          <w:rFonts w:ascii="Arial" w:eastAsia="Arial" w:hAnsi="Arial" w:cs="Arial"/>
        </w:rPr>
      </w:pPr>
      <w:r w:rsidRPr="00743C6B">
        <w:rPr>
          <w:rFonts w:ascii="Arial" w:eastAsia="Calibri" w:hAnsi="Arial" w:cs="Arial"/>
        </w:rPr>
        <w:t>O ERP, como conhecemos hoje, foi consolidado nos anos 1990, quando grandes corporações passaram a demandar sistemas capazes de integrar processos de distintas unidades e subsidiárias, frequentemente dispersas geograficamente.  (Davenport, 1998)</w:t>
      </w:r>
    </w:p>
    <w:p w14:paraId="29A9DF0A" w14:textId="77777777" w:rsidR="00E14BED" w:rsidRPr="00743C6B" w:rsidRDefault="00E14BED">
      <w:pPr>
        <w:spacing w:after="0" w:line="240" w:lineRule="auto"/>
        <w:jc w:val="both"/>
        <w:rPr>
          <w:rFonts w:ascii="Arial" w:eastAsia="Arial" w:hAnsi="Arial" w:cs="Arial"/>
        </w:rPr>
      </w:pPr>
    </w:p>
    <w:p w14:paraId="74DE3D13"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Davenport (1998) afirma que o ERP representou, naquele momento, uma ruptura na gestão empresarial, pois permitiu centralizar informações que antes estavam isoladas em sistemas independentes. O autor ainda destaca que os </w:t>
      </w:r>
      <w:proofErr w:type="spellStart"/>
      <w:r w:rsidRPr="00743C6B">
        <w:rPr>
          <w:rFonts w:ascii="Arial" w:eastAsia="Arial" w:hAnsi="Arial" w:cs="Arial"/>
        </w:rPr>
        <w:t>ERPs</w:t>
      </w:r>
      <w:proofErr w:type="spellEnd"/>
      <w:r w:rsidRPr="00743C6B">
        <w:rPr>
          <w:rFonts w:ascii="Arial" w:eastAsia="Arial" w:hAnsi="Arial" w:cs="Arial"/>
        </w:rPr>
        <w:t xml:space="preserve"> não são apenas ferramentas tecnológicas, mas modelos organizacionais que impõem uma lógica de operação baseada em processos formalizados.</w:t>
      </w:r>
    </w:p>
    <w:p w14:paraId="0CD9F5D2"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Nos anos 2000 e 2010, os sistemas ERP evoluíram em três direções:</w:t>
      </w:r>
    </w:p>
    <w:p w14:paraId="20B82CC4" w14:textId="77777777" w:rsidR="00E14BED" w:rsidRPr="00743C6B" w:rsidRDefault="00000000">
      <w:pPr>
        <w:numPr>
          <w:ilvl w:val="0"/>
          <w:numId w:val="1"/>
        </w:numPr>
        <w:tabs>
          <w:tab w:val="left" w:pos="720"/>
        </w:tabs>
        <w:spacing w:after="0" w:line="240" w:lineRule="auto"/>
        <w:ind w:left="720" w:hanging="360"/>
        <w:jc w:val="both"/>
        <w:rPr>
          <w:rFonts w:ascii="Arial" w:eastAsia="Arial" w:hAnsi="Arial" w:cs="Arial"/>
        </w:rPr>
      </w:pPr>
      <w:r w:rsidRPr="00743C6B">
        <w:rPr>
          <w:rFonts w:ascii="Arial" w:eastAsia="Arial" w:hAnsi="Arial" w:cs="Arial"/>
        </w:rPr>
        <w:lastRenderedPageBreak/>
        <w:t>Ampliação de módulos e áreas funcionais</w:t>
      </w:r>
    </w:p>
    <w:p w14:paraId="549A2CE0" w14:textId="77777777" w:rsidR="00E14BED" w:rsidRPr="00743C6B" w:rsidRDefault="00000000">
      <w:pPr>
        <w:numPr>
          <w:ilvl w:val="0"/>
          <w:numId w:val="1"/>
        </w:numPr>
        <w:tabs>
          <w:tab w:val="left" w:pos="720"/>
        </w:tabs>
        <w:spacing w:after="0" w:line="240" w:lineRule="auto"/>
        <w:ind w:left="720" w:hanging="360"/>
        <w:jc w:val="both"/>
        <w:rPr>
          <w:rFonts w:ascii="Arial" w:eastAsia="Arial" w:hAnsi="Arial" w:cs="Arial"/>
        </w:rPr>
      </w:pPr>
      <w:r w:rsidRPr="00743C6B">
        <w:rPr>
          <w:rFonts w:ascii="Arial" w:eastAsia="Arial" w:hAnsi="Arial" w:cs="Arial"/>
        </w:rPr>
        <w:t xml:space="preserve">Integração com tecnologias emergentes, como e-commerce, CRM e Business </w:t>
      </w:r>
      <w:proofErr w:type="spellStart"/>
      <w:r w:rsidRPr="00743C6B">
        <w:rPr>
          <w:rFonts w:ascii="Arial" w:eastAsia="Arial" w:hAnsi="Arial" w:cs="Arial"/>
        </w:rPr>
        <w:t>Intelligence</w:t>
      </w:r>
      <w:proofErr w:type="spellEnd"/>
    </w:p>
    <w:p w14:paraId="39B866C4" w14:textId="77777777" w:rsidR="00E14BED" w:rsidRPr="00743C6B" w:rsidRDefault="00000000">
      <w:pPr>
        <w:numPr>
          <w:ilvl w:val="0"/>
          <w:numId w:val="1"/>
        </w:numPr>
        <w:tabs>
          <w:tab w:val="left" w:pos="720"/>
        </w:tabs>
        <w:spacing w:after="0" w:line="240" w:lineRule="auto"/>
        <w:ind w:left="720" w:hanging="360"/>
        <w:jc w:val="both"/>
        <w:rPr>
          <w:rFonts w:ascii="Arial" w:eastAsia="Arial" w:hAnsi="Arial" w:cs="Arial"/>
        </w:rPr>
      </w:pPr>
      <w:r w:rsidRPr="00743C6B">
        <w:rPr>
          <w:rFonts w:ascii="Arial" w:eastAsia="Arial" w:hAnsi="Arial" w:cs="Arial"/>
        </w:rPr>
        <w:t>Expansão dos modelos de implantação, especialmente via computação em nuvem</w:t>
      </w:r>
    </w:p>
    <w:p w14:paraId="724B3B6D" w14:textId="77777777" w:rsidR="00E14BED" w:rsidRPr="00743C6B" w:rsidRDefault="00E14BED">
      <w:pPr>
        <w:spacing w:after="0" w:line="240" w:lineRule="auto"/>
        <w:jc w:val="both"/>
        <w:rPr>
          <w:rFonts w:ascii="Arial" w:eastAsia="Arial" w:hAnsi="Arial" w:cs="Arial"/>
        </w:rPr>
      </w:pPr>
    </w:p>
    <w:p w14:paraId="4B33B6B7"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Hoje, pequenos negócios utilizam </w:t>
      </w:r>
      <w:proofErr w:type="spellStart"/>
      <w:r w:rsidRPr="00743C6B">
        <w:rPr>
          <w:rFonts w:ascii="Arial" w:eastAsia="Arial" w:hAnsi="Arial" w:cs="Arial"/>
        </w:rPr>
        <w:t>ERPs</w:t>
      </w:r>
      <w:proofErr w:type="spellEnd"/>
      <w:r w:rsidRPr="00743C6B">
        <w:rPr>
          <w:rFonts w:ascii="Arial" w:eastAsia="Arial" w:hAnsi="Arial" w:cs="Arial"/>
        </w:rPr>
        <w:t xml:space="preserve"> mais simples, flexíveis e com baixo custo de implantação, como </w:t>
      </w:r>
      <w:proofErr w:type="spellStart"/>
      <w:r w:rsidRPr="00743C6B">
        <w:rPr>
          <w:rFonts w:ascii="Arial" w:eastAsia="Arial" w:hAnsi="Arial" w:cs="Arial"/>
        </w:rPr>
        <w:t>Bling</w:t>
      </w:r>
      <w:proofErr w:type="spellEnd"/>
      <w:r w:rsidRPr="00743C6B">
        <w:rPr>
          <w:rFonts w:ascii="Arial" w:eastAsia="Arial" w:hAnsi="Arial" w:cs="Arial"/>
        </w:rPr>
        <w:t xml:space="preserve">, </w:t>
      </w:r>
      <w:proofErr w:type="spellStart"/>
      <w:r w:rsidRPr="00743C6B">
        <w:rPr>
          <w:rFonts w:ascii="Arial" w:eastAsia="Arial" w:hAnsi="Arial" w:cs="Arial"/>
        </w:rPr>
        <w:t>Tiny</w:t>
      </w:r>
      <w:proofErr w:type="spellEnd"/>
      <w:r w:rsidRPr="00743C6B">
        <w:rPr>
          <w:rFonts w:ascii="Arial" w:eastAsia="Arial" w:hAnsi="Arial" w:cs="Arial"/>
        </w:rPr>
        <w:t xml:space="preserve">, </w:t>
      </w:r>
      <w:proofErr w:type="spellStart"/>
      <w:r w:rsidRPr="00743C6B">
        <w:rPr>
          <w:rFonts w:ascii="Arial" w:eastAsia="Arial" w:hAnsi="Arial" w:cs="Arial"/>
        </w:rPr>
        <w:t>Omie</w:t>
      </w:r>
      <w:proofErr w:type="spellEnd"/>
      <w:r w:rsidRPr="00743C6B">
        <w:rPr>
          <w:rFonts w:ascii="Arial" w:eastAsia="Arial" w:hAnsi="Arial" w:cs="Arial"/>
        </w:rPr>
        <w:t xml:space="preserve">, </w:t>
      </w:r>
      <w:proofErr w:type="spellStart"/>
      <w:r w:rsidRPr="00743C6B">
        <w:rPr>
          <w:rFonts w:ascii="Arial" w:eastAsia="Arial" w:hAnsi="Arial" w:cs="Arial"/>
        </w:rPr>
        <w:t>ContaAzul</w:t>
      </w:r>
      <w:proofErr w:type="spellEnd"/>
      <w:r w:rsidRPr="00743C6B">
        <w:rPr>
          <w:rFonts w:ascii="Arial" w:eastAsia="Arial" w:hAnsi="Arial" w:cs="Arial"/>
        </w:rPr>
        <w:t xml:space="preserve"> e outros. Essa democratização tecnológica é considerada por Souza, </w:t>
      </w:r>
      <w:proofErr w:type="spellStart"/>
      <w:r w:rsidRPr="00743C6B">
        <w:rPr>
          <w:rFonts w:ascii="Arial" w:eastAsia="Arial" w:hAnsi="Arial" w:cs="Arial"/>
        </w:rPr>
        <w:t>Monfre</w:t>
      </w:r>
      <w:proofErr w:type="spellEnd"/>
      <w:r w:rsidRPr="00743C6B">
        <w:rPr>
          <w:rFonts w:ascii="Arial" w:eastAsia="Arial" w:hAnsi="Arial" w:cs="Arial"/>
        </w:rPr>
        <w:t xml:space="preserve"> e </w:t>
      </w:r>
      <w:proofErr w:type="spellStart"/>
      <w:r w:rsidRPr="00743C6B">
        <w:rPr>
          <w:rFonts w:ascii="Arial" w:eastAsia="Arial" w:hAnsi="Arial" w:cs="Arial"/>
        </w:rPr>
        <w:t>Graziosi</w:t>
      </w:r>
      <w:proofErr w:type="spellEnd"/>
      <w:r w:rsidRPr="00743C6B">
        <w:rPr>
          <w:rFonts w:ascii="Arial" w:eastAsia="Arial" w:hAnsi="Arial" w:cs="Arial"/>
        </w:rPr>
        <w:t xml:space="preserve"> (2024) como um dos fatores responsáveis pelo aumento da competitividade das </w:t>
      </w:r>
      <w:proofErr w:type="spellStart"/>
      <w:r w:rsidRPr="00743C6B">
        <w:rPr>
          <w:rFonts w:ascii="Arial" w:eastAsia="Arial" w:hAnsi="Arial" w:cs="Arial"/>
        </w:rPr>
        <w:t>PMEs</w:t>
      </w:r>
      <w:proofErr w:type="spellEnd"/>
      <w:r w:rsidRPr="00743C6B">
        <w:rPr>
          <w:rFonts w:ascii="Arial" w:eastAsia="Arial" w:hAnsi="Arial" w:cs="Arial"/>
        </w:rPr>
        <w:t xml:space="preserve"> brasileiras.</w:t>
      </w:r>
    </w:p>
    <w:p w14:paraId="19F55689" w14:textId="77777777" w:rsidR="00E14BED" w:rsidRPr="00743C6B" w:rsidRDefault="00E14BED">
      <w:pPr>
        <w:spacing w:after="0" w:line="240" w:lineRule="auto"/>
        <w:jc w:val="both"/>
        <w:rPr>
          <w:rFonts w:ascii="Arial" w:eastAsia="Arial" w:hAnsi="Arial" w:cs="Arial"/>
        </w:rPr>
      </w:pPr>
    </w:p>
    <w:p w14:paraId="74058741"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2. Benefícios dos Sistemas ERP em Pequenos Negócios</w:t>
      </w:r>
    </w:p>
    <w:p w14:paraId="1322BF61"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Estudos nacionais e internacionais identificam uma série de vantagens recorrentes:</w:t>
      </w:r>
    </w:p>
    <w:p w14:paraId="37149BF8" w14:textId="77777777" w:rsidR="00E14BED" w:rsidRPr="00743C6B" w:rsidRDefault="00E14BED">
      <w:pPr>
        <w:spacing w:after="0" w:line="240" w:lineRule="auto"/>
        <w:jc w:val="both"/>
        <w:rPr>
          <w:rFonts w:ascii="Arial" w:eastAsia="Arial" w:hAnsi="Arial" w:cs="Arial"/>
        </w:rPr>
      </w:pPr>
    </w:p>
    <w:p w14:paraId="2CB0479F"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2.1 Integração e unificação dos dados</w:t>
      </w:r>
    </w:p>
    <w:p w14:paraId="01B86007"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A integração promove uma visão única da empresa.</w:t>
      </w:r>
      <w:r w:rsidRPr="00743C6B">
        <w:rPr>
          <w:rFonts w:ascii="Arial" w:eastAsia="Arial" w:hAnsi="Arial" w:cs="Arial"/>
        </w:rPr>
        <w:br/>
      </w:r>
      <w:proofErr w:type="spellStart"/>
      <w:r w:rsidRPr="00743C6B">
        <w:rPr>
          <w:rFonts w:ascii="Arial" w:eastAsia="Arial" w:hAnsi="Arial" w:cs="Arial"/>
        </w:rPr>
        <w:t>Hehn</w:t>
      </w:r>
      <w:proofErr w:type="spellEnd"/>
      <w:r w:rsidRPr="00743C6B">
        <w:rPr>
          <w:rFonts w:ascii="Arial" w:eastAsia="Arial" w:hAnsi="Arial" w:cs="Arial"/>
        </w:rPr>
        <w:t xml:space="preserve"> (1999) destaca que essa centralização elimina redundâncias e aumenta a confiabilidade das informações.</w:t>
      </w:r>
    </w:p>
    <w:p w14:paraId="1948A80A" w14:textId="77777777" w:rsidR="00E14BED" w:rsidRPr="00743C6B" w:rsidRDefault="00E14BED">
      <w:pPr>
        <w:spacing w:after="0" w:line="240" w:lineRule="auto"/>
        <w:jc w:val="both"/>
        <w:rPr>
          <w:rFonts w:ascii="Arial" w:eastAsia="Arial" w:hAnsi="Arial" w:cs="Arial"/>
        </w:rPr>
      </w:pPr>
    </w:p>
    <w:p w14:paraId="136343A8"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2.2 Redução de erros e aumento da eficiência</w:t>
      </w:r>
    </w:p>
    <w:p w14:paraId="62273B1A"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Limas et al. (2009) identificaram que o ERP reduz falhas operacionais ao substituir processos manuais por rotinas automatizadas.</w:t>
      </w:r>
    </w:p>
    <w:p w14:paraId="161341B2" w14:textId="77777777" w:rsidR="00E14BED" w:rsidRPr="00743C6B" w:rsidRDefault="00E14BED">
      <w:pPr>
        <w:spacing w:after="0" w:line="240" w:lineRule="auto"/>
        <w:jc w:val="both"/>
        <w:rPr>
          <w:rFonts w:ascii="Arial" w:eastAsia="Arial" w:hAnsi="Arial" w:cs="Arial"/>
        </w:rPr>
      </w:pPr>
    </w:p>
    <w:p w14:paraId="7BCBF6B1"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2.3 Melhoria no controle de estoque</w:t>
      </w:r>
    </w:p>
    <w:p w14:paraId="5AC3EADF"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O estoque em tempo real é uma das maiores vantagens, principalmente no varejo e na confecção, segundo Davenport (1998).</w:t>
      </w:r>
    </w:p>
    <w:p w14:paraId="29164F8B" w14:textId="77777777" w:rsidR="00E14BED" w:rsidRPr="00743C6B" w:rsidRDefault="00E14BED">
      <w:pPr>
        <w:spacing w:after="0" w:line="240" w:lineRule="auto"/>
        <w:jc w:val="both"/>
        <w:rPr>
          <w:rFonts w:ascii="Arial" w:eastAsia="Arial" w:hAnsi="Arial" w:cs="Arial"/>
        </w:rPr>
      </w:pPr>
    </w:p>
    <w:p w14:paraId="57F65BDD"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2.4 Apoio à decisão gerencial</w:t>
      </w:r>
    </w:p>
    <w:p w14:paraId="212F1B5B"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A base de dados única permite relatórios mais precisos e análises estratégicas mais rápidas.</w:t>
      </w:r>
    </w:p>
    <w:p w14:paraId="27394561" w14:textId="77777777" w:rsidR="00E14BED" w:rsidRPr="00743C6B" w:rsidRDefault="00E14BED">
      <w:pPr>
        <w:spacing w:after="0" w:line="240" w:lineRule="auto"/>
        <w:jc w:val="both"/>
        <w:rPr>
          <w:rFonts w:ascii="Arial" w:eastAsia="Arial" w:hAnsi="Arial" w:cs="Arial"/>
        </w:rPr>
      </w:pPr>
    </w:p>
    <w:p w14:paraId="5B27737A"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2.5 Integração com marketplaces e e-commerce</w:t>
      </w:r>
    </w:p>
    <w:p w14:paraId="1385F5FA"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A atual geração de </w:t>
      </w:r>
      <w:proofErr w:type="spellStart"/>
      <w:r w:rsidRPr="00743C6B">
        <w:rPr>
          <w:rFonts w:ascii="Arial" w:eastAsia="Arial" w:hAnsi="Arial" w:cs="Arial"/>
        </w:rPr>
        <w:t>ERPs</w:t>
      </w:r>
      <w:proofErr w:type="spellEnd"/>
      <w:r w:rsidRPr="00743C6B">
        <w:rPr>
          <w:rFonts w:ascii="Arial" w:eastAsia="Arial" w:hAnsi="Arial" w:cs="Arial"/>
        </w:rPr>
        <w:t xml:space="preserve"> inclui integrações automáticas com plataformas como </w:t>
      </w:r>
      <w:proofErr w:type="spellStart"/>
      <w:r w:rsidRPr="00743C6B">
        <w:rPr>
          <w:rFonts w:ascii="Arial" w:eastAsia="Arial" w:hAnsi="Arial" w:cs="Arial"/>
        </w:rPr>
        <w:t>Shopee</w:t>
      </w:r>
      <w:proofErr w:type="spellEnd"/>
      <w:r w:rsidRPr="00743C6B">
        <w:rPr>
          <w:rFonts w:ascii="Arial" w:eastAsia="Arial" w:hAnsi="Arial" w:cs="Arial"/>
        </w:rPr>
        <w:t xml:space="preserve">, Mercado Livre, </w:t>
      </w:r>
      <w:proofErr w:type="spellStart"/>
      <w:proofErr w:type="gramStart"/>
      <w:r w:rsidRPr="00743C6B">
        <w:rPr>
          <w:rFonts w:ascii="Arial" w:eastAsia="Arial" w:hAnsi="Arial" w:cs="Arial"/>
        </w:rPr>
        <w:t>Amazon</w:t>
      </w:r>
      <w:proofErr w:type="spellEnd"/>
      <w:r w:rsidRPr="00743C6B">
        <w:rPr>
          <w:rFonts w:ascii="Arial" w:eastAsia="Arial" w:hAnsi="Arial" w:cs="Arial"/>
        </w:rPr>
        <w:t>, etc.</w:t>
      </w:r>
      <w:proofErr w:type="gramEnd"/>
    </w:p>
    <w:p w14:paraId="153A2574" w14:textId="77777777" w:rsidR="00E14BED" w:rsidRPr="00743C6B" w:rsidRDefault="00E14BED">
      <w:pPr>
        <w:spacing w:after="0" w:line="240" w:lineRule="auto"/>
        <w:jc w:val="both"/>
        <w:rPr>
          <w:rFonts w:ascii="Arial" w:eastAsia="Arial" w:hAnsi="Arial" w:cs="Arial"/>
        </w:rPr>
      </w:pPr>
    </w:p>
    <w:p w14:paraId="72BB9E5E"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3. Barreiras, Desafios e Limitações</w:t>
      </w:r>
    </w:p>
    <w:p w14:paraId="22B76413"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Com base nos </w:t>
      </w:r>
      <w:proofErr w:type="spellStart"/>
      <w:r w:rsidRPr="00743C6B">
        <w:rPr>
          <w:rFonts w:ascii="Arial" w:eastAsia="Arial" w:hAnsi="Arial" w:cs="Arial"/>
        </w:rPr>
        <w:t>PDFs</w:t>
      </w:r>
      <w:proofErr w:type="spellEnd"/>
      <w:r w:rsidRPr="00743C6B">
        <w:rPr>
          <w:rFonts w:ascii="Arial" w:eastAsia="Arial" w:hAnsi="Arial" w:cs="Arial"/>
        </w:rPr>
        <w:t xml:space="preserve"> enviados, destacam-se:</w:t>
      </w:r>
    </w:p>
    <w:p w14:paraId="70870457" w14:textId="77777777" w:rsidR="00E14BED" w:rsidRPr="00743C6B" w:rsidRDefault="00E14BED">
      <w:pPr>
        <w:spacing w:after="0" w:line="240" w:lineRule="auto"/>
        <w:jc w:val="both"/>
        <w:rPr>
          <w:rFonts w:ascii="Arial" w:eastAsia="Arial" w:hAnsi="Arial" w:cs="Arial"/>
        </w:rPr>
      </w:pPr>
    </w:p>
    <w:p w14:paraId="06BE7CD6"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3.1 Resistência organizacional</w:t>
      </w:r>
    </w:p>
    <w:p w14:paraId="54C7E1B4"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Segundo Mendes e Escrivão Filho (2002) </w:t>
      </w:r>
    </w:p>
    <w:p w14:paraId="132A8691"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Sistemas ERP em Pequenas Empresas, a resistência é um dos maiores motivos de insucesso em </w:t>
      </w:r>
      <w:proofErr w:type="spellStart"/>
      <w:r w:rsidRPr="00743C6B">
        <w:rPr>
          <w:rFonts w:ascii="Arial" w:eastAsia="Arial" w:hAnsi="Arial" w:cs="Arial"/>
        </w:rPr>
        <w:t>MPEs</w:t>
      </w:r>
      <w:proofErr w:type="spellEnd"/>
      <w:r w:rsidRPr="00743C6B">
        <w:rPr>
          <w:rFonts w:ascii="Arial" w:eastAsia="Arial" w:hAnsi="Arial" w:cs="Arial"/>
        </w:rPr>
        <w:t>.</w:t>
      </w:r>
    </w:p>
    <w:p w14:paraId="617929C9" w14:textId="77777777" w:rsidR="00E14BED" w:rsidRPr="00743C6B" w:rsidRDefault="00E14BED">
      <w:pPr>
        <w:spacing w:after="0" w:line="240" w:lineRule="auto"/>
        <w:jc w:val="both"/>
        <w:rPr>
          <w:rFonts w:ascii="Arial" w:eastAsia="Arial" w:hAnsi="Arial" w:cs="Arial"/>
        </w:rPr>
      </w:pPr>
    </w:p>
    <w:p w14:paraId="0044FE4F"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3.2 Falta de capacitação</w:t>
      </w:r>
    </w:p>
    <w:p w14:paraId="71DCBA98"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Funcionários sem formação tecnológica têm dificuldade de adaptação.</w:t>
      </w:r>
    </w:p>
    <w:p w14:paraId="3BEF4544" w14:textId="77777777" w:rsidR="00E14BED" w:rsidRPr="00743C6B" w:rsidRDefault="00E14BED">
      <w:pPr>
        <w:spacing w:after="0" w:line="240" w:lineRule="auto"/>
        <w:jc w:val="both"/>
        <w:rPr>
          <w:rFonts w:ascii="Arial" w:eastAsia="Arial" w:hAnsi="Arial" w:cs="Arial"/>
        </w:rPr>
      </w:pPr>
    </w:p>
    <w:p w14:paraId="65412714"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3.3 Processos informais</w:t>
      </w:r>
    </w:p>
    <w:p w14:paraId="0F852141"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lastRenderedPageBreak/>
        <w:t>Pequenas empresas geralmente não possuem fluxos definidos, dificultando a parametrização do ERP.</w:t>
      </w:r>
    </w:p>
    <w:p w14:paraId="01597F2D" w14:textId="77777777" w:rsidR="00E14BED" w:rsidRPr="00743C6B" w:rsidRDefault="00E14BED">
      <w:pPr>
        <w:spacing w:after="0" w:line="240" w:lineRule="auto"/>
        <w:jc w:val="both"/>
        <w:rPr>
          <w:rFonts w:ascii="Arial" w:eastAsia="Arial" w:hAnsi="Arial" w:cs="Arial"/>
        </w:rPr>
      </w:pPr>
    </w:p>
    <w:p w14:paraId="61709C8A"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3.4 Uso paralelo de ferramentas externas</w:t>
      </w:r>
    </w:p>
    <w:p w14:paraId="38324701"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WhatsApp, caderninhos, Google Planilhas e sistemas paralelos convivem com o ERP.</w:t>
      </w:r>
    </w:p>
    <w:p w14:paraId="7BDAD3BE" w14:textId="77777777" w:rsidR="00E14BED" w:rsidRPr="00743C6B" w:rsidRDefault="00E14BED">
      <w:pPr>
        <w:spacing w:after="0" w:line="240" w:lineRule="auto"/>
        <w:jc w:val="both"/>
        <w:rPr>
          <w:rFonts w:ascii="Arial" w:eastAsia="Arial" w:hAnsi="Arial" w:cs="Arial"/>
        </w:rPr>
      </w:pPr>
    </w:p>
    <w:p w14:paraId="14FA0CD3"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3.5 Custo e manutenção</w:t>
      </w:r>
    </w:p>
    <w:p w14:paraId="57CAA43D"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Embora mais acessíveis, os sistemas ainda representam investimento significativo para </w:t>
      </w:r>
      <w:proofErr w:type="spellStart"/>
      <w:r w:rsidRPr="00743C6B">
        <w:rPr>
          <w:rFonts w:ascii="Arial" w:eastAsia="Arial" w:hAnsi="Arial" w:cs="Arial"/>
        </w:rPr>
        <w:t>MPEs</w:t>
      </w:r>
      <w:proofErr w:type="spellEnd"/>
      <w:r w:rsidRPr="00743C6B">
        <w:rPr>
          <w:rFonts w:ascii="Arial" w:eastAsia="Arial" w:hAnsi="Arial" w:cs="Arial"/>
        </w:rPr>
        <w:t>.</w:t>
      </w:r>
    </w:p>
    <w:p w14:paraId="140B8ABC" w14:textId="77777777" w:rsidR="00E14BED" w:rsidRPr="00743C6B" w:rsidRDefault="00E14BED">
      <w:pPr>
        <w:spacing w:after="0" w:line="240" w:lineRule="auto"/>
        <w:jc w:val="both"/>
        <w:rPr>
          <w:rFonts w:ascii="Arial" w:eastAsia="Arial" w:hAnsi="Arial" w:cs="Arial"/>
        </w:rPr>
      </w:pPr>
    </w:p>
    <w:p w14:paraId="19D60838"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4. Fatores Críticos de Sucesso</w:t>
      </w:r>
    </w:p>
    <w:p w14:paraId="43060F7B" w14:textId="77777777" w:rsidR="00E14BED" w:rsidRPr="00743C6B" w:rsidRDefault="00000000">
      <w:pPr>
        <w:spacing w:after="0" w:line="240" w:lineRule="auto"/>
        <w:jc w:val="both"/>
        <w:rPr>
          <w:rFonts w:ascii="Arial" w:eastAsia="Arial" w:hAnsi="Arial" w:cs="Arial"/>
        </w:rPr>
      </w:pPr>
      <w:r w:rsidRPr="00743C6B">
        <w:rPr>
          <w:rFonts w:ascii="Arial" w:eastAsia="Arial" w:hAnsi="Arial" w:cs="Arial"/>
        </w:rPr>
        <w:t xml:space="preserve">De acordo com Souza &amp; </w:t>
      </w:r>
      <w:proofErr w:type="spellStart"/>
      <w:r w:rsidRPr="00743C6B">
        <w:rPr>
          <w:rFonts w:ascii="Arial" w:eastAsia="Arial" w:hAnsi="Arial" w:cs="Arial"/>
        </w:rPr>
        <w:t>Zwicker</w:t>
      </w:r>
      <w:proofErr w:type="spellEnd"/>
      <w:r w:rsidRPr="00743C6B">
        <w:rPr>
          <w:rFonts w:ascii="Arial" w:eastAsia="Arial" w:hAnsi="Arial" w:cs="Arial"/>
        </w:rPr>
        <w:t xml:space="preserve"> (2000) e Limas et al. (2009), os principais fatores incluem:</w:t>
      </w:r>
    </w:p>
    <w:p w14:paraId="5A8CB1EE" w14:textId="77777777" w:rsidR="00E14BED" w:rsidRPr="00743C6B" w:rsidRDefault="00000000">
      <w:pPr>
        <w:numPr>
          <w:ilvl w:val="0"/>
          <w:numId w:val="2"/>
        </w:numPr>
        <w:tabs>
          <w:tab w:val="left" w:pos="720"/>
        </w:tabs>
        <w:spacing w:after="0" w:line="240" w:lineRule="auto"/>
        <w:ind w:left="720" w:hanging="360"/>
        <w:jc w:val="both"/>
        <w:rPr>
          <w:rFonts w:ascii="Arial" w:eastAsia="Arial" w:hAnsi="Arial" w:cs="Arial"/>
        </w:rPr>
      </w:pPr>
      <w:r w:rsidRPr="00743C6B">
        <w:rPr>
          <w:rFonts w:ascii="Arial" w:eastAsia="Arial" w:hAnsi="Arial" w:cs="Arial"/>
        </w:rPr>
        <w:t>forte apoio da liderança</w:t>
      </w:r>
    </w:p>
    <w:p w14:paraId="6292E5E7" w14:textId="77777777" w:rsidR="00E14BED" w:rsidRPr="00743C6B" w:rsidRDefault="00000000">
      <w:pPr>
        <w:numPr>
          <w:ilvl w:val="0"/>
          <w:numId w:val="2"/>
        </w:numPr>
        <w:tabs>
          <w:tab w:val="left" w:pos="720"/>
        </w:tabs>
        <w:spacing w:after="0" w:line="240" w:lineRule="auto"/>
        <w:ind w:left="720" w:hanging="360"/>
        <w:jc w:val="both"/>
        <w:rPr>
          <w:rFonts w:ascii="Arial" w:eastAsia="Arial" w:hAnsi="Arial" w:cs="Arial"/>
        </w:rPr>
      </w:pPr>
      <w:r w:rsidRPr="00743C6B">
        <w:rPr>
          <w:rFonts w:ascii="Arial" w:eastAsia="Arial" w:hAnsi="Arial" w:cs="Arial"/>
        </w:rPr>
        <w:t>treinamento contínuo</w:t>
      </w:r>
    </w:p>
    <w:p w14:paraId="388AC515" w14:textId="77777777" w:rsidR="00E14BED" w:rsidRPr="00743C6B" w:rsidRDefault="00000000">
      <w:pPr>
        <w:numPr>
          <w:ilvl w:val="0"/>
          <w:numId w:val="2"/>
        </w:numPr>
        <w:tabs>
          <w:tab w:val="left" w:pos="720"/>
        </w:tabs>
        <w:spacing w:after="0" w:line="240" w:lineRule="auto"/>
        <w:ind w:left="720" w:hanging="360"/>
        <w:jc w:val="both"/>
        <w:rPr>
          <w:rFonts w:ascii="Arial" w:eastAsia="Arial" w:hAnsi="Arial" w:cs="Arial"/>
        </w:rPr>
      </w:pPr>
      <w:r w:rsidRPr="00743C6B">
        <w:rPr>
          <w:rFonts w:ascii="Arial" w:eastAsia="Arial" w:hAnsi="Arial" w:cs="Arial"/>
        </w:rPr>
        <w:t>clareza de objetivos</w:t>
      </w:r>
    </w:p>
    <w:p w14:paraId="3EB77B43" w14:textId="77777777" w:rsidR="00E14BED" w:rsidRPr="00743C6B" w:rsidRDefault="00000000">
      <w:pPr>
        <w:numPr>
          <w:ilvl w:val="0"/>
          <w:numId w:val="2"/>
        </w:numPr>
        <w:tabs>
          <w:tab w:val="left" w:pos="720"/>
        </w:tabs>
        <w:spacing w:after="0" w:line="240" w:lineRule="auto"/>
        <w:ind w:left="720" w:hanging="360"/>
        <w:jc w:val="both"/>
        <w:rPr>
          <w:rFonts w:ascii="Arial" w:eastAsia="Arial" w:hAnsi="Arial" w:cs="Arial"/>
        </w:rPr>
      </w:pPr>
      <w:r w:rsidRPr="00743C6B">
        <w:rPr>
          <w:rFonts w:ascii="Arial" w:eastAsia="Arial" w:hAnsi="Arial" w:cs="Arial"/>
        </w:rPr>
        <w:t>escolha adequada do sistema</w:t>
      </w:r>
    </w:p>
    <w:p w14:paraId="2000A1DE" w14:textId="77777777" w:rsidR="00E14BED" w:rsidRPr="00743C6B" w:rsidRDefault="00000000">
      <w:pPr>
        <w:numPr>
          <w:ilvl w:val="0"/>
          <w:numId w:val="2"/>
        </w:numPr>
        <w:tabs>
          <w:tab w:val="left" w:pos="720"/>
        </w:tabs>
        <w:spacing w:after="0" w:line="240" w:lineRule="auto"/>
        <w:ind w:left="720" w:hanging="360"/>
        <w:jc w:val="both"/>
        <w:rPr>
          <w:rFonts w:ascii="Arial" w:eastAsia="Arial" w:hAnsi="Arial" w:cs="Arial"/>
        </w:rPr>
      </w:pPr>
      <w:r w:rsidRPr="00743C6B">
        <w:rPr>
          <w:rFonts w:ascii="Arial" w:eastAsia="Arial" w:hAnsi="Arial" w:cs="Arial"/>
        </w:rPr>
        <w:t>suporte técnico eficiente</w:t>
      </w:r>
    </w:p>
    <w:p w14:paraId="534E8409" w14:textId="77777777" w:rsidR="00E14BED" w:rsidRPr="00743C6B" w:rsidRDefault="00000000">
      <w:pPr>
        <w:numPr>
          <w:ilvl w:val="0"/>
          <w:numId w:val="2"/>
        </w:numPr>
        <w:tabs>
          <w:tab w:val="left" w:pos="720"/>
        </w:tabs>
        <w:spacing w:after="0" w:line="240" w:lineRule="auto"/>
        <w:ind w:left="720" w:hanging="360"/>
        <w:jc w:val="both"/>
        <w:rPr>
          <w:rFonts w:ascii="Arial" w:eastAsia="Arial" w:hAnsi="Arial" w:cs="Arial"/>
        </w:rPr>
      </w:pPr>
      <w:r w:rsidRPr="00743C6B">
        <w:rPr>
          <w:rFonts w:ascii="Arial" w:eastAsia="Arial" w:hAnsi="Arial" w:cs="Arial"/>
        </w:rPr>
        <w:t>revisões periódicas</w:t>
      </w:r>
    </w:p>
    <w:p w14:paraId="062C2491" w14:textId="77777777" w:rsidR="00E14BED" w:rsidRPr="00743C6B" w:rsidRDefault="00000000">
      <w:pPr>
        <w:numPr>
          <w:ilvl w:val="0"/>
          <w:numId w:val="2"/>
        </w:numPr>
        <w:tabs>
          <w:tab w:val="left" w:pos="720"/>
        </w:tabs>
        <w:spacing w:after="0" w:line="240" w:lineRule="auto"/>
        <w:ind w:left="720" w:hanging="360"/>
        <w:jc w:val="both"/>
        <w:rPr>
          <w:rFonts w:ascii="Arial" w:eastAsia="Arial" w:hAnsi="Arial" w:cs="Arial"/>
        </w:rPr>
      </w:pPr>
      <w:r w:rsidRPr="00743C6B">
        <w:rPr>
          <w:rFonts w:ascii="Arial" w:eastAsia="Arial" w:hAnsi="Arial" w:cs="Arial"/>
        </w:rPr>
        <w:t>adaptação gradual</w:t>
      </w:r>
    </w:p>
    <w:p w14:paraId="6683733D" w14:textId="77777777" w:rsidR="00E14BED" w:rsidRPr="00743C6B" w:rsidRDefault="00E14BED">
      <w:pPr>
        <w:spacing w:after="0" w:line="240" w:lineRule="auto"/>
        <w:jc w:val="both"/>
        <w:rPr>
          <w:rFonts w:ascii="Arial" w:eastAsia="Arial" w:hAnsi="Arial" w:cs="Arial"/>
        </w:rPr>
      </w:pPr>
    </w:p>
    <w:p w14:paraId="138C170F" w14:textId="77777777" w:rsidR="00743C6B" w:rsidRDefault="00743C6B">
      <w:pPr>
        <w:spacing w:after="0" w:line="240" w:lineRule="auto"/>
        <w:jc w:val="both"/>
        <w:rPr>
          <w:rFonts w:ascii="Arial" w:eastAsia="Arial" w:hAnsi="Arial" w:cs="Arial"/>
          <w:b/>
        </w:rPr>
      </w:pPr>
    </w:p>
    <w:p w14:paraId="5BE8DD93" w14:textId="5C967825" w:rsidR="00E14BED" w:rsidRPr="00743C6B" w:rsidRDefault="00000000">
      <w:pPr>
        <w:spacing w:after="0" w:line="240" w:lineRule="auto"/>
        <w:jc w:val="both"/>
        <w:rPr>
          <w:rFonts w:ascii="Arial" w:eastAsia="Arial" w:hAnsi="Arial" w:cs="Arial"/>
        </w:rPr>
      </w:pPr>
      <w:r w:rsidRPr="00743C6B">
        <w:rPr>
          <w:rFonts w:ascii="Arial" w:eastAsia="Arial" w:hAnsi="Arial" w:cs="Arial"/>
          <w:b/>
        </w:rPr>
        <w:t xml:space="preserve">PROCEDIMENTOS METODOLÓGICOS OU MÉTODO </w:t>
      </w:r>
    </w:p>
    <w:p w14:paraId="0F893842" w14:textId="77777777" w:rsidR="00E14BED" w:rsidRPr="00743C6B" w:rsidRDefault="00E14BED">
      <w:pPr>
        <w:spacing w:after="0" w:line="240" w:lineRule="auto"/>
        <w:jc w:val="both"/>
        <w:rPr>
          <w:rFonts w:ascii="Arial" w:eastAsia="Arial" w:hAnsi="Arial" w:cs="Arial"/>
        </w:rPr>
      </w:pPr>
    </w:p>
    <w:p w14:paraId="1E3FE604" w14:textId="77777777" w:rsidR="00E14BED" w:rsidRPr="00743C6B" w:rsidRDefault="00000000">
      <w:pPr>
        <w:spacing w:after="200" w:line="276" w:lineRule="auto"/>
        <w:jc w:val="both"/>
        <w:rPr>
          <w:rFonts w:ascii="Arial" w:eastAsia="Arial" w:hAnsi="Arial" w:cs="Arial"/>
        </w:rPr>
      </w:pPr>
      <w:r w:rsidRPr="00743C6B">
        <w:rPr>
          <w:rFonts w:ascii="Arial" w:eastAsia="Calibri" w:hAnsi="Arial" w:cs="Arial"/>
        </w:rPr>
        <w:t xml:space="preserve">Este estudo adotou a metodologia de estudo de caso único, buscando compreender em profundidade os impactos da implantação do sistema ERP </w:t>
      </w:r>
      <w:proofErr w:type="spellStart"/>
      <w:r w:rsidRPr="00743C6B">
        <w:rPr>
          <w:rFonts w:ascii="Arial" w:eastAsia="Calibri" w:hAnsi="Arial" w:cs="Arial"/>
        </w:rPr>
        <w:t>Bling</w:t>
      </w:r>
      <w:proofErr w:type="spellEnd"/>
      <w:r w:rsidRPr="00743C6B">
        <w:rPr>
          <w:rFonts w:ascii="Arial" w:eastAsia="Calibri" w:hAnsi="Arial" w:cs="Arial"/>
        </w:rPr>
        <w:t xml:space="preserve"> na </w:t>
      </w:r>
      <w:proofErr w:type="spellStart"/>
      <w:r w:rsidRPr="00743C6B">
        <w:rPr>
          <w:rFonts w:ascii="Arial" w:eastAsia="Calibri" w:hAnsi="Arial" w:cs="Arial"/>
        </w:rPr>
        <w:t>Tamyfitness</w:t>
      </w:r>
      <w:proofErr w:type="spellEnd"/>
      <w:r w:rsidRPr="00743C6B">
        <w:rPr>
          <w:rFonts w:ascii="Arial" w:eastAsia="Calibri" w:hAnsi="Arial" w:cs="Arial"/>
        </w:rPr>
        <w:t xml:space="preserve"> </w:t>
      </w:r>
      <w:proofErr w:type="spellStart"/>
      <w:r w:rsidRPr="00743C6B">
        <w:rPr>
          <w:rFonts w:ascii="Arial" w:eastAsia="Calibri" w:hAnsi="Arial" w:cs="Arial"/>
        </w:rPr>
        <w:t>Wear</w:t>
      </w:r>
      <w:proofErr w:type="spellEnd"/>
      <w:r w:rsidRPr="00743C6B">
        <w:rPr>
          <w:rFonts w:ascii="Arial" w:eastAsia="Calibri" w:hAnsi="Arial" w:cs="Arial"/>
        </w:rPr>
        <w:t>. O estudo de caso é adequado para pesquisas que analisam fenômenos contemporâneos em seu contexto real, especialmente quando as fronteiras entre o objeto de investigação e o ambiente não estão claramente definidas. Tal escolha metodológica se justifica pela necessidade de avaliar de forma detalhada os processos internos de uma microempresa diante de uma transformação tecnológica.</w:t>
      </w:r>
      <w:r w:rsidRPr="00743C6B">
        <w:rPr>
          <w:rFonts w:ascii="Arial" w:eastAsia="Calibri" w:hAnsi="Arial" w:cs="Arial"/>
        </w:rPr>
        <w:br/>
      </w:r>
      <w:r w:rsidRPr="00743C6B">
        <w:rPr>
          <w:rFonts w:ascii="Arial" w:eastAsia="Calibri" w:hAnsi="Arial" w:cs="Arial"/>
        </w:rPr>
        <w:br/>
        <w:t xml:space="preserve">A abordagem utilizada foi qualitativa e quantitativa (mista). O caráter qualitativo permitiu captar percepções dos colaboradores, dificuldades de adaptação e mudanças culturais, enquanto o viés quantitativo possibilitou mensurar melhorias em eficiência, integração e redução de falhas a partir do checklist aplicado. Essa combinação metodológica é defendida por </w:t>
      </w:r>
      <w:proofErr w:type="spellStart"/>
      <w:r w:rsidRPr="00743C6B">
        <w:rPr>
          <w:rFonts w:ascii="Arial" w:eastAsia="Calibri" w:hAnsi="Arial" w:cs="Arial"/>
        </w:rPr>
        <w:t>Creswell</w:t>
      </w:r>
      <w:proofErr w:type="spellEnd"/>
      <w:r w:rsidRPr="00743C6B">
        <w:rPr>
          <w:rFonts w:ascii="Arial" w:eastAsia="Calibri" w:hAnsi="Arial" w:cs="Arial"/>
        </w:rPr>
        <w:t xml:space="preserve"> (2010), que aponta a complementaridade entre métodos como forma de fortalecer a validade das conclusões. Estudos recentes sobre ERP em pequenas empresas também adotaram métodos mistos para mapear fatores críticos de sucesso, confirmando a pertinência dessa escolha (Barbieri; </w:t>
      </w:r>
      <w:proofErr w:type="spellStart"/>
      <w:r w:rsidRPr="00743C6B">
        <w:rPr>
          <w:rFonts w:ascii="Arial" w:eastAsia="Calibri" w:hAnsi="Arial" w:cs="Arial"/>
        </w:rPr>
        <w:t>Sott</w:t>
      </w:r>
      <w:proofErr w:type="spellEnd"/>
      <w:r w:rsidRPr="00743C6B">
        <w:rPr>
          <w:rFonts w:ascii="Arial" w:eastAsia="Calibri" w:hAnsi="Arial" w:cs="Arial"/>
        </w:rPr>
        <w:t xml:space="preserve"> &amp; Monticelli, 2025).</w:t>
      </w:r>
      <w:r w:rsidRPr="00743C6B">
        <w:rPr>
          <w:rFonts w:ascii="Arial" w:eastAsia="Calibri" w:hAnsi="Arial" w:cs="Arial"/>
        </w:rPr>
        <w:br/>
      </w:r>
      <w:r w:rsidRPr="00743C6B">
        <w:rPr>
          <w:rFonts w:ascii="Arial" w:eastAsia="Calibri" w:hAnsi="Arial" w:cs="Arial"/>
        </w:rPr>
        <w:br/>
        <w:t xml:space="preserve">A investigação foi desenvolvida em duas frentes principais. A primeira correspondeu à observação direta das etapas de implantação do ERP, permitindo acompanhar o processo de transição tecnológica da empresa. Essa </w:t>
      </w:r>
      <w:r w:rsidRPr="00743C6B">
        <w:rPr>
          <w:rFonts w:ascii="Arial" w:eastAsia="Calibri" w:hAnsi="Arial" w:cs="Arial"/>
        </w:rPr>
        <w:lastRenderedPageBreak/>
        <w:t xml:space="preserve">prática é coerente com Rezende (2015), que reforça a importância do acompanhamento sistemático para identificar gargalos e avaliar a adaptação organizacional ao longo da implantação de sistemas de gestão. Além disso, frameworks metodológicos sugeridos em pesquisas internacionais (Framework for ERP </w:t>
      </w:r>
      <w:proofErr w:type="spellStart"/>
      <w:r w:rsidRPr="00743C6B">
        <w:rPr>
          <w:rFonts w:ascii="Arial" w:eastAsia="Calibri" w:hAnsi="Arial" w:cs="Arial"/>
        </w:rPr>
        <w:t>Implementation</w:t>
      </w:r>
      <w:proofErr w:type="spellEnd"/>
      <w:r w:rsidRPr="00743C6B">
        <w:rPr>
          <w:rFonts w:ascii="Arial" w:eastAsia="Calibri" w:hAnsi="Arial" w:cs="Arial"/>
        </w:rPr>
        <w:t>, 2021) destacam a observação contínua como elemento central para compreender a dinâmica da mudança.</w:t>
      </w:r>
      <w:r w:rsidRPr="00743C6B">
        <w:rPr>
          <w:rFonts w:ascii="Arial" w:eastAsia="Calibri" w:hAnsi="Arial" w:cs="Arial"/>
        </w:rPr>
        <w:br/>
      </w:r>
      <w:r w:rsidRPr="00743C6B">
        <w:rPr>
          <w:rFonts w:ascii="Arial" w:eastAsia="Calibri" w:hAnsi="Arial" w:cs="Arial"/>
        </w:rPr>
        <w:br/>
        <w:t xml:space="preserve">A segunda frente metodológica envolveu a aplicação de entrevistas e checklist junto a cinco colaboradores da empresa. Esse instrumento possibilitou captar percepções individuais, identificar pontos críticos e mensurar melhorias obtidas após a adoção do ERP. O uso de entrevistas semiestruturadas em conjunto com instrumentos de avaliação é uma prática recorrente em pesquisas sobre adoção de </w:t>
      </w:r>
      <w:proofErr w:type="spellStart"/>
      <w:r w:rsidRPr="00743C6B">
        <w:rPr>
          <w:rFonts w:ascii="Arial" w:eastAsia="Calibri" w:hAnsi="Arial" w:cs="Arial"/>
        </w:rPr>
        <w:t>ERPs</w:t>
      </w:r>
      <w:proofErr w:type="spellEnd"/>
      <w:r w:rsidRPr="00743C6B">
        <w:rPr>
          <w:rFonts w:ascii="Arial" w:eastAsia="Calibri" w:hAnsi="Arial" w:cs="Arial"/>
        </w:rPr>
        <w:t xml:space="preserve"> em pequenas e médias empresas (</w:t>
      </w:r>
      <w:proofErr w:type="spellStart"/>
      <w:r w:rsidRPr="00743C6B">
        <w:rPr>
          <w:rFonts w:ascii="Arial" w:eastAsia="Calibri" w:hAnsi="Arial" w:cs="Arial"/>
        </w:rPr>
        <w:t>Nordina</w:t>
      </w:r>
      <w:proofErr w:type="spellEnd"/>
      <w:r w:rsidRPr="00743C6B">
        <w:rPr>
          <w:rFonts w:ascii="Arial" w:eastAsia="Calibri" w:hAnsi="Arial" w:cs="Arial"/>
        </w:rPr>
        <w:t xml:space="preserve">; </w:t>
      </w:r>
      <w:proofErr w:type="spellStart"/>
      <w:r w:rsidRPr="00743C6B">
        <w:rPr>
          <w:rFonts w:ascii="Arial" w:eastAsia="Calibri" w:hAnsi="Arial" w:cs="Arial"/>
        </w:rPr>
        <w:t>Ojeniyi</w:t>
      </w:r>
      <w:proofErr w:type="spellEnd"/>
      <w:r w:rsidRPr="00743C6B">
        <w:rPr>
          <w:rFonts w:ascii="Arial" w:eastAsia="Calibri" w:hAnsi="Arial" w:cs="Arial"/>
        </w:rPr>
        <w:t xml:space="preserve">, 2015; Souza; </w:t>
      </w:r>
      <w:proofErr w:type="spellStart"/>
      <w:r w:rsidRPr="00743C6B">
        <w:rPr>
          <w:rFonts w:ascii="Arial" w:eastAsia="Calibri" w:hAnsi="Arial" w:cs="Arial"/>
        </w:rPr>
        <w:t>Saccol</w:t>
      </w:r>
      <w:proofErr w:type="spellEnd"/>
      <w:r w:rsidRPr="00743C6B">
        <w:rPr>
          <w:rFonts w:ascii="Arial" w:eastAsia="Calibri" w:hAnsi="Arial" w:cs="Arial"/>
        </w:rPr>
        <w:t xml:space="preserve">, 2010), sendo considerada uma forma eficaz de triangulação de dados. Esse procedimento garantiu maior consistência científica aos achados, alinhando a experiência empírica da </w:t>
      </w:r>
      <w:proofErr w:type="spellStart"/>
      <w:r w:rsidRPr="00743C6B">
        <w:rPr>
          <w:rFonts w:ascii="Arial" w:eastAsia="Calibri" w:hAnsi="Arial" w:cs="Arial"/>
        </w:rPr>
        <w:t>Tamyfitness</w:t>
      </w:r>
      <w:proofErr w:type="spellEnd"/>
      <w:r w:rsidRPr="00743C6B">
        <w:rPr>
          <w:rFonts w:ascii="Arial" w:eastAsia="Calibri" w:hAnsi="Arial" w:cs="Arial"/>
        </w:rPr>
        <w:t xml:space="preserve"> </w:t>
      </w:r>
      <w:proofErr w:type="spellStart"/>
      <w:r w:rsidRPr="00743C6B">
        <w:rPr>
          <w:rFonts w:ascii="Arial" w:eastAsia="Calibri" w:hAnsi="Arial" w:cs="Arial"/>
        </w:rPr>
        <w:t>Wear</w:t>
      </w:r>
      <w:proofErr w:type="spellEnd"/>
      <w:r w:rsidRPr="00743C6B">
        <w:rPr>
          <w:rFonts w:ascii="Arial" w:eastAsia="Calibri" w:hAnsi="Arial" w:cs="Arial"/>
        </w:rPr>
        <w:t xml:space="preserve"> às contribuições da literatura especializada. (Yin, 2015)</w:t>
      </w:r>
    </w:p>
    <w:p w14:paraId="1467D71C" w14:textId="77777777" w:rsidR="00E14BED" w:rsidRPr="00743C6B" w:rsidRDefault="00E14BED">
      <w:pPr>
        <w:spacing w:line="360" w:lineRule="auto"/>
        <w:jc w:val="both"/>
        <w:rPr>
          <w:rFonts w:ascii="Arial" w:eastAsia="Arial" w:hAnsi="Arial" w:cs="Arial"/>
          <w:b/>
        </w:rPr>
      </w:pPr>
    </w:p>
    <w:p w14:paraId="6EB414BA" w14:textId="77777777" w:rsidR="00E14BED" w:rsidRPr="00743C6B" w:rsidRDefault="00000000">
      <w:pPr>
        <w:spacing w:line="360" w:lineRule="auto"/>
        <w:jc w:val="both"/>
        <w:rPr>
          <w:rFonts w:ascii="Arial" w:eastAsia="Arial" w:hAnsi="Arial" w:cs="Arial"/>
          <w:b/>
        </w:rPr>
      </w:pPr>
      <w:r w:rsidRPr="00743C6B">
        <w:rPr>
          <w:rFonts w:ascii="Arial" w:eastAsia="Arial" w:hAnsi="Arial" w:cs="Arial"/>
          <w:b/>
        </w:rPr>
        <w:t>Participantes</w:t>
      </w:r>
    </w:p>
    <w:p w14:paraId="0D8C0F52" w14:textId="77777777" w:rsidR="00E14BED" w:rsidRPr="00743C6B" w:rsidRDefault="00000000">
      <w:pPr>
        <w:spacing w:line="360" w:lineRule="auto"/>
        <w:jc w:val="both"/>
        <w:rPr>
          <w:rFonts w:ascii="Arial" w:eastAsia="Arial" w:hAnsi="Arial" w:cs="Arial"/>
          <w:b/>
        </w:rPr>
      </w:pPr>
      <w:r w:rsidRPr="00743C6B">
        <w:rPr>
          <w:rFonts w:ascii="Arial" w:eastAsia="Arial" w:hAnsi="Arial" w:cs="Arial"/>
        </w:rPr>
        <w:t xml:space="preserve">O estudo contou com 6 participantes, selecionados entre colaboradores de diferentes setores da empresa (produção, logística, financeiro e atendimento). Os participantes foram recrutados internamente, de forma voluntária, após convite formal realizado pela gestão. O grupo foi composto por 10% homens e 90% mulheres, com média de idade de 20 a 35 anos </w:t>
      </w:r>
    </w:p>
    <w:p w14:paraId="5134780E" w14:textId="77777777" w:rsidR="00E14BED" w:rsidRPr="00743C6B" w:rsidRDefault="00000000">
      <w:pPr>
        <w:spacing w:line="360" w:lineRule="auto"/>
        <w:jc w:val="both"/>
        <w:rPr>
          <w:rFonts w:ascii="Arial" w:eastAsia="Arial" w:hAnsi="Arial" w:cs="Arial"/>
          <w:b/>
        </w:rPr>
      </w:pPr>
      <w:r w:rsidRPr="00743C6B">
        <w:rPr>
          <w:rFonts w:ascii="Arial" w:eastAsia="Arial" w:hAnsi="Arial" w:cs="Arial"/>
          <w:b/>
        </w:rPr>
        <w:t>Instrumentos</w:t>
      </w:r>
    </w:p>
    <w:p w14:paraId="64EEA4EC" w14:textId="77777777" w:rsidR="00E14BED" w:rsidRPr="00743C6B" w:rsidRDefault="00000000">
      <w:pPr>
        <w:spacing w:line="360" w:lineRule="auto"/>
        <w:jc w:val="both"/>
        <w:rPr>
          <w:rFonts w:ascii="Arial" w:eastAsia="Arial" w:hAnsi="Arial" w:cs="Arial"/>
        </w:rPr>
      </w:pPr>
      <w:r w:rsidRPr="00743C6B">
        <w:rPr>
          <w:rFonts w:ascii="Arial" w:eastAsia="Calibri" w:hAnsi="Arial" w:cs="Arial"/>
        </w:rPr>
        <w:t xml:space="preserve">O instrumento de coleta de dados utilizado neste estudo consistiu em um checklist estruturado, especialmente desenvolvido para avaliar, de forma detalhada, os impactos da implantação do sistema ERP nos diferentes processos organizacionais da empresa analisada. A construção do checklist foi fundamentada tanto na literatura especializada sobre sistemas ERP em pequenas empresas — incluindo Souza, </w:t>
      </w:r>
      <w:proofErr w:type="spellStart"/>
      <w:r w:rsidRPr="00743C6B">
        <w:rPr>
          <w:rFonts w:ascii="Arial" w:eastAsia="Calibri" w:hAnsi="Arial" w:cs="Arial"/>
        </w:rPr>
        <w:t>Zwicker</w:t>
      </w:r>
      <w:proofErr w:type="spellEnd"/>
      <w:r w:rsidRPr="00743C6B">
        <w:rPr>
          <w:rFonts w:ascii="Arial" w:eastAsia="Calibri" w:hAnsi="Arial" w:cs="Arial"/>
        </w:rPr>
        <w:t xml:space="preserve"> (2000), Mendes &amp; Escrivão Filho (2002) e Souza, </w:t>
      </w:r>
      <w:proofErr w:type="spellStart"/>
      <w:r w:rsidRPr="00743C6B">
        <w:rPr>
          <w:rFonts w:ascii="Arial" w:eastAsia="Calibri" w:hAnsi="Arial" w:cs="Arial"/>
        </w:rPr>
        <w:t>Monfre</w:t>
      </w:r>
      <w:proofErr w:type="spellEnd"/>
      <w:r w:rsidRPr="00743C6B">
        <w:rPr>
          <w:rFonts w:ascii="Arial" w:eastAsia="Calibri" w:hAnsi="Arial" w:cs="Arial"/>
        </w:rPr>
        <w:t xml:space="preserve"> e </w:t>
      </w:r>
      <w:proofErr w:type="spellStart"/>
      <w:r w:rsidRPr="00743C6B">
        <w:rPr>
          <w:rFonts w:ascii="Arial" w:eastAsia="Calibri" w:hAnsi="Arial" w:cs="Arial"/>
        </w:rPr>
        <w:t>Graziosi</w:t>
      </w:r>
      <w:proofErr w:type="spellEnd"/>
      <w:r w:rsidRPr="00743C6B">
        <w:rPr>
          <w:rFonts w:ascii="Arial" w:eastAsia="Calibri" w:hAnsi="Arial" w:cs="Arial"/>
        </w:rPr>
        <w:t xml:space="preserve"> (2024) — quanto na observação preliminar dos fluxos internos de trabalho da organização investigada. (</w:t>
      </w:r>
      <w:proofErr w:type="spellStart"/>
      <w:r w:rsidRPr="00743C6B">
        <w:rPr>
          <w:rFonts w:ascii="Arial" w:eastAsia="Calibri" w:hAnsi="Arial" w:cs="Arial"/>
        </w:rPr>
        <w:t>Creswell</w:t>
      </w:r>
      <w:proofErr w:type="spellEnd"/>
      <w:r w:rsidRPr="00743C6B">
        <w:rPr>
          <w:rFonts w:ascii="Arial" w:eastAsia="Calibri" w:hAnsi="Arial" w:cs="Arial"/>
        </w:rPr>
        <w:t>, 2010)</w:t>
      </w:r>
    </w:p>
    <w:p w14:paraId="3239EAE5"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lastRenderedPageBreak/>
        <w:t xml:space="preserve">O objetivo central do instrumento foi permitir uma </w:t>
      </w:r>
      <w:r w:rsidRPr="00743C6B">
        <w:rPr>
          <w:rFonts w:ascii="Arial" w:eastAsia="Arial" w:hAnsi="Arial" w:cs="Arial"/>
          <w:b/>
        </w:rPr>
        <w:t>avaliação sistemática, padronizada e multidimensional</w:t>
      </w:r>
      <w:r w:rsidRPr="00743C6B">
        <w:rPr>
          <w:rFonts w:ascii="Arial" w:eastAsia="Arial" w:hAnsi="Arial" w:cs="Arial"/>
        </w:rPr>
        <w:t xml:space="preserve"> das mudanças percebidas pelos colaboradores após a adoção do ERP.</w:t>
      </w:r>
    </w:p>
    <w:p w14:paraId="72F52203"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 xml:space="preserve">Para isso, o checklist foi organizado em </w:t>
      </w:r>
      <w:r w:rsidRPr="00743C6B">
        <w:rPr>
          <w:rFonts w:ascii="Arial" w:eastAsia="Arial" w:hAnsi="Arial" w:cs="Arial"/>
          <w:b/>
        </w:rPr>
        <w:t>sete dimensões analíticas</w:t>
      </w:r>
      <w:r w:rsidRPr="00743C6B">
        <w:rPr>
          <w:rFonts w:ascii="Arial" w:eastAsia="Arial" w:hAnsi="Arial" w:cs="Arial"/>
        </w:rPr>
        <w:t>, contemplando áreas diretamente afetadas pela funcionalidade e pelo uso do sistema:</w:t>
      </w:r>
    </w:p>
    <w:p w14:paraId="4126D097" w14:textId="77777777" w:rsidR="00E14BED" w:rsidRPr="00743C6B" w:rsidRDefault="00000000">
      <w:pPr>
        <w:numPr>
          <w:ilvl w:val="0"/>
          <w:numId w:val="3"/>
        </w:numPr>
        <w:tabs>
          <w:tab w:val="left" w:pos="720"/>
        </w:tabs>
        <w:spacing w:line="360" w:lineRule="auto"/>
        <w:ind w:left="720" w:hanging="360"/>
        <w:jc w:val="both"/>
        <w:rPr>
          <w:rFonts w:ascii="Arial" w:eastAsia="Arial" w:hAnsi="Arial" w:cs="Arial"/>
        </w:rPr>
      </w:pPr>
      <w:r w:rsidRPr="00743C6B">
        <w:rPr>
          <w:rFonts w:ascii="Arial" w:eastAsia="Arial" w:hAnsi="Arial" w:cs="Arial"/>
          <w:b/>
        </w:rPr>
        <w:t>Informações Gerais</w:t>
      </w:r>
    </w:p>
    <w:p w14:paraId="091D024E" w14:textId="77777777" w:rsidR="00E14BED" w:rsidRPr="00743C6B" w:rsidRDefault="00000000">
      <w:pPr>
        <w:numPr>
          <w:ilvl w:val="0"/>
          <w:numId w:val="3"/>
        </w:numPr>
        <w:tabs>
          <w:tab w:val="left" w:pos="720"/>
        </w:tabs>
        <w:spacing w:line="360" w:lineRule="auto"/>
        <w:ind w:left="720" w:hanging="360"/>
        <w:jc w:val="both"/>
        <w:rPr>
          <w:rFonts w:ascii="Arial" w:eastAsia="Arial" w:hAnsi="Arial" w:cs="Arial"/>
        </w:rPr>
      </w:pPr>
      <w:r w:rsidRPr="00743C6B">
        <w:rPr>
          <w:rFonts w:ascii="Arial" w:eastAsia="Arial" w:hAnsi="Arial" w:cs="Arial"/>
          <w:b/>
        </w:rPr>
        <w:t>Gestão de Pedidos</w:t>
      </w:r>
    </w:p>
    <w:p w14:paraId="38EE2ED2" w14:textId="77777777" w:rsidR="00E14BED" w:rsidRPr="00743C6B" w:rsidRDefault="00000000">
      <w:pPr>
        <w:numPr>
          <w:ilvl w:val="0"/>
          <w:numId w:val="3"/>
        </w:numPr>
        <w:tabs>
          <w:tab w:val="left" w:pos="720"/>
        </w:tabs>
        <w:spacing w:line="360" w:lineRule="auto"/>
        <w:ind w:left="720" w:hanging="360"/>
        <w:jc w:val="both"/>
        <w:rPr>
          <w:rFonts w:ascii="Arial" w:eastAsia="Arial" w:hAnsi="Arial" w:cs="Arial"/>
        </w:rPr>
      </w:pPr>
      <w:r w:rsidRPr="00743C6B">
        <w:rPr>
          <w:rFonts w:ascii="Arial" w:eastAsia="Arial" w:hAnsi="Arial" w:cs="Arial"/>
          <w:b/>
        </w:rPr>
        <w:t>Controle de Estoque</w:t>
      </w:r>
    </w:p>
    <w:p w14:paraId="248708E1" w14:textId="77777777" w:rsidR="00E14BED" w:rsidRPr="00743C6B" w:rsidRDefault="00000000">
      <w:pPr>
        <w:numPr>
          <w:ilvl w:val="0"/>
          <w:numId w:val="3"/>
        </w:numPr>
        <w:tabs>
          <w:tab w:val="left" w:pos="720"/>
        </w:tabs>
        <w:spacing w:line="360" w:lineRule="auto"/>
        <w:ind w:left="720" w:hanging="360"/>
        <w:jc w:val="both"/>
        <w:rPr>
          <w:rFonts w:ascii="Arial" w:eastAsia="Arial" w:hAnsi="Arial" w:cs="Arial"/>
        </w:rPr>
      </w:pPr>
      <w:r w:rsidRPr="00743C6B">
        <w:rPr>
          <w:rFonts w:ascii="Arial" w:eastAsia="Arial" w:hAnsi="Arial" w:cs="Arial"/>
          <w:b/>
        </w:rPr>
        <w:t>Produção</w:t>
      </w:r>
    </w:p>
    <w:p w14:paraId="6B6C6A5D" w14:textId="77777777" w:rsidR="00E14BED" w:rsidRPr="00743C6B" w:rsidRDefault="00000000">
      <w:pPr>
        <w:numPr>
          <w:ilvl w:val="0"/>
          <w:numId w:val="3"/>
        </w:numPr>
        <w:tabs>
          <w:tab w:val="left" w:pos="720"/>
        </w:tabs>
        <w:spacing w:line="360" w:lineRule="auto"/>
        <w:ind w:left="720" w:hanging="360"/>
        <w:jc w:val="both"/>
        <w:rPr>
          <w:rFonts w:ascii="Arial" w:eastAsia="Arial" w:hAnsi="Arial" w:cs="Arial"/>
        </w:rPr>
      </w:pPr>
      <w:r w:rsidRPr="00743C6B">
        <w:rPr>
          <w:rFonts w:ascii="Arial" w:eastAsia="Arial" w:hAnsi="Arial" w:cs="Arial"/>
          <w:b/>
        </w:rPr>
        <w:t>Logística e Entrega</w:t>
      </w:r>
    </w:p>
    <w:p w14:paraId="39396EB1" w14:textId="77777777" w:rsidR="00E14BED" w:rsidRPr="00743C6B" w:rsidRDefault="00000000">
      <w:pPr>
        <w:numPr>
          <w:ilvl w:val="0"/>
          <w:numId w:val="3"/>
        </w:numPr>
        <w:tabs>
          <w:tab w:val="left" w:pos="720"/>
        </w:tabs>
        <w:spacing w:line="360" w:lineRule="auto"/>
        <w:ind w:left="720" w:hanging="360"/>
        <w:jc w:val="both"/>
        <w:rPr>
          <w:rFonts w:ascii="Arial" w:eastAsia="Arial" w:hAnsi="Arial" w:cs="Arial"/>
        </w:rPr>
      </w:pPr>
      <w:r w:rsidRPr="00743C6B">
        <w:rPr>
          <w:rFonts w:ascii="Arial" w:eastAsia="Arial" w:hAnsi="Arial" w:cs="Arial"/>
          <w:b/>
        </w:rPr>
        <w:t>Faturamento e Financeiro</w:t>
      </w:r>
    </w:p>
    <w:p w14:paraId="6B584E58" w14:textId="77777777" w:rsidR="00E14BED" w:rsidRPr="00743C6B" w:rsidRDefault="00000000">
      <w:pPr>
        <w:numPr>
          <w:ilvl w:val="0"/>
          <w:numId w:val="3"/>
        </w:numPr>
        <w:tabs>
          <w:tab w:val="left" w:pos="720"/>
        </w:tabs>
        <w:spacing w:line="360" w:lineRule="auto"/>
        <w:ind w:left="720" w:hanging="360"/>
        <w:jc w:val="both"/>
        <w:rPr>
          <w:rFonts w:ascii="Arial" w:eastAsia="Arial" w:hAnsi="Arial" w:cs="Arial"/>
        </w:rPr>
      </w:pPr>
      <w:r w:rsidRPr="00743C6B">
        <w:rPr>
          <w:rFonts w:ascii="Arial" w:eastAsia="Arial" w:hAnsi="Arial" w:cs="Arial"/>
          <w:b/>
        </w:rPr>
        <w:t>Satisfação do Colaborador e do Cliente</w:t>
      </w:r>
    </w:p>
    <w:p w14:paraId="35C28233"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Cada uma dessas dimensões foi composta por questões específicas, formuladas a partir de características estruturais dos sistemas ERP destacados na literatura, como integração de processos, centralização da informação, redução de retrabalho, automação de rotinas, rastreabilidade dos dados e melhoria da tomada de decisão. Essa abordagem permitiu cobrir diferentes etapas do fluxo operacional, evitando vieses de avaliação concentrados em apenas uma área da empresa.</w:t>
      </w:r>
    </w:p>
    <w:p w14:paraId="0209BEAA"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 xml:space="preserve">Ao todo, o checklist contou com </w:t>
      </w:r>
      <w:r w:rsidRPr="00743C6B">
        <w:rPr>
          <w:rFonts w:ascii="Arial" w:eastAsia="Arial" w:hAnsi="Arial" w:cs="Arial"/>
          <w:b/>
        </w:rPr>
        <w:t>30 questões distribuídas de forma equilibrada entre as dimensões</w:t>
      </w:r>
      <w:r w:rsidRPr="00743C6B">
        <w:rPr>
          <w:rFonts w:ascii="Arial" w:eastAsia="Arial" w:hAnsi="Arial" w:cs="Arial"/>
        </w:rPr>
        <w:t xml:space="preserve">, garantindo amplitude e diversidade de indicadores. Para assegurar consistência metodológica, cada questão foi acompanhada por </w:t>
      </w:r>
      <w:r w:rsidRPr="00743C6B">
        <w:rPr>
          <w:rFonts w:ascii="Arial" w:eastAsia="Arial" w:hAnsi="Arial" w:cs="Arial"/>
          <w:b/>
        </w:rPr>
        <w:t>dois elementos analíticos centrais</w:t>
      </w:r>
      <w:r w:rsidRPr="00743C6B">
        <w:rPr>
          <w:rFonts w:ascii="Arial" w:eastAsia="Arial" w:hAnsi="Arial" w:cs="Arial"/>
        </w:rPr>
        <w:t>, que conferem profundidade ao instrumento e clareza ao processo interpretativo dos resultados:</w:t>
      </w:r>
    </w:p>
    <w:p w14:paraId="4AE434F5" w14:textId="77777777" w:rsidR="00E14BED" w:rsidRPr="00743C6B" w:rsidRDefault="00E14BED">
      <w:pPr>
        <w:spacing w:line="360" w:lineRule="auto"/>
        <w:jc w:val="both"/>
        <w:rPr>
          <w:rFonts w:ascii="Arial" w:eastAsia="Arial" w:hAnsi="Arial" w:cs="Arial"/>
        </w:rPr>
      </w:pPr>
    </w:p>
    <w:p w14:paraId="2FD0737F" w14:textId="77777777" w:rsidR="00E14BED" w:rsidRPr="00743C6B" w:rsidRDefault="00000000">
      <w:pPr>
        <w:spacing w:line="360" w:lineRule="auto"/>
        <w:jc w:val="both"/>
        <w:rPr>
          <w:rFonts w:ascii="Arial" w:eastAsia="Arial" w:hAnsi="Arial" w:cs="Arial"/>
          <w:b/>
        </w:rPr>
      </w:pPr>
      <w:r w:rsidRPr="00743C6B">
        <w:rPr>
          <w:rFonts w:ascii="Arial" w:eastAsia="Arial" w:hAnsi="Arial" w:cs="Arial"/>
          <w:b/>
        </w:rPr>
        <w:t>a) Importância da Questão</w:t>
      </w:r>
    </w:p>
    <w:p w14:paraId="6AEBAD78"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lastRenderedPageBreak/>
        <w:t xml:space="preserve">A “importância” é um elemento descritivo que explica o porquê de determinada pergunta ser relevante dentro do processo de implantação do ERP. Esse componente relaciona a questão analisada a princípios de gestão organizacional, a características específicas dos </w:t>
      </w:r>
      <w:proofErr w:type="spellStart"/>
      <w:r w:rsidRPr="00743C6B">
        <w:rPr>
          <w:rFonts w:ascii="Arial" w:eastAsia="Arial" w:hAnsi="Arial" w:cs="Arial"/>
        </w:rPr>
        <w:t>ERPs</w:t>
      </w:r>
      <w:proofErr w:type="spellEnd"/>
      <w:r w:rsidRPr="00743C6B">
        <w:rPr>
          <w:rFonts w:ascii="Arial" w:eastAsia="Arial" w:hAnsi="Arial" w:cs="Arial"/>
        </w:rPr>
        <w:t xml:space="preserve"> ou a desafios anteriormente identificados no diagnóstico da empresa.</w:t>
      </w:r>
    </w:p>
    <w:p w14:paraId="6E6AC8BB"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Trata-se de uma justificativa conceitual que reforça a pertinência da pergunta em relação à literatura e ao problema de pesquisa.</w:t>
      </w:r>
    </w:p>
    <w:p w14:paraId="11A39CC1" w14:textId="25546735" w:rsidR="00E14BED" w:rsidRPr="00743C6B" w:rsidRDefault="00000000">
      <w:pPr>
        <w:spacing w:line="360" w:lineRule="auto"/>
        <w:jc w:val="both"/>
        <w:rPr>
          <w:rFonts w:ascii="Arial" w:eastAsia="Arial" w:hAnsi="Arial" w:cs="Arial"/>
        </w:rPr>
      </w:pPr>
      <w:r w:rsidRPr="00743C6B">
        <w:rPr>
          <w:rFonts w:ascii="Arial" w:eastAsia="Arial" w:hAnsi="Arial" w:cs="Arial"/>
        </w:rPr>
        <w:t>Por</w:t>
      </w:r>
      <w:r w:rsidR="00743C6B" w:rsidRPr="00743C6B">
        <w:rPr>
          <w:rFonts w:ascii="Arial" w:eastAsia="Arial" w:hAnsi="Arial" w:cs="Arial"/>
        </w:rPr>
        <w:t xml:space="preserve"> </w:t>
      </w:r>
      <w:r w:rsidRPr="00743C6B">
        <w:rPr>
          <w:rFonts w:ascii="Arial" w:eastAsia="Arial" w:hAnsi="Arial" w:cs="Arial"/>
        </w:rPr>
        <w:t>exemplo, no item:</w:t>
      </w:r>
      <w:r w:rsidRPr="00743C6B">
        <w:rPr>
          <w:rFonts w:ascii="Arial" w:eastAsia="Arial" w:hAnsi="Arial" w:cs="Arial"/>
        </w:rPr>
        <w:br/>
      </w:r>
      <w:r w:rsidRPr="00743C6B">
        <w:rPr>
          <w:rFonts w:ascii="Arial" w:eastAsia="Arial" w:hAnsi="Arial" w:cs="Arial"/>
          <w:b/>
        </w:rPr>
        <w:t>“O colaborador entende claramente suas funções no processo?”</w:t>
      </w:r>
    </w:p>
    <w:p w14:paraId="4CC16477"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A importância associada é:</w:t>
      </w:r>
      <w:r w:rsidRPr="00743C6B">
        <w:rPr>
          <w:rFonts w:ascii="Arial" w:eastAsia="Arial" w:hAnsi="Arial" w:cs="Arial"/>
        </w:rPr>
        <w:br/>
      </w:r>
      <w:r w:rsidRPr="00743C6B">
        <w:rPr>
          <w:rFonts w:ascii="Arial" w:eastAsia="Arial" w:hAnsi="Arial" w:cs="Arial"/>
          <w:b/>
        </w:rPr>
        <w:t>“Garante clareza de papéis e responsabilidades.”</w:t>
      </w:r>
    </w:p>
    <w:p w14:paraId="32380698"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Essa justificativa encontra respaldo em autores como Davenport (1998), que destacam que a implantação de um ERP exige redefinição e clareza das funções organizacionais, e em Mendes &amp; Escrivão Filho (2002), que afirmam que o entendimento das responsabilidades individuais é um fator crítico na adoção bem-sucedida de sistemas integrados.</w:t>
      </w:r>
    </w:p>
    <w:p w14:paraId="2A61B522" w14:textId="77777777" w:rsidR="00E14BED" w:rsidRPr="00743C6B" w:rsidRDefault="00E14BED">
      <w:pPr>
        <w:spacing w:line="360" w:lineRule="auto"/>
        <w:jc w:val="both"/>
        <w:rPr>
          <w:rFonts w:ascii="Arial" w:eastAsia="Arial" w:hAnsi="Arial" w:cs="Arial"/>
        </w:rPr>
      </w:pPr>
    </w:p>
    <w:p w14:paraId="016EB0DF" w14:textId="77777777" w:rsidR="00E14BED" w:rsidRPr="00743C6B" w:rsidRDefault="00000000">
      <w:pPr>
        <w:spacing w:line="360" w:lineRule="auto"/>
        <w:jc w:val="both"/>
        <w:rPr>
          <w:rFonts w:ascii="Arial" w:eastAsia="Arial" w:hAnsi="Arial" w:cs="Arial"/>
          <w:b/>
        </w:rPr>
      </w:pPr>
      <w:r w:rsidRPr="00743C6B">
        <w:rPr>
          <w:rFonts w:ascii="Arial" w:eastAsia="Arial" w:hAnsi="Arial" w:cs="Arial"/>
          <w:b/>
        </w:rPr>
        <w:t>b) Objetivo da Questão</w:t>
      </w:r>
    </w:p>
    <w:p w14:paraId="0E84147C"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Já o “objetivo” explicita qual aspecto específico se pretende medir por meio da pergunta. Trata-se de um indicador de mudança orientado para avaliar se o ERP gerou impacto perceptível em determinada prática organizacional.</w:t>
      </w:r>
    </w:p>
    <w:p w14:paraId="7C1298BC"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No exemplo anterior:</w:t>
      </w:r>
      <w:r w:rsidRPr="00743C6B">
        <w:rPr>
          <w:rFonts w:ascii="Arial" w:eastAsia="Arial" w:hAnsi="Arial" w:cs="Arial"/>
        </w:rPr>
        <w:br/>
      </w:r>
      <w:r w:rsidRPr="00743C6B">
        <w:rPr>
          <w:rFonts w:ascii="Arial" w:eastAsia="Arial" w:hAnsi="Arial" w:cs="Arial"/>
          <w:b/>
        </w:rPr>
        <w:t>Objetivo:</w:t>
      </w:r>
      <w:r w:rsidRPr="00743C6B">
        <w:rPr>
          <w:rFonts w:ascii="Arial" w:eastAsia="Arial" w:hAnsi="Arial" w:cs="Arial"/>
        </w:rPr>
        <w:t xml:space="preserve"> “Avaliar se o ERP trouxe maior entendimento sobre as atribuições.”</w:t>
      </w:r>
    </w:p>
    <w:p w14:paraId="707A58C5"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 xml:space="preserve">Essa formulação transforma a pergunta em um </w:t>
      </w:r>
      <w:r w:rsidRPr="00743C6B">
        <w:rPr>
          <w:rFonts w:ascii="Arial" w:eastAsia="Arial" w:hAnsi="Arial" w:cs="Arial"/>
          <w:b/>
        </w:rPr>
        <w:t>indicador direto de transformação</w:t>
      </w:r>
      <w:r w:rsidRPr="00743C6B">
        <w:rPr>
          <w:rFonts w:ascii="Arial" w:eastAsia="Arial" w:hAnsi="Arial" w:cs="Arial"/>
        </w:rPr>
        <w:t xml:space="preserve">, permitindo interpretar se o sistema contribuiu para reorganização das responsabilidades, melhoria na comunicação dos processos ou maior integração entre setores — fatores amplamente discutidos por Souza, </w:t>
      </w:r>
      <w:proofErr w:type="spellStart"/>
      <w:r w:rsidRPr="00743C6B">
        <w:rPr>
          <w:rFonts w:ascii="Arial" w:eastAsia="Arial" w:hAnsi="Arial" w:cs="Arial"/>
        </w:rPr>
        <w:t>Monfre</w:t>
      </w:r>
      <w:proofErr w:type="spellEnd"/>
      <w:r w:rsidRPr="00743C6B">
        <w:rPr>
          <w:rFonts w:ascii="Arial" w:eastAsia="Arial" w:hAnsi="Arial" w:cs="Arial"/>
        </w:rPr>
        <w:t xml:space="preserve"> e </w:t>
      </w:r>
      <w:proofErr w:type="spellStart"/>
      <w:r w:rsidRPr="00743C6B">
        <w:rPr>
          <w:rFonts w:ascii="Arial" w:eastAsia="Arial" w:hAnsi="Arial" w:cs="Arial"/>
        </w:rPr>
        <w:t>Graziosi</w:t>
      </w:r>
      <w:proofErr w:type="spellEnd"/>
      <w:r w:rsidRPr="00743C6B">
        <w:rPr>
          <w:rFonts w:ascii="Arial" w:eastAsia="Arial" w:hAnsi="Arial" w:cs="Arial"/>
        </w:rPr>
        <w:t xml:space="preserve"> (2024).</w:t>
      </w:r>
    </w:p>
    <w:p w14:paraId="20AC7887" w14:textId="77777777" w:rsidR="00E14BED" w:rsidRDefault="00000000">
      <w:pPr>
        <w:spacing w:line="360" w:lineRule="auto"/>
        <w:jc w:val="both"/>
        <w:rPr>
          <w:rFonts w:ascii="Arial" w:eastAsia="Arial" w:hAnsi="Arial" w:cs="Arial"/>
        </w:rPr>
      </w:pPr>
      <w:r w:rsidRPr="00743C6B">
        <w:rPr>
          <w:rFonts w:ascii="Arial" w:eastAsia="Arial" w:hAnsi="Arial" w:cs="Arial"/>
        </w:rPr>
        <w:lastRenderedPageBreak/>
        <w:t xml:space="preserve">Assim, cada pergunta deixa de ser apenas uma coleta de opinião e passa a ser um </w:t>
      </w:r>
      <w:r w:rsidRPr="00743C6B">
        <w:rPr>
          <w:rFonts w:ascii="Arial" w:eastAsia="Arial" w:hAnsi="Arial" w:cs="Arial"/>
          <w:b/>
        </w:rPr>
        <w:t>marcador de impacto</w:t>
      </w:r>
      <w:r w:rsidRPr="00743C6B">
        <w:rPr>
          <w:rFonts w:ascii="Arial" w:eastAsia="Arial" w:hAnsi="Arial" w:cs="Arial"/>
        </w:rPr>
        <w:t>, fornecendo dados qualitativos e quantitativos especialmente relevantes para análise.</w:t>
      </w:r>
    </w:p>
    <w:p w14:paraId="2C232D88" w14:textId="77777777" w:rsidR="00743C6B" w:rsidRPr="00743C6B" w:rsidRDefault="00743C6B">
      <w:pPr>
        <w:spacing w:line="360" w:lineRule="auto"/>
        <w:jc w:val="both"/>
        <w:rPr>
          <w:rFonts w:ascii="Arial" w:eastAsia="Arial" w:hAnsi="Arial" w:cs="Arial"/>
        </w:rPr>
      </w:pPr>
    </w:p>
    <w:p w14:paraId="1398895E" w14:textId="77777777" w:rsidR="00E14BED" w:rsidRPr="00743C6B" w:rsidRDefault="00000000">
      <w:pPr>
        <w:spacing w:line="360" w:lineRule="auto"/>
        <w:jc w:val="both"/>
        <w:rPr>
          <w:rFonts w:ascii="Arial" w:eastAsia="Arial" w:hAnsi="Arial" w:cs="Arial"/>
          <w:b/>
        </w:rPr>
      </w:pPr>
      <w:r w:rsidRPr="00743C6B">
        <w:rPr>
          <w:rFonts w:ascii="Arial" w:eastAsia="Arial" w:hAnsi="Arial" w:cs="Arial"/>
          <w:b/>
        </w:rPr>
        <w:t>Estrutura Lógica do Instrumento</w:t>
      </w:r>
    </w:p>
    <w:p w14:paraId="5DDAA913"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O checklist foi concebido com base em uma lógica metodológica que permite analisar simultaneamente:</w:t>
      </w:r>
    </w:p>
    <w:p w14:paraId="28951426" w14:textId="77777777" w:rsidR="00E14BED" w:rsidRPr="00743C6B" w:rsidRDefault="00000000">
      <w:pPr>
        <w:numPr>
          <w:ilvl w:val="0"/>
          <w:numId w:val="4"/>
        </w:numPr>
        <w:tabs>
          <w:tab w:val="left" w:pos="720"/>
        </w:tabs>
        <w:spacing w:line="360" w:lineRule="auto"/>
        <w:ind w:left="720" w:hanging="360"/>
        <w:jc w:val="both"/>
        <w:rPr>
          <w:rFonts w:ascii="Arial" w:eastAsia="Arial" w:hAnsi="Arial" w:cs="Arial"/>
        </w:rPr>
      </w:pPr>
      <w:r w:rsidRPr="00743C6B">
        <w:rPr>
          <w:rFonts w:ascii="Arial" w:eastAsia="Arial" w:hAnsi="Arial" w:cs="Arial"/>
          <w:b/>
        </w:rPr>
        <w:t>Mudanças comportamentais</w:t>
      </w:r>
      <w:r w:rsidRPr="00743C6B">
        <w:rPr>
          <w:rFonts w:ascii="Arial" w:eastAsia="Arial" w:hAnsi="Arial" w:cs="Arial"/>
        </w:rPr>
        <w:t xml:space="preserve"> (ex.: clareza de funções, comunicação interna)</w:t>
      </w:r>
    </w:p>
    <w:p w14:paraId="7A32ABE6" w14:textId="77777777" w:rsidR="00E14BED" w:rsidRPr="00743C6B" w:rsidRDefault="00000000">
      <w:pPr>
        <w:numPr>
          <w:ilvl w:val="0"/>
          <w:numId w:val="4"/>
        </w:numPr>
        <w:tabs>
          <w:tab w:val="left" w:pos="720"/>
        </w:tabs>
        <w:spacing w:line="360" w:lineRule="auto"/>
        <w:ind w:left="720" w:hanging="360"/>
        <w:jc w:val="both"/>
        <w:rPr>
          <w:rFonts w:ascii="Arial" w:eastAsia="Arial" w:hAnsi="Arial" w:cs="Arial"/>
        </w:rPr>
      </w:pPr>
      <w:r w:rsidRPr="00743C6B">
        <w:rPr>
          <w:rFonts w:ascii="Arial" w:eastAsia="Arial" w:hAnsi="Arial" w:cs="Arial"/>
          <w:b/>
        </w:rPr>
        <w:t>Mudanças operacionais</w:t>
      </w:r>
      <w:r w:rsidRPr="00743C6B">
        <w:rPr>
          <w:rFonts w:ascii="Arial" w:eastAsia="Arial" w:hAnsi="Arial" w:cs="Arial"/>
        </w:rPr>
        <w:t xml:space="preserve"> (ex.: controle de estoque, processos produtivos)</w:t>
      </w:r>
    </w:p>
    <w:p w14:paraId="04F99C4E" w14:textId="77777777" w:rsidR="00E14BED" w:rsidRPr="00743C6B" w:rsidRDefault="00000000">
      <w:pPr>
        <w:numPr>
          <w:ilvl w:val="0"/>
          <w:numId w:val="4"/>
        </w:numPr>
        <w:tabs>
          <w:tab w:val="left" w:pos="720"/>
        </w:tabs>
        <w:spacing w:line="360" w:lineRule="auto"/>
        <w:ind w:left="720" w:hanging="360"/>
        <w:jc w:val="both"/>
        <w:rPr>
          <w:rFonts w:ascii="Arial" w:eastAsia="Arial" w:hAnsi="Arial" w:cs="Arial"/>
        </w:rPr>
      </w:pPr>
      <w:r w:rsidRPr="00743C6B">
        <w:rPr>
          <w:rFonts w:ascii="Arial" w:eastAsia="Arial" w:hAnsi="Arial" w:cs="Arial"/>
          <w:b/>
        </w:rPr>
        <w:t>Mudanças tecnológicas</w:t>
      </w:r>
      <w:r w:rsidRPr="00743C6B">
        <w:rPr>
          <w:rFonts w:ascii="Arial" w:eastAsia="Arial" w:hAnsi="Arial" w:cs="Arial"/>
        </w:rPr>
        <w:t xml:space="preserve"> (ex.: adoção efetiva do ERP)</w:t>
      </w:r>
    </w:p>
    <w:p w14:paraId="76EE18A6" w14:textId="77777777" w:rsidR="00E14BED" w:rsidRPr="00743C6B" w:rsidRDefault="00000000">
      <w:pPr>
        <w:numPr>
          <w:ilvl w:val="0"/>
          <w:numId w:val="4"/>
        </w:numPr>
        <w:tabs>
          <w:tab w:val="left" w:pos="720"/>
        </w:tabs>
        <w:spacing w:line="360" w:lineRule="auto"/>
        <w:ind w:left="720" w:hanging="360"/>
        <w:jc w:val="both"/>
        <w:rPr>
          <w:rFonts w:ascii="Arial" w:eastAsia="Arial" w:hAnsi="Arial" w:cs="Arial"/>
        </w:rPr>
      </w:pPr>
      <w:r w:rsidRPr="00743C6B">
        <w:rPr>
          <w:rFonts w:ascii="Arial" w:eastAsia="Arial" w:hAnsi="Arial" w:cs="Arial"/>
          <w:b/>
        </w:rPr>
        <w:t>Mudanças organizacionais</w:t>
      </w:r>
      <w:r w:rsidRPr="00743C6B">
        <w:rPr>
          <w:rFonts w:ascii="Arial" w:eastAsia="Arial" w:hAnsi="Arial" w:cs="Arial"/>
        </w:rPr>
        <w:t xml:space="preserve"> (ex.: integração entre setores, padronização)</w:t>
      </w:r>
    </w:p>
    <w:p w14:paraId="2734A0FA"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Essa construção multidimensional possibilita observar como o ERP influencia não apenas a operação técnica dos módulos, mas também a cultura, os relacionamentos internos e a maturidade da empresa como um todo.</w:t>
      </w:r>
    </w:p>
    <w:p w14:paraId="29105649"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 xml:space="preserve">A presença da tríade </w:t>
      </w:r>
      <w:r w:rsidRPr="00743C6B">
        <w:rPr>
          <w:rFonts w:ascii="Arial" w:eastAsia="Arial" w:hAnsi="Arial" w:cs="Arial"/>
          <w:i/>
        </w:rPr>
        <w:t>pergunta + importância + objetivo</w:t>
      </w:r>
      <w:r w:rsidRPr="00743C6B">
        <w:rPr>
          <w:rFonts w:ascii="Arial" w:eastAsia="Arial" w:hAnsi="Arial" w:cs="Arial"/>
        </w:rPr>
        <w:t xml:space="preserve"> permitiu que o instrumento se destacasse por:</w:t>
      </w:r>
    </w:p>
    <w:p w14:paraId="72CB0296" w14:textId="77777777" w:rsidR="00E14BED" w:rsidRPr="00743C6B" w:rsidRDefault="00000000">
      <w:pPr>
        <w:numPr>
          <w:ilvl w:val="0"/>
          <w:numId w:val="5"/>
        </w:numPr>
        <w:tabs>
          <w:tab w:val="left" w:pos="720"/>
        </w:tabs>
        <w:spacing w:line="360" w:lineRule="auto"/>
        <w:ind w:left="720" w:hanging="360"/>
        <w:jc w:val="both"/>
        <w:rPr>
          <w:rFonts w:ascii="Arial" w:eastAsia="Arial" w:hAnsi="Arial" w:cs="Arial"/>
        </w:rPr>
      </w:pPr>
      <w:r w:rsidRPr="00743C6B">
        <w:rPr>
          <w:rFonts w:ascii="Arial" w:eastAsia="Arial" w:hAnsi="Arial" w:cs="Arial"/>
          <w:b/>
        </w:rPr>
        <w:t>Coerência metodológica</w:t>
      </w:r>
      <w:r w:rsidRPr="00743C6B">
        <w:rPr>
          <w:rFonts w:ascii="Arial" w:eastAsia="Arial" w:hAnsi="Arial" w:cs="Arial"/>
        </w:rPr>
        <w:br/>
        <w:t>Todas as dimensões seguem o mesmo modelo, garantindo uniformidade interpretativa.</w:t>
      </w:r>
    </w:p>
    <w:p w14:paraId="712F2D0D" w14:textId="77777777" w:rsidR="00E14BED" w:rsidRPr="00743C6B" w:rsidRDefault="00000000">
      <w:pPr>
        <w:numPr>
          <w:ilvl w:val="0"/>
          <w:numId w:val="5"/>
        </w:numPr>
        <w:tabs>
          <w:tab w:val="left" w:pos="720"/>
        </w:tabs>
        <w:spacing w:line="360" w:lineRule="auto"/>
        <w:ind w:left="720" w:hanging="360"/>
        <w:jc w:val="both"/>
        <w:rPr>
          <w:rFonts w:ascii="Arial" w:eastAsia="Arial" w:hAnsi="Arial" w:cs="Arial"/>
        </w:rPr>
      </w:pPr>
      <w:r w:rsidRPr="00743C6B">
        <w:rPr>
          <w:rFonts w:ascii="Arial" w:eastAsia="Arial" w:hAnsi="Arial" w:cs="Arial"/>
          <w:b/>
        </w:rPr>
        <w:t>Profundidade analítica</w:t>
      </w:r>
      <w:r w:rsidRPr="00743C6B">
        <w:rPr>
          <w:rFonts w:ascii="Arial" w:eastAsia="Arial" w:hAnsi="Arial" w:cs="Arial"/>
        </w:rPr>
        <w:br/>
        <w:t>A análise inclui tanto a percepção direta do colaborador quanto o propósito teórico da pergunta.</w:t>
      </w:r>
    </w:p>
    <w:p w14:paraId="39E02F9A" w14:textId="77777777" w:rsidR="00E14BED" w:rsidRPr="00743C6B" w:rsidRDefault="00000000">
      <w:pPr>
        <w:numPr>
          <w:ilvl w:val="0"/>
          <w:numId w:val="5"/>
        </w:numPr>
        <w:tabs>
          <w:tab w:val="left" w:pos="720"/>
        </w:tabs>
        <w:spacing w:line="360" w:lineRule="auto"/>
        <w:ind w:left="720" w:hanging="360"/>
        <w:jc w:val="both"/>
        <w:rPr>
          <w:rFonts w:ascii="Arial" w:eastAsia="Arial" w:hAnsi="Arial" w:cs="Arial"/>
        </w:rPr>
      </w:pPr>
      <w:r w:rsidRPr="00743C6B">
        <w:rPr>
          <w:rFonts w:ascii="Arial" w:eastAsia="Arial" w:hAnsi="Arial" w:cs="Arial"/>
          <w:b/>
        </w:rPr>
        <w:t>Aderência à literatura</w:t>
      </w:r>
      <w:r w:rsidRPr="00743C6B">
        <w:rPr>
          <w:rFonts w:ascii="Arial" w:eastAsia="Arial" w:hAnsi="Arial" w:cs="Arial"/>
        </w:rPr>
        <w:br/>
        <w:t xml:space="preserve">As dimensões seguem recomendações presentes em diversos autores que analisam implantações de ERP em </w:t>
      </w:r>
      <w:proofErr w:type="spellStart"/>
      <w:r w:rsidRPr="00743C6B">
        <w:rPr>
          <w:rFonts w:ascii="Arial" w:eastAsia="Arial" w:hAnsi="Arial" w:cs="Arial"/>
        </w:rPr>
        <w:t>PMEs</w:t>
      </w:r>
      <w:proofErr w:type="spellEnd"/>
      <w:r w:rsidRPr="00743C6B">
        <w:rPr>
          <w:rFonts w:ascii="Arial" w:eastAsia="Arial" w:hAnsi="Arial" w:cs="Arial"/>
        </w:rPr>
        <w:t xml:space="preserve">, como Lima et al. (2000), Souza &amp; </w:t>
      </w:r>
      <w:proofErr w:type="spellStart"/>
      <w:r w:rsidRPr="00743C6B">
        <w:rPr>
          <w:rFonts w:ascii="Arial" w:eastAsia="Arial" w:hAnsi="Arial" w:cs="Arial"/>
        </w:rPr>
        <w:t>Zwicker</w:t>
      </w:r>
      <w:proofErr w:type="spellEnd"/>
      <w:r w:rsidRPr="00743C6B">
        <w:rPr>
          <w:rFonts w:ascii="Arial" w:eastAsia="Arial" w:hAnsi="Arial" w:cs="Arial"/>
        </w:rPr>
        <w:t xml:space="preserve"> (2000) e Centola &amp; </w:t>
      </w:r>
      <w:proofErr w:type="spellStart"/>
      <w:r w:rsidRPr="00743C6B">
        <w:rPr>
          <w:rFonts w:ascii="Arial" w:eastAsia="Arial" w:hAnsi="Arial" w:cs="Arial"/>
        </w:rPr>
        <w:t>Zabeu</w:t>
      </w:r>
      <w:proofErr w:type="spellEnd"/>
      <w:r w:rsidRPr="00743C6B">
        <w:rPr>
          <w:rFonts w:ascii="Arial" w:eastAsia="Arial" w:hAnsi="Arial" w:cs="Arial"/>
        </w:rPr>
        <w:t xml:space="preserve"> (1999).</w:t>
      </w:r>
    </w:p>
    <w:p w14:paraId="688F05BA" w14:textId="77777777" w:rsidR="00E14BED" w:rsidRPr="00743C6B" w:rsidRDefault="00000000">
      <w:pPr>
        <w:numPr>
          <w:ilvl w:val="0"/>
          <w:numId w:val="5"/>
        </w:numPr>
        <w:tabs>
          <w:tab w:val="left" w:pos="720"/>
        </w:tabs>
        <w:spacing w:line="360" w:lineRule="auto"/>
        <w:ind w:left="720" w:hanging="360"/>
        <w:jc w:val="both"/>
        <w:rPr>
          <w:rFonts w:ascii="Arial" w:eastAsia="Arial" w:hAnsi="Arial" w:cs="Arial"/>
        </w:rPr>
      </w:pPr>
      <w:r w:rsidRPr="00743C6B">
        <w:rPr>
          <w:rFonts w:ascii="Arial" w:eastAsia="Arial" w:hAnsi="Arial" w:cs="Arial"/>
          <w:b/>
        </w:rPr>
        <w:lastRenderedPageBreak/>
        <w:t>Adequação ao contexto da empresa estudada</w:t>
      </w:r>
      <w:r w:rsidRPr="00743C6B">
        <w:rPr>
          <w:rFonts w:ascii="Arial" w:eastAsia="Arial" w:hAnsi="Arial" w:cs="Arial"/>
        </w:rPr>
        <w:br/>
        <w:t xml:space="preserve">Cada tema foi escolhido com base nas fragilidades previamente identificadas nos processos da </w:t>
      </w:r>
      <w:proofErr w:type="spellStart"/>
      <w:r w:rsidRPr="00743C6B">
        <w:rPr>
          <w:rFonts w:ascii="Arial" w:eastAsia="Arial" w:hAnsi="Arial" w:cs="Arial"/>
        </w:rPr>
        <w:t>Tamyfitness</w:t>
      </w:r>
      <w:proofErr w:type="spellEnd"/>
      <w:r w:rsidRPr="00743C6B">
        <w:rPr>
          <w:rFonts w:ascii="Arial" w:eastAsia="Arial" w:hAnsi="Arial" w:cs="Arial"/>
        </w:rPr>
        <w:t xml:space="preserve"> </w:t>
      </w:r>
      <w:proofErr w:type="spellStart"/>
      <w:r w:rsidRPr="00743C6B">
        <w:rPr>
          <w:rFonts w:ascii="Arial" w:eastAsia="Arial" w:hAnsi="Arial" w:cs="Arial"/>
        </w:rPr>
        <w:t>Wear</w:t>
      </w:r>
      <w:proofErr w:type="spellEnd"/>
      <w:r w:rsidRPr="00743C6B">
        <w:rPr>
          <w:rFonts w:ascii="Arial" w:eastAsia="Arial" w:hAnsi="Arial" w:cs="Arial"/>
        </w:rPr>
        <w:t>.</w:t>
      </w:r>
    </w:p>
    <w:p w14:paraId="51DBA828" w14:textId="77777777" w:rsidR="00E14BED" w:rsidRPr="00743C6B" w:rsidRDefault="00E14BED">
      <w:pPr>
        <w:spacing w:line="360" w:lineRule="auto"/>
        <w:jc w:val="both"/>
        <w:rPr>
          <w:rFonts w:ascii="Arial" w:eastAsia="Arial" w:hAnsi="Arial" w:cs="Arial"/>
        </w:rPr>
      </w:pPr>
    </w:p>
    <w:p w14:paraId="72CEDC79" w14:textId="77777777" w:rsidR="00E14BED" w:rsidRPr="00743C6B" w:rsidRDefault="00000000">
      <w:pPr>
        <w:spacing w:line="360" w:lineRule="auto"/>
        <w:jc w:val="both"/>
        <w:rPr>
          <w:rFonts w:ascii="Arial" w:eastAsia="Arial" w:hAnsi="Arial" w:cs="Arial"/>
          <w:b/>
        </w:rPr>
      </w:pPr>
      <w:r w:rsidRPr="00743C6B">
        <w:rPr>
          <w:rFonts w:ascii="Arial" w:eastAsia="Arial" w:hAnsi="Arial" w:cs="Arial"/>
          <w:b/>
        </w:rPr>
        <w:t>Aplicação do Instrumento</w:t>
      </w:r>
    </w:p>
    <w:p w14:paraId="04ECF4EA"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O checklist foi aplicado individualmente para cada colaborador, em ambiente de trabalho, garantindo conforto, privacidade e liberdade de opinião. Como o instrumento é estruturado, os participantes puderam responder com clareza, sem necessidade de conhecimentos técnicos aprofundados.</w:t>
      </w:r>
    </w:p>
    <w:p w14:paraId="117C584D"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A forma estruturada também permitiu que o instrumento funcionasse como:</w:t>
      </w:r>
    </w:p>
    <w:p w14:paraId="6A544AA7" w14:textId="77777777" w:rsidR="00E14BED" w:rsidRPr="00743C6B" w:rsidRDefault="00000000">
      <w:pPr>
        <w:numPr>
          <w:ilvl w:val="0"/>
          <w:numId w:val="6"/>
        </w:numPr>
        <w:tabs>
          <w:tab w:val="left" w:pos="720"/>
        </w:tabs>
        <w:spacing w:line="360" w:lineRule="auto"/>
        <w:ind w:left="720" w:hanging="360"/>
        <w:jc w:val="both"/>
        <w:rPr>
          <w:rFonts w:ascii="Arial" w:eastAsia="Arial" w:hAnsi="Arial" w:cs="Arial"/>
        </w:rPr>
      </w:pPr>
      <w:r w:rsidRPr="00743C6B">
        <w:rPr>
          <w:rFonts w:ascii="Arial" w:eastAsia="Arial" w:hAnsi="Arial" w:cs="Arial"/>
          <w:b/>
        </w:rPr>
        <w:t>diagnóstico organizacional</w:t>
      </w:r>
      <w:r w:rsidRPr="00743C6B">
        <w:rPr>
          <w:rFonts w:ascii="Arial" w:eastAsia="Arial" w:hAnsi="Arial" w:cs="Arial"/>
        </w:rPr>
        <w:t>,</w:t>
      </w:r>
    </w:p>
    <w:p w14:paraId="3EC0C9DA" w14:textId="77777777" w:rsidR="00E14BED" w:rsidRPr="00743C6B" w:rsidRDefault="00000000">
      <w:pPr>
        <w:numPr>
          <w:ilvl w:val="0"/>
          <w:numId w:val="6"/>
        </w:numPr>
        <w:tabs>
          <w:tab w:val="left" w:pos="720"/>
        </w:tabs>
        <w:spacing w:line="360" w:lineRule="auto"/>
        <w:ind w:left="720" w:hanging="360"/>
        <w:jc w:val="both"/>
        <w:rPr>
          <w:rFonts w:ascii="Arial" w:eastAsia="Arial" w:hAnsi="Arial" w:cs="Arial"/>
        </w:rPr>
      </w:pPr>
      <w:r w:rsidRPr="00743C6B">
        <w:rPr>
          <w:rFonts w:ascii="Arial" w:eastAsia="Arial" w:hAnsi="Arial" w:cs="Arial"/>
          <w:b/>
        </w:rPr>
        <w:t>registro sistemático da percepção dos colaboradores</w:t>
      </w:r>
      <w:r w:rsidRPr="00743C6B">
        <w:rPr>
          <w:rFonts w:ascii="Arial" w:eastAsia="Arial" w:hAnsi="Arial" w:cs="Arial"/>
        </w:rPr>
        <w:t>,</w:t>
      </w:r>
    </w:p>
    <w:p w14:paraId="050C7A3A" w14:textId="77777777" w:rsidR="00E14BED" w:rsidRPr="00743C6B" w:rsidRDefault="00000000">
      <w:pPr>
        <w:numPr>
          <w:ilvl w:val="0"/>
          <w:numId w:val="6"/>
        </w:numPr>
        <w:tabs>
          <w:tab w:val="left" w:pos="720"/>
        </w:tabs>
        <w:spacing w:line="360" w:lineRule="auto"/>
        <w:ind w:left="720" w:hanging="360"/>
        <w:jc w:val="both"/>
        <w:rPr>
          <w:rFonts w:ascii="Arial" w:eastAsia="Arial" w:hAnsi="Arial" w:cs="Arial"/>
        </w:rPr>
      </w:pPr>
      <w:r w:rsidRPr="00743C6B">
        <w:rPr>
          <w:rFonts w:ascii="Arial" w:eastAsia="Arial" w:hAnsi="Arial" w:cs="Arial"/>
          <w:b/>
        </w:rPr>
        <w:t>indicador de adoção tecnológica</w:t>
      </w:r>
      <w:r w:rsidRPr="00743C6B">
        <w:rPr>
          <w:rFonts w:ascii="Arial" w:eastAsia="Arial" w:hAnsi="Arial" w:cs="Arial"/>
        </w:rPr>
        <w:t>,</w:t>
      </w:r>
    </w:p>
    <w:p w14:paraId="4AB9C83B" w14:textId="77777777" w:rsidR="00E14BED" w:rsidRPr="00743C6B" w:rsidRDefault="00000000">
      <w:pPr>
        <w:numPr>
          <w:ilvl w:val="0"/>
          <w:numId w:val="6"/>
        </w:numPr>
        <w:tabs>
          <w:tab w:val="left" w:pos="720"/>
        </w:tabs>
        <w:spacing w:line="360" w:lineRule="auto"/>
        <w:ind w:left="720" w:hanging="360"/>
        <w:jc w:val="both"/>
        <w:rPr>
          <w:rFonts w:ascii="Arial" w:eastAsia="Arial" w:hAnsi="Arial" w:cs="Arial"/>
        </w:rPr>
      </w:pPr>
      <w:r w:rsidRPr="00743C6B">
        <w:rPr>
          <w:rFonts w:ascii="Arial" w:eastAsia="Arial" w:hAnsi="Arial" w:cs="Arial"/>
          <w:b/>
        </w:rPr>
        <w:t>medida de satisfação interna e externa</w:t>
      </w:r>
      <w:r w:rsidRPr="00743C6B">
        <w:rPr>
          <w:rFonts w:ascii="Arial" w:eastAsia="Arial" w:hAnsi="Arial" w:cs="Arial"/>
        </w:rPr>
        <w:t>,</w:t>
      </w:r>
    </w:p>
    <w:p w14:paraId="54434C02" w14:textId="77777777" w:rsidR="00E14BED" w:rsidRPr="00743C6B" w:rsidRDefault="00000000">
      <w:pPr>
        <w:numPr>
          <w:ilvl w:val="0"/>
          <w:numId w:val="6"/>
        </w:numPr>
        <w:tabs>
          <w:tab w:val="left" w:pos="720"/>
        </w:tabs>
        <w:spacing w:line="360" w:lineRule="auto"/>
        <w:ind w:left="720" w:hanging="360"/>
        <w:jc w:val="both"/>
        <w:rPr>
          <w:rFonts w:ascii="Arial" w:eastAsia="Arial" w:hAnsi="Arial" w:cs="Arial"/>
        </w:rPr>
      </w:pPr>
      <w:r w:rsidRPr="00743C6B">
        <w:rPr>
          <w:rFonts w:ascii="Arial" w:eastAsia="Arial" w:hAnsi="Arial" w:cs="Arial"/>
          <w:b/>
        </w:rPr>
        <w:t>base para comparações entre áreas</w:t>
      </w:r>
      <w:r w:rsidRPr="00743C6B">
        <w:rPr>
          <w:rFonts w:ascii="Arial" w:eastAsia="Arial" w:hAnsi="Arial" w:cs="Arial"/>
        </w:rPr>
        <w:t>,</w:t>
      </w:r>
    </w:p>
    <w:p w14:paraId="34C7DAFE" w14:textId="77777777" w:rsidR="00E14BED" w:rsidRPr="00743C6B" w:rsidRDefault="00000000">
      <w:pPr>
        <w:numPr>
          <w:ilvl w:val="0"/>
          <w:numId w:val="6"/>
        </w:numPr>
        <w:tabs>
          <w:tab w:val="left" w:pos="720"/>
        </w:tabs>
        <w:spacing w:line="360" w:lineRule="auto"/>
        <w:ind w:left="720" w:hanging="360"/>
        <w:jc w:val="both"/>
        <w:rPr>
          <w:rFonts w:ascii="Arial" w:eastAsia="Arial" w:hAnsi="Arial" w:cs="Arial"/>
        </w:rPr>
      </w:pPr>
      <w:r w:rsidRPr="00743C6B">
        <w:rPr>
          <w:rFonts w:ascii="Arial" w:eastAsia="Arial" w:hAnsi="Arial" w:cs="Arial"/>
          <w:b/>
        </w:rPr>
        <w:t>suporte para tomada de decisão gerencial</w:t>
      </w:r>
      <w:r w:rsidRPr="00743C6B">
        <w:rPr>
          <w:rFonts w:ascii="Arial" w:eastAsia="Arial" w:hAnsi="Arial" w:cs="Arial"/>
        </w:rPr>
        <w:t>.</w:t>
      </w:r>
    </w:p>
    <w:p w14:paraId="72291C2F"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 xml:space="preserve">Como reforçado por Souza &amp; </w:t>
      </w:r>
      <w:proofErr w:type="spellStart"/>
      <w:r w:rsidRPr="00743C6B">
        <w:rPr>
          <w:rFonts w:ascii="Arial" w:eastAsia="Arial" w:hAnsi="Arial" w:cs="Arial"/>
        </w:rPr>
        <w:t>Zwicker</w:t>
      </w:r>
      <w:proofErr w:type="spellEnd"/>
      <w:r w:rsidRPr="00743C6B">
        <w:rPr>
          <w:rFonts w:ascii="Arial" w:eastAsia="Arial" w:hAnsi="Arial" w:cs="Arial"/>
        </w:rPr>
        <w:t xml:space="preserve"> (2000), instrumentos estruturados são fundamentais para medir a efetividade de sistemas integrados, sobretudo em pequenas empresas que não dispõem de indicadores formais e sistemas de controle consolidados.</w:t>
      </w:r>
    </w:p>
    <w:p w14:paraId="2E2B3614" w14:textId="77777777" w:rsidR="00E14BED" w:rsidRPr="00743C6B" w:rsidRDefault="00E14BED">
      <w:pPr>
        <w:spacing w:line="360" w:lineRule="auto"/>
        <w:jc w:val="both"/>
        <w:rPr>
          <w:rFonts w:ascii="Arial" w:eastAsia="Arial" w:hAnsi="Arial" w:cs="Arial"/>
        </w:rPr>
      </w:pPr>
    </w:p>
    <w:p w14:paraId="4AC6729C" w14:textId="77777777" w:rsidR="00E14BED" w:rsidRPr="00743C6B" w:rsidRDefault="00000000">
      <w:pPr>
        <w:spacing w:line="360" w:lineRule="auto"/>
        <w:jc w:val="both"/>
        <w:rPr>
          <w:rFonts w:ascii="Arial" w:eastAsia="Arial" w:hAnsi="Arial" w:cs="Arial"/>
          <w:b/>
        </w:rPr>
      </w:pPr>
      <w:r w:rsidRPr="00743C6B">
        <w:rPr>
          <w:rFonts w:ascii="Arial" w:eastAsia="Arial" w:hAnsi="Arial" w:cs="Arial"/>
          <w:b/>
        </w:rPr>
        <w:t>Relevância do Checklist como Instrumento Científico</w:t>
      </w:r>
    </w:p>
    <w:p w14:paraId="3A27A03E"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 xml:space="preserve">Ao adotar esse modelo, o trabalho assegura que a avaliação do ERP não dependa apenas de percepções isoladas, mas de um método sistemático de análise. Isso é essencial devido às características das </w:t>
      </w:r>
      <w:proofErr w:type="spellStart"/>
      <w:r w:rsidRPr="00743C6B">
        <w:rPr>
          <w:rFonts w:ascii="Arial" w:eastAsia="Arial" w:hAnsi="Arial" w:cs="Arial"/>
        </w:rPr>
        <w:t>MPEs</w:t>
      </w:r>
      <w:proofErr w:type="spellEnd"/>
      <w:r w:rsidRPr="00743C6B">
        <w:rPr>
          <w:rFonts w:ascii="Arial" w:eastAsia="Arial" w:hAnsi="Arial" w:cs="Arial"/>
        </w:rPr>
        <w:t>, onde:</w:t>
      </w:r>
    </w:p>
    <w:p w14:paraId="1D3B2EA3" w14:textId="77777777" w:rsidR="00E14BED" w:rsidRPr="00743C6B" w:rsidRDefault="00000000">
      <w:pPr>
        <w:numPr>
          <w:ilvl w:val="0"/>
          <w:numId w:val="7"/>
        </w:numPr>
        <w:tabs>
          <w:tab w:val="left" w:pos="720"/>
        </w:tabs>
        <w:spacing w:line="360" w:lineRule="auto"/>
        <w:ind w:left="720" w:hanging="360"/>
        <w:jc w:val="both"/>
        <w:rPr>
          <w:rFonts w:ascii="Arial" w:eastAsia="Arial" w:hAnsi="Arial" w:cs="Arial"/>
        </w:rPr>
      </w:pPr>
      <w:r w:rsidRPr="00743C6B">
        <w:rPr>
          <w:rFonts w:ascii="Arial" w:eastAsia="Arial" w:hAnsi="Arial" w:cs="Arial"/>
        </w:rPr>
        <w:t>processos são informais,</w:t>
      </w:r>
    </w:p>
    <w:p w14:paraId="0278DAF7" w14:textId="77777777" w:rsidR="00E14BED" w:rsidRPr="00743C6B" w:rsidRDefault="00000000">
      <w:pPr>
        <w:numPr>
          <w:ilvl w:val="0"/>
          <w:numId w:val="7"/>
        </w:numPr>
        <w:tabs>
          <w:tab w:val="left" w:pos="720"/>
        </w:tabs>
        <w:spacing w:line="360" w:lineRule="auto"/>
        <w:ind w:left="720" w:hanging="360"/>
        <w:jc w:val="both"/>
        <w:rPr>
          <w:rFonts w:ascii="Arial" w:eastAsia="Arial" w:hAnsi="Arial" w:cs="Arial"/>
        </w:rPr>
      </w:pPr>
      <w:r w:rsidRPr="00743C6B">
        <w:rPr>
          <w:rFonts w:ascii="Arial" w:eastAsia="Arial" w:hAnsi="Arial" w:cs="Arial"/>
        </w:rPr>
        <w:t>documentação é limitada,</w:t>
      </w:r>
    </w:p>
    <w:p w14:paraId="7174EE99" w14:textId="77777777" w:rsidR="00E14BED" w:rsidRPr="00743C6B" w:rsidRDefault="00000000">
      <w:pPr>
        <w:numPr>
          <w:ilvl w:val="0"/>
          <w:numId w:val="7"/>
        </w:numPr>
        <w:tabs>
          <w:tab w:val="left" w:pos="720"/>
        </w:tabs>
        <w:spacing w:line="360" w:lineRule="auto"/>
        <w:ind w:left="720" w:hanging="360"/>
        <w:jc w:val="both"/>
        <w:rPr>
          <w:rFonts w:ascii="Arial" w:eastAsia="Arial" w:hAnsi="Arial" w:cs="Arial"/>
        </w:rPr>
      </w:pPr>
      <w:r w:rsidRPr="00743C6B">
        <w:rPr>
          <w:rFonts w:ascii="Arial" w:eastAsia="Arial" w:hAnsi="Arial" w:cs="Arial"/>
        </w:rPr>
        <w:lastRenderedPageBreak/>
        <w:t>práticas não são padronizadas,</w:t>
      </w:r>
    </w:p>
    <w:p w14:paraId="2DF25E9E" w14:textId="77777777" w:rsidR="00E14BED" w:rsidRPr="00743C6B" w:rsidRDefault="00000000">
      <w:pPr>
        <w:numPr>
          <w:ilvl w:val="0"/>
          <w:numId w:val="7"/>
        </w:numPr>
        <w:tabs>
          <w:tab w:val="left" w:pos="720"/>
        </w:tabs>
        <w:spacing w:line="360" w:lineRule="auto"/>
        <w:ind w:left="720" w:hanging="360"/>
        <w:jc w:val="both"/>
        <w:rPr>
          <w:rFonts w:ascii="Arial" w:eastAsia="Arial" w:hAnsi="Arial" w:cs="Arial"/>
        </w:rPr>
      </w:pPr>
      <w:r w:rsidRPr="00743C6B">
        <w:rPr>
          <w:rFonts w:ascii="Arial" w:eastAsia="Arial" w:hAnsi="Arial" w:cs="Arial"/>
        </w:rPr>
        <w:t>e colaboradores têm diferentes níveis de maturidade digital.</w:t>
      </w:r>
    </w:p>
    <w:p w14:paraId="4624A7B1"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Assim, o checklist estruturado atua como uma ferramenta robusta para preencher essa lacuna, oferecendo dados confiáveis mesmo em um ambiente com baixa estrutura operacional.</w:t>
      </w:r>
    </w:p>
    <w:p w14:paraId="07421868" w14:textId="77777777" w:rsidR="00E14BED" w:rsidRPr="00743C6B" w:rsidRDefault="00E14BED">
      <w:pPr>
        <w:spacing w:line="360" w:lineRule="auto"/>
        <w:jc w:val="both"/>
        <w:rPr>
          <w:rFonts w:ascii="Arial" w:eastAsia="Arial" w:hAnsi="Arial" w:cs="Arial"/>
        </w:rPr>
      </w:pPr>
    </w:p>
    <w:p w14:paraId="0DAEFEDD" w14:textId="77777777" w:rsidR="00E14BED" w:rsidRPr="00743C6B" w:rsidRDefault="00000000">
      <w:pPr>
        <w:spacing w:line="360" w:lineRule="auto"/>
        <w:jc w:val="both"/>
        <w:rPr>
          <w:rFonts w:ascii="Arial" w:eastAsia="Arial" w:hAnsi="Arial" w:cs="Arial"/>
          <w:b/>
        </w:rPr>
      </w:pPr>
      <w:r w:rsidRPr="00743C6B">
        <w:rPr>
          <w:rFonts w:ascii="Arial" w:eastAsia="Arial" w:hAnsi="Arial" w:cs="Arial"/>
        </w:rPr>
        <w:t xml:space="preserve"> </w:t>
      </w:r>
      <w:r w:rsidRPr="00743C6B">
        <w:rPr>
          <w:rFonts w:ascii="Arial" w:eastAsia="Arial" w:hAnsi="Arial" w:cs="Arial"/>
          <w:b/>
        </w:rPr>
        <w:t>Procedimentos</w:t>
      </w:r>
    </w:p>
    <w:p w14:paraId="0D7416CA" w14:textId="77777777" w:rsidR="00E14BED" w:rsidRPr="00743C6B" w:rsidRDefault="00000000">
      <w:pPr>
        <w:spacing w:line="360" w:lineRule="auto"/>
        <w:jc w:val="both"/>
        <w:rPr>
          <w:rFonts w:ascii="Arial" w:eastAsia="Arial" w:hAnsi="Arial" w:cs="Arial"/>
          <w:b/>
        </w:rPr>
      </w:pPr>
      <w:r w:rsidRPr="00743C6B">
        <w:rPr>
          <w:rFonts w:ascii="Arial" w:eastAsia="Arial" w:hAnsi="Arial" w:cs="Arial"/>
        </w:rPr>
        <w:t xml:space="preserve">A etapa de procedimentos metodológicos foi conduzida de forma sistemática, garantindo rigor científico e coerência com os objetivos da pesquisa. A coleta de dados ocorreu por meio da aplicação presencial do checklist estruturado junto aos colaboradores da </w:t>
      </w:r>
      <w:proofErr w:type="spellStart"/>
      <w:r w:rsidRPr="00743C6B">
        <w:rPr>
          <w:rFonts w:ascii="Arial" w:eastAsia="Arial" w:hAnsi="Arial" w:cs="Arial"/>
        </w:rPr>
        <w:t>Tamyfitness</w:t>
      </w:r>
      <w:proofErr w:type="spellEnd"/>
      <w:r w:rsidRPr="00743C6B">
        <w:rPr>
          <w:rFonts w:ascii="Arial" w:eastAsia="Arial" w:hAnsi="Arial" w:cs="Arial"/>
        </w:rPr>
        <w:t xml:space="preserve"> </w:t>
      </w:r>
      <w:proofErr w:type="spellStart"/>
      <w:r w:rsidRPr="00743C6B">
        <w:rPr>
          <w:rFonts w:ascii="Arial" w:eastAsia="Arial" w:hAnsi="Arial" w:cs="Arial"/>
        </w:rPr>
        <w:t>Wear</w:t>
      </w:r>
      <w:proofErr w:type="spellEnd"/>
      <w:r w:rsidRPr="00743C6B">
        <w:rPr>
          <w:rFonts w:ascii="Arial" w:eastAsia="Arial" w:hAnsi="Arial" w:cs="Arial"/>
        </w:rPr>
        <w:t>, realizado diretamente no ambiente de trabalho da empresa e durante o horário regular de expediente, de modo a capturar percepções reais e espontâneas dos participantes em seu contexto habitual de atuação.</w:t>
      </w:r>
    </w:p>
    <w:p w14:paraId="399B0732"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 xml:space="preserve">Antes do início efetivo da coleta, todos os colaboradores receberam explicações detalhadas acerca dos objetivos do estudo, da importância de sua participação e da forma como suas respostas contribuiriam para a avaliação dos impactos da implantação do sistema ERP </w:t>
      </w:r>
      <w:proofErr w:type="spellStart"/>
      <w:r w:rsidRPr="00743C6B">
        <w:rPr>
          <w:rFonts w:ascii="Arial" w:eastAsia="Arial" w:hAnsi="Arial" w:cs="Arial"/>
        </w:rPr>
        <w:t>Bling</w:t>
      </w:r>
      <w:proofErr w:type="spellEnd"/>
      <w:r w:rsidRPr="00743C6B">
        <w:rPr>
          <w:rFonts w:ascii="Arial" w:eastAsia="Arial" w:hAnsi="Arial" w:cs="Arial"/>
        </w:rPr>
        <w:t>. Esse momento introdutório foi fundamental para reduzir possíveis dúvidas, criar um ambiente de confiança e assegurar que os participantes se sentissem confortáveis e esclarecidos quanto ao propósito da pesquisa. Para reforçar a ética do processo, cada colaborador assinou o Termo de Consentimento Livre e Esclarecido (TCLE), documento que assegura seus direitos, a voluntariedade da participação e a confidencialidade das informações fornecidas.</w:t>
      </w:r>
    </w:p>
    <w:p w14:paraId="0B6FCB67"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 xml:space="preserve">A aplicação do checklist foi realizada individualmente, evitando que as respostas fossem influenciadas por opiniões de colegas ou pressões internas. Cada participante recebeu uma cópia impressa do instrumento e foi orientado a respondê-lo com calma, honestidade e baseando-se em sua experiência diária com os processos internos da empresa, tanto antes quanto após a implantação do sistema ERP. O pesquisador responsável permaneceu no local durante toda a coleta, desempenhando um papel de supervisão e apoio, mas sem interferir </w:t>
      </w:r>
      <w:r w:rsidRPr="00743C6B">
        <w:rPr>
          <w:rFonts w:ascii="Arial" w:eastAsia="Arial" w:hAnsi="Arial" w:cs="Arial"/>
        </w:rPr>
        <w:lastRenderedPageBreak/>
        <w:t>nas respostas ou direcionar percepções, assegurando a neutralidade e fidedignidade dos dados coletados.</w:t>
      </w:r>
    </w:p>
    <w:p w14:paraId="5ADAF7C5"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A opção pelo formato papel — em vez de formulários digitais — foi deliberada, tendo em vista as características da organização e o nível de familiaridade tecnológica dos colaboradores. O uso do questionário impresso garantiu maior acessibilidade, reduziu barreiras tecnológicas e proporcionou aos participantes um ambiente mais confortável e familiar para registrar suas percepções. Além disso, contribuiu para preservar a confidencialidade, uma vez que cada formulário preenchido era entregue diretamente ao pesquisador, sem circulação entre setores ou exposição a outros colegas.</w:t>
      </w:r>
    </w:p>
    <w:p w14:paraId="1D603A1A"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Após a coleta, todos os checklists foram organizados, codificados e armazenados em local seguro, respeitando os princípios éticos da pesquisa científica. Em seguida, os dados foram transcritos para uma planilha de análise e categorizados conforme as sete dimensões avaliadas: informações gerais, gestão de pedidos, controle de estoque, produção, logística e entrega, faturamento/financeiro e satisfação dos colaboradores e clientes.</w:t>
      </w:r>
    </w:p>
    <w:p w14:paraId="0FA1C2C0"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 xml:space="preserve">Esse processo permitiu comparar as percepções individuais, identificar convergências e divergências entre setores e construir uma interpretação aprofundada sobre o nível de impacto do ERP </w:t>
      </w:r>
      <w:proofErr w:type="spellStart"/>
      <w:r w:rsidRPr="00743C6B">
        <w:rPr>
          <w:rFonts w:ascii="Arial" w:eastAsia="Arial" w:hAnsi="Arial" w:cs="Arial"/>
        </w:rPr>
        <w:t>Bling</w:t>
      </w:r>
      <w:proofErr w:type="spellEnd"/>
      <w:r w:rsidRPr="00743C6B">
        <w:rPr>
          <w:rFonts w:ascii="Arial" w:eastAsia="Arial" w:hAnsi="Arial" w:cs="Arial"/>
        </w:rPr>
        <w:t xml:space="preserve"> nos processos da empresa. Posteriormente, as respostas foram cruzadas com as observações diretas realizadas pelo pesquisador no ambiente de trabalho, fortalecendo a validade dos resultados e garantindo que a análise estivesse alinhada tanto às evidências empíricas quanto à realidade operacional da </w:t>
      </w:r>
      <w:proofErr w:type="spellStart"/>
      <w:r w:rsidRPr="00743C6B">
        <w:rPr>
          <w:rFonts w:ascii="Arial" w:eastAsia="Arial" w:hAnsi="Arial" w:cs="Arial"/>
        </w:rPr>
        <w:t>Tamyfitness</w:t>
      </w:r>
      <w:proofErr w:type="spellEnd"/>
      <w:r w:rsidRPr="00743C6B">
        <w:rPr>
          <w:rFonts w:ascii="Arial" w:eastAsia="Arial" w:hAnsi="Arial" w:cs="Arial"/>
        </w:rPr>
        <w:t xml:space="preserve"> </w:t>
      </w:r>
      <w:proofErr w:type="spellStart"/>
      <w:r w:rsidRPr="00743C6B">
        <w:rPr>
          <w:rFonts w:ascii="Arial" w:eastAsia="Arial" w:hAnsi="Arial" w:cs="Arial"/>
        </w:rPr>
        <w:t>Wear</w:t>
      </w:r>
      <w:proofErr w:type="spellEnd"/>
      <w:r w:rsidRPr="00743C6B">
        <w:rPr>
          <w:rFonts w:ascii="Arial" w:eastAsia="Arial" w:hAnsi="Arial" w:cs="Arial"/>
        </w:rPr>
        <w:t>.</w:t>
      </w:r>
    </w:p>
    <w:p w14:paraId="4BB90848" w14:textId="77777777" w:rsidR="00E14BED" w:rsidRPr="00743C6B" w:rsidRDefault="00000000">
      <w:pPr>
        <w:spacing w:line="360" w:lineRule="auto"/>
        <w:jc w:val="both"/>
        <w:rPr>
          <w:rFonts w:ascii="Arial" w:eastAsia="Arial" w:hAnsi="Arial" w:cs="Arial"/>
        </w:rPr>
      </w:pPr>
      <w:r w:rsidRPr="00743C6B">
        <w:rPr>
          <w:rFonts w:ascii="Arial" w:eastAsia="Arial" w:hAnsi="Arial" w:cs="Arial"/>
        </w:rPr>
        <w:t>Assim, os procedimentos adotados asseguraram não apenas o rigor metodológico, mas também a qualidade e credibilidade dos dados coletados, constituindo uma base sólida para a interpretação e discussão dos resultados apresentados nos capítulos seguintes.</w:t>
      </w:r>
    </w:p>
    <w:p w14:paraId="147F8568" w14:textId="77777777" w:rsidR="00E14BED" w:rsidRPr="00743C6B" w:rsidRDefault="00E14BED">
      <w:pPr>
        <w:spacing w:line="360" w:lineRule="auto"/>
        <w:ind w:firstLine="851"/>
        <w:jc w:val="both"/>
        <w:rPr>
          <w:rFonts w:ascii="Arial" w:eastAsia="Arial" w:hAnsi="Arial" w:cs="Arial"/>
        </w:rPr>
      </w:pPr>
    </w:p>
    <w:p w14:paraId="3AC73DCC" w14:textId="77777777" w:rsidR="00743C6B" w:rsidRDefault="00000000" w:rsidP="00743C6B">
      <w:pPr>
        <w:spacing w:line="360" w:lineRule="auto"/>
        <w:jc w:val="both"/>
        <w:rPr>
          <w:rFonts w:ascii="Arial" w:eastAsia="Arial" w:hAnsi="Arial" w:cs="Arial"/>
          <w:b/>
        </w:rPr>
      </w:pPr>
      <w:r w:rsidRPr="00743C6B">
        <w:rPr>
          <w:rFonts w:ascii="Arial" w:eastAsia="Arial" w:hAnsi="Arial" w:cs="Arial"/>
          <w:b/>
        </w:rPr>
        <w:t>Análise dos dados</w:t>
      </w:r>
    </w:p>
    <w:p w14:paraId="1E6154B6" w14:textId="1BA8EE36" w:rsidR="00E14BED" w:rsidRPr="00743C6B" w:rsidRDefault="00000000" w:rsidP="00743C6B">
      <w:pPr>
        <w:spacing w:line="360" w:lineRule="auto"/>
        <w:jc w:val="both"/>
        <w:rPr>
          <w:rFonts w:ascii="Arial" w:eastAsia="Arial" w:hAnsi="Arial" w:cs="Arial"/>
          <w:b/>
        </w:rPr>
      </w:pPr>
      <w:r w:rsidRPr="00743C6B">
        <w:rPr>
          <w:rFonts w:ascii="Arial" w:eastAsia="Calibri" w:hAnsi="Arial" w:cs="Arial"/>
        </w:rPr>
        <w:t xml:space="preserve">A análise dos dados coletados foi conduzida por meio de uma abordagem mista, combinando procedimentos descritivos, qualitativos e quantitativos, de </w:t>
      </w:r>
      <w:r w:rsidRPr="00743C6B">
        <w:rPr>
          <w:rFonts w:ascii="Arial" w:eastAsia="Calibri" w:hAnsi="Arial" w:cs="Arial"/>
        </w:rPr>
        <w:lastRenderedPageBreak/>
        <w:t xml:space="preserve">modo a garantir uma interpretação robusta e coerente com os objetivos deste estudo. O conjunto de informações obtidas através do checklist estruturado e das entrevistas complementares foi cuidadosamente organizado, categorizado e interpretado com base nas sete dimensões definidas previamente: informações gerais, gestão de pedidos, controle de estoque, produção, logística e entrega, faturamento/financeiro e satisfação de colaboradores e clientes. (Souza &amp; </w:t>
      </w:r>
      <w:proofErr w:type="spellStart"/>
      <w:r w:rsidRPr="00743C6B">
        <w:rPr>
          <w:rFonts w:ascii="Arial" w:eastAsia="Calibri" w:hAnsi="Arial" w:cs="Arial"/>
        </w:rPr>
        <w:t>Saccol</w:t>
      </w:r>
      <w:proofErr w:type="spellEnd"/>
      <w:r w:rsidRPr="00743C6B">
        <w:rPr>
          <w:rFonts w:ascii="Arial" w:eastAsia="Calibri" w:hAnsi="Arial" w:cs="Arial"/>
        </w:rPr>
        <w:t>, 2010)</w:t>
      </w:r>
    </w:p>
    <w:p w14:paraId="16FB9DD1"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Inicialmente, procedeu-se à </w:t>
      </w:r>
      <w:r w:rsidRPr="00743C6B">
        <w:rPr>
          <w:rFonts w:ascii="Arial" w:eastAsia="Arial" w:hAnsi="Arial" w:cs="Arial"/>
          <w:b/>
        </w:rPr>
        <w:t>tabulação dos dados em planilhas analíticas</w:t>
      </w:r>
      <w:r w:rsidRPr="00743C6B">
        <w:rPr>
          <w:rFonts w:ascii="Arial" w:eastAsia="Arial" w:hAnsi="Arial" w:cs="Arial"/>
        </w:rPr>
        <w:t xml:space="preserve">, permitindo consolidar todas as respostas em um formato padronizado. A partir dessa organização preliminar, foi possível calcular a </w:t>
      </w:r>
      <w:r w:rsidRPr="00743C6B">
        <w:rPr>
          <w:rFonts w:ascii="Arial" w:eastAsia="Arial" w:hAnsi="Arial" w:cs="Arial"/>
          <w:b/>
        </w:rPr>
        <w:t>frequência das respostas</w:t>
      </w:r>
      <w:r w:rsidRPr="00743C6B">
        <w:rPr>
          <w:rFonts w:ascii="Arial" w:eastAsia="Arial" w:hAnsi="Arial" w:cs="Arial"/>
        </w:rPr>
        <w:t xml:space="preserve">, identificar padrões recorrentes, mapear divergências e verificar a distribuição das percepções dos participantes em relação às mudanças proporcionadas pela implantação do ERP </w:t>
      </w:r>
      <w:proofErr w:type="spellStart"/>
      <w:r w:rsidRPr="00743C6B">
        <w:rPr>
          <w:rFonts w:ascii="Arial" w:eastAsia="Arial" w:hAnsi="Arial" w:cs="Arial"/>
        </w:rPr>
        <w:t>Bling</w:t>
      </w:r>
      <w:proofErr w:type="spellEnd"/>
      <w:r w:rsidRPr="00743C6B">
        <w:rPr>
          <w:rFonts w:ascii="Arial" w:eastAsia="Arial" w:hAnsi="Arial" w:cs="Arial"/>
        </w:rPr>
        <w:t>. Esse processo envolveu a categorização das respostas de acordo com o grau de concordância, impacto percebido e relevância operacional de cada dimensão analisada.</w:t>
      </w:r>
    </w:p>
    <w:p w14:paraId="4DE20A48"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A etapa quantitativa concentrou-se na </w:t>
      </w:r>
      <w:r w:rsidRPr="00743C6B">
        <w:rPr>
          <w:rFonts w:ascii="Arial" w:eastAsia="Arial" w:hAnsi="Arial" w:cs="Arial"/>
          <w:b/>
        </w:rPr>
        <w:t>identificação das tendências predominantes</w:t>
      </w:r>
      <w:r w:rsidRPr="00743C6B">
        <w:rPr>
          <w:rFonts w:ascii="Arial" w:eastAsia="Arial" w:hAnsi="Arial" w:cs="Arial"/>
        </w:rPr>
        <w:t xml:space="preserve">, permitindo observar quais dimensões apresentaram maior percepção de impacto positivo, </w:t>
      </w:r>
      <w:proofErr w:type="spellStart"/>
      <w:r w:rsidRPr="00743C6B">
        <w:rPr>
          <w:rFonts w:ascii="Arial" w:eastAsia="Arial" w:hAnsi="Arial" w:cs="Arial"/>
        </w:rPr>
        <w:t>quais</w:t>
      </w:r>
      <w:proofErr w:type="spellEnd"/>
      <w:r w:rsidRPr="00743C6B">
        <w:rPr>
          <w:rFonts w:ascii="Arial" w:eastAsia="Arial" w:hAnsi="Arial" w:cs="Arial"/>
        </w:rPr>
        <w:t xml:space="preserve"> registraram maior resistência ou necessidade de ajustes e quais se destacaram como áreas críticas do ponto de vista da operação. Assim, indicadores como “maior organização”, “redução de erros”, “aumento da clareza nas tarefas” e “melhor integração entre setores” foram analisados usando frequência absoluta e relativa, permitindo quantificar os efeitos percebidos da implantação do sistema.</w:t>
      </w:r>
    </w:p>
    <w:p w14:paraId="73B13E33"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Além disso, foi realizada uma </w:t>
      </w:r>
      <w:r w:rsidRPr="00743C6B">
        <w:rPr>
          <w:rFonts w:ascii="Arial" w:eastAsia="Arial" w:hAnsi="Arial" w:cs="Arial"/>
          <w:b/>
        </w:rPr>
        <w:t>análise qualitativa interpretativa</w:t>
      </w:r>
      <w:r w:rsidRPr="00743C6B">
        <w:rPr>
          <w:rFonts w:ascii="Arial" w:eastAsia="Arial" w:hAnsi="Arial" w:cs="Arial"/>
        </w:rPr>
        <w:t xml:space="preserve">, fundamental para compreender a profundidade das percepções dos colaboradores. Essa etapa envolveu a leitura minuciosa das observações dos participantes, cruzando suas falas com os dados estruturados do checklist. O objetivo foi identificar </w:t>
      </w:r>
      <w:r w:rsidRPr="00743C6B">
        <w:rPr>
          <w:rFonts w:ascii="Arial" w:eastAsia="Arial" w:hAnsi="Arial" w:cs="Arial"/>
          <w:b/>
        </w:rPr>
        <w:t>sentidos, significados, argumentos e explicações</w:t>
      </w:r>
      <w:r w:rsidRPr="00743C6B">
        <w:rPr>
          <w:rFonts w:ascii="Arial" w:eastAsia="Arial" w:hAnsi="Arial" w:cs="Arial"/>
        </w:rPr>
        <w:t xml:space="preserve"> fornecidos pelos colaboradores acerca das mudanças vivenciadas. A análise qualitativa também permitiu detectar aspectos subjetivos — como resistência cultural, insegurança tecnológica, dificuldades de adaptação e sentimentos de valorização ou desorganização — que não poderiam ser captados exclusivamente por medidas quantitativas.</w:t>
      </w:r>
    </w:p>
    <w:p w14:paraId="71AC26C1"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Outra etapa essencial consistiu na </w:t>
      </w:r>
      <w:r w:rsidRPr="00743C6B">
        <w:rPr>
          <w:rFonts w:ascii="Arial" w:eastAsia="Arial" w:hAnsi="Arial" w:cs="Arial"/>
          <w:b/>
        </w:rPr>
        <w:t>análise interpretativa por dimensão</w:t>
      </w:r>
      <w:r w:rsidRPr="00743C6B">
        <w:rPr>
          <w:rFonts w:ascii="Arial" w:eastAsia="Arial" w:hAnsi="Arial" w:cs="Arial"/>
        </w:rPr>
        <w:t>, na qual cada área avaliada foi examinada individualmente e comparada com os objetivos gerais do estudo. Buscou-se verificar:</w:t>
      </w:r>
    </w:p>
    <w:p w14:paraId="7457C09B" w14:textId="77777777" w:rsidR="00E14BED" w:rsidRPr="00743C6B" w:rsidRDefault="00000000">
      <w:pPr>
        <w:numPr>
          <w:ilvl w:val="0"/>
          <w:numId w:val="8"/>
        </w:numPr>
        <w:tabs>
          <w:tab w:val="left" w:pos="720"/>
        </w:tabs>
        <w:spacing w:after="200" w:line="276" w:lineRule="auto"/>
        <w:ind w:left="720" w:hanging="360"/>
        <w:jc w:val="both"/>
        <w:rPr>
          <w:rFonts w:ascii="Arial" w:eastAsia="Arial" w:hAnsi="Arial" w:cs="Arial"/>
        </w:rPr>
      </w:pPr>
      <w:r w:rsidRPr="00743C6B">
        <w:rPr>
          <w:rFonts w:ascii="Arial" w:eastAsia="Arial" w:hAnsi="Arial" w:cs="Arial"/>
        </w:rPr>
        <w:t>o grau de aderência das respostas aos resultados esperados;</w:t>
      </w:r>
    </w:p>
    <w:p w14:paraId="6584FC4F" w14:textId="77777777" w:rsidR="00E14BED" w:rsidRPr="00743C6B" w:rsidRDefault="00000000">
      <w:pPr>
        <w:numPr>
          <w:ilvl w:val="0"/>
          <w:numId w:val="8"/>
        </w:numPr>
        <w:tabs>
          <w:tab w:val="left" w:pos="720"/>
        </w:tabs>
        <w:spacing w:after="200" w:line="276" w:lineRule="auto"/>
        <w:ind w:left="720" w:hanging="360"/>
        <w:jc w:val="both"/>
        <w:rPr>
          <w:rFonts w:ascii="Arial" w:eastAsia="Arial" w:hAnsi="Arial" w:cs="Arial"/>
        </w:rPr>
      </w:pPr>
      <w:r w:rsidRPr="00743C6B">
        <w:rPr>
          <w:rFonts w:ascii="Arial" w:eastAsia="Arial" w:hAnsi="Arial" w:cs="Arial"/>
        </w:rPr>
        <w:lastRenderedPageBreak/>
        <w:t>a coerência entre as percepções dos colaboradores e o que a literatura define como impactos típicos de um ERP;</w:t>
      </w:r>
    </w:p>
    <w:p w14:paraId="39D0423C" w14:textId="77777777" w:rsidR="00E14BED" w:rsidRPr="00743C6B" w:rsidRDefault="00000000">
      <w:pPr>
        <w:numPr>
          <w:ilvl w:val="0"/>
          <w:numId w:val="8"/>
        </w:numPr>
        <w:tabs>
          <w:tab w:val="left" w:pos="720"/>
        </w:tabs>
        <w:spacing w:after="200" w:line="276" w:lineRule="auto"/>
        <w:ind w:left="720" w:hanging="360"/>
        <w:jc w:val="both"/>
        <w:rPr>
          <w:rFonts w:ascii="Arial" w:eastAsia="Arial" w:hAnsi="Arial" w:cs="Arial"/>
        </w:rPr>
      </w:pPr>
      <w:r w:rsidRPr="00743C6B">
        <w:rPr>
          <w:rFonts w:ascii="Arial" w:eastAsia="Arial" w:hAnsi="Arial" w:cs="Arial"/>
        </w:rPr>
        <w:t>a presença de melhorias mensuráveis nos processos internos;</w:t>
      </w:r>
    </w:p>
    <w:p w14:paraId="0589C1FB" w14:textId="77777777" w:rsidR="00E14BED" w:rsidRPr="00743C6B" w:rsidRDefault="00000000">
      <w:pPr>
        <w:numPr>
          <w:ilvl w:val="0"/>
          <w:numId w:val="8"/>
        </w:numPr>
        <w:tabs>
          <w:tab w:val="left" w:pos="720"/>
        </w:tabs>
        <w:spacing w:after="200" w:line="276" w:lineRule="auto"/>
        <w:ind w:left="720" w:hanging="360"/>
        <w:jc w:val="both"/>
        <w:rPr>
          <w:rFonts w:ascii="Arial" w:eastAsia="Arial" w:hAnsi="Arial" w:cs="Arial"/>
        </w:rPr>
      </w:pPr>
      <w:r w:rsidRPr="00743C6B">
        <w:rPr>
          <w:rFonts w:ascii="Arial" w:eastAsia="Arial" w:hAnsi="Arial" w:cs="Arial"/>
        </w:rPr>
        <w:t>eventuais lacunas, falhas ou pontos de atenção ainda existentes após a implantação.</w:t>
      </w:r>
    </w:p>
    <w:p w14:paraId="10E366EB"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Essa análise permitiu, por exemplo, confirmar que as melhorias relatadas na gestão de pedidos, no controle de estoque e na logística estavam em consonância com autores como Souza e </w:t>
      </w:r>
      <w:proofErr w:type="spellStart"/>
      <w:r w:rsidRPr="00743C6B">
        <w:rPr>
          <w:rFonts w:ascii="Arial" w:eastAsia="Arial" w:hAnsi="Arial" w:cs="Arial"/>
        </w:rPr>
        <w:t>Saccol</w:t>
      </w:r>
      <w:proofErr w:type="spellEnd"/>
      <w:r w:rsidRPr="00743C6B">
        <w:rPr>
          <w:rFonts w:ascii="Arial" w:eastAsia="Arial" w:hAnsi="Arial" w:cs="Arial"/>
        </w:rPr>
        <w:t xml:space="preserve"> (2010), Davenport (1998) e Rezende (2015), que destacam esses setores como os mais beneficiados pela adoção de </w:t>
      </w:r>
      <w:proofErr w:type="spellStart"/>
      <w:r w:rsidRPr="00743C6B">
        <w:rPr>
          <w:rFonts w:ascii="Arial" w:eastAsia="Arial" w:hAnsi="Arial" w:cs="Arial"/>
        </w:rPr>
        <w:t>ERPs</w:t>
      </w:r>
      <w:proofErr w:type="spellEnd"/>
      <w:r w:rsidRPr="00743C6B">
        <w:rPr>
          <w:rFonts w:ascii="Arial" w:eastAsia="Arial" w:hAnsi="Arial" w:cs="Arial"/>
        </w:rPr>
        <w:t xml:space="preserve"> em pequenas empresas.</w:t>
      </w:r>
    </w:p>
    <w:p w14:paraId="7EF009B4"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A interpretação dos dados também permitiu identificar </w:t>
      </w:r>
      <w:r w:rsidRPr="00743C6B">
        <w:rPr>
          <w:rFonts w:ascii="Arial" w:eastAsia="Arial" w:hAnsi="Arial" w:cs="Arial"/>
          <w:b/>
        </w:rPr>
        <w:t>pontos de melhoria</w:t>
      </w:r>
      <w:r w:rsidRPr="00743C6B">
        <w:rPr>
          <w:rFonts w:ascii="Arial" w:eastAsia="Arial" w:hAnsi="Arial" w:cs="Arial"/>
        </w:rPr>
        <w:t>, tanto do ponto de vista técnico quanto organizacional. Entre eles estão:</w:t>
      </w:r>
    </w:p>
    <w:p w14:paraId="59B13168" w14:textId="77777777" w:rsidR="00E14BED" w:rsidRPr="00743C6B" w:rsidRDefault="00000000">
      <w:pPr>
        <w:numPr>
          <w:ilvl w:val="0"/>
          <w:numId w:val="9"/>
        </w:numPr>
        <w:tabs>
          <w:tab w:val="left" w:pos="720"/>
        </w:tabs>
        <w:spacing w:after="200" w:line="276" w:lineRule="auto"/>
        <w:ind w:left="720" w:hanging="360"/>
        <w:jc w:val="both"/>
        <w:rPr>
          <w:rFonts w:ascii="Arial" w:eastAsia="Arial" w:hAnsi="Arial" w:cs="Arial"/>
        </w:rPr>
      </w:pPr>
      <w:r w:rsidRPr="00743C6B">
        <w:rPr>
          <w:rFonts w:ascii="Arial" w:eastAsia="Arial" w:hAnsi="Arial" w:cs="Arial"/>
        </w:rPr>
        <w:t>a necessidade de maior treinamento operacional;</w:t>
      </w:r>
    </w:p>
    <w:p w14:paraId="7DC135B9" w14:textId="77777777" w:rsidR="00E14BED" w:rsidRPr="00743C6B" w:rsidRDefault="00000000">
      <w:pPr>
        <w:numPr>
          <w:ilvl w:val="0"/>
          <w:numId w:val="9"/>
        </w:numPr>
        <w:tabs>
          <w:tab w:val="left" w:pos="720"/>
        </w:tabs>
        <w:spacing w:after="200" w:line="276" w:lineRule="auto"/>
        <w:ind w:left="720" w:hanging="360"/>
        <w:jc w:val="both"/>
        <w:rPr>
          <w:rFonts w:ascii="Arial" w:eastAsia="Arial" w:hAnsi="Arial" w:cs="Arial"/>
        </w:rPr>
      </w:pPr>
      <w:r w:rsidRPr="00743C6B">
        <w:rPr>
          <w:rFonts w:ascii="Arial" w:eastAsia="Arial" w:hAnsi="Arial" w:cs="Arial"/>
        </w:rPr>
        <w:t>a persistência de práticas paralelas (como uso de WhatsApp);</w:t>
      </w:r>
    </w:p>
    <w:p w14:paraId="7836FD54" w14:textId="77777777" w:rsidR="00E14BED" w:rsidRPr="00743C6B" w:rsidRDefault="00000000">
      <w:pPr>
        <w:numPr>
          <w:ilvl w:val="0"/>
          <w:numId w:val="9"/>
        </w:numPr>
        <w:tabs>
          <w:tab w:val="left" w:pos="720"/>
        </w:tabs>
        <w:spacing w:after="200" w:line="276" w:lineRule="auto"/>
        <w:ind w:left="720" w:hanging="360"/>
        <w:jc w:val="both"/>
        <w:rPr>
          <w:rFonts w:ascii="Arial" w:eastAsia="Arial" w:hAnsi="Arial" w:cs="Arial"/>
        </w:rPr>
      </w:pPr>
      <w:r w:rsidRPr="00743C6B">
        <w:rPr>
          <w:rFonts w:ascii="Arial" w:eastAsia="Arial" w:hAnsi="Arial" w:cs="Arial"/>
        </w:rPr>
        <w:t>inconsistências relacionadas ao uso parcial de módulos;</w:t>
      </w:r>
    </w:p>
    <w:p w14:paraId="70A17AEB" w14:textId="77777777" w:rsidR="00E14BED" w:rsidRPr="00743C6B" w:rsidRDefault="00000000">
      <w:pPr>
        <w:numPr>
          <w:ilvl w:val="0"/>
          <w:numId w:val="9"/>
        </w:numPr>
        <w:tabs>
          <w:tab w:val="left" w:pos="720"/>
        </w:tabs>
        <w:spacing w:after="200" w:line="276" w:lineRule="auto"/>
        <w:ind w:left="720" w:hanging="360"/>
        <w:jc w:val="both"/>
        <w:rPr>
          <w:rFonts w:ascii="Arial" w:eastAsia="Arial" w:hAnsi="Arial" w:cs="Arial"/>
        </w:rPr>
      </w:pPr>
      <w:r w:rsidRPr="00743C6B">
        <w:rPr>
          <w:rFonts w:ascii="Arial" w:eastAsia="Arial" w:hAnsi="Arial" w:cs="Arial"/>
        </w:rPr>
        <w:t>dificuldades de adaptação de alguns colaboradores;</w:t>
      </w:r>
    </w:p>
    <w:p w14:paraId="7DF58FDD" w14:textId="77777777" w:rsidR="00E14BED" w:rsidRPr="00743C6B" w:rsidRDefault="00000000">
      <w:pPr>
        <w:numPr>
          <w:ilvl w:val="0"/>
          <w:numId w:val="9"/>
        </w:numPr>
        <w:tabs>
          <w:tab w:val="left" w:pos="720"/>
        </w:tabs>
        <w:spacing w:after="200" w:line="276" w:lineRule="auto"/>
        <w:ind w:left="720" w:hanging="360"/>
        <w:jc w:val="both"/>
        <w:rPr>
          <w:rFonts w:ascii="Arial" w:eastAsia="Arial" w:hAnsi="Arial" w:cs="Arial"/>
        </w:rPr>
      </w:pPr>
      <w:r w:rsidRPr="00743C6B">
        <w:rPr>
          <w:rFonts w:ascii="Arial" w:eastAsia="Arial" w:hAnsi="Arial" w:cs="Arial"/>
        </w:rPr>
        <w:t>importância de processos mais padronizados;</w:t>
      </w:r>
    </w:p>
    <w:p w14:paraId="509D1349" w14:textId="77777777" w:rsidR="00E14BED" w:rsidRPr="00743C6B" w:rsidRDefault="00000000">
      <w:pPr>
        <w:numPr>
          <w:ilvl w:val="0"/>
          <w:numId w:val="9"/>
        </w:numPr>
        <w:tabs>
          <w:tab w:val="left" w:pos="720"/>
        </w:tabs>
        <w:spacing w:after="200" w:line="276" w:lineRule="auto"/>
        <w:ind w:left="720" w:hanging="360"/>
        <w:jc w:val="both"/>
        <w:rPr>
          <w:rFonts w:ascii="Arial" w:eastAsia="Arial" w:hAnsi="Arial" w:cs="Arial"/>
        </w:rPr>
      </w:pPr>
      <w:r w:rsidRPr="00743C6B">
        <w:rPr>
          <w:rFonts w:ascii="Arial" w:eastAsia="Arial" w:hAnsi="Arial" w:cs="Arial"/>
        </w:rPr>
        <w:t>necessidade de revisão contínua de fluxos internos.</w:t>
      </w:r>
    </w:p>
    <w:p w14:paraId="34F9B70E"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Esses pontos foram analisados à luz da literatura, especialmente sob os conceitos de </w:t>
      </w:r>
      <w:r w:rsidRPr="00743C6B">
        <w:rPr>
          <w:rFonts w:ascii="Arial" w:eastAsia="Arial" w:hAnsi="Arial" w:cs="Arial"/>
          <w:b/>
        </w:rPr>
        <w:t>gestão da mudança, resistência organizacional e aprendizagem contínua</w:t>
      </w:r>
      <w:r w:rsidRPr="00743C6B">
        <w:rPr>
          <w:rFonts w:ascii="Arial" w:eastAsia="Arial" w:hAnsi="Arial" w:cs="Arial"/>
        </w:rPr>
        <w:t xml:space="preserve">, conforme destacam Paixão e Nogueira (2019) e </w:t>
      </w:r>
      <w:proofErr w:type="spellStart"/>
      <w:r w:rsidRPr="00743C6B">
        <w:rPr>
          <w:rFonts w:ascii="Arial" w:eastAsia="Arial" w:hAnsi="Arial" w:cs="Arial"/>
        </w:rPr>
        <w:t>Kagermann</w:t>
      </w:r>
      <w:proofErr w:type="spellEnd"/>
      <w:r w:rsidRPr="00743C6B">
        <w:rPr>
          <w:rFonts w:ascii="Arial" w:eastAsia="Arial" w:hAnsi="Arial" w:cs="Arial"/>
        </w:rPr>
        <w:t xml:space="preserve"> et al. (2013).</w:t>
      </w:r>
    </w:p>
    <w:p w14:paraId="6AF05E43"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Por fim, a análise integrada — combinando dados objetivos, percepções subjetivas e referência teórica — permitiu elaborar uma interpretação completa dos impactos do ERP </w:t>
      </w:r>
      <w:proofErr w:type="spellStart"/>
      <w:r w:rsidRPr="00743C6B">
        <w:rPr>
          <w:rFonts w:ascii="Arial" w:eastAsia="Arial" w:hAnsi="Arial" w:cs="Arial"/>
        </w:rPr>
        <w:t>Bling</w:t>
      </w:r>
      <w:proofErr w:type="spellEnd"/>
      <w:r w:rsidRPr="00743C6B">
        <w:rPr>
          <w:rFonts w:ascii="Arial" w:eastAsia="Arial" w:hAnsi="Arial" w:cs="Arial"/>
        </w:rPr>
        <w:t xml:space="preserve"> na </w:t>
      </w:r>
      <w:proofErr w:type="spellStart"/>
      <w:r w:rsidRPr="00743C6B">
        <w:rPr>
          <w:rFonts w:ascii="Arial" w:eastAsia="Arial" w:hAnsi="Arial" w:cs="Arial"/>
        </w:rPr>
        <w:t>Tamyfitness</w:t>
      </w:r>
      <w:proofErr w:type="spellEnd"/>
      <w:r w:rsidRPr="00743C6B">
        <w:rPr>
          <w:rFonts w:ascii="Arial" w:eastAsia="Arial" w:hAnsi="Arial" w:cs="Arial"/>
        </w:rPr>
        <w:t xml:space="preserve"> </w:t>
      </w:r>
      <w:proofErr w:type="spellStart"/>
      <w:r w:rsidRPr="00743C6B">
        <w:rPr>
          <w:rFonts w:ascii="Arial" w:eastAsia="Arial" w:hAnsi="Arial" w:cs="Arial"/>
        </w:rPr>
        <w:t>Wear</w:t>
      </w:r>
      <w:proofErr w:type="spellEnd"/>
      <w:r w:rsidRPr="00743C6B">
        <w:rPr>
          <w:rFonts w:ascii="Arial" w:eastAsia="Arial" w:hAnsi="Arial" w:cs="Arial"/>
        </w:rPr>
        <w:t>. Esse processo analítico garantiu rigor metodológico, possibilitou triangulação de dados e forneceu base sólida para a discussão e as conclusões apresentadas nos capítulos seguintes.</w:t>
      </w:r>
    </w:p>
    <w:p w14:paraId="225D29CD" w14:textId="77777777" w:rsidR="00E14BED" w:rsidRPr="00743C6B" w:rsidRDefault="00E14BED">
      <w:pPr>
        <w:spacing w:after="200" w:line="276" w:lineRule="auto"/>
        <w:jc w:val="both"/>
        <w:rPr>
          <w:rFonts w:ascii="Arial" w:eastAsia="Arial" w:hAnsi="Arial" w:cs="Arial"/>
        </w:rPr>
      </w:pPr>
    </w:p>
    <w:p w14:paraId="0D64F5AA" w14:textId="7531441C" w:rsidR="00743C6B" w:rsidRPr="00743C6B" w:rsidRDefault="00000000">
      <w:pPr>
        <w:keepNext/>
        <w:keepLines/>
        <w:spacing w:before="480" w:after="0" w:line="276" w:lineRule="auto"/>
        <w:jc w:val="both"/>
        <w:rPr>
          <w:rFonts w:ascii="Arial" w:eastAsia="Arial" w:hAnsi="Arial" w:cs="Arial"/>
          <w:b/>
        </w:rPr>
      </w:pPr>
      <w:r w:rsidRPr="00743C6B">
        <w:rPr>
          <w:rFonts w:ascii="Arial" w:eastAsia="Arial" w:hAnsi="Arial" w:cs="Arial"/>
          <w:b/>
        </w:rPr>
        <w:t>RESULTADOS E DISCUSSÃO</w:t>
      </w:r>
    </w:p>
    <w:p w14:paraId="47CCEEB9"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A combinação entre a observação sistemática das etapas de implantação e a aplicação detalhada do checklist estruturado constituiu a base metodológica deste estudo, permitindo uma análise profundamente rigorosa e multidimensional dos impactos do ERP </w:t>
      </w:r>
      <w:proofErr w:type="spellStart"/>
      <w:r w:rsidRPr="00743C6B">
        <w:rPr>
          <w:rFonts w:ascii="Arial" w:eastAsia="Arial" w:hAnsi="Arial" w:cs="Arial"/>
        </w:rPr>
        <w:t>Bling</w:t>
      </w:r>
      <w:proofErr w:type="spellEnd"/>
      <w:r w:rsidRPr="00743C6B">
        <w:rPr>
          <w:rFonts w:ascii="Arial" w:eastAsia="Arial" w:hAnsi="Arial" w:cs="Arial"/>
        </w:rPr>
        <w:t xml:space="preserve"> na </w:t>
      </w:r>
      <w:proofErr w:type="spellStart"/>
      <w:r w:rsidRPr="00743C6B">
        <w:rPr>
          <w:rFonts w:ascii="Arial" w:eastAsia="Arial" w:hAnsi="Arial" w:cs="Arial"/>
        </w:rPr>
        <w:t>Tamyfitness</w:t>
      </w:r>
      <w:proofErr w:type="spellEnd"/>
      <w:r w:rsidRPr="00743C6B">
        <w:rPr>
          <w:rFonts w:ascii="Arial" w:eastAsia="Arial" w:hAnsi="Arial" w:cs="Arial"/>
        </w:rPr>
        <w:t xml:space="preserve"> </w:t>
      </w:r>
      <w:proofErr w:type="spellStart"/>
      <w:r w:rsidRPr="00743C6B">
        <w:rPr>
          <w:rFonts w:ascii="Arial" w:eastAsia="Arial" w:hAnsi="Arial" w:cs="Arial"/>
        </w:rPr>
        <w:t>Wear</w:t>
      </w:r>
      <w:proofErr w:type="spellEnd"/>
      <w:r w:rsidRPr="00743C6B">
        <w:rPr>
          <w:rFonts w:ascii="Arial" w:eastAsia="Arial" w:hAnsi="Arial" w:cs="Arial"/>
        </w:rPr>
        <w:t xml:space="preserve">. Esse conjunto de procedimentos metodológicos possibilitou captar tanto os </w:t>
      </w:r>
      <w:r w:rsidRPr="00743C6B">
        <w:rPr>
          <w:rFonts w:ascii="Arial" w:eastAsia="Arial" w:hAnsi="Arial" w:cs="Arial"/>
        </w:rPr>
        <w:lastRenderedPageBreak/>
        <w:t xml:space="preserve">elementos </w:t>
      </w:r>
      <w:r w:rsidRPr="00743C6B">
        <w:rPr>
          <w:rFonts w:ascii="Arial" w:eastAsia="Arial" w:hAnsi="Arial" w:cs="Arial"/>
          <w:b/>
        </w:rPr>
        <w:t>objetivos e mensuráveis</w:t>
      </w:r>
      <w:r w:rsidRPr="00743C6B">
        <w:rPr>
          <w:rFonts w:ascii="Arial" w:eastAsia="Arial" w:hAnsi="Arial" w:cs="Arial"/>
        </w:rPr>
        <w:t xml:space="preserve"> da mudança — como automação, padronização, integração de processos e eliminação de retrabalhos — quanto os aspectos </w:t>
      </w:r>
      <w:r w:rsidRPr="00743C6B">
        <w:rPr>
          <w:rFonts w:ascii="Arial" w:eastAsia="Arial" w:hAnsi="Arial" w:cs="Arial"/>
          <w:b/>
        </w:rPr>
        <w:t>subjetivos</w:t>
      </w:r>
      <w:r w:rsidRPr="00743C6B">
        <w:rPr>
          <w:rFonts w:ascii="Arial" w:eastAsia="Arial" w:hAnsi="Arial" w:cs="Arial"/>
        </w:rPr>
        <w:t>, referentes às percepções individuais dos colaboradores, seu nível de adaptação, suas dificuldades, sentimentos, expectativas e a forma como interpretaram a transição para um ambiente digital de maior complexidade operacional.</w:t>
      </w:r>
    </w:p>
    <w:p w14:paraId="1BEEFDF6"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A utilização combinada de </w:t>
      </w:r>
      <w:r w:rsidRPr="00743C6B">
        <w:rPr>
          <w:rFonts w:ascii="Arial" w:eastAsia="Arial" w:hAnsi="Arial" w:cs="Arial"/>
          <w:b/>
        </w:rPr>
        <w:t>entrevistas semiestruturadas</w:t>
      </w:r>
      <w:r w:rsidRPr="00743C6B">
        <w:rPr>
          <w:rFonts w:ascii="Arial" w:eastAsia="Arial" w:hAnsi="Arial" w:cs="Arial"/>
        </w:rPr>
        <w:t xml:space="preserve"> e do checklist ampliou significativamente a profundidade analítica da pesquisa. Enquanto o checklist forneceu indicadores sistemáticos e comparáveis, permitindo avaliar dimensões específicas da implantação — como pedidos, estoque, produção, logística, financeiro e satisfação — as entrevistas possibilitaram explorar nuances, interpretações mais amplas e compreensões subjetivas da equipe. Desse modo, foi possível não apenas identificar se os objetivos da implantação foram atingidos, mas também </w:t>
      </w:r>
      <w:r w:rsidRPr="00743C6B">
        <w:rPr>
          <w:rFonts w:ascii="Arial" w:eastAsia="Arial" w:hAnsi="Arial" w:cs="Arial"/>
          <w:b/>
        </w:rPr>
        <w:t>compreender como</w:t>
      </w:r>
      <w:r w:rsidRPr="00743C6B">
        <w:rPr>
          <w:rFonts w:ascii="Arial" w:eastAsia="Arial" w:hAnsi="Arial" w:cs="Arial"/>
        </w:rPr>
        <w:t xml:space="preserve"> esses objetivos foram percebidos pelos diferentes setores da empresa, em níveis distintos de responsabilidade e conhecimento técnico.</w:t>
      </w:r>
    </w:p>
    <w:p w14:paraId="3A91762C"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Essa articulação entre dados objetivos e subjetivos possibilitou alinhar empiricamente os resultados obtidos às contribuições teóricas presentes na literatura de gestão. Assim, garantiu-se maior consistência científica aos achados, assegurando que a análise não se limitasse ao simples relato de melhorias operacionais, mas que investigasse também como cada mudança repercutiu no cotidiano organizacional e na cultura interna da </w:t>
      </w:r>
      <w:proofErr w:type="spellStart"/>
      <w:r w:rsidRPr="00743C6B">
        <w:rPr>
          <w:rFonts w:ascii="Arial" w:eastAsia="Arial" w:hAnsi="Arial" w:cs="Arial"/>
        </w:rPr>
        <w:t>Tamyfitness</w:t>
      </w:r>
      <w:proofErr w:type="spellEnd"/>
      <w:r w:rsidRPr="00743C6B">
        <w:rPr>
          <w:rFonts w:ascii="Arial" w:eastAsia="Arial" w:hAnsi="Arial" w:cs="Arial"/>
        </w:rPr>
        <w:t xml:space="preserve"> </w:t>
      </w:r>
      <w:proofErr w:type="spellStart"/>
      <w:r w:rsidRPr="00743C6B">
        <w:rPr>
          <w:rFonts w:ascii="Arial" w:eastAsia="Arial" w:hAnsi="Arial" w:cs="Arial"/>
        </w:rPr>
        <w:t>Wear</w:t>
      </w:r>
      <w:proofErr w:type="spellEnd"/>
      <w:r w:rsidRPr="00743C6B">
        <w:rPr>
          <w:rFonts w:ascii="Arial" w:eastAsia="Arial" w:hAnsi="Arial" w:cs="Arial"/>
        </w:rPr>
        <w:t>. A seguir, apresentam-se os resultados obtidos, organizados de modo a evidenciar, com clareza e fundamentação, as mudanças práticas nos setores de gestão de pedidos, controle de estoque, produção, logística, faturamento e financeiro, bem como a percepção da equipe e os reflexos na satisfação dos clientes.</w:t>
      </w:r>
    </w:p>
    <w:p w14:paraId="796F4B79" w14:textId="77777777" w:rsidR="00E14BED" w:rsidRPr="00743C6B" w:rsidRDefault="00E14BED">
      <w:pPr>
        <w:spacing w:after="200" w:line="276" w:lineRule="auto"/>
        <w:jc w:val="both"/>
        <w:rPr>
          <w:rFonts w:ascii="Arial" w:eastAsia="Arial" w:hAnsi="Arial" w:cs="Arial"/>
        </w:rPr>
      </w:pPr>
    </w:p>
    <w:p w14:paraId="3DAF6AD3" w14:textId="77777777" w:rsidR="00E14BED" w:rsidRPr="00743C6B" w:rsidRDefault="00000000">
      <w:pPr>
        <w:spacing w:after="200" w:line="276" w:lineRule="auto"/>
        <w:jc w:val="both"/>
        <w:rPr>
          <w:rFonts w:ascii="Arial" w:eastAsia="Arial" w:hAnsi="Arial" w:cs="Arial"/>
          <w:b/>
        </w:rPr>
      </w:pPr>
      <w:r w:rsidRPr="00743C6B">
        <w:rPr>
          <w:rFonts w:ascii="Arial" w:eastAsia="Arial" w:hAnsi="Arial" w:cs="Arial"/>
          <w:b/>
        </w:rPr>
        <w:t xml:space="preserve">Tabela 1 – Comparativo dos processos antes e depois da implantação do ERP </w:t>
      </w:r>
      <w:proofErr w:type="spellStart"/>
      <w:r w:rsidRPr="00743C6B">
        <w:rPr>
          <w:rFonts w:ascii="Arial" w:eastAsia="Arial" w:hAnsi="Arial" w:cs="Arial"/>
          <w:b/>
        </w:rPr>
        <w:t>Bling</w:t>
      </w:r>
      <w:proofErr w:type="spellEnd"/>
    </w:p>
    <w:tbl>
      <w:tblPr>
        <w:tblW w:w="0" w:type="auto"/>
        <w:tblInd w:w="6" w:type="dxa"/>
        <w:tblCellMar>
          <w:left w:w="10" w:type="dxa"/>
          <w:right w:w="10" w:type="dxa"/>
        </w:tblCellMar>
        <w:tblLook w:val="04A0" w:firstRow="1" w:lastRow="0" w:firstColumn="1" w:lastColumn="0" w:noHBand="0" w:noVBand="1"/>
      </w:tblPr>
      <w:tblGrid>
        <w:gridCol w:w="2560"/>
        <w:gridCol w:w="2808"/>
        <w:gridCol w:w="3142"/>
      </w:tblGrid>
      <w:tr w:rsidR="00E14BED" w:rsidRPr="00743C6B" w14:paraId="7546A6C5" w14:textId="77777777">
        <w:tblPrEx>
          <w:tblCellMar>
            <w:top w:w="0" w:type="dxa"/>
            <w:bottom w:w="0" w:type="dxa"/>
          </w:tblCellMar>
        </w:tblPrEx>
        <w:trPr>
          <w:trHeight w:val="1"/>
        </w:trPr>
        <w:tc>
          <w:tcPr>
            <w:tcW w:w="2219"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0DA202E3" w14:textId="77777777" w:rsidR="00E14BED" w:rsidRPr="00743C6B" w:rsidRDefault="00000000">
            <w:pPr>
              <w:spacing w:after="200" w:line="276" w:lineRule="auto"/>
              <w:rPr>
                <w:rFonts w:ascii="Arial" w:hAnsi="Arial" w:cs="Arial"/>
              </w:rPr>
            </w:pPr>
            <w:r w:rsidRPr="00743C6B">
              <w:rPr>
                <w:rFonts w:ascii="Arial" w:eastAsia="Arial" w:hAnsi="Arial" w:cs="Arial"/>
                <w:b/>
              </w:rPr>
              <w:t>Dimensão</w:t>
            </w:r>
          </w:p>
        </w:tc>
        <w:tc>
          <w:tcPr>
            <w:tcW w:w="3133"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1B5576F7" w14:textId="77777777" w:rsidR="00E14BED" w:rsidRPr="00743C6B" w:rsidRDefault="00000000">
            <w:pPr>
              <w:spacing w:after="200" w:line="276" w:lineRule="auto"/>
              <w:rPr>
                <w:rFonts w:ascii="Arial" w:hAnsi="Arial" w:cs="Arial"/>
              </w:rPr>
            </w:pPr>
            <w:r w:rsidRPr="00743C6B">
              <w:rPr>
                <w:rFonts w:ascii="Arial" w:eastAsia="Arial" w:hAnsi="Arial" w:cs="Arial"/>
                <w:b/>
              </w:rPr>
              <w:t>Situação antes do ERP (</w:t>
            </w:r>
            <w:proofErr w:type="spellStart"/>
            <w:r w:rsidRPr="00743C6B">
              <w:rPr>
                <w:rFonts w:ascii="Arial" w:eastAsia="Arial" w:hAnsi="Arial" w:cs="Arial"/>
                <w:b/>
              </w:rPr>
              <w:t>Bling</w:t>
            </w:r>
            <w:proofErr w:type="spellEnd"/>
            <w:r w:rsidRPr="00743C6B">
              <w:rPr>
                <w:rFonts w:ascii="Arial" w:eastAsia="Arial" w:hAnsi="Arial" w:cs="Arial"/>
                <w:b/>
              </w:rPr>
              <w:t>)</w:t>
            </w:r>
          </w:p>
        </w:tc>
        <w:tc>
          <w:tcPr>
            <w:tcW w:w="3709"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38C1938F" w14:textId="77777777" w:rsidR="00E14BED" w:rsidRPr="00743C6B" w:rsidRDefault="00000000">
            <w:pPr>
              <w:spacing w:after="200" w:line="276" w:lineRule="auto"/>
              <w:rPr>
                <w:rFonts w:ascii="Arial" w:hAnsi="Arial" w:cs="Arial"/>
              </w:rPr>
            </w:pPr>
            <w:r w:rsidRPr="00743C6B">
              <w:rPr>
                <w:rFonts w:ascii="Arial" w:eastAsia="Arial" w:hAnsi="Arial" w:cs="Arial"/>
                <w:b/>
              </w:rPr>
              <w:t>Situação depois do ERP (</w:t>
            </w:r>
            <w:proofErr w:type="spellStart"/>
            <w:r w:rsidRPr="00743C6B">
              <w:rPr>
                <w:rFonts w:ascii="Arial" w:eastAsia="Arial" w:hAnsi="Arial" w:cs="Arial"/>
                <w:b/>
              </w:rPr>
              <w:t>Bling</w:t>
            </w:r>
            <w:proofErr w:type="spellEnd"/>
            <w:r w:rsidRPr="00743C6B">
              <w:rPr>
                <w:rFonts w:ascii="Arial" w:eastAsia="Arial" w:hAnsi="Arial" w:cs="Arial"/>
                <w:b/>
              </w:rPr>
              <w:t>)</w:t>
            </w:r>
          </w:p>
        </w:tc>
      </w:tr>
      <w:tr w:rsidR="00E14BED" w:rsidRPr="00743C6B" w14:paraId="26A8AD06" w14:textId="77777777">
        <w:tblPrEx>
          <w:tblCellMar>
            <w:top w:w="0" w:type="dxa"/>
            <w:bottom w:w="0" w:type="dxa"/>
          </w:tblCellMar>
        </w:tblPrEx>
        <w:trPr>
          <w:trHeight w:val="1"/>
        </w:trPr>
        <w:tc>
          <w:tcPr>
            <w:tcW w:w="2219"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3278BAE5" w14:textId="77777777" w:rsidR="00E14BED" w:rsidRPr="00743C6B" w:rsidRDefault="00000000">
            <w:pPr>
              <w:spacing w:after="200" w:line="276" w:lineRule="auto"/>
              <w:rPr>
                <w:rFonts w:ascii="Arial" w:hAnsi="Arial" w:cs="Arial"/>
              </w:rPr>
            </w:pPr>
            <w:r w:rsidRPr="00743C6B">
              <w:rPr>
                <w:rFonts w:ascii="Arial" w:eastAsia="Arial" w:hAnsi="Arial" w:cs="Arial"/>
              </w:rPr>
              <w:t>Gestão de pedidos</w:t>
            </w:r>
          </w:p>
        </w:tc>
        <w:tc>
          <w:tcPr>
            <w:tcW w:w="3133"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5CA6A93F" w14:textId="77777777" w:rsidR="00E14BED" w:rsidRPr="00743C6B" w:rsidRDefault="00000000">
            <w:pPr>
              <w:spacing w:after="200" w:line="276" w:lineRule="auto"/>
              <w:rPr>
                <w:rFonts w:ascii="Arial" w:hAnsi="Arial" w:cs="Arial"/>
              </w:rPr>
            </w:pPr>
            <w:r w:rsidRPr="00743C6B">
              <w:rPr>
                <w:rFonts w:ascii="Arial" w:eastAsia="Arial" w:hAnsi="Arial" w:cs="Arial"/>
              </w:rPr>
              <w:t>Registros em planilhas e WhatsApp; risco de erros e duplicidade.</w:t>
            </w:r>
          </w:p>
        </w:tc>
        <w:tc>
          <w:tcPr>
            <w:tcW w:w="3709"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00B7CFB9" w14:textId="77777777" w:rsidR="00E14BED" w:rsidRPr="00743C6B" w:rsidRDefault="00000000">
            <w:pPr>
              <w:spacing w:after="200" w:line="276" w:lineRule="auto"/>
              <w:rPr>
                <w:rFonts w:ascii="Arial" w:hAnsi="Arial" w:cs="Arial"/>
              </w:rPr>
            </w:pPr>
            <w:r w:rsidRPr="00743C6B">
              <w:rPr>
                <w:rFonts w:ascii="Arial" w:eastAsia="Arial" w:hAnsi="Arial" w:cs="Arial"/>
              </w:rPr>
              <w:t>Pedidos integrados automaticamente; redução de falhas e maior agilidade no atendimento.</w:t>
            </w:r>
          </w:p>
        </w:tc>
      </w:tr>
      <w:tr w:rsidR="00E14BED" w:rsidRPr="00743C6B" w14:paraId="78AC536D" w14:textId="77777777">
        <w:tblPrEx>
          <w:tblCellMar>
            <w:top w:w="0" w:type="dxa"/>
            <w:bottom w:w="0" w:type="dxa"/>
          </w:tblCellMar>
        </w:tblPrEx>
        <w:trPr>
          <w:trHeight w:val="1"/>
        </w:trPr>
        <w:tc>
          <w:tcPr>
            <w:tcW w:w="2219"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3002773B" w14:textId="77777777" w:rsidR="00E14BED" w:rsidRPr="00743C6B" w:rsidRDefault="00000000">
            <w:pPr>
              <w:spacing w:after="200" w:line="276" w:lineRule="auto"/>
              <w:rPr>
                <w:rFonts w:ascii="Arial" w:hAnsi="Arial" w:cs="Arial"/>
              </w:rPr>
            </w:pPr>
            <w:r w:rsidRPr="00743C6B">
              <w:rPr>
                <w:rFonts w:ascii="Arial" w:eastAsia="Arial" w:hAnsi="Arial" w:cs="Arial"/>
              </w:rPr>
              <w:t>Controle de estoque</w:t>
            </w:r>
          </w:p>
        </w:tc>
        <w:tc>
          <w:tcPr>
            <w:tcW w:w="3133"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69A4CC50" w14:textId="77777777" w:rsidR="00E14BED" w:rsidRPr="00743C6B" w:rsidRDefault="00000000">
            <w:pPr>
              <w:spacing w:after="200" w:line="276" w:lineRule="auto"/>
              <w:rPr>
                <w:rFonts w:ascii="Arial" w:hAnsi="Arial" w:cs="Arial"/>
              </w:rPr>
            </w:pPr>
            <w:r w:rsidRPr="00743C6B">
              <w:rPr>
                <w:rFonts w:ascii="Arial" w:eastAsia="Arial" w:hAnsi="Arial" w:cs="Arial"/>
              </w:rPr>
              <w:t xml:space="preserve">Divergências frequentes entre estoque físico e digital; atualizações </w:t>
            </w:r>
            <w:r w:rsidRPr="00743C6B">
              <w:rPr>
                <w:rFonts w:ascii="Arial" w:eastAsia="Arial" w:hAnsi="Arial" w:cs="Arial"/>
              </w:rPr>
              <w:lastRenderedPageBreak/>
              <w:t>manuais.</w:t>
            </w:r>
          </w:p>
        </w:tc>
        <w:tc>
          <w:tcPr>
            <w:tcW w:w="3709"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723F1242" w14:textId="77777777" w:rsidR="00E14BED" w:rsidRPr="00743C6B" w:rsidRDefault="00000000">
            <w:pPr>
              <w:spacing w:after="200" w:line="276" w:lineRule="auto"/>
              <w:rPr>
                <w:rFonts w:ascii="Arial" w:hAnsi="Arial" w:cs="Arial"/>
              </w:rPr>
            </w:pPr>
            <w:r w:rsidRPr="00743C6B">
              <w:rPr>
                <w:rFonts w:ascii="Arial" w:eastAsia="Arial" w:hAnsi="Arial" w:cs="Arial"/>
              </w:rPr>
              <w:lastRenderedPageBreak/>
              <w:t xml:space="preserve">Atualização em tempo real; maior confiabilidade, prevenção de rupturas e </w:t>
            </w:r>
            <w:r w:rsidRPr="00743C6B">
              <w:rPr>
                <w:rFonts w:ascii="Arial" w:eastAsia="Arial" w:hAnsi="Arial" w:cs="Arial"/>
              </w:rPr>
              <w:lastRenderedPageBreak/>
              <w:t>visibilidade total dos produtos.</w:t>
            </w:r>
          </w:p>
        </w:tc>
      </w:tr>
      <w:tr w:rsidR="00E14BED" w:rsidRPr="00743C6B" w14:paraId="68C177D1" w14:textId="77777777">
        <w:tblPrEx>
          <w:tblCellMar>
            <w:top w:w="0" w:type="dxa"/>
            <w:bottom w:w="0" w:type="dxa"/>
          </w:tblCellMar>
        </w:tblPrEx>
        <w:trPr>
          <w:trHeight w:val="1"/>
        </w:trPr>
        <w:tc>
          <w:tcPr>
            <w:tcW w:w="2219"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06097AB5" w14:textId="77777777" w:rsidR="00E14BED" w:rsidRPr="00743C6B" w:rsidRDefault="00000000">
            <w:pPr>
              <w:spacing w:after="200" w:line="276" w:lineRule="auto"/>
              <w:rPr>
                <w:rFonts w:ascii="Arial" w:hAnsi="Arial" w:cs="Arial"/>
              </w:rPr>
            </w:pPr>
            <w:r w:rsidRPr="00743C6B">
              <w:rPr>
                <w:rFonts w:ascii="Arial" w:eastAsia="Arial" w:hAnsi="Arial" w:cs="Arial"/>
              </w:rPr>
              <w:lastRenderedPageBreak/>
              <w:t>Produção</w:t>
            </w:r>
          </w:p>
        </w:tc>
        <w:tc>
          <w:tcPr>
            <w:tcW w:w="3133"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34B519D7" w14:textId="77777777" w:rsidR="00E14BED" w:rsidRPr="00743C6B" w:rsidRDefault="00000000">
            <w:pPr>
              <w:spacing w:after="200" w:line="276" w:lineRule="auto"/>
              <w:rPr>
                <w:rFonts w:ascii="Arial" w:hAnsi="Arial" w:cs="Arial"/>
              </w:rPr>
            </w:pPr>
            <w:r w:rsidRPr="00743C6B">
              <w:rPr>
                <w:rFonts w:ascii="Arial" w:eastAsia="Arial" w:hAnsi="Arial" w:cs="Arial"/>
              </w:rPr>
              <w:t>Ordens pouco claras; falhas em tamanhos/modelos; ausência de métricas.</w:t>
            </w:r>
          </w:p>
        </w:tc>
        <w:tc>
          <w:tcPr>
            <w:tcW w:w="3709"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22AD2DC4" w14:textId="77777777" w:rsidR="00E14BED" w:rsidRPr="00743C6B" w:rsidRDefault="00000000">
            <w:pPr>
              <w:spacing w:after="200" w:line="276" w:lineRule="auto"/>
              <w:rPr>
                <w:rFonts w:ascii="Arial" w:hAnsi="Arial" w:cs="Arial"/>
              </w:rPr>
            </w:pPr>
            <w:r w:rsidRPr="00743C6B">
              <w:rPr>
                <w:rFonts w:ascii="Arial" w:eastAsia="Arial" w:hAnsi="Arial" w:cs="Arial"/>
              </w:rPr>
              <w:t>Planejamento integrado; redução de erros; registro de tempos médios, produtividade e melhor organização dos lotes.</w:t>
            </w:r>
          </w:p>
        </w:tc>
      </w:tr>
      <w:tr w:rsidR="00E14BED" w:rsidRPr="00743C6B" w14:paraId="47188388" w14:textId="77777777">
        <w:tblPrEx>
          <w:tblCellMar>
            <w:top w:w="0" w:type="dxa"/>
            <w:bottom w:w="0" w:type="dxa"/>
          </w:tblCellMar>
        </w:tblPrEx>
        <w:trPr>
          <w:trHeight w:val="1"/>
        </w:trPr>
        <w:tc>
          <w:tcPr>
            <w:tcW w:w="2219"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611E6EEE" w14:textId="77777777" w:rsidR="00E14BED" w:rsidRPr="00743C6B" w:rsidRDefault="00000000">
            <w:pPr>
              <w:spacing w:after="200" w:line="276" w:lineRule="auto"/>
              <w:rPr>
                <w:rFonts w:ascii="Arial" w:hAnsi="Arial" w:cs="Arial"/>
              </w:rPr>
            </w:pPr>
            <w:r w:rsidRPr="00743C6B">
              <w:rPr>
                <w:rFonts w:ascii="Arial" w:eastAsia="Arial" w:hAnsi="Arial" w:cs="Arial"/>
              </w:rPr>
              <w:t>Logística e entrega</w:t>
            </w:r>
          </w:p>
        </w:tc>
        <w:tc>
          <w:tcPr>
            <w:tcW w:w="3133"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679290C7" w14:textId="77777777" w:rsidR="00E14BED" w:rsidRPr="00743C6B" w:rsidRDefault="00000000">
            <w:pPr>
              <w:spacing w:after="200" w:line="276" w:lineRule="auto"/>
              <w:rPr>
                <w:rFonts w:ascii="Arial" w:hAnsi="Arial" w:cs="Arial"/>
              </w:rPr>
            </w:pPr>
            <w:r w:rsidRPr="00743C6B">
              <w:rPr>
                <w:rFonts w:ascii="Arial" w:eastAsia="Arial" w:hAnsi="Arial" w:cs="Arial"/>
              </w:rPr>
              <w:t>Atrasos em prazos; falhas em endereços; cálculo de frete manual.</w:t>
            </w:r>
          </w:p>
        </w:tc>
        <w:tc>
          <w:tcPr>
            <w:tcW w:w="3709"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7CC906D8" w14:textId="77777777" w:rsidR="00E14BED" w:rsidRPr="00743C6B" w:rsidRDefault="00000000">
            <w:pPr>
              <w:spacing w:after="200" w:line="276" w:lineRule="auto"/>
              <w:rPr>
                <w:rFonts w:ascii="Arial" w:hAnsi="Arial" w:cs="Arial"/>
              </w:rPr>
            </w:pPr>
            <w:r w:rsidRPr="00743C6B">
              <w:rPr>
                <w:rFonts w:ascii="Arial" w:eastAsia="Arial" w:hAnsi="Arial" w:cs="Arial"/>
              </w:rPr>
              <w:t>Maior pontualidade; etiquetas e fretes gerados automaticamente; rastreabilidade das entregas.</w:t>
            </w:r>
          </w:p>
        </w:tc>
      </w:tr>
      <w:tr w:rsidR="00E14BED" w:rsidRPr="00743C6B" w14:paraId="721E084D" w14:textId="77777777">
        <w:tblPrEx>
          <w:tblCellMar>
            <w:top w:w="0" w:type="dxa"/>
            <w:bottom w:w="0" w:type="dxa"/>
          </w:tblCellMar>
        </w:tblPrEx>
        <w:trPr>
          <w:trHeight w:val="1"/>
        </w:trPr>
        <w:tc>
          <w:tcPr>
            <w:tcW w:w="2219"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127AC403" w14:textId="77777777" w:rsidR="00E14BED" w:rsidRPr="00743C6B" w:rsidRDefault="00000000">
            <w:pPr>
              <w:spacing w:after="200" w:line="276" w:lineRule="auto"/>
              <w:rPr>
                <w:rFonts w:ascii="Arial" w:hAnsi="Arial" w:cs="Arial"/>
              </w:rPr>
            </w:pPr>
            <w:r w:rsidRPr="00743C6B">
              <w:rPr>
                <w:rFonts w:ascii="Arial" w:eastAsia="Arial" w:hAnsi="Arial" w:cs="Arial"/>
              </w:rPr>
              <w:t>Faturamento/Financeiro</w:t>
            </w:r>
          </w:p>
        </w:tc>
        <w:tc>
          <w:tcPr>
            <w:tcW w:w="3133"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0ABE6522" w14:textId="77777777" w:rsidR="00E14BED" w:rsidRPr="00743C6B" w:rsidRDefault="00000000">
            <w:pPr>
              <w:spacing w:after="200" w:line="276" w:lineRule="auto"/>
              <w:rPr>
                <w:rFonts w:ascii="Arial" w:hAnsi="Arial" w:cs="Arial"/>
              </w:rPr>
            </w:pPr>
            <w:r w:rsidRPr="00743C6B">
              <w:rPr>
                <w:rFonts w:ascii="Arial" w:eastAsia="Arial" w:hAnsi="Arial" w:cs="Arial"/>
              </w:rPr>
              <w:t>Emissão manual de NF; riscos em cálculos de impostos e descontos.</w:t>
            </w:r>
          </w:p>
        </w:tc>
        <w:tc>
          <w:tcPr>
            <w:tcW w:w="3709"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453A8C1D" w14:textId="77777777" w:rsidR="00E14BED" w:rsidRPr="00743C6B" w:rsidRDefault="00000000">
            <w:pPr>
              <w:spacing w:after="200" w:line="276" w:lineRule="auto"/>
              <w:rPr>
                <w:rFonts w:ascii="Arial" w:hAnsi="Arial" w:cs="Arial"/>
              </w:rPr>
            </w:pPr>
            <w:r w:rsidRPr="00743C6B">
              <w:rPr>
                <w:rFonts w:ascii="Arial" w:eastAsia="Arial" w:hAnsi="Arial" w:cs="Arial"/>
              </w:rPr>
              <w:t>Emissão automática; conformidade legal; redução de retrabalhos e transparência nas movimentações financeiras.</w:t>
            </w:r>
          </w:p>
        </w:tc>
      </w:tr>
      <w:tr w:rsidR="00E14BED" w:rsidRPr="00743C6B" w14:paraId="3408F013" w14:textId="77777777">
        <w:tblPrEx>
          <w:tblCellMar>
            <w:top w:w="0" w:type="dxa"/>
            <w:bottom w:w="0" w:type="dxa"/>
          </w:tblCellMar>
        </w:tblPrEx>
        <w:trPr>
          <w:trHeight w:val="1"/>
        </w:trPr>
        <w:tc>
          <w:tcPr>
            <w:tcW w:w="2219"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05317507" w14:textId="77777777" w:rsidR="00E14BED" w:rsidRPr="00743C6B" w:rsidRDefault="00000000">
            <w:pPr>
              <w:spacing w:after="200" w:line="276" w:lineRule="auto"/>
              <w:rPr>
                <w:rFonts w:ascii="Arial" w:hAnsi="Arial" w:cs="Arial"/>
              </w:rPr>
            </w:pPr>
            <w:r w:rsidRPr="00743C6B">
              <w:rPr>
                <w:rFonts w:ascii="Arial" w:eastAsia="Arial" w:hAnsi="Arial" w:cs="Arial"/>
              </w:rPr>
              <w:t>Colaboradores</w:t>
            </w:r>
          </w:p>
        </w:tc>
        <w:tc>
          <w:tcPr>
            <w:tcW w:w="3133"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5563352E" w14:textId="77777777" w:rsidR="00E14BED" w:rsidRPr="00743C6B" w:rsidRDefault="00000000">
            <w:pPr>
              <w:spacing w:after="200" w:line="276" w:lineRule="auto"/>
              <w:rPr>
                <w:rFonts w:ascii="Arial" w:hAnsi="Arial" w:cs="Arial"/>
              </w:rPr>
            </w:pPr>
            <w:r w:rsidRPr="00743C6B">
              <w:rPr>
                <w:rFonts w:ascii="Arial" w:eastAsia="Arial" w:hAnsi="Arial" w:cs="Arial"/>
              </w:rPr>
              <w:t>Processos subjetivos e desorganizados; alta dependência de memória e retrabalho.</w:t>
            </w:r>
          </w:p>
        </w:tc>
        <w:tc>
          <w:tcPr>
            <w:tcW w:w="3709"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59FC02EC" w14:textId="77777777" w:rsidR="00E14BED" w:rsidRPr="00743C6B" w:rsidRDefault="00000000">
            <w:pPr>
              <w:spacing w:after="200" w:line="276" w:lineRule="auto"/>
              <w:rPr>
                <w:rFonts w:ascii="Arial" w:hAnsi="Arial" w:cs="Arial"/>
              </w:rPr>
            </w:pPr>
            <w:r w:rsidRPr="00743C6B">
              <w:rPr>
                <w:rFonts w:ascii="Arial" w:eastAsia="Arial" w:hAnsi="Arial" w:cs="Arial"/>
              </w:rPr>
              <w:t>Clareza nas funções; menos erros; maior organização e entendimento do fluxo operacional.</w:t>
            </w:r>
          </w:p>
        </w:tc>
      </w:tr>
      <w:tr w:rsidR="00E14BED" w:rsidRPr="00743C6B" w14:paraId="7422D954" w14:textId="77777777">
        <w:tblPrEx>
          <w:tblCellMar>
            <w:top w:w="0" w:type="dxa"/>
            <w:bottom w:w="0" w:type="dxa"/>
          </w:tblCellMar>
        </w:tblPrEx>
        <w:trPr>
          <w:trHeight w:val="1"/>
        </w:trPr>
        <w:tc>
          <w:tcPr>
            <w:tcW w:w="2219"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55EEE8A9" w14:textId="77777777" w:rsidR="00E14BED" w:rsidRPr="00743C6B" w:rsidRDefault="00000000">
            <w:pPr>
              <w:spacing w:after="200" w:line="276" w:lineRule="auto"/>
              <w:rPr>
                <w:rFonts w:ascii="Arial" w:hAnsi="Arial" w:cs="Arial"/>
              </w:rPr>
            </w:pPr>
            <w:r w:rsidRPr="00743C6B">
              <w:rPr>
                <w:rFonts w:ascii="Arial" w:eastAsia="Arial" w:hAnsi="Arial" w:cs="Arial"/>
              </w:rPr>
              <w:t>Clientes</w:t>
            </w:r>
          </w:p>
        </w:tc>
        <w:tc>
          <w:tcPr>
            <w:tcW w:w="3133"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49607A7A" w14:textId="77777777" w:rsidR="00E14BED" w:rsidRPr="00743C6B" w:rsidRDefault="00000000">
            <w:pPr>
              <w:spacing w:after="200" w:line="276" w:lineRule="auto"/>
              <w:rPr>
                <w:rFonts w:ascii="Arial" w:hAnsi="Arial" w:cs="Arial"/>
              </w:rPr>
            </w:pPr>
            <w:r w:rsidRPr="00743C6B">
              <w:rPr>
                <w:rFonts w:ascii="Arial" w:eastAsia="Arial" w:hAnsi="Arial" w:cs="Arial"/>
              </w:rPr>
              <w:t>Reclamações por erros e atrasos; baixa previsibilidade.</w:t>
            </w:r>
          </w:p>
        </w:tc>
        <w:tc>
          <w:tcPr>
            <w:tcW w:w="3709" w:type="dxa"/>
            <w:tcBorders>
              <w:top w:val="single" w:sz="4" w:space="0" w:color="000000"/>
              <w:left w:val="single" w:sz="4" w:space="0" w:color="000000"/>
              <w:bottom w:val="single" w:sz="4" w:space="0" w:color="000000"/>
              <w:right w:val="single" w:sz="4" w:space="0" w:color="000000"/>
            </w:tcBorders>
            <w:shd w:val="clear" w:color="000000" w:fill="FFFFFF"/>
            <w:tcMar>
              <w:left w:w="6" w:type="dxa"/>
              <w:right w:w="6" w:type="dxa"/>
            </w:tcMar>
            <w:vAlign w:val="center"/>
          </w:tcPr>
          <w:p w14:paraId="1547876B" w14:textId="77777777" w:rsidR="00E14BED" w:rsidRPr="00743C6B" w:rsidRDefault="00000000">
            <w:pPr>
              <w:spacing w:after="200" w:line="276" w:lineRule="auto"/>
              <w:rPr>
                <w:rFonts w:ascii="Arial" w:hAnsi="Arial" w:cs="Arial"/>
              </w:rPr>
            </w:pPr>
            <w:r w:rsidRPr="00743C6B">
              <w:rPr>
                <w:rFonts w:ascii="Arial" w:eastAsia="Arial" w:hAnsi="Arial" w:cs="Arial"/>
              </w:rPr>
              <w:t>Agilidade, precisão e maior satisfação no atendimento e nas entregas.</w:t>
            </w:r>
          </w:p>
        </w:tc>
      </w:tr>
    </w:tbl>
    <w:p w14:paraId="77F853F6"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b/>
        </w:rPr>
        <w:t>Fonte: Elaborado por Jenifer e Fernanda (2025)</w:t>
      </w:r>
    </w:p>
    <w:p w14:paraId="0CBA0CAA" w14:textId="77777777" w:rsidR="00E14BED" w:rsidRPr="00743C6B" w:rsidRDefault="00E14BED">
      <w:pPr>
        <w:spacing w:after="200" w:line="276" w:lineRule="auto"/>
        <w:jc w:val="both"/>
        <w:rPr>
          <w:rFonts w:ascii="Arial" w:eastAsia="Arial" w:hAnsi="Arial" w:cs="Arial"/>
        </w:rPr>
      </w:pPr>
    </w:p>
    <w:p w14:paraId="588498D1" w14:textId="77777777" w:rsidR="00E14BED" w:rsidRPr="00743C6B" w:rsidRDefault="00000000">
      <w:pPr>
        <w:spacing w:after="200" w:line="276" w:lineRule="auto"/>
        <w:jc w:val="both"/>
        <w:rPr>
          <w:rFonts w:ascii="Arial" w:eastAsia="Arial" w:hAnsi="Arial" w:cs="Arial"/>
          <w:b/>
        </w:rPr>
      </w:pPr>
      <w:r w:rsidRPr="00743C6B">
        <w:rPr>
          <w:rFonts w:ascii="Arial" w:eastAsia="Arial" w:hAnsi="Arial" w:cs="Arial"/>
          <w:b/>
        </w:rPr>
        <w:t>ANÁLISE AMPLIADA DOS RESULTADOS</w:t>
      </w:r>
    </w:p>
    <w:p w14:paraId="71E77991"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Os resultados demonstram que a implantação do ERP </w:t>
      </w:r>
      <w:proofErr w:type="spellStart"/>
      <w:r w:rsidRPr="00743C6B">
        <w:rPr>
          <w:rFonts w:ascii="Arial" w:eastAsia="Arial" w:hAnsi="Arial" w:cs="Arial"/>
        </w:rPr>
        <w:t>Bling</w:t>
      </w:r>
      <w:proofErr w:type="spellEnd"/>
      <w:r w:rsidRPr="00743C6B">
        <w:rPr>
          <w:rFonts w:ascii="Arial" w:eastAsia="Arial" w:hAnsi="Arial" w:cs="Arial"/>
        </w:rPr>
        <w:t xml:space="preserve"> trouxe avanços expressivos para a organização, confirmando padrões observados em estudos anteriores sobre </w:t>
      </w:r>
      <w:proofErr w:type="spellStart"/>
      <w:r w:rsidRPr="00743C6B">
        <w:rPr>
          <w:rFonts w:ascii="Arial" w:eastAsia="Arial" w:hAnsi="Arial" w:cs="Arial"/>
        </w:rPr>
        <w:t>ERPs</w:t>
      </w:r>
      <w:proofErr w:type="spellEnd"/>
      <w:r w:rsidRPr="00743C6B">
        <w:rPr>
          <w:rFonts w:ascii="Arial" w:eastAsia="Arial" w:hAnsi="Arial" w:cs="Arial"/>
        </w:rPr>
        <w:t xml:space="preserve"> em pequenas empresas.</w:t>
      </w:r>
    </w:p>
    <w:p w14:paraId="582FA23D" w14:textId="77777777" w:rsidR="00E14BED" w:rsidRPr="00743C6B" w:rsidRDefault="00E14BED">
      <w:pPr>
        <w:spacing w:after="200" w:line="276" w:lineRule="auto"/>
        <w:jc w:val="both"/>
        <w:rPr>
          <w:rFonts w:ascii="Arial" w:eastAsia="Arial" w:hAnsi="Arial" w:cs="Arial"/>
        </w:rPr>
      </w:pPr>
    </w:p>
    <w:p w14:paraId="366FF406" w14:textId="77777777" w:rsidR="00E14BED" w:rsidRPr="00743C6B" w:rsidRDefault="00000000">
      <w:pPr>
        <w:spacing w:after="200" w:line="276" w:lineRule="auto"/>
        <w:jc w:val="both"/>
        <w:rPr>
          <w:rFonts w:ascii="Arial" w:eastAsia="Arial" w:hAnsi="Arial" w:cs="Arial"/>
          <w:b/>
        </w:rPr>
      </w:pPr>
      <w:r w:rsidRPr="00743C6B">
        <w:rPr>
          <w:rFonts w:ascii="Arial" w:eastAsia="Arial" w:hAnsi="Arial" w:cs="Arial"/>
          <w:b/>
        </w:rPr>
        <w:t>Gestão de Pedidos: De Processos Fragmentados à Integração Total</w:t>
      </w:r>
    </w:p>
    <w:p w14:paraId="7FF1594D"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Antes da implantação, a gestão de pedidos era realizada por meio de registros manuais, planilhas dispersas, anotações avulsas e mensagens via WhatsApp. Esse modelo elevava o risco de falhas, atrasos, retrabalhos e perda de informações, representando um padrão recorrente em microempresas brasileiras, conforme apontam Souza e </w:t>
      </w:r>
      <w:proofErr w:type="spellStart"/>
      <w:r w:rsidRPr="00743C6B">
        <w:rPr>
          <w:rFonts w:ascii="Arial" w:eastAsia="Arial" w:hAnsi="Arial" w:cs="Arial"/>
        </w:rPr>
        <w:t>Saccol</w:t>
      </w:r>
      <w:proofErr w:type="spellEnd"/>
      <w:r w:rsidRPr="00743C6B">
        <w:rPr>
          <w:rFonts w:ascii="Arial" w:eastAsia="Arial" w:hAnsi="Arial" w:cs="Arial"/>
        </w:rPr>
        <w:t xml:space="preserve"> (2010).</w:t>
      </w:r>
    </w:p>
    <w:p w14:paraId="68FBD7FB"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lastRenderedPageBreak/>
        <w:t>Após o ERP, os pedidos passaram a ser registrados de forma automática e integrada, eliminando duplicidades e criando um fluxo contínuo entre vendas, estoque e expedição. Essa mudança aumentou a agilidade do atendimento e reduziu erros operacionais, confirmando a literatura que destaca a integração como um dos pilares dos sistemas ERP.</w:t>
      </w:r>
    </w:p>
    <w:p w14:paraId="20999F83" w14:textId="77777777" w:rsidR="00E14BED" w:rsidRPr="00743C6B" w:rsidRDefault="00E14BED">
      <w:pPr>
        <w:spacing w:after="200" w:line="276" w:lineRule="auto"/>
        <w:jc w:val="both"/>
        <w:rPr>
          <w:rFonts w:ascii="Arial" w:eastAsia="Arial" w:hAnsi="Arial" w:cs="Arial"/>
        </w:rPr>
      </w:pPr>
    </w:p>
    <w:p w14:paraId="40892A93" w14:textId="77777777" w:rsidR="00E14BED" w:rsidRPr="00743C6B" w:rsidRDefault="00000000">
      <w:pPr>
        <w:spacing w:after="200" w:line="276" w:lineRule="auto"/>
        <w:jc w:val="both"/>
        <w:rPr>
          <w:rFonts w:ascii="Arial" w:eastAsia="Arial" w:hAnsi="Arial" w:cs="Arial"/>
          <w:b/>
        </w:rPr>
      </w:pPr>
      <w:r w:rsidRPr="00743C6B">
        <w:rPr>
          <w:rFonts w:ascii="Arial" w:eastAsia="Arial" w:hAnsi="Arial" w:cs="Arial"/>
          <w:b/>
        </w:rPr>
        <w:t>Controle de Estoque: Precisão, Confiabilidade e Redução de Perdas</w:t>
      </w:r>
    </w:p>
    <w:p w14:paraId="693315E7"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O estoque é tradicionalmente um dos pontos mais críticos em pequenas confecções. Antes do ERP, havia divergências constantes entre o estoque físico e o digital, com registros manuais desatualizados e ausência de rastreabilidade dos itens.</w:t>
      </w:r>
    </w:p>
    <w:p w14:paraId="67DC2A37"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A atualização automática proporcionada pelo ERP resultou em melhora substancial nesses indicadores. Os colaboradores relataram maior precisão nas informações e redução de rupturas, corroborando os achados de Davenport (1998), que afirmam que </w:t>
      </w:r>
      <w:proofErr w:type="spellStart"/>
      <w:r w:rsidRPr="00743C6B">
        <w:rPr>
          <w:rFonts w:ascii="Arial" w:eastAsia="Arial" w:hAnsi="Arial" w:cs="Arial"/>
        </w:rPr>
        <w:t>ERPs</w:t>
      </w:r>
      <w:proofErr w:type="spellEnd"/>
      <w:r w:rsidRPr="00743C6B">
        <w:rPr>
          <w:rFonts w:ascii="Arial" w:eastAsia="Arial" w:hAnsi="Arial" w:cs="Arial"/>
        </w:rPr>
        <w:t xml:space="preserve"> aumentam a confiabilidade das informações e fundamentam melhor a tomada de decisão.</w:t>
      </w:r>
    </w:p>
    <w:p w14:paraId="044C5E05"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Esse ganho também reflete pesquisas de Oliveira e Ramos (2019), que mostram que a sincronização automática de estoque é essencial para melhorar a produtividade em microempresas.</w:t>
      </w:r>
    </w:p>
    <w:p w14:paraId="00BF97B9" w14:textId="77777777" w:rsidR="00E14BED" w:rsidRPr="00743C6B" w:rsidRDefault="00E14BED">
      <w:pPr>
        <w:spacing w:after="200" w:line="276" w:lineRule="auto"/>
        <w:jc w:val="both"/>
        <w:rPr>
          <w:rFonts w:ascii="Arial" w:eastAsia="Arial" w:hAnsi="Arial" w:cs="Arial"/>
        </w:rPr>
      </w:pPr>
    </w:p>
    <w:p w14:paraId="512C46A2" w14:textId="77777777" w:rsidR="00E14BED" w:rsidRPr="00743C6B" w:rsidRDefault="00000000">
      <w:pPr>
        <w:spacing w:after="200" w:line="276" w:lineRule="auto"/>
        <w:jc w:val="both"/>
        <w:rPr>
          <w:rFonts w:ascii="Arial" w:eastAsia="Arial" w:hAnsi="Arial" w:cs="Arial"/>
          <w:b/>
        </w:rPr>
      </w:pPr>
      <w:r w:rsidRPr="00743C6B">
        <w:rPr>
          <w:rFonts w:ascii="Arial" w:eastAsia="Arial" w:hAnsi="Arial" w:cs="Arial"/>
          <w:b/>
        </w:rPr>
        <w:t>Produção: Clareza nas Etapas e Aumento da Produtividade</w:t>
      </w:r>
    </w:p>
    <w:p w14:paraId="2A9E980F"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No setor de produção, os avanços foram igualmente significativos. Antes, as ordens de produção eram confusas, sem padronização e frequentemente resultavam em erros de tamanhos, cores ou modelos.</w:t>
      </w:r>
    </w:p>
    <w:p w14:paraId="213C4946"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Com o ERP, a empresa passou a utilizar ordens de produção claras, com registros de tempos médios, volumes e produtividade. Isso permitiu identificar gargalos, medir desempenho e planejar melhor a capacidade produtiva — fatores revestidos de grande importância segundo Rezende (2015), que destaca o ERP como instrumento de fortalecimento dos controles operacionais.</w:t>
      </w:r>
    </w:p>
    <w:p w14:paraId="20D3C365" w14:textId="77777777" w:rsidR="00E14BED" w:rsidRPr="00743C6B" w:rsidRDefault="00E14BED">
      <w:pPr>
        <w:spacing w:after="200" w:line="276" w:lineRule="auto"/>
        <w:jc w:val="both"/>
        <w:rPr>
          <w:rFonts w:ascii="Arial" w:eastAsia="Arial" w:hAnsi="Arial" w:cs="Arial"/>
        </w:rPr>
      </w:pPr>
    </w:p>
    <w:p w14:paraId="76FBBFAC" w14:textId="77777777" w:rsidR="00E14BED" w:rsidRPr="00743C6B" w:rsidRDefault="00000000">
      <w:pPr>
        <w:spacing w:after="200" w:line="276" w:lineRule="auto"/>
        <w:jc w:val="both"/>
        <w:rPr>
          <w:rFonts w:ascii="Arial" w:eastAsia="Arial" w:hAnsi="Arial" w:cs="Arial"/>
          <w:b/>
        </w:rPr>
      </w:pPr>
      <w:r w:rsidRPr="00743C6B">
        <w:rPr>
          <w:rFonts w:ascii="Arial" w:eastAsia="Arial" w:hAnsi="Arial" w:cs="Arial"/>
          <w:b/>
        </w:rPr>
        <w:t>Logística e Entrega: Rastreabilidade e Pontualidade</w:t>
      </w:r>
    </w:p>
    <w:p w14:paraId="32F51C5A"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A logística, antes marcada por atrasos e dificuldades na geração manual de etiquetas e cálculos de frete, tornou-se mais precisa e confiável.</w:t>
      </w:r>
    </w:p>
    <w:p w14:paraId="004D6DB5"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O ERP automatizou o processo, permitindo integração com transportadoras, emissão automática de etiquetas e acompanhamento dos envios. A literatura da ABIT (2021) confirma que a digitalização logística é decisiva para a </w:t>
      </w:r>
      <w:r w:rsidRPr="00743C6B">
        <w:rPr>
          <w:rFonts w:ascii="Arial" w:eastAsia="Arial" w:hAnsi="Arial" w:cs="Arial"/>
        </w:rPr>
        <w:lastRenderedPageBreak/>
        <w:t xml:space="preserve">competitividade no setor têxtil, sendo observada nitidamente na </w:t>
      </w:r>
      <w:proofErr w:type="spellStart"/>
      <w:r w:rsidRPr="00743C6B">
        <w:rPr>
          <w:rFonts w:ascii="Arial" w:eastAsia="Arial" w:hAnsi="Arial" w:cs="Arial"/>
        </w:rPr>
        <w:t>Tamyfitness</w:t>
      </w:r>
      <w:proofErr w:type="spellEnd"/>
      <w:r w:rsidRPr="00743C6B">
        <w:rPr>
          <w:rFonts w:ascii="Arial" w:eastAsia="Arial" w:hAnsi="Arial" w:cs="Arial"/>
        </w:rPr>
        <w:t xml:space="preserve"> </w:t>
      </w:r>
      <w:proofErr w:type="spellStart"/>
      <w:r w:rsidRPr="00743C6B">
        <w:rPr>
          <w:rFonts w:ascii="Arial" w:eastAsia="Arial" w:hAnsi="Arial" w:cs="Arial"/>
        </w:rPr>
        <w:t>Wear</w:t>
      </w:r>
      <w:proofErr w:type="spellEnd"/>
      <w:r w:rsidRPr="00743C6B">
        <w:rPr>
          <w:rFonts w:ascii="Arial" w:eastAsia="Arial" w:hAnsi="Arial" w:cs="Arial"/>
        </w:rPr>
        <w:t xml:space="preserve"> após a implantação.</w:t>
      </w:r>
    </w:p>
    <w:p w14:paraId="35767765" w14:textId="77777777" w:rsidR="00E14BED" w:rsidRPr="00743C6B" w:rsidRDefault="00E14BED">
      <w:pPr>
        <w:spacing w:after="200" w:line="276" w:lineRule="auto"/>
        <w:jc w:val="both"/>
        <w:rPr>
          <w:rFonts w:ascii="Arial" w:eastAsia="Arial" w:hAnsi="Arial" w:cs="Arial"/>
        </w:rPr>
      </w:pPr>
    </w:p>
    <w:p w14:paraId="1CCF31D7" w14:textId="77777777" w:rsidR="00E14BED" w:rsidRPr="00743C6B" w:rsidRDefault="00000000">
      <w:pPr>
        <w:spacing w:after="200" w:line="276" w:lineRule="auto"/>
        <w:jc w:val="both"/>
        <w:rPr>
          <w:rFonts w:ascii="Arial" w:eastAsia="Arial" w:hAnsi="Arial" w:cs="Arial"/>
          <w:b/>
        </w:rPr>
      </w:pPr>
      <w:r w:rsidRPr="00743C6B">
        <w:rPr>
          <w:rFonts w:ascii="Arial" w:eastAsia="Arial" w:hAnsi="Arial" w:cs="Arial"/>
          <w:b/>
        </w:rPr>
        <w:t>Faturamento e Financeiro: Conformidade e Redução de Retrabalho</w:t>
      </w:r>
    </w:p>
    <w:p w14:paraId="53B7C64B"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Antes do ERP, as notas fiscais eram emitidas manualmente, aumentando o risco de erros e inconsistências tributárias. Com o sistema integrado, esse processo foi automatizado, reduzindo falhas e garantindo maior conformidade legal. Esse avanço confirma Mendes e Escrivão Filho (2002), que identificam a automação financeira como um dos benefícios mais imediatos em pequenas empresas que adotam </w:t>
      </w:r>
      <w:proofErr w:type="spellStart"/>
      <w:r w:rsidRPr="00743C6B">
        <w:rPr>
          <w:rFonts w:ascii="Arial" w:eastAsia="Arial" w:hAnsi="Arial" w:cs="Arial"/>
        </w:rPr>
        <w:t>ERPs</w:t>
      </w:r>
      <w:proofErr w:type="spellEnd"/>
      <w:r w:rsidRPr="00743C6B">
        <w:rPr>
          <w:rFonts w:ascii="Arial" w:eastAsia="Arial" w:hAnsi="Arial" w:cs="Arial"/>
        </w:rPr>
        <w:t>.</w:t>
      </w:r>
    </w:p>
    <w:p w14:paraId="4C3F0622" w14:textId="77777777" w:rsidR="00E14BED" w:rsidRPr="00743C6B" w:rsidRDefault="00E14BED">
      <w:pPr>
        <w:spacing w:after="200" w:line="276" w:lineRule="auto"/>
        <w:jc w:val="both"/>
        <w:rPr>
          <w:rFonts w:ascii="Arial" w:eastAsia="Arial" w:hAnsi="Arial" w:cs="Arial"/>
        </w:rPr>
      </w:pPr>
    </w:p>
    <w:p w14:paraId="28DB2CDB" w14:textId="77777777" w:rsidR="00E14BED" w:rsidRPr="00743C6B" w:rsidRDefault="00000000">
      <w:pPr>
        <w:spacing w:after="200" w:line="276" w:lineRule="auto"/>
        <w:jc w:val="both"/>
        <w:rPr>
          <w:rFonts w:ascii="Arial" w:eastAsia="Arial" w:hAnsi="Arial" w:cs="Arial"/>
          <w:b/>
        </w:rPr>
      </w:pPr>
      <w:r w:rsidRPr="00743C6B">
        <w:rPr>
          <w:rFonts w:ascii="Arial" w:eastAsia="Arial" w:hAnsi="Arial" w:cs="Arial"/>
          <w:b/>
        </w:rPr>
        <w:t>Percepção dos Colaboradores: Impactos Humanizados da Digitalização</w:t>
      </w:r>
    </w:p>
    <w:p w14:paraId="7B54939D"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Os colaboradores relataram melhorias claras em organização, clareza das funções, redução de erros e maior acesso às informações. Contudo, apontaram também a necessidade de treinamentos contínuos, reforçando Paixão e Nogueira (2019), que defendem que o sucesso da inovação depende diretamente do aprendizado organizacional e da adaptação progressiva da equipe.</w:t>
      </w:r>
    </w:p>
    <w:p w14:paraId="76AFE7DE" w14:textId="77777777" w:rsidR="00E14BED" w:rsidRPr="00743C6B" w:rsidRDefault="00E14BED">
      <w:pPr>
        <w:spacing w:after="200" w:line="276" w:lineRule="auto"/>
        <w:jc w:val="both"/>
        <w:rPr>
          <w:rFonts w:ascii="Arial" w:eastAsia="Arial" w:hAnsi="Arial" w:cs="Arial"/>
        </w:rPr>
      </w:pPr>
    </w:p>
    <w:p w14:paraId="555F16F9" w14:textId="77777777" w:rsidR="00E14BED" w:rsidRPr="00743C6B" w:rsidRDefault="00000000">
      <w:pPr>
        <w:spacing w:after="200" w:line="276" w:lineRule="auto"/>
        <w:jc w:val="both"/>
        <w:rPr>
          <w:rFonts w:ascii="Arial" w:eastAsia="Arial" w:hAnsi="Arial" w:cs="Arial"/>
          <w:b/>
        </w:rPr>
      </w:pPr>
      <w:r w:rsidRPr="00743C6B">
        <w:rPr>
          <w:rFonts w:ascii="Arial" w:eastAsia="Arial" w:hAnsi="Arial" w:cs="Arial"/>
          <w:b/>
        </w:rPr>
        <w:t>Satisfação dos Clientes: Agilidade e Confiabilidade</w:t>
      </w:r>
    </w:p>
    <w:p w14:paraId="3C013AE1"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Indiretamente avaliada, a percepção dos colaboradores indica que os clientes passaram a notar maior rapidez, precisão nos pedidos e menor índice de falhas — resultados coerentes com pesquisas de TOTVS (2018), que associam a digitalização à fidelização e melhoria da experiência do consumidor.</w:t>
      </w:r>
    </w:p>
    <w:p w14:paraId="163C9D36" w14:textId="77777777" w:rsidR="00E14BED" w:rsidRPr="00743C6B" w:rsidRDefault="00E14BED">
      <w:pPr>
        <w:spacing w:after="200" w:line="276" w:lineRule="auto"/>
        <w:jc w:val="both"/>
        <w:rPr>
          <w:rFonts w:ascii="Arial" w:eastAsia="Arial" w:hAnsi="Arial" w:cs="Arial"/>
        </w:rPr>
      </w:pPr>
    </w:p>
    <w:p w14:paraId="2E67E16E" w14:textId="77777777" w:rsidR="00E14BED" w:rsidRPr="00743C6B" w:rsidRDefault="00000000">
      <w:pPr>
        <w:spacing w:after="200" w:line="276" w:lineRule="auto"/>
        <w:jc w:val="both"/>
        <w:rPr>
          <w:rFonts w:ascii="Arial" w:eastAsia="Arial" w:hAnsi="Arial" w:cs="Arial"/>
          <w:b/>
        </w:rPr>
      </w:pPr>
      <w:r w:rsidRPr="00743C6B">
        <w:rPr>
          <w:rFonts w:ascii="Arial" w:eastAsia="Arial" w:hAnsi="Arial" w:cs="Arial"/>
          <w:b/>
        </w:rPr>
        <w:t xml:space="preserve"> SÍNTESE CONCLUSIVA DA ANÁLISE</w:t>
      </w:r>
    </w:p>
    <w:p w14:paraId="6240175E"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A análise comparativa evidencia que o ERP </w:t>
      </w:r>
      <w:proofErr w:type="spellStart"/>
      <w:r w:rsidRPr="00743C6B">
        <w:rPr>
          <w:rFonts w:ascii="Arial" w:eastAsia="Arial" w:hAnsi="Arial" w:cs="Arial"/>
        </w:rPr>
        <w:t>Bling</w:t>
      </w:r>
      <w:proofErr w:type="spellEnd"/>
      <w:r w:rsidRPr="00743C6B">
        <w:rPr>
          <w:rFonts w:ascii="Arial" w:eastAsia="Arial" w:hAnsi="Arial" w:cs="Arial"/>
        </w:rPr>
        <w:t xml:space="preserve"> promoveu ganhos expressivos em:</w:t>
      </w:r>
    </w:p>
    <w:p w14:paraId="4FCD6C41" w14:textId="77777777" w:rsidR="00E14BED" w:rsidRPr="00743C6B" w:rsidRDefault="00000000">
      <w:pPr>
        <w:numPr>
          <w:ilvl w:val="0"/>
          <w:numId w:val="10"/>
        </w:numPr>
        <w:tabs>
          <w:tab w:val="left" w:pos="720"/>
        </w:tabs>
        <w:spacing w:after="200" w:line="276" w:lineRule="auto"/>
        <w:ind w:left="720" w:hanging="360"/>
        <w:jc w:val="both"/>
        <w:rPr>
          <w:rFonts w:ascii="Arial" w:eastAsia="Arial" w:hAnsi="Arial" w:cs="Arial"/>
        </w:rPr>
      </w:pPr>
      <w:r w:rsidRPr="00743C6B">
        <w:rPr>
          <w:rFonts w:ascii="Arial" w:eastAsia="Arial" w:hAnsi="Arial" w:cs="Arial"/>
        </w:rPr>
        <w:t>eficiência operacional;</w:t>
      </w:r>
    </w:p>
    <w:p w14:paraId="16BEE42A" w14:textId="77777777" w:rsidR="00E14BED" w:rsidRPr="00743C6B" w:rsidRDefault="00000000">
      <w:pPr>
        <w:numPr>
          <w:ilvl w:val="0"/>
          <w:numId w:val="10"/>
        </w:numPr>
        <w:tabs>
          <w:tab w:val="left" w:pos="720"/>
        </w:tabs>
        <w:spacing w:after="200" w:line="276" w:lineRule="auto"/>
        <w:ind w:left="720" w:hanging="360"/>
        <w:jc w:val="both"/>
        <w:rPr>
          <w:rFonts w:ascii="Arial" w:eastAsia="Arial" w:hAnsi="Arial" w:cs="Arial"/>
        </w:rPr>
      </w:pPr>
      <w:r w:rsidRPr="00743C6B">
        <w:rPr>
          <w:rFonts w:ascii="Arial" w:eastAsia="Arial" w:hAnsi="Arial" w:cs="Arial"/>
        </w:rPr>
        <w:t>integração entre setores;</w:t>
      </w:r>
    </w:p>
    <w:p w14:paraId="3443DDF9" w14:textId="77777777" w:rsidR="00E14BED" w:rsidRPr="00743C6B" w:rsidRDefault="00000000">
      <w:pPr>
        <w:numPr>
          <w:ilvl w:val="0"/>
          <w:numId w:val="10"/>
        </w:numPr>
        <w:tabs>
          <w:tab w:val="left" w:pos="720"/>
        </w:tabs>
        <w:spacing w:after="200" w:line="276" w:lineRule="auto"/>
        <w:ind w:left="720" w:hanging="360"/>
        <w:jc w:val="both"/>
        <w:rPr>
          <w:rFonts w:ascii="Arial" w:eastAsia="Arial" w:hAnsi="Arial" w:cs="Arial"/>
        </w:rPr>
      </w:pPr>
      <w:r w:rsidRPr="00743C6B">
        <w:rPr>
          <w:rFonts w:ascii="Arial" w:eastAsia="Arial" w:hAnsi="Arial" w:cs="Arial"/>
        </w:rPr>
        <w:t>precisão das informações;</w:t>
      </w:r>
    </w:p>
    <w:p w14:paraId="2AA77492" w14:textId="77777777" w:rsidR="00E14BED" w:rsidRPr="00743C6B" w:rsidRDefault="00000000">
      <w:pPr>
        <w:numPr>
          <w:ilvl w:val="0"/>
          <w:numId w:val="10"/>
        </w:numPr>
        <w:tabs>
          <w:tab w:val="left" w:pos="720"/>
        </w:tabs>
        <w:spacing w:after="200" w:line="276" w:lineRule="auto"/>
        <w:ind w:left="720" w:hanging="360"/>
        <w:jc w:val="both"/>
        <w:rPr>
          <w:rFonts w:ascii="Arial" w:eastAsia="Arial" w:hAnsi="Arial" w:cs="Arial"/>
        </w:rPr>
      </w:pPr>
      <w:r w:rsidRPr="00743C6B">
        <w:rPr>
          <w:rFonts w:ascii="Arial" w:eastAsia="Arial" w:hAnsi="Arial" w:cs="Arial"/>
        </w:rPr>
        <w:t>qualidade dos produtos e serviços;</w:t>
      </w:r>
    </w:p>
    <w:p w14:paraId="752FDA14" w14:textId="77777777" w:rsidR="00E14BED" w:rsidRPr="00743C6B" w:rsidRDefault="00000000">
      <w:pPr>
        <w:numPr>
          <w:ilvl w:val="0"/>
          <w:numId w:val="10"/>
        </w:numPr>
        <w:tabs>
          <w:tab w:val="left" w:pos="720"/>
        </w:tabs>
        <w:spacing w:after="200" w:line="276" w:lineRule="auto"/>
        <w:ind w:left="720" w:hanging="360"/>
        <w:jc w:val="both"/>
        <w:rPr>
          <w:rFonts w:ascii="Arial" w:eastAsia="Arial" w:hAnsi="Arial" w:cs="Arial"/>
        </w:rPr>
      </w:pPr>
      <w:r w:rsidRPr="00743C6B">
        <w:rPr>
          <w:rFonts w:ascii="Arial" w:eastAsia="Arial" w:hAnsi="Arial" w:cs="Arial"/>
        </w:rPr>
        <w:t>organização interna e redução de retrabalhos;</w:t>
      </w:r>
    </w:p>
    <w:p w14:paraId="47CE37B0" w14:textId="77777777" w:rsidR="00E14BED" w:rsidRPr="00743C6B" w:rsidRDefault="00000000">
      <w:pPr>
        <w:numPr>
          <w:ilvl w:val="0"/>
          <w:numId w:val="10"/>
        </w:numPr>
        <w:tabs>
          <w:tab w:val="left" w:pos="720"/>
        </w:tabs>
        <w:spacing w:after="200" w:line="276" w:lineRule="auto"/>
        <w:ind w:left="720" w:hanging="360"/>
        <w:jc w:val="both"/>
        <w:rPr>
          <w:rFonts w:ascii="Arial" w:eastAsia="Arial" w:hAnsi="Arial" w:cs="Arial"/>
        </w:rPr>
      </w:pPr>
      <w:r w:rsidRPr="00743C6B">
        <w:rPr>
          <w:rFonts w:ascii="Arial" w:eastAsia="Arial" w:hAnsi="Arial" w:cs="Arial"/>
        </w:rPr>
        <w:lastRenderedPageBreak/>
        <w:t>satisfação dos colaboradores;</w:t>
      </w:r>
    </w:p>
    <w:p w14:paraId="4D3B2FAE" w14:textId="77777777" w:rsidR="00E14BED" w:rsidRPr="00743C6B" w:rsidRDefault="00000000">
      <w:pPr>
        <w:numPr>
          <w:ilvl w:val="0"/>
          <w:numId w:val="10"/>
        </w:numPr>
        <w:tabs>
          <w:tab w:val="left" w:pos="720"/>
        </w:tabs>
        <w:spacing w:after="200" w:line="276" w:lineRule="auto"/>
        <w:ind w:left="720" w:hanging="360"/>
        <w:jc w:val="both"/>
        <w:rPr>
          <w:rFonts w:ascii="Arial" w:eastAsia="Arial" w:hAnsi="Arial" w:cs="Arial"/>
        </w:rPr>
      </w:pPr>
      <w:r w:rsidRPr="00743C6B">
        <w:rPr>
          <w:rFonts w:ascii="Arial" w:eastAsia="Arial" w:hAnsi="Arial" w:cs="Arial"/>
        </w:rPr>
        <w:t>experiência dos clientes.</w:t>
      </w:r>
    </w:p>
    <w:p w14:paraId="72A110C2" w14:textId="77777777" w:rsidR="00E14BED" w:rsidRPr="00743C6B" w:rsidRDefault="00000000">
      <w:pPr>
        <w:spacing w:after="200" w:line="276" w:lineRule="auto"/>
        <w:jc w:val="both"/>
        <w:rPr>
          <w:rFonts w:ascii="Arial" w:eastAsia="Arial" w:hAnsi="Arial" w:cs="Arial"/>
        </w:rPr>
      </w:pPr>
      <w:r w:rsidRPr="00743C6B">
        <w:rPr>
          <w:rFonts w:ascii="Arial" w:eastAsia="Arial" w:hAnsi="Arial" w:cs="Arial"/>
        </w:rPr>
        <w:t xml:space="preserve">Os resultados confirmam </w:t>
      </w:r>
      <w:proofErr w:type="spellStart"/>
      <w:r w:rsidRPr="00743C6B">
        <w:rPr>
          <w:rFonts w:ascii="Arial" w:eastAsia="Arial" w:hAnsi="Arial" w:cs="Arial"/>
        </w:rPr>
        <w:t>Kagermann</w:t>
      </w:r>
      <w:proofErr w:type="spellEnd"/>
      <w:r w:rsidRPr="00743C6B">
        <w:rPr>
          <w:rFonts w:ascii="Arial" w:eastAsia="Arial" w:hAnsi="Arial" w:cs="Arial"/>
        </w:rPr>
        <w:t xml:space="preserve"> et al. (2013): o impacto do ERP depende tanto da tecnologia quanto da capacidade da empresa de promover mudança cultural, engajamento e adaptação contínua.</w:t>
      </w:r>
    </w:p>
    <w:p w14:paraId="280CC78E" w14:textId="77777777" w:rsidR="00E14BED" w:rsidRPr="00743C6B" w:rsidRDefault="00E14BED">
      <w:pPr>
        <w:spacing w:after="200" w:line="276" w:lineRule="auto"/>
        <w:jc w:val="both"/>
        <w:rPr>
          <w:rFonts w:ascii="Arial" w:eastAsia="Arial" w:hAnsi="Arial" w:cs="Arial"/>
        </w:rPr>
      </w:pPr>
    </w:p>
    <w:p w14:paraId="0D506DC7" w14:textId="77777777" w:rsidR="00E14BED" w:rsidRPr="00743C6B" w:rsidRDefault="00E14BED">
      <w:pPr>
        <w:spacing w:after="200" w:line="276" w:lineRule="auto"/>
        <w:jc w:val="both"/>
        <w:rPr>
          <w:rFonts w:ascii="Arial" w:eastAsia="Times New Roman" w:hAnsi="Arial" w:cs="Arial"/>
        </w:rPr>
      </w:pPr>
    </w:p>
    <w:p w14:paraId="619020F1" w14:textId="77777777" w:rsidR="00E14BED" w:rsidRPr="00743C6B" w:rsidRDefault="00000000">
      <w:pPr>
        <w:spacing w:after="200" w:line="276" w:lineRule="auto"/>
        <w:jc w:val="both"/>
        <w:rPr>
          <w:rFonts w:ascii="Arial" w:eastAsia="Times New Roman" w:hAnsi="Arial" w:cs="Arial"/>
        </w:rPr>
      </w:pPr>
      <w:r w:rsidRPr="00743C6B">
        <w:rPr>
          <w:rFonts w:ascii="Arial" w:eastAsia="Arial" w:hAnsi="Arial" w:cs="Arial"/>
          <w:b/>
        </w:rPr>
        <w:t>CONSIDERAÇÕES FINAIS</w:t>
      </w:r>
    </w:p>
    <w:p w14:paraId="714C997C" w14:textId="77777777" w:rsidR="00E14BED" w:rsidRPr="00743C6B" w:rsidRDefault="00000000">
      <w:pPr>
        <w:spacing w:after="200" w:line="276" w:lineRule="auto"/>
        <w:jc w:val="both"/>
        <w:rPr>
          <w:rFonts w:ascii="Arial" w:eastAsia="Arial" w:hAnsi="Arial" w:cs="Arial"/>
        </w:rPr>
      </w:pPr>
      <w:r w:rsidRPr="00743C6B">
        <w:rPr>
          <w:rFonts w:ascii="Arial" w:eastAsia="Calibri" w:hAnsi="Arial" w:cs="Arial"/>
        </w:rPr>
        <w:t xml:space="preserve">Os objetivos desta pesquisa concentraram-se em analisar, sob uma perspectiva ampla e multidimensional, os impactos da implantação do sistema ERP </w:t>
      </w:r>
      <w:proofErr w:type="spellStart"/>
      <w:r w:rsidRPr="00743C6B">
        <w:rPr>
          <w:rFonts w:ascii="Arial" w:eastAsia="Calibri" w:hAnsi="Arial" w:cs="Arial"/>
        </w:rPr>
        <w:t>Bling</w:t>
      </w:r>
      <w:proofErr w:type="spellEnd"/>
      <w:r w:rsidRPr="00743C6B">
        <w:rPr>
          <w:rFonts w:ascii="Arial" w:eastAsia="Calibri" w:hAnsi="Arial" w:cs="Arial"/>
        </w:rPr>
        <w:t xml:space="preserve"> na microempresa </w:t>
      </w:r>
      <w:proofErr w:type="spellStart"/>
      <w:r w:rsidRPr="00743C6B">
        <w:rPr>
          <w:rFonts w:ascii="Arial" w:eastAsia="Calibri" w:hAnsi="Arial" w:cs="Arial"/>
        </w:rPr>
        <w:t>Tamyfitness</w:t>
      </w:r>
      <w:proofErr w:type="spellEnd"/>
      <w:r w:rsidRPr="00743C6B">
        <w:rPr>
          <w:rFonts w:ascii="Arial" w:eastAsia="Calibri" w:hAnsi="Arial" w:cs="Arial"/>
        </w:rPr>
        <w:t xml:space="preserve"> </w:t>
      </w:r>
      <w:proofErr w:type="spellStart"/>
      <w:r w:rsidRPr="00743C6B">
        <w:rPr>
          <w:rFonts w:ascii="Arial" w:eastAsia="Calibri" w:hAnsi="Arial" w:cs="Arial"/>
        </w:rPr>
        <w:t>Wear</w:t>
      </w:r>
      <w:proofErr w:type="spellEnd"/>
      <w:r w:rsidRPr="00743C6B">
        <w:rPr>
          <w:rFonts w:ascii="Arial" w:eastAsia="Calibri" w:hAnsi="Arial" w:cs="Arial"/>
        </w:rPr>
        <w:t>, observando possíveis melhorias na integração entre setores, no controle de estoque, na eficiência operacional e na satisfação de colaboradores e clientes. A análise detalhada dos resultados permitiu constatar que esses objetivos foram amplamente alcançados, reforçando a hipótese de que a adoção de sistemas integrados de gestão promove avanços significativos no desempenho operacional e na competitividade de microempresas inseridas no setor têxtil brasileiro. Os achados deste estudo revelam que a implantação do ERP possibilitou superar limitações típicas de organizações de pequeno porte, como controles baseados em planilhas, registros manuais, dispersão de informações e falhas de comunicação entre setores.  (Rezende, 2015)</w:t>
      </w:r>
    </w:p>
    <w:p w14:paraId="22A92562" w14:textId="77777777" w:rsidR="00E14BED" w:rsidRPr="00743C6B" w:rsidRDefault="00000000">
      <w:pPr>
        <w:spacing w:after="200" w:line="276" w:lineRule="auto"/>
        <w:jc w:val="both"/>
        <w:rPr>
          <w:rFonts w:ascii="Arial" w:eastAsia="Times New Roman" w:hAnsi="Arial" w:cs="Arial"/>
        </w:rPr>
      </w:pPr>
      <w:r w:rsidRPr="00743C6B">
        <w:rPr>
          <w:rFonts w:ascii="Arial" w:eastAsia="Arial" w:hAnsi="Arial" w:cs="Arial"/>
        </w:rPr>
        <w:t xml:space="preserve">A substituição desses métodos informais por processos mais estruturados resultou em maior confiabilidade nos registros, aumento da rastreabilidade, melhoria no planejamento da produção, maior previsibilidade logística e automação de rotinas financeiras e administrativas. Tais resultados dialogam diretamente com Souza e </w:t>
      </w:r>
      <w:proofErr w:type="spellStart"/>
      <w:r w:rsidRPr="00743C6B">
        <w:rPr>
          <w:rFonts w:ascii="Arial" w:eastAsia="Arial" w:hAnsi="Arial" w:cs="Arial"/>
        </w:rPr>
        <w:t>Saccol</w:t>
      </w:r>
      <w:proofErr w:type="spellEnd"/>
      <w:r w:rsidRPr="00743C6B">
        <w:rPr>
          <w:rFonts w:ascii="Arial" w:eastAsia="Arial" w:hAnsi="Arial" w:cs="Arial"/>
        </w:rPr>
        <w:t xml:space="preserve"> (2010), que defendem que os sistemas ERP funcionam como ferramentas estruturantes capazes de eliminar ineficiências e promover a padronização dos fluxos internos, contribuindo para uma gestão mais profissionalizada e orientada por dados.</w:t>
      </w:r>
      <w:r w:rsidRPr="00743C6B">
        <w:rPr>
          <w:rFonts w:ascii="Arial" w:eastAsia="Times New Roman" w:hAnsi="Arial" w:cs="Arial"/>
        </w:rPr>
        <w:t xml:space="preserve"> </w:t>
      </w:r>
    </w:p>
    <w:p w14:paraId="4E0BD37A" w14:textId="77777777" w:rsidR="00E14BED" w:rsidRPr="00743C6B" w:rsidRDefault="00000000">
      <w:pPr>
        <w:spacing w:after="200" w:line="276" w:lineRule="auto"/>
        <w:jc w:val="both"/>
        <w:rPr>
          <w:rFonts w:ascii="Arial" w:eastAsia="Times New Roman" w:hAnsi="Arial" w:cs="Arial"/>
        </w:rPr>
      </w:pPr>
      <w:r w:rsidRPr="00743C6B">
        <w:rPr>
          <w:rFonts w:ascii="Arial" w:eastAsia="Arial" w:hAnsi="Arial" w:cs="Arial"/>
        </w:rPr>
        <w:t xml:space="preserve">Um aspecto particularmente relevante identificado na pesquisa refere-se ao impacto humano da mudança organizacional. A implantação de um ERP, especialmente em microempresas, não representa apenas um avanço tecnológico, mas também uma transformação cultural significativa. Os colaboradores da </w:t>
      </w:r>
      <w:proofErr w:type="spellStart"/>
      <w:r w:rsidRPr="00743C6B">
        <w:rPr>
          <w:rFonts w:ascii="Arial" w:eastAsia="Arial" w:hAnsi="Arial" w:cs="Arial"/>
        </w:rPr>
        <w:t>Tamyfitness</w:t>
      </w:r>
      <w:proofErr w:type="spellEnd"/>
      <w:r w:rsidRPr="00743C6B">
        <w:rPr>
          <w:rFonts w:ascii="Arial" w:eastAsia="Arial" w:hAnsi="Arial" w:cs="Arial"/>
        </w:rPr>
        <w:t xml:space="preserve"> </w:t>
      </w:r>
      <w:proofErr w:type="spellStart"/>
      <w:r w:rsidRPr="00743C6B">
        <w:rPr>
          <w:rFonts w:ascii="Arial" w:eastAsia="Arial" w:hAnsi="Arial" w:cs="Arial"/>
        </w:rPr>
        <w:t>Wear</w:t>
      </w:r>
      <w:proofErr w:type="spellEnd"/>
      <w:r w:rsidRPr="00743C6B">
        <w:rPr>
          <w:rFonts w:ascii="Arial" w:eastAsia="Arial" w:hAnsi="Arial" w:cs="Arial"/>
        </w:rPr>
        <w:t xml:space="preserve"> relataram maior clareza em relação às suas tarefas, percepção de redução de erros, aumento da organização do trabalho e melhora nas rotinas diárias. Ao mesmo tempo, expressaram a necessidade de treinamentos contínuos e apoio no uso completo das funcionalidades da ferramenta. Tal percepção reforça os estudos de Paixão e Nogueira (2019), que destacam que a consolidação de processos inovadores </w:t>
      </w:r>
      <w:r w:rsidRPr="00743C6B">
        <w:rPr>
          <w:rFonts w:ascii="Arial" w:eastAsia="Arial" w:hAnsi="Arial" w:cs="Arial"/>
        </w:rPr>
        <w:lastRenderedPageBreak/>
        <w:t>depende diretamente da capacidade de aprendizado organizacional, da abertura ao novo e da adaptação progressiva dos indivíduos às rotinas digitais.</w:t>
      </w:r>
    </w:p>
    <w:p w14:paraId="36BCD5F9" w14:textId="77777777" w:rsidR="00E14BED" w:rsidRPr="00743C6B" w:rsidRDefault="00000000">
      <w:pPr>
        <w:spacing w:after="200" w:line="276" w:lineRule="auto"/>
        <w:jc w:val="both"/>
        <w:rPr>
          <w:rFonts w:ascii="Arial" w:eastAsia="Times New Roman" w:hAnsi="Arial" w:cs="Arial"/>
        </w:rPr>
      </w:pPr>
      <w:r w:rsidRPr="00743C6B">
        <w:rPr>
          <w:rFonts w:ascii="Arial" w:eastAsia="Arial" w:hAnsi="Arial" w:cs="Arial"/>
        </w:rPr>
        <w:t xml:space="preserve">Do ponto de vista teórico, os resultados obtidos neste estudo contribuem para fortalecer debates sobre a digitalização no contexto da Indústria 4.0, conforme proposto por </w:t>
      </w:r>
      <w:proofErr w:type="spellStart"/>
      <w:r w:rsidRPr="00743C6B">
        <w:rPr>
          <w:rFonts w:ascii="Arial" w:eastAsia="Arial" w:hAnsi="Arial" w:cs="Arial"/>
        </w:rPr>
        <w:t>Kagermann</w:t>
      </w:r>
      <w:proofErr w:type="spellEnd"/>
      <w:r w:rsidRPr="00743C6B">
        <w:rPr>
          <w:rFonts w:ascii="Arial" w:eastAsia="Arial" w:hAnsi="Arial" w:cs="Arial"/>
        </w:rPr>
        <w:t xml:space="preserve"> et al. (2013), ao demonstrar que mesmo empresas com recursos limitados podem se beneficiar de tecnologias integradas quando adotadas de forma estruturada e acompanhadas por práticas de gestão participativa. A experiência vivenciada pela </w:t>
      </w:r>
      <w:proofErr w:type="spellStart"/>
      <w:r w:rsidRPr="00743C6B">
        <w:rPr>
          <w:rFonts w:ascii="Arial" w:eastAsia="Arial" w:hAnsi="Arial" w:cs="Arial"/>
        </w:rPr>
        <w:t>Tamyfitness</w:t>
      </w:r>
      <w:proofErr w:type="spellEnd"/>
      <w:r w:rsidRPr="00743C6B">
        <w:rPr>
          <w:rFonts w:ascii="Arial" w:eastAsia="Arial" w:hAnsi="Arial" w:cs="Arial"/>
        </w:rPr>
        <w:t xml:space="preserve"> </w:t>
      </w:r>
      <w:proofErr w:type="spellStart"/>
      <w:r w:rsidRPr="00743C6B">
        <w:rPr>
          <w:rFonts w:ascii="Arial" w:eastAsia="Arial" w:hAnsi="Arial" w:cs="Arial"/>
        </w:rPr>
        <w:t>Wear</w:t>
      </w:r>
      <w:proofErr w:type="spellEnd"/>
      <w:r w:rsidRPr="00743C6B">
        <w:rPr>
          <w:rFonts w:ascii="Arial" w:eastAsia="Arial" w:hAnsi="Arial" w:cs="Arial"/>
        </w:rPr>
        <w:t xml:space="preserve"> evidencia que a implantação de um ERP pode ser não apenas viável, mas altamente benéfica para microempresas — segmento frequentemente </w:t>
      </w:r>
      <w:proofErr w:type="spellStart"/>
      <w:r w:rsidRPr="00743C6B">
        <w:rPr>
          <w:rFonts w:ascii="Arial" w:eastAsia="Arial" w:hAnsi="Arial" w:cs="Arial"/>
        </w:rPr>
        <w:t>sub-representado</w:t>
      </w:r>
      <w:proofErr w:type="spellEnd"/>
      <w:r w:rsidRPr="00743C6B">
        <w:rPr>
          <w:rFonts w:ascii="Arial" w:eastAsia="Arial" w:hAnsi="Arial" w:cs="Arial"/>
        </w:rPr>
        <w:t xml:space="preserve"> nas produções científicas sobre sistemas de gestão. Os resultados também corroboram as afirmações de Davenport (1998) acerca da importância estratégica dos </w:t>
      </w:r>
      <w:proofErr w:type="spellStart"/>
      <w:r w:rsidRPr="00743C6B">
        <w:rPr>
          <w:rFonts w:ascii="Arial" w:eastAsia="Arial" w:hAnsi="Arial" w:cs="Arial"/>
        </w:rPr>
        <w:t>ERPs</w:t>
      </w:r>
      <w:proofErr w:type="spellEnd"/>
      <w:r w:rsidRPr="00743C6B">
        <w:rPr>
          <w:rFonts w:ascii="Arial" w:eastAsia="Arial" w:hAnsi="Arial" w:cs="Arial"/>
        </w:rPr>
        <w:t xml:space="preserve"> como instrumentos de integração, coordenação e tomada de decisão fundamentada.</w:t>
      </w:r>
    </w:p>
    <w:p w14:paraId="05698575" w14:textId="77777777" w:rsidR="00E14BED" w:rsidRPr="00743C6B" w:rsidRDefault="00000000">
      <w:pPr>
        <w:spacing w:after="200" w:line="276" w:lineRule="auto"/>
        <w:jc w:val="both"/>
        <w:rPr>
          <w:rFonts w:ascii="Arial" w:eastAsia="Times New Roman" w:hAnsi="Arial" w:cs="Arial"/>
        </w:rPr>
      </w:pPr>
      <w:r w:rsidRPr="00743C6B">
        <w:rPr>
          <w:rFonts w:ascii="Arial" w:eastAsia="Arial" w:hAnsi="Arial" w:cs="Arial"/>
        </w:rPr>
        <w:t xml:space="preserve">Além disso, este estudo dialoga diretamente com pesquisas de Oliveira e Ramos (2019), ao evidenciar que, apesar dos desafios iniciais relacionados à curva de aprendizagem, ao custo da implantação e à necessidade de reorganização dos processos internos, os benefícios proporcionados pelos </w:t>
      </w:r>
      <w:proofErr w:type="spellStart"/>
      <w:r w:rsidRPr="00743C6B">
        <w:rPr>
          <w:rFonts w:ascii="Arial" w:eastAsia="Arial" w:hAnsi="Arial" w:cs="Arial"/>
        </w:rPr>
        <w:t>ERPs</w:t>
      </w:r>
      <w:proofErr w:type="spellEnd"/>
      <w:r w:rsidRPr="00743C6B">
        <w:rPr>
          <w:rFonts w:ascii="Arial" w:eastAsia="Arial" w:hAnsi="Arial" w:cs="Arial"/>
        </w:rPr>
        <w:t xml:space="preserve"> superam amplamente as dificuldades encontradas. Observações semelhantes são feitas por Rezende (2015), que destaca a capacidade dos sistemas integrados de ampliar a rastreabilidade e a produtividade empresarial por meio de uma visão centralizada e precisa das operações. No setor têxtil, os achados deste trabalho estão alinhados aos relatórios da ABIT (2021), que apontam a digitalização como fator decisivo para a competitividade das empresas, especialmente em cadeias produtivas caracterizadas por alta variabilidade de produtos, prazos curtos e exigências crescentes de desempenho.</w:t>
      </w:r>
    </w:p>
    <w:p w14:paraId="3C317E5F" w14:textId="77777777" w:rsidR="00E14BED" w:rsidRPr="00743C6B" w:rsidRDefault="00000000">
      <w:pPr>
        <w:spacing w:after="200" w:line="276" w:lineRule="auto"/>
        <w:jc w:val="both"/>
        <w:rPr>
          <w:rFonts w:ascii="Arial" w:eastAsia="Times New Roman" w:hAnsi="Arial" w:cs="Arial"/>
        </w:rPr>
      </w:pPr>
      <w:r w:rsidRPr="00743C6B">
        <w:rPr>
          <w:rFonts w:ascii="Arial" w:eastAsia="Arial" w:hAnsi="Arial" w:cs="Arial"/>
        </w:rPr>
        <w:t xml:space="preserve">Apesar das contribuições relevantes e dos resultados positivos identificados, a pesquisa apresenta limitações que devem ser consideradas. A primeira refere-se ao curto </w:t>
      </w:r>
      <w:proofErr w:type="gramStart"/>
      <w:r w:rsidRPr="00743C6B">
        <w:rPr>
          <w:rFonts w:ascii="Arial" w:eastAsia="Arial" w:hAnsi="Arial" w:cs="Arial"/>
        </w:rPr>
        <w:t>período de tempo</w:t>
      </w:r>
      <w:proofErr w:type="gramEnd"/>
      <w:r w:rsidRPr="00743C6B">
        <w:rPr>
          <w:rFonts w:ascii="Arial" w:eastAsia="Arial" w:hAnsi="Arial" w:cs="Arial"/>
        </w:rPr>
        <w:t xml:space="preserve"> analisado após a implantação do ERP, o que impossibilita observar efeitos de longo prazo, como a maturidade digital completa, o uso mais avançado dos módulos do sistema e a estabilização dos novos fluxos de trabalho. A segunda limitação está relacionada ao tamanho reduzido da amostra, composta por apenas cinco colaboradores, característica comum em microempresas, mas que limita a amplitude das percepções coletadas e a generalização dos resultados para outros contextos. Ainda assim, essas limitações não invalidam os achados; ao contrário, reforçam a necessidade de novos estudos que aprofundem e ampliem a análise aqui realizada.</w:t>
      </w:r>
    </w:p>
    <w:p w14:paraId="51C9C413" w14:textId="77777777" w:rsidR="00E14BED" w:rsidRPr="00743C6B" w:rsidRDefault="00000000">
      <w:pPr>
        <w:spacing w:after="200" w:line="276" w:lineRule="auto"/>
        <w:jc w:val="both"/>
        <w:rPr>
          <w:rFonts w:ascii="Arial" w:eastAsia="Times New Roman" w:hAnsi="Arial" w:cs="Arial"/>
        </w:rPr>
      </w:pPr>
      <w:r w:rsidRPr="00743C6B">
        <w:rPr>
          <w:rFonts w:ascii="Arial" w:eastAsia="Arial" w:hAnsi="Arial" w:cs="Arial"/>
        </w:rPr>
        <w:t xml:space="preserve">Para pesquisas futuras, recomenda-se que investigações de natureza longitudinal acompanhem os impactos do ERP ao longo de períodos mais </w:t>
      </w:r>
      <w:r w:rsidRPr="00743C6B">
        <w:rPr>
          <w:rFonts w:ascii="Arial" w:eastAsia="Arial" w:hAnsi="Arial" w:cs="Arial"/>
        </w:rPr>
        <w:lastRenderedPageBreak/>
        <w:t xml:space="preserve">extensos, permitindo analisar a evolução da maturidade digital, a estabilização dos processos e os reflexos da tecnologia no desempenho financeiro e operacional da empresa. Sugere-se também a realização de estudos comparativos entre diferentes microempresas do setor têxtil — e de outros segmentos — para identificar padrões comuns, particularidades e fatores críticos de sucesso na adoção de sistemas integrados. Além disso, a incorporação de métricas quantitativas relacionadas a indicadores de tempo, produtividade, custo, retorno sobre investimento (ROI) e nível de serviço pode complementar análises qualitativas e fortalecer o entendimento dos impactos dos </w:t>
      </w:r>
      <w:proofErr w:type="spellStart"/>
      <w:r w:rsidRPr="00743C6B">
        <w:rPr>
          <w:rFonts w:ascii="Arial" w:eastAsia="Arial" w:hAnsi="Arial" w:cs="Arial"/>
        </w:rPr>
        <w:t>ERPs</w:t>
      </w:r>
      <w:proofErr w:type="spellEnd"/>
      <w:r w:rsidRPr="00743C6B">
        <w:rPr>
          <w:rFonts w:ascii="Arial" w:eastAsia="Arial" w:hAnsi="Arial" w:cs="Arial"/>
        </w:rPr>
        <w:t xml:space="preserve"> na realidade das microempresas brasileiras.</w:t>
      </w:r>
    </w:p>
    <w:p w14:paraId="4473E445" w14:textId="77777777" w:rsidR="00E14BED" w:rsidRPr="00743C6B" w:rsidRDefault="00000000">
      <w:pPr>
        <w:keepNext/>
        <w:keepLines/>
        <w:spacing w:before="480" w:after="0" w:line="276" w:lineRule="auto"/>
        <w:jc w:val="both"/>
        <w:rPr>
          <w:rFonts w:ascii="Arial" w:eastAsia="Arial" w:hAnsi="Arial" w:cs="Arial"/>
        </w:rPr>
      </w:pPr>
      <w:r w:rsidRPr="00743C6B">
        <w:rPr>
          <w:rFonts w:ascii="Arial" w:eastAsia="Arial" w:hAnsi="Arial" w:cs="Arial"/>
        </w:rPr>
        <w:t xml:space="preserve">Em síntese, conclui-se que a implantação do ERP </w:t>
      </w:r>
      <w:proofErr w:type="spellStart"/>
      <w:r w:rsidRPr="00743C6B">
        <w:rPr>
          <w:rFonts w:ascii="Arial" w:eastAsia="Arial" w:hAnsi="Arial" w:cs="Arial"/>
        </w:rPr>
        <w:t>Bling</w:t>
      </w:r>
      <w:proofErr w:type="spellEnd"/>
      <w:r w:rsidRPr="00743C6B">
        <w:rPr>
          <w:rFonts w:ascii="Arial" w:eastAsia="Arial" w:hAnsi="Arial" w:cs="Arial"/>
        </w:rPr>
        <w:t xml:space="preserve"> na </w:t>
      </w:r>
      <w:proofErr w:type="spellStart"/>
      <w:r w:rsidRPr="00743C6B">
        <w:rPr>
          <w:rFonts w:ascii="Arial" w:eastAsia="Arial" w:hAnsi="Arial" w:cs="Arial"/>
        </w:rPr>
        <w:t>Tamyfitness</w:t>
      </w:r>
      <w:proofErr w:type="spellEnd"/>
      <w:r w:rsidRPr="00743C6B">
        <w:rPr>
          <w:rFonts w:ascii="Arial" w:eastAsia="Arial" w:hAnsi="Arial" w:cs="Arial"/>
        </w:rPr>
        <w:t xml:space="preserve"> </w:t>
      </w:r>
      <w:proofErr w:type="spellStart"/>
      <w:r w:rsidRPr="00743C6B">
        <w:rPr>
          <w:rFonts w:ascii="Arial" w:eastAsia="Arial" w:hAnsi="Arial" w:cs="Arial"/>
        </w:rPr>
        <w:t>Wear</w:t>
      </w:r>
      <w:proofErr w:type="spellEnd"/>
      <w:r w:rsidRPr="00743C6B">
        <w:rPr>
          <w:rFonts w:ascii="Arial" w:eastAsia="Arial" w:hAnsi="Arial" w:cs="Arial"/>
        </w:rPr>
        <w:t xml:space="preserve"> não apenas modernizou os processos internos e aumentou a satisfação de colaboradores e clientes, como também reforçou o papel estratégico da digitalização para a competitividade das microempresas no contexto atual. O estudo demonstra que, quando acompanhada de engajamento da equipe, treinamento adequado e revisão dos fluxos internos, a adoção de um ERP é capaz de transformar profundamente a gestão organizacional, promover eficiência, reduzir falhas e elevar o nível de profissionalização do negócio. Ao alinhar prática e teoria, esta pesquisa amplia a literatura acadêmica sobre </w:t>
      </w:r>
      <w:proofErr w:type="spellStart"/>
      <w:r w:rsidRPr="00743C6B">
        <w:rPr>
          <w:rFonts w:ascii="Arial" w:eastAsia="Arial" w:hAnsi="Arial" w:cs="Arial"/>
        </w:rPr>
        <w:t>ERPs</w:t>
      </w:r>
      <w:proofErr w:type="spellEnd"/>
      <w:r w:rsidRPr="00743C6B">
        <w:rPr>
          <w:rFonts w:ascii="Arial" w:eastAsia="Arial" w:hAnsi="Arial" w:cs="Arial"/>
        </w:rPr>
        <w:t xml:space="preserve"> em microempresas e oferece subsídios valiosos para gestores que buscam soluções tecnológicas acessíveis, eficientes e adequadas às demandas do setor têxtil contemporâneo.</w:t>
      </w:r>
    </w:p>
    <w:p w14:paraId="2D08FCF7" w14:textId="77777777" w:rsidR="00E14BED" w:rsidRPr="00743C6B" w:rsidRDefault="00000000">
      <w:pPr>
        <w:keepNext/>
        <w:keepLines/>
        <w:spacing w:before="480" w:after="0" w:line="276" w:lineRule="auto"/>
        <w:jc w:val="both"/>
        <w:rPr>
          <w:rFonts w:ascii="Arial" w:eastAsia="Calibri" w:hAnsi="Arial" w:cs="Arial"/>
        </w:rPr>
      </w:pPr>
      <w:r w:rsidRPr="00743C6B">
        <w:rPr>
          <w:rFonts w:ascii="Arial" w:eastAsia="Arial" w:hAnsi="Arial" w:cs="Arial"/>
          <w:b/>
        </w:rPr>
        <w:t>REFERÊNCIAS</w:t>
      </w:r>
    </w:p>
    <w:p w14:paraId="4CDD57A9" w14:textId="77777777" w:rsidR="00E14BED" w:rsidRPr="00743C6B" w:rsidRDefault="00000000">
      <w:pPr>
        <w:spacing w:after="200" w:line="276" w:lineRule="auto"/>
        <w:jc w:val="both"/>
        <w:rPr>
          <w:rFonts w:ascii="Arial" w:eastAsia="Times New Roman" w:hAnsi="Arial" w:cs="Arial"/>
          <w:lang w:val="en-US"/>
        </w:rPr>
      </w:pPr>
      <w:r w:rsidRPr="00743C6B">
        <w:rPr>
          <w:rFonts w:ascii="Arial" w:eastAsia="Arial" w:hAnsi="Arial" w:cs="Arial"/>
        </w:rPr>
        <w:t xml:space="preserve">ABIT. Relatório Setorial da Indústria Têxtil. </w:t>
      </w:r>
      <w:r w:rsidRPr="00743C6B">
        <w:rPr>
          <w:rFonts w:ascii="Arial" w:eastAsia="Arial" w:hAnsi="Arial" w:cs="Arial"/>
          <w:lang w:val="en-US"/>
        </w:rPr>
        <w:t>São Paulo: ABIT, 2021.</w:t>
      </w:r>
    </w:p>
    <w:p w14:paraId="6278D69E" w14:textId="77777777" w:rsidR="00E14BED" w:rsidRPr="00743C6B" w:rsidRDefault="00000000">
      <w:pPr>
        <w:spacing w:after="200" w:line="276" w:lineRule="auto"/>
        <w:jc w:val="both"/>
        <w:rPr>
          <w:rFonts w:ascii="Arial" w:eastAsia="Times New Roman" w:hAnsi="Arial" w:cs="Arial"/>
        </w:rPr>
      </w:pPr>
      <w:r w:rsidRPr="00743C6B">
        <w:rPr>
          <w:rFonts w:ascii="Arial" w:eastAsia="Arial" w:hAnsi="Arial" w:cs="Arial"/>
          <w:lang w:val="en-US"/>
        </w:rPr>
        <w:t xml:space="preserve">BARBIERI, C.; SOTT, M.; MONTICELLI, J. Critical success factors in the implementation of cloud ERP in SMEs: A case study in Brazilian organizations. </w:t>
      </w:r>
      <w:r w:rsidRPr="00743C6B">
        <w:rPr>
          <w:rFonts w:ascii="Arial" w:eastAsia="Arial" w:hAnsi="Arial" w:cs="Arial"/>
        </w:rPr>
        <w:t>Revista de Empreendedorismo e Gestão de Pequenas Empresas (REGEPE), 2025.</w:t>
      </w:r>
    </w:p>
    <w:p w14:paraId="50CE5EA3" w14:textId="77777777" w:rsidR="00E14BED" w:rsidRPr="00743C6B" w:rsidRDefault="00000000">
      <w:pPr>
        <w:spacing w:after="200" w:line="276" w:lineRule="auto"/>
        <w:jc w:val="both"/>
        <w:rPr>
          <w:rFonts w:ascii="Arial" w:eastAsia="Times New Roman" w:hAnsi="Arial" w:cs="Arial"/>
          <w:lang w:val="en-US"/>
        </w:rPr>
      </w:pPr>
      <w:r w:rsidRPr="00743C6B">
        <w:rPr>
          <w:rFonts w:ascii="Arial" w:eastAsia="Arial" w:hAnsi="Arial" w:cs="Arial"/>
        </w:rPr>
        <w:t>COLE, M.; ENGESTRÖM, Y. A cultural-</w:t>
      </w:r>
      <w:proofErr w:type="spellStart"/>
      <w:r w:rsidRPr="00743C6B">
        <w:rPr>
          <w:rFonts w:ascii="Arial" w:eastAsia="Arial" w:hAnsi="Arial" w:cs="Arial"/>
        </w:rPr>
        <w:t>historical</w:t>
      </w:r>
      <w:proofErr w:type="spellEnd"/>
      <w:r w:rsidRPr="00743C6B">
        <w:rPr>
          <w:rFonts w:ascii="Arial" w:eastAsia="Arial" w:hAnsi="Arial" w:cs="Arial"/>
        </w:rPr>
        <w:t xml:space="preserve"> approach </w:t>
      </w:r>
      <w:proofErr w:type="spellStart"/>
      <w:r w:rsidRPr="00743C6B">
        <w:rPr>
          <w:rFonts w:ascii="Arial" w:eastAsia="Arial" w:hAnsi="Arial" w:cs="Arial"/>
        </w:rPr>
        <w:t>to</w:t>
      </w:r>
      <w:proofErr w:type="spellEnd"/>
      <w:r w:rsidRPr="00743C6B">
        <w:rPr>
          <w:rFonts w:ascii="Arial" w:eastAsia="Arial" w:hAnsi="Arial" w:cs="Arial"/>
        </w:rPr>
        <w:t xml:space="preserve"> </w:t>
      </w:r>
      <w:proofErr w:type="spellStart"/>
      <w:r w:rsidRPr="00743C6B">
        <w:rPr>
          <w:rFonts w:ascii="Arial" w:eastAsia="Arial" w:hAnsi="Arial" w:cs="Arial"/>
        </w:rPr>
        <w:t>distributed</w:t>
      </w:r>
      <w:proofErr w:type="spellEnd"/>
      <w:r w:rsidRPr="00743C6B">
        <w:rPr>
          <w:rFonts w:ascii="Arial" w:eastAsia="Arial" w:hAnsi="Arial" w:cs="Arial"/>
        </w:rPr>
        <w:t xml:space="preserve"> </w:t>
      </w:r>
      <w:proofErr w:type="spellStart"/>
      <w:r w:rsidRPr="00743C6B">
        <w:rPr>
          <w:rFonts w:ascii="Arial" w:eastAsia="Arial" w:hAnsi="Arial" w:cs="Arial"/>
        </w:rPr>
        <w:t>cognition</w:t>
      </w:r>
      <w:proofErr w:type="spellEnd"/>
      <w:r w:rsidRPr="00743C6B">
        <w:rPr>
          <w:rFonts w:ascii="Arial" w:eastAsia="Arial" w:hAnsi="Arial" w:cs="Arial"/>
        </w:rPr>
        <w:t xml:space="preserve">. </w:t>
      </w:r>
      <w:r w:rsidRPr="00743C6B">
        <w:rPr>
          <w:rFonts w:ascii="Arial" w:eastAsia="Arial" w:hAnsi="Arial" w:cs="Arial"/>
          <w:lang w:val="en-US"/>
        </w:rPr>
        <w:t>Cambridge: Cambridge University Press, 1997.</w:t>
      </w:r>
    </w:p>
    <w:p w14:paraId="18117AFE" w14:textId="77777777" w:rsidR="00E14BED" w:rsidRPr="00743C6B" w:rsidRDefault="00000000">
      <w:pPr>
        <w:spacing w:after="200" w:line="276" w:lineRule="auto"/>
        <w:jc w:val="both"/>
        <w:rPr>
          <w:rFonts w:ascii="Arial" w:eastAsia="Times New Roman" w:hAnsi="Arial" w:cs="Arial"/>
          <w:lang w:val="en-US"/>
        </w:rPr>
      </w:pPr>
      <w:r w:rsidRPr="00743C6B">
        <w:rPr>
          <w:rFonts w:ascii="Arial" w:eastAsia="Arial" w:hAnsi="Arial" w:cs="Arial"/>
          <w:lang w:val="en-US"/>
        </w:rPr>
        <w:t xml:space="preserve">CRESWELL, J. W. Research design: qualitative, quantitative, and mixed methods </w:t>
      </w:r>
      <w:proofErr w:type="gramStart"/>
      <w:r w:rsidRPr="00743C6B">
        <w:rPr>
          <w:rFonts w:ascii="Arial" w:eastAsia="Arial" w:hAnsi="Arial" w:cs="Arial"/>
          <w:lang w:val="en-US"/>
        </w:rPr>
        <w:t>approaches</w:t>
      </w:r>
      <w:proofErr w:type="gramEnd"/>
      <w:r w:rsidRPr="00743C6B">
        <w:rPr>
          <w:rFonts w:ascii="Arial" w:eastAsia="Arial" w:hAnsi="Arial" w:cs="Arial"/>
          <w:lang w:val="en-US"/>
        </w:rPr>
        <w:t>. 4. ed. Thousand Oaks: SAGE, 2010.</w:t>
      </w:r>
    </w:p>
    <w:p w14:paraId="71A82BB3" w14:textId="77777777" w:rsidR="00E14BED" w:rsidRPr="00743C6B" w:rsidRDefault="00000000">
      <w:pPr>
        <w:spacing w:after="200" w:line="276" w:lineRule="auto"/>
        <w:jc w:val="both"/>
        <w:rPr>
          <w:rFonts w:ascii="Arial" w:eastAsia="Times New Roman" w:hAnsi="Arial" w:cs="Arial"/>
          <w:lang w:val="en-US"/>
        </w:rPr>
      </w:pPr>
      <w:r w:rsidRPr="00743C6B">
        <w:rPr>
          <w:rFonts w:ascii="Arial" w:eastAsia="Arial" w:hAnsi="Arial" w:cs="Arial"/>
          <w:lang w:val="en-US"/>
        </w:rPr>
        <w:t>DAVENPORT, T. H. Putting the enterprise into the enterprise system. Harvard Business Review, v. 76, n. 4, p. 121–131, 1998.</w:t>
      </w:r>
    </w:p>
    <w:p w14:paraId="5BA17287" w14:textId="77777777" w:rsidR="00E14BED" w:rsidRPr="00743C6B" w:rsidRDefault="00000000">
      <w:pPr>
        <w:spacing w:after="200" w:line="276" w:lineRule="auto"/>
        <w:jc w:val="both"/>
        <w:rPr>
          <w:rFonts w:ascii="Arial" w:eastAsia="Times New Roman" w:hAnsi="Arial" w:cs="Arial"/>
          <w:lang w:val="en-US"/>
        </w:rPr>
      </w:pPr>
      <w:r w:rsidRPr="00743C6B">
        <w:rPr>
          <w:rFonts w:ascii="Arial" w:eastAsia="Arial" w:hAnsi="Arial" w:cs="Arial"/>
          <w:lang w:val="en-US"/>
        </w:rPr>
        <w:t>FRAMEWORK for implementation of Enterprise Resource Planning (ERP) systems. Procedia Computer Science, v. 180, p. 1234–1241, Elsevier, 2021.</w:t>
      </w:r>
    </w:p>
    <w:p w14:paraId="5BB392A9" w14:textId="77777777" w:rsidR="00E14BED" w:rsidRPr="00743C6B" w:rsidRDefault="00000000">
      <w:pPr>
        <w:spacing w:after="200" w:line="276" w:lineRule="auto"/>
        <w:jc w:val="both"/>
        <w:rPr>
          <w:rFonts w:ascii="Arial" w:eastAsia="Times New Roman" w:hAnsi="Arial" w:cs="Arial"/>
        </w:rPr>
      </w:pPr>
      <w:r w:rsidRPr="00743C6B">
        <w:rPr>
          <w:rFonts w:ascii="Arial" w:eastAsia="Arial" w:hAnsi="Arial" w:cs="Arial"/>
          <w:lang w:val="en-US"/>
        </w:rPr>
        <w:lastRenderedPageBreak/>
        <w:t xml:space="preserve">KAGERMANN, H.; WAHLSTER, W.; HELBIG, J. Recommendations for implementing INDUSTRIE 4.0. </w:t>
      </w:r>
      <w:r w:rsidRPr="00743C6B">
        <w:rPr>
          <w:rFonts w:ascii="Arial" w:eastAsia="Arial" w:hAnsi="Arial" w:cs="Arial"/>
        </w:rPr>
        <w:t xml:space="preserve">Frankfurt: </w:t>
      </w:r>
      <w:proofErr w:type="spellStart"/>
      <w:r w:rsidRPr="00743C6B">
        <w:rPr>
          <w:rFonts w:ascii="Arial" w:eastAsia="Arial" w:hAnsi="Arial" w:cs="Arial"/>
        </w:rPr>
        <w:t>Acatech</w:t>
      </w:r>
      <w:proofErr w:type="spellEnd"/>
      <w:r w:rsidRPr="00743C6B">
        <w:rPr>
          <w:rFonts w:ascii="Arial" w:eastAsia="Arial" w:hAnsi="Arial" w:cs="Arial"/>
        </w:rPr>
        <w:t>, 2013.</w:t>
      </w:r>
    </w:p>
    <w:p w14:paraId="130E53A2" w14:textId="77777777" w:rsidR="00E14BED" w:rsidRPr="00743C6B" w:rsidRDefault="00000000">
      <w:pPr>
        <w:spacing w:after="200" w:line="276" w:lineRule="auto"/>
        <w:jc w:val="both"/>
        <w:rPr>
          <w:rFonts w:ascii="Arial" w:eastAsia="Times New Roman" w:hAnsi="Arial" w:cs="Arial"/>
        </w:rPr>
      </w:pPr>
      <w:r w:rsidRPr="00743C6B">
        <w:rPr>
          <w:rFonts w:ascii="Arial" w:eastAsia="Arial" w:hAnsi="Arial" w:cs="Arial"/>
        </w:rPr>
        <w:t>MENDES, J. V.; ESCRIVÃO FILHO, E. Sistemas ERP no Brasil. Revista de Administração Contemporânea, v. 6, n. 2, p. 165–187, 2002.</w:t>
      </w:r>
    </w:p>
    <w:p w14:paraId="27AB3975" w14:textId="77777777" w:rsidR="00E14BED" w:rsidRPr="00743C6B" w:rsidRDefault="00000000">
      <w:pPr>
        <w:spacing w:after="200" w:line="276" w:lineRule="auto"/>
        <w:jc w:val="both"/>
        <w:rPr>
          <w:rFonts w:ascii="Arial" w:eastAsia="Times New Roman" w:hAnsi="Arial" w:cs="Arial"/>
        </w:rPr>
      </w:pPr>
      <w:r w:rsidRPr="00743C6B">
        <w:rPr>
          <w:rFonts w:ascii="Arial" w:eastAsia="Arial" w:hAnsi="Arial" w:cs="Arial"/>
          <w:lang w:val="en-US"/>
        </w:rPr>
        <w:t xml:space="preserve">NORDINA, N.; OJENIYI, A. Learning from ERP Implementation: A Case Study of Issues and Challenges in Technology Management. </w:t>
      </w:r>
      <w:proofErr w:type="spellStart"/>
      <w:r w:rsidRPr="00743C6B">
        <w:rPr>
          <w:rFonts w:ascii="Arial" w:eastAsia="Arial" w:hAnsi="Arial" w:cs="Arial"/>
        </w:rPr>
        <w:t>International</w:t>
      </w:r>
      <w:proofErr w:type="spellEnd"/>
      <w:r w:rsidRPr="00743C6B">
        <w:rPr>
          <w:rFonts w:ascii="Arial" w:eastAsia="Arial" w:hAnsi="Arial" w:cs="Arial"/>
        </w:rPr>
        <w:t xml:space="preserve"> </w:t>
      </w:r>
      <w:proofErr w:type="spellStart"/>
      <w:r w:rsidRPr="00743C6B">
        <w:rPr>
          <w:rFonts w:ascii="Arial" w:eastAsia="Arial" w:hAnsi="Arial" w:cs="Arial"/>
        </w:rPr>
        <w:t>Journal</w:t>
      </w:r>
      <w:proofErr w:type="spellEnd"/>
      <w:r w:rsidRPr="00743C6B">
        <w:rPr>
          <w:rFonts w:ascii="Arial" w:eastAsia="Arial" w:hAnsi="Arial" w:cs="Arial"/>
        </w:rPr>
        <w:t xml:space="preserve"> </w:t>
      </w:r>
      <w:proofErr w:type="spellStart"/>
      <w:r w:rsidRPr="00743C6B">
        <w:rPr>
          <w:rFonts w:ascii="Arial" w:eastAsia="Arial" w:hAnsi="Arial" w:cs="Arial"/>
        </w:rPr>
        <w:t>of</w:t>
      </w:r>
      <w:proofErr w:type="spellEnd"/>
      <w:r w:rsidRPr="00743C6B">
        <w:rPr>
          <w:rFonts w:ascii="Arial" w:eastAsia="Arial" w:hAnsi="Arial" w:cs="Arial"/>
        </w:rPr>
        <w:t xml:space="preserve"> Technology Management, v. 28, n. 3, 2015.</w:t>
      </w:r>
    </w:p>
    <w:p w14:paraId="6EC7FB8B" w14:textId="77777777" w:rsidR="00E14BED" w:rsidRPr="00743C6B" w:rsidRDefault="00000000">
      <w:pPr>
        <w:spacing w:after="200" w:line="276" w:lineRule="auto"/>
        <w:jc w:val="both"/>
        <w:rPr>
          <w:rFonts w:ascii="Arial" w:eastAsia="Times New Roman" w:hAnsi="Arial" w:cs="Arial"/>
        </w:rPr>
      </w:pPr>
      <w:r w:rsidRPr="00743C6B">
        <w:rPr>
          <w:rFonts w:ascii="Arial" w:eastAsia="Arial" w:hAnsi="Arial" w:cs="Arial"/>
        </w:rPr>
        <w:t>OLIVEIRA, M.; RAMOS, A. Implantação de ERP em micro e pequenas empresas: desafios e benefícios. Revista Gestão e Tecnologia, v. 19, n. 3, p. 123–140, 2019.</w:t>
      </w:r>
    </w:p>
    <w:p w14:paraId="0909ECA0" w14:textId="77777777" w:rsidR="00E14BED" w:rsidRPr="00743C6B" w:rsidRDefault="00000000">
      <w:pPr>
        <w:spacing w:after="200" w:line="276" w:lineRule="auto"/>
        <w:jc w:val="both"/>
        <w:rPr>
          <w:rFonts w:ascii="Arial" w:eastAsia="Times New Roman" w:hAnsi="Arial" w:cs="Arial"/>
        </w:rPr>
      </w:pPr>
      <w:r w:rsidRPr="00743C6B">
        <w:rPr>
          <w:rFonts w:ascii="Arial" w:eastAsia="Arial" w:hAnsi="Arial" w:cs="Arial"/>
        </w:rPr>
        <w:t>PAIXÃO, M. V.; NOGUEIRA, E. E. S. Aprendizagem e sentido. Revista de Administração Mackenzie, v. 20, n. 2, p. 1–27, 2019.</w:t>
      </w:r>
    </w:p>
    <w:p w14:paraId="5CC7639B" w14:textId="77777777" w:rsidR="00E14BED" w:rsidRPr="00743C6B" w:rsidRDefault="00000000">
      <w:pPr>
        <w:spacing w:after="200" w:line="276" w:lineRule="auto"/>
        <w:jc w:val="both"/>
        <w:rPr>
          <w:rFonts w:ascii="Arial" w:eastAsia="Times New Roman" w:hAnsi="Arial" w:cs="Arial"/>
        </w:rPr>
      </w:pPr>
      <w:r w:rsidRPr="00743C6B">
        <w:rPr>
          <w:rFonts w:ascii="Arial" w:eastAsia="Arial" w:hAnsi="Arial" w:cs="Arial"/>
        </w:rPr>
        <w:t>REZENDE, D. A. Sistemas de informação e ERP: casos e aplicações. São Paulo: Atlas, 2015.</w:t>
      </w:r>
    </w:p>
    <w:p w14:paraId="684514F6" w14:textId="77777777" w:rsidR="00E14BED" w:rsidRPr="00743C6B" w:rsidRDefault="00000000">
      <w:pPr>
        <w:spacing w:after="200" w:line="276" w:lineRule="auto"/>
        <w:jc w:val="both"/>
        <w:rPr>
          <w:rFonts w:ascii="Arial" w:eastAsia="Times New Roman" w:hAnsi="Arial" w:cs="Arial"/>
        </w:rPr>
      </w:pPr>
      <w:r w:rsidRPr="00743C6B">
        <w:rPr>
          <w:rFonts w:ascii="Arial" w:eastAsia="Arial" w:hAnsi="Arial" w:cs="Arial"/>
        </w:rPr>
        <w:t>SOUZA, C. A.; SACCOL, A. Z. Sistemas ERP no Brasil: teoria e casos. São Paulo: Atlas, 2010.</w:t>
      </w:r>
    </w:p>
    <w:p w14:paraId="3D421189" w14:textId="77777777" w:rsidR="00E14BED" w:rsidRPr="00743C6B" w:rsidRDefault="00000000">
      <w:pPr>
        <w:spacing w:after="200" w:line="276" w:lineRule="auto"/>
        <w:jc w:val="both"/>
        <w:rPr>
          <w:rFonts w:ascii="Arial" w:eastAsia="Times New Roman" w:hAnsi="Arial" w:cs="Arial"/>
        </w:rPr>
      </w:pPr>
      <w:r w:rsidRPr="00743C6B">
        <w:rPr>
          <w:rFonts w:ascii="Arial" w:eastAsia="Arial" w:hAnsi="Arial" w:cs="Arial"/>
        </w:rPr>
        <w:t>TOTVS. Caso de sucesso ERP. Disponível em: &lt;</w:t>
      </w:r>
      <w:hyperlink r:id="rId6">
        <w:r w:rsidRPr="00743C6B">
          <w:rPr>
            <w:rFonts w:ascii="Arial" w:eastAsia="Arial" w:hAnsi="Arial" w:cs="Arial"/>
            <w:color w:val="0000FF"/>
            <w:u w:val="single"/>
          </w:rPr>
          <w:t>www.totvs.com</w:t>
        </w:r>
      </w:hyperlink>
      <w:r w:rsidRPr="00743C6B">
        <w:rPr>
          <w:rFonts w:ascii="Arial" w:eastAsia="Arial" w:hAnsi="Arial" w:cs="Arial"/>
        </w:rPr>
        <w:t>&gt;. Acesso em: 17 set. 2025.</w:t>
      </w:r>
    </w:p>
    <w:p w14:paraId="2AA78B63" w14:textId="77777777" w:rsidR="00E14BED" w:rsidRPr="00743C6B" w:rsidRDefault="00000000">
      <w:pPr>
        <w:spacing w:after="200" w:line="276" w:lineRule="auto"/>
        <w:jc w:val="both"/>
        <w:rPr>
          <w:rFonts w:ascii="Arial" w:eastAsia="Times New Roman" w:hAnsi="Arial" w:cs="Arial"/>
        </w:rPr>
      </w:pPr>
      <w:r w:rsidRPr="00743C6B">
        <w:rPr>
          <w:rFonts w:ascii="Arial" w:eastAsia="Arial" w:hAnsi="Arial" w:cs="Arial"/>
        </w:rPr>
        <w:t>VYGOTSKY, L. S. A formação social da mente. Rio de Janeiro: Martins Fontes, 2015.</w:t>
      </w:r>
    </w:p>
    <w:p w14:paraId="789B2DE7" w14:textId="77777777" w:rsidR="00E14BED" w:rsidRPr="00743C6B" w:rsidRDefault="00000000">
      <w:pPr>
        <w:spacing w:after="200" w:line="276" w:lineRule="auto"/>
        <w:jc w:val="both"/>
        <w:rPr>
          <w:rFonts w:ascii="Arial" w:eastAsia="Arial" w:hAnsi="Arial" w:cs="Arial"/>
          <w:b/>
        </w:rPr>
      </w:pPr>
      <w:r w:rsidRPr="00743C6B">
        <w:rPr>
          <w:rFonts w:ascii="Arial" w:eastAsia="Arial" w:hAnsi="Arial" w:cs="Arial"/>
        </w:rPr>
        <w:t>YIN, R. K. Estudo de caso: planejamento e métodos. 5. ed. Porto Alegre: Bookman, 2015.</w:t>
      </w:r>
    </w:p>
    <w:p w14:paraId="743CE80F" w14:textId="77777777" w:rsidR="00E14BED" w:rsidRPr="00743C6B" w:rsidRDefault="00E14BED">
      <w:pPr>
        <w:spacing w:after="0" w:line="240" w:lineRule="auto"/>
        <w:rPr>
          <w:rFonts w:ascii="Arial" w:eastAsia="Arial" w:hAnsi="Arial" w:cs="Arial"/>
          <w:b/>
        </w:rPr>
      </w:pPr>
    </w:p>
    <w:sectPr w:rsidR="00E14BED" w:rsidRPr="00743C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0C9"/>
    <w:multiLevelType w:val="multilevel"/>
    <w:tmpl w:val="8C9016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32430F"/>
    <w:multiLevelType w:val="multilevel"/>
    <w:tmpl w:val="D514D9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992DAF"/>
    <w:multiLevelType w:val="multilevel"/>
    <w:tmpl w:val="97ECAF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E60D21"/>
    <w:multiLevelType w:val="multilevel"/>
    <w:tmpl w:val="A1B073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C20C70"/>
    <w:multiLevelType w:val="multilevel"/>
    <w:tmpl w:val="AFD887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6A050F"/>
    <w:multiLevelType w:val="multilevel"/>
    <w:tmpl w:val="924038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4527ACE"/>
    <w:multiLevelType w:val="multilevel"/>
    <w:tmpl w:val="F4642E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F113C00"/>
    <w:multiLevelType w:val="multilevel"/>
    <w:tmpl w:val="35FC5E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BC33D8E"/>
    <w:multiLevelType w:val="multilevel"/>
    <w:tmpl w:val="797632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C3D783D"/>
    <w:multiLevelType w:val="multilevel"/>
    <w:tmpl w:val="39F4A6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25339406">
    <w:abstractNumId w:val="9"/>
  </w:num>
  <w:num w:numId="2" w16cid:durableId="597716386">
    <w:abstractNumId w:val="5"/>
  </w:num>
  <w:num w:numId="3" w16cid:durableId="1529105454">
    <w:abstractNumId w:val="0"/>
  </w:num>
  <w:num w:numId="4" w16cid:durableId="1300108398">
    <w:abstractNumId w:val="1"/>
  </w:num>
  <w:num w:numId="5" w16cid:durableId="2045714138">
    <w:abstractNumId w:val="2"/>
  </w:num>
  <w:num w:numId="6" w16cid:durableId="1653678825">
    <w:abstractNumId w:val="8"/>
  </w:num>
  <w:num w:numId="7" w16cid:durableId="118572762">
    <w:abstractNumId w:val="7"/>
  </w:num>
  <w:num w:numId="8" w16cid:durableId="808592347">
    <w:abstractNumId w:val="3"/>
  </w:num>
  <w:num w:numId="9" w16cid:durableId="1920140858">
    <w:abstractNumId w:val="4"/>
  </w:num>
  <w:num w:numId="10" w16cid:durableId="6952739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14BED"/>
    <w:rsid w:val="0070369A"/>
    <w:rsid w:val="00743C6B"/>
    <w:rsid w:val="00E14B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D7923"/>
  <w15:docId w15:val="{3C6E06A2-259D-41FF-95ED-D1456FBE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43C6B"/>
    <w:pPr>
      <w:tabs>
        <w:tab w:val="center" w:pos="4252"/>
        <w:tab w:val="right" w:pos="8504"/>
      </w:tabs>
      <w:spacing w:after="0" w:line="240" w:lineRule="auto"/>
    </w:pPr>
    <w:rPr>
      <w:rFonts w:eastAsiaTheme="minorHAnsi"/>
      <w:kern w:val="0"/>
      <w:sz w:val="22"/>
      <w:szCs w:val="22"/>
      <w:lang w:eastAsia="en-US"/>
    </w:rPr>
  </w:style>
  <w:style w:type="character" w:customStyle="1" w:styleId="CabealhoChar">
    <w:name w:val="Cabeçalho Char"/>
    <w:basedOn w:val="Fontepargpadro"/>
    <w:link w:val="Cabealho"/>
    <w:uiPriority w:val="99"/>
    <w:rsid w:val="00743C6B"/>
    <w:rPr>
      <w:rFonts w:eastAsiaTheme="minorHAns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tvs.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25</Pages>
  <Words>8426</Words>
  <Characters>45502</Characters>
  <Application>Microsoft Office Word</Application>
  <DocSecurity>0</DocSecurity>
  <Lines>379</Lines>
  <Paragraphs>107</Paragraphs>
  <ScaleCrop>false</ScaleCrop>
  <Company/>
  <LinksUpToDate>false</LinksUpToDate>
  <CharactersWithSpaces>53821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Jenifer Gabriela</cp:lastModifiedBy>
  <cp:revision>2</cp:revision>
  <dcterms:created xsi:type="dcterms:W3CDTF">2025-11-24T10:19:00Z</dcterms:created>
  <dcterms:modified xsi:type="dcterms:W3CDTF">2025-11-24T10:26:00Z</dcterms:modified>
</cp:coreProperties>
</file>