
<file path=[Content_Types].xml><?xml version="1.0" encoding="utf-8"?>
<Types xmlns="http://schemas.openxmlformats.org/package/2006/content-types">
  <Default Extension="rels" ContentType="application/vnd.openxmlformats-package.relationships+xml"/>
  <Default Extension="bin" ContentType="application/vnd.openxmlformats-officedocument.oleObject"/>
  <Default Extension="wmf" ContentType="image/x-wmf"/>
  <Default Extension="xml" ContentType="application/vnd.openxmlformats-officedocument.wordprocessingml.numbering+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FACULDADE METROPOLITANA DO ESTADO DE S</w:t>
      </w:r>
      <w:r>
        <w:rPr>
          <w:rFonts w:ascii="Arial" w:hAnsi="Arial" w:cs="Arial" w:eastAsia="Arial"/>
          <w:b/>
          <w:color w:val="auto"/>
          <w:spacing w:val="0"/>
          <w:position w:val="0"/>
          <w:sz w:val="24"/>
          <w:shd w:fill="auto" w:val="clear"/>
        </w:rPr>
        <w:t xml:space="preserve">Ã</w:t>
      </w:r>
      <w:r>
        <w:rPr>
          <w:rFonts w:ascii="Arial" w:hAnsi="Arial" w:cs="Arial" w:eastAsia="Arial"/>
          <w:b/>
          <w:color w:val="auto"/>
          <w:spacing w:val="0"/>
          <w:position w:val="0"/>
          <w:sz w:val="24"/>
          <w:shd w:fill="auto" w:val="clear"/>
        </w:rPr>
        <w:t xml:space="preserve">O PAULO</w:t>
      </w:r>
    </w:p>
    <w:p>
      <w:pPr>
        <w:spacing w:before="0" w:after="0" w:line="240"/>
        <w:ind w:right="0" w:left="0" w:firstLine="0"/>
        <w:jc w:val="center"/>
        <w:rPr>
          <w:rFonts w:ascii="Arial" w:hAnsi="Arial" w:cs="Arial" w:eastAsia="Arial"/>
          <w:b/>
          <w:color w:val="auto"/>
          <w:spacing w:val="0"/>
          <w:position w:val="0"/>
          <w:sz w:val="24"/>
          <w:shd w:fill="auto" w:val="clear"/>
        </w:rPr>
      </w:pPr>
    </w:p>
    <w:p>
      <w:pPr>
        <w:spacing w:before="0" w:after="0" w:line="240"/>
        <w:ind w:right="0" w:left="0" w:firstLine="0"/>
        <w:jc w:val="center"/>
        <w:rPr>
          <w:rFonts w:ascii="Arial" w:hAnsi="Arial" w:cs="Arial" w:eastAsia="Arial"/>
          <w:b/>
          <w:color w:val="auto"/>
          <w:spacing w:val="0"/>
          <w:position w:val="0"/>
          <w:sz w:val="24"/>
          <w:shd w:fill="auto" w:val="clear"/>
        </w:rPr>
      </w:pPr>
    </w:p>
    <w:p>
      <w:pPr>
        <w:spacing w:before="0" w:after="0" w:line="240"/>
        <w:ind w:right="0" w:left="0" w:firstLine="0"/>
        <w:jc w:val="center"/>
        <w:rPr>
          <w:rFonts w:ascii="Arial" w:hAnsi="Arial" w:cs="Arial" w:eastAsia="Arial"/>
          <w:b/>
          <w:color w:val="auto"/>
          <w:spacing w:val="0"/>
          <w:position w:val="0"/>
          <w:sz w:val="24"/>
          <w:shd w:fill="auto" w:val="clear"/>
        </w:rPr>
      </w:pPr>
    </w:p>
    <w:p>
      <w:pPr>
        <w:spacing w:before="0" w:after="0" w:line="240"/>
        <w:ind w:right="0" w:left="0" w:firstLine="0"/>
        <w:jc w:val="center"/>
        <w:rPr>
          <w:rFonts w:ascii="Arial" w:hAnsi="Arial" w:cs="Arial" w:eastAsia="Arial"/>
          <w:b/>
          <w:color w:val="auto"/>
          <w:spacing w:val="0"/>
          <w:position w:val="0"/>
          <w:sz w:val="24"/>
          <w:shd w:fill="auto" w:val="clear"/>
        </w:rPr>
      </w:pPr>
    </w:p>
    <w:p>
      <w:pPr>
        <w:spacing w:before="0" w:after="0" w:line="240"/>
        <w:ind w:right="0" w:left="0" w:firstLine="0"/>
        <w:jc w:val="center"/>
        <w:rPr>
          <w:rFonts w:ascii="Arial" w:hAnsi="Arial" w:cs="Arial" w:eastAsia="Arial"/>
          <w:b/>
          <w:color w:val="auto"/>
          <w:spacing w:val="0"/>
          <w:position w:val="0"/>
          <w:sz w:val="24"/>
          <w:shd w:fill="auto" w:val="clear"/>
        </w:rPr>
      </w:pPr>
    </w:p>
    <w:p>
      <w:pPr>
        <w:spacing w:before="0" w:after="0" w:line="240"/>
        <w:ind w:right="0" w:left="0" w:firstLine="0"/>
        <w:jc w:val="center"/>
        <w:rPr>
          <w:rFonts w:ascii="Arial" w:hAnsi="Arial" w:cs="Arial" w:eastAsia="Arial"/>
          <w:b/>
          <w:color w:val="auto"/>
          <w:spacing w:val="0"/>
          <w:position w:val="0"/>
          <w:sz w:val="24"/>
          <w:shd w:fill="auto" w:val="clear"/>
        </w:rPr>
      </w:pPr>
    </w:p>
    <w:p>
      <w:pPr>
        <w:tabs>
          <w:tab w:val="left" w:pos="6600" w:leader="none"/>
          <w:tab w:val="right" w:pos="9071" w:leader="none"/>
        </w:tabs>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                                                </w:t>
      </w:r>
      <w:r>
        <w:rPr>
          <w:rFonts w:ascii="Arial" w:hAnsi="Arial" w:cs="Arial" w:eastAsia="Arial"/>
          <w:b/>
          <w:color w:val="auto"/>
          <w:spacing w:val="0"/>
          <w:position w:val="0"/>
          <w:sz w:val="24"/>
          <w:shd w:fill="auto" w:val="clear"/>
        </w:rPr>
        <w:t xml:space="preserve">CAROLINO,EZEQUIEL MARQUES</w:t>
      </w:r>
    </w:p>
    <w:p>
      <w:pPr>
        <w:tabs>
          <w:tab w:val="left" w:pos="6600" w:leader="none"/>
          <w:tab w:val="right" w:pos="9071" w:leader="none"/>
        </w:tabs>
        <w:spacing w:before="0" w:after="0" w:line="240"/>
        <w:ind w:right="0" w:left="0" w:firstLine="0"/>
        <w:jc w:val="left"/>
        <w:rPr>
          <w:rFonts w:ascii="Arial" w:hAnsi="Arial" w:cs="Arial" w:eastAsia="Arial"/>
          <w:color w:val="auto"/>
          <w:spacing w:val="0"/>
          <w:position w:val="0"/>
          <w:sz w:val="24"/>
          <w:shd w:fill="auto" w:val="clear"/>
        </w:rPr>
      </w:pPr>
    </w:p>
    <w:p>
      <w:pPr>
        <w:spacing w:before="0" w:after="0" w:line="240"/>
        <w:ind w:right="0" w:left="0" w:firstLine="0"/>
        <w:jc w:val="center"/>
        <w:rPr>
          <w:rFonts w:ascii="Arial" w:hAnsi="Arial" w:cs="Arial" w:eastAsia="Arial"/>
          <w:b/>
          <w:color w:val="auto"/>
          <w:spacing w:val="0"/>
          <w:position w:val="0"/>
          <w:sz w:val="24"/>
          <w:shd w:fill="auto" w:val="clear"/>
        </w:rPr>
      </w:pPr>
    </w:p>
    <w:p>
      <w:pPr>
        <w:spacing w:before="0" w:after="0" w:line="240"/>
        <w:ind w:right="0" w:left="0" w:firstLine="0"/>
        <w:jc w:val="center"/>
        <w:rPr>
          <w:rFonts w:ascii="Arial" w:hAnsi="Arial" w:cs="Arial" w:eastAsia="Arial"/>
          <w:b/>
          <w:color w:val="auto"/>
          <w:spacing w:val="0"/>
          <w:position w:val="0"/>
          <w:sz w:val="24"/>
          <w:shd w:fill="auto" w:val="clear"/>
        </w:rPr>
      </w:pPr>
    </w:p>
    <w:p>
      <w:pPr>
        <w:spacing w:before="0" w:after="0" w:line="240"/>
        <w:ind w:right="0" w:left="0" w:firstLine="0"/>
        <w:jc w:val="center"/>
        <w:rPr>
          <w:rFonts w:ascii="Arial" w:hAnsi="Arial" w:cs="Arial" w:eastAsia="Arial"/>
          <w:b/>
          <w:color w:val="auto"/>
          <w:spacing w:val="0"/>
          <w:position w:val="0"/>
          <w:sz w:val="24"/>
          <w:shd w:fill="auto" w:val="clear"/>
        </w:rPr>
      </w:pPr>
    </w:p>
    <w:p>
      <w:pPr>
        <w:spacing w:before="0" w:after="0" w:line="240"/>
        <w:ind w:right="0" w:left="0" w:firstLine="0"/>
        <w:jc w:val="center"/>
        <w:rPr>
          <w:rFonts w:ascii="Arial" w:hAnsi="Arial" w:cs="Arial" w:eastAsia="Arial"/>
          <w:b/>
          <w:color w:val="auto"/>
          <w:spacing w:val="0"/>
          <w:position w:val="0"/>
          <w:sz w:val="24"/>
          <w:shd w:fill="auto" w:val="clear"/>
        </w:rPr>
      </w:pPr>
    </w:p>
    <w:p>
      <w:pPr>
        <w:spacing w:before="0" w:after="0" w:line="240"/>
        <w:ind w:right="0" w:left="0" w:firstLine="0"/>
        <w:jc w:val="center"/>
        <w:rPr>
          <w:rFonts w:ascii="Arial" w:hAnsi="Arial" w:cs="Arial" w:eastAsia="Arial"/>
          <w:b/>
          <w:color w:val="auto"/>
          <w:spacing w:val="0"/>
          <w:position w:val="0"/>
          <w:sz w:val="24"/>
          <w:shd w:fill="auto" w:val="clear"/>
        </w:rPr>
      </w:pPr>
    </w:p>
    <w:p>
      <w:pPr>
        <w:spacing w:before="0" w:after="0" w:line="240"/>
        <w:ind w:right="0" w:left="0" w:firstLine="0"/>
        <w:jc w:val="center"/>
        <w:rPr>
          <w:rFonts w:ascii="Arial" w:hAnsi="Arial" w:cs="Arial" w:eastAsia="Arial"/>
          <w:b/>
          <w:color w:val="auto"/>
          <w:spacing w:val="0"/>
          <w:position w:val="0"/>
          <w:sz w:val="24"/>
          <w:shd w:fill="auto" w:val="clear"/>
        </w:rPr>
      </w:pPr>
    </w:p>
    <w:p>
      <w:pPr>
        <w:spacing w:before="0" w:after="0" w:line="240"/>
        <w:ind w:right="0" w:left="0" w:firstLine="0"/>
        <w:jc w:val="center"/>
        <w:rPr>
          <w:rFonts w:ascii="Arial" w:hAnsi="Arial" w:cs="Arial" w:eastAsia="Arial"/>
          <w:b/>
          <w:color w:val="auto"/>
          <w:spacing w:val="0"/>
          <w:position w:val="0"/>
          <w:sz w:val="24"/>
          <w:shd w:fill="auto" w:val="clear"/>
        </w:rPr>
      </w:pPr>
    </w:p>
    <w:p>
      <w:pPr>
        <w:spacing w:before="0" w:after="0" w:line="240"/>
        <w:ind w:right="0" w:left="0" w:firstLine="0"/>
        <w:jc w:val="center"/>
        <w:rPr>
          <w:rFonts w:ascii="Arial" w:hAnsi="Arial" w:cs="Arial" w:eastAsia="Arial"/>
          <w:b/>
          <w:color w:val="auto"/>
          <w:spacing w:val="0"/>
          <w:position w:val="0"/>
          <w:sz w:val="24"/>
          <w:shd w:fill="auto" w:val="clear"/>
        </w:rPr>
      </w:pPr>
    </w:p>
    <w:p>
      <w:pPr>
        <w:spacing w:before="0" w:after="0" w:line="240"/>
        <w:ind w:right="0" w:left="0" w:firstLine="0"/>
        <w:jc w:val="center"/>
        <w:rPr>
          <w:rFonts w:ascii="Arial" w:hAnsi="Arial" w:cs="Arial" w:eastAsia="Arial"/>
          <w:b/>
          <w:color w:val="auto"/>
          <w:spacing w:val="0"/>
          <w:position w:val="0"/>
          <w:sz w:val="24"/>
          <w:shd w:fill="auto" w:val="clear"/>
        </w:rPr>
      </w:pPr>
    </w:p>
    <w:p>
      <w:pPr>
        <w:spacing w:before="0" w:after="0" w:line="240"/>
        <w:ind w:right="0" w:left="0" w:firstLine="0"/>
        <w:jc w:val="both"/>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Trabalho de Conclusão de Curso apresentado(a) a Faculdade Metropolitana do Estado de S</w:t>
      </w:r>
      <w:r>
        <w:rPr>
          <w:rFonts w:ascii="Arial" w:hAnsi="Arial" w:cs="Arial" w:eastAsia="Arial"/>
          <w:b/>
          <w:color w:val="auto"/>
          <w:spacing w:val="0"/>
          <w:position w:val="0"/>
          <w:sz w:val="24"/>
          <w:shd w:fill="auto" w:val="clear"/>
        </w:rPr>
        <w:t xml:space="preserve">ã</w:t>
      </w:r>
      <w:r>
        <w:rPr>
          <w:rFonts w:ascii="Arial" w:hAnsi="Arial" w:cs="Arial" w:eastAsia="Arial"/>
          <w:b/>
          <w:color w:val="auto"/>
          <w:spacing w:val="0"/>
          <w:position w:val="0"/>
          <w:sz w:val="24"/>
          <w:shd w:fill="auto" w:val="clear"/>
        </w:rPr>
        <w:t xml:space="preserve">o </w:t>
      </w:r>
      <w:r>
        <w:rPr>
          <w:rFonts w:ascii="Arial" w:hAnsi="Arial" w:cs="Arial" w:eastAsia="Arial"/>
          <w:b/>
          <w:color w:val="auto"/>
          <w:spacing w:val="0"/>
          <w:position w:val="0"/>
          <w:sz w:val="24"/>
          <w:shd w:fill="auto" w:val="clear"/>
        </w:rPr>
        <w:t xml:space="preserve">Paulo como exigência parcial para obtenção do título de Licenciado em Matemática.</w:t>
      </w:r>
    </w:p>
    <w:p>
      <w:pPr>
        <w:spacing w:before="0" w:after="0" w:line="240"/>
        <w:ind w:right="0" w:left="0" w:firstLine="0"/>
        <w:jc w:val="right"/>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Orientadores:Prof.Dra.Redling,</w:t>
      </w:r>
      <w:r>
        <w:rPr>
          <w:rFonts w:ascii="Arial" w:hAnsi="Arial" w:cs="Arial" w:eastAsia="Arial"/>
          <w:color w:val="auto"/>
          <w:spacing w:val="0"/>
          <w:position w:val="0"/>
          <w:sz w:val="24"/>
          <w:shd w:fill="auto" w:val="clear"/>
        </w:rPr>
        <w:t xml:space="preserve">Julyette Priscila</w:t>
      </w:r>
    </w:p>
    <w:p>
      <w:pPr>
        <w:spacing w:before="0" w:after="0" w:line="240"/>
        <w:ind w:right="0" w:left="0" w:firstLine="0"/>
        <w:jc w:val="righ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Prof. Me. Cole,João Carlos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0" w:after="0" w:line="240"/>
        <w:ind w:right="0" w:left="0" w:firstLine="0"/>
        <w:jc w:val="center"/>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0" w:after="0" w:line="240"/>
        <w:ind w:right="0" w:left="0" w:firstLine="0"/>
        <w:jc w:val="center"/>
        <w:rPr>
          <w:rFonts w:ascii="Arial" w:hAnsi="Arial" w:cs="Arial" w:eastAsia="Arial"/>
          <w:color w:val="auto"/>
          <w:spacing w:val="0"/>
          <w:position w:val="0"/>
          <w:sz w:val="24"/>
          <w:shd w:fill="auto" w:val="clear"/>
        </w:rPr>
      </w:pPr>
    </w:p>
    <w:p>
      <w:pPr>
        <w:spacing w:before="0" w:after="0" w:line="240"/>
        <w:ind w:right="0" w:left="0" w:firstLine="0"/>
        <w:jc w:val="center"/>
        <w:rPr>
          <w:rFonts w:ascii="Arial" w:hAnsi="Arial" w:cs="Arial" w:eastAsia="Arial"/>
          <w:b/>
          <w:color w:val="auto"/>
          <w:spacing w:val="0"/>
          <w:position w:val="0"/>
          <w:sz w:val="24"/>
          <w:shd w:fill="auto" w:val="clear"/>
        </w:rPr>
      </w:pPr>
    </w:p>
    <w:p>
      <w:pPr>
        <w:spacing w:before="0" w:after="0" w:line="240"/>
        <w:ind w:right="0" w:left="0" w:firstLine="0"/>
        <w:jc w:val="center"/>
        <w:rPr>
          <w:rFonts w:ascii="Arial" w:hAnsi="Arial" w:cs="Arial" w:eastAsia="Arial"/>
          <w:b/>
          <w:color w:val="auto"/>
          <w:spacing w:val="0"/>
          <w:position w:val="0"/>
          <w:sz w:val="24"/>
          <w:shd w:fill="auto" w:val="clear"/>
        </w:rPr>
      </w:pPr>
    </w:p>
    <w:p>
      <w:pPr>
        <w:spacing w:before="0" w:after="0" w:line="240"/>
        <w:ind w:right="0" w:left="0" w:firstLine="0"/>
        <w:jc w:val="center"/>
        <w:rPr>
          <w:rFonts w:ascii="Arial" w:hAnsi="Arial" w:cs="Arial" w:eastAsia="Arial"/>
          <w:b/>
          <w:color w:val="auto"/>
          <w:spacing w:val="0"/>
          <w:position w:val="0"/>
          <w:sz w:val="24"/>
          <w:shd w:fill="auto" w:val="clear"/>
        </w:rPr>
      </w:pPr>
    </w:p>
    <w:p>
      <w:pPr>
        <w:spacing w:before="0" w:after="0" w:line="240"/>
        <w:ind w:right="0" w:left="0" w:firstLine="0"/>
        <w:jc w:val="center"/>
        <w:rPr>
          <w:rFonts w:ascii="Arial" w:hAnsi="Arial" w:cs="Arial" w:eastAsia="Arial"/>
          <w:b/>
          <w:color w:val="auto"/>
          <w:spacing w:val="0"/>
          <w:position w:val="0"/>
          <w:sz w:val="24"/>
          <w:shd w:fill="auto" w:val="clear"/>
        </w:rPr>
      </w:pPr>
    </w:p>
    <w:p>
      <w:pPr>
        <w:spacing w:before="0" w:after="0" w:line="240"/>
        <w:ind w:right="0" w:left="0" w:firstLine="0"/>
        <w:jc w:val="center"/>
        <w:rPr>
          <w:rFonts w:ascii="Arial" w:hAnsi="Arial" w:cs="Arial" w:eastAsia="Arial"/>
          <w:b/>
          <w:color w:val="auto"/>
          <w:spacing w:val="0"/>
          <w:position w:val="0"/>
          <w:sz w:val="24"/>
          <w:shd w:fill="auto" w:val="clear"/>
        </w:rPr>
      </w:pPr>
    </w:p>
    <w:p>
      <w:pPr>
        <w:spacing w:before="0" w:after="0" w:line="240"/>
        <w:ind w:right="0" w:left="0" w:firstLine="0"/>
        <w:jc w:val="center"/>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RIBERÃO PRETO - SP</w:t>
      </w:r>
    </w:p>
    <w:p>
      <w:pPr>
        <w:spacing w:before="0" w:after="0" w:line="240"/>
        <w:ind w:right="0" w:left="0" w:firstLine="0"/>
        <w:jc w:val="center"/>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Jun/2025</w:t>
      </w:r>
    </w:p>
    <w:p>
      <w:pPr>
        <w:spacing w:before="0" w:after="0" w:line="240"/>
        <w:ind w:right="0" w:left="0" w:firstLine="0"/>
        <w:jc w:val="center"/>
        <w:rPr>
          <w:rFonts w:ascii="Arial" w:hAnsi="Arial" w:cs="Arial" w:eastAsia="Arial"/>
          <w:color w:val="000000"/>
          <w:spacing w:val="0"/>
          <w:position w:val="0"/>
          <w:sz w:val="24"/>
          <w:shd w:fill="auto" w:val="clear"/>
          <w:vertAlign w:val="superscript"/>
        </w:rPr>
      </w:pPr>
      <w:r>
        <w:rPr>
          <w:rFonts w:ascii="Arial" w:hAnsi="Arial" w:cs="Arial" w:eastAsia="Arial"/>
          <w:color w:val="000000"/>
          <w:spacing w:val="0"/>
          <w:position w:val="0"/>
          <w:sz w:val="24"/>
          <w:shd w:fill="auto" w:val="clear"/>
          <w:vertAlign w:val="superscript"/>
        </w:rPr>
        <w:t xml:space="preserve">                     </w:t>
      </w:r>
    </w:p>
    <w:p>
      <w:pPr>
        <w:spacing w:before="0" w:after="0" w:line="240"/>
        <w:ind w:right="0" w:left="0" w:firstLine="0"/>
        <w:jc w:val="right"/>
        <w:rPr>
          <w:rFonts w:ascii="Arial" w:hAnsi="Arial" w:cs="Arial" w:eastAsia="Arial"/>
          <w:color w:val="000000"/>
          <w:spacing w:val="0"/>
          <w:position w:val="0"/>
          <w:sz w:val="24"/>
          <w:shd w:fill="auto" w:val="clear"/>
          <w:vertAlign w:val="superscript"/>
        </w:rPr>
      </w:pPr>
    </w:p>
    <w:p>
      <w:pPr>
        <w:spacing w:before="0" w:after="0" w:line="240"/>
        <w:ind w:right="0" w:left="0" w:firstLine="0"/>
        <w:jc w:val="center"/>
        <w:rPr>
          <w:rFonts w:ascii="Arial" w:hAnsi="Arial" w:cs="Arial" w:eastAsia="Arial"/>
          <w:b/>
          <w:color w:val="000000"/>
          <w:spacing w:val="0"/>
          <w:position w:val="0"/>
          <w:sz w:val="24"/>
          <w:shd w:fill="auto" w:val="clear"/>
        </w:rPr>
      </w:pPr>
    </w:p>
    <w:p>
      <w:pPr>
        <w:spacing w:before="0" w:after="0" w:line="240"/>
        <w:ind w:right="0" w:left="0" w:firstLine="0"/>
        <w:jc w:val="center"/>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SUM</w:t>
      </w:r>
      <w:r>
        <w:rPr>
          <w:rFonts w:ascii="Arial" w:hAnsi="Arial" w:cs="Arial" w:eastAsia="Arial"/>
          <w:b/>
          <w:color w:val="000000"/>
          <w:spacing w:val="0"/>
          <w:position w:val="0"/>
          <w:sz w:val="24"/>
          <w:shd w:fill="auto" w:val="clear"/>
        </w:rPr>
        <w:t xml:space="preserve">Á</w:t>
      </w:r>
      <w:r>
        <w:rPr>
          <w:rFonts w:ascii="Arial" w:hAnsi="Arial" w:cs="Arial" w:eastAsia="Arial"/>
          <w:b/>
          <w:color w:val="000000"/>
          <w:spacing w:val="0"/>
          <w:position w:val="0"/>
          <w:sz w:val="24"/>
          <w:shd w:fill="auto" w:val="clear"/>
        </w:rPr>
        <w:t xml:space="preserve">RIO</w:t>
      </w:r>
    </w:p>
    <w:p>
      <w:pPr>
        <w:spacing w:before="0" w:after="0" w:line="240"/>
        <w:ind w:right="0" w:left="0" w:firstLine="0"/>
        <w:jc w:val="center"/>
        <w:rPr>
          <w:rFonts w:ascii="Arial" w:hAnsi="Arial" w:cs="Arial" w:eastAsia="Arial"/>
          <w:b/>
          <w:color w:val="000000"/>
          <w:spacing w:val="0"/>
          <w:position w:val="0"/>
          <w:sz w:val="24"/>
          <w:shd w:fill="auto" w:val="clear"/>
        </w:rPr>
      </w:pPr>
    </w:p>
    <w:p>
      <w:pPr>
        <w:spacing w:before="0" w:after="0" w:line="240"/>
        <w:ind w:right="0" w:left="0" w:firstLine="0"/>
        <w:jc w:val="both"/>
        <w:rPr>
          <w:rFonts w:ascii="Arial" w:hAnsi="Arial" w:cs="Arial" w:eastAsia="Arial"/>
          <w:b/>
          <w:color w:val="auto"/>
          <w:spacing w:val="0"/>
          <w:position w:val="0"/>
          <w:sz w:val="24"/>
          <w:shd w:fill="auto" w:val="clear"/>
        </w:rPr>
      </w:pPr>
      <w:r>
        <w:rPr>
          <w:rFonts w:ascii="Arial" w:hAnsi="Arial" w:cs="Arial" w:eastAsia="Arial"/>
          <w:b/>
          <w:color w:val="000000"/>
          <w:spacing w:val="0"/>
          <w:position w:val="0"/>
          <w:sz w:val="24"/>
          <w:shd w:fill="auto" w:val="clear"/>
        </w:rPr>
        <w:t xml:space="preserve">1. INTRODUÇÃO - </w:t>
      </w:r>
      <w:r>
        <w:rPr>
          <w:rFonts w:ascii="Arial" w:hAnsi="Arial" w:cs="Arial" w:eastAsia="Arial"/>
          <w:b/>
          <w:color w:val="auto"/>
          <w:spacing w:val="0"/>
          <w:position w:val="0"/>
          <w:sz w:val="24"/>
          <w:shd w:fill="auto" w:val="clear"/>
        </w:rPr>
        <w:t xml:space="preserve">SUGESTÕES DE PRÁTICAS PEDAGÓGICAS COM O USO DE TECNOLOGIAS E METODOLOGIAS ATIVAS NA MATEMÁTICA DA EDUCAÇÃO BÁSICA....................................................................................................................01</w:t>
      </w:r>
    </w:p>
    <w:p>
      <w:pPr>
        <w:spacing w:before="0" w:after="0" w:line="240"/>
        <w:ind w:right="0" w:left="0" w:firstLine="0"/>
        <w:jc w:val="both"/>
        <w:rPr>
          <w:rFonts w:ascii="Arial" w:hAnsi="Arial" w:cs="Arial" w:eastAsia="Arial"/>
          <w:b/>
          <w:color w:val="auto"/>
          <w:spacing w:val="0"/>
          <w:position w:val="0"/>
          <w:sz w:val="24"/>
          <w:shd w:fill="auto" w:val="clear"/>
        </w:rPr>
      </w:pPr>
    </w:p>
    <w:p>
      <w:pPr>
        <w:spacing w:before="0" w:after="0" w:line="240"/>
        <w:ind w:right="0" w:left="0" w:firstLine="0"/>
        <w:jc w:val="both"/>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2. JUSTIFICATIVA...................................................................................................</w:t>
      </w:r>
    </w:p>
    <w:p>
      <w:pPr>
        <w:spacing w:before="0" w:after="0" w:line="240"/>
        <w:ind w:right="0" w:left="0" w:firstLine="0"/>
        <w:jc w:val="both"/>
        <w:rPr>
          <w:rFonts w:ascii="Arial" w:hAnsi="Arial" w:cs="Arial" w:eastAsia="Arial"/>
          <w:b/>
          <w:color w:val="auto"/>
          <w:spacing w:val="0"/>
          <w:position w:val="0"/>
          <w:sz w:val="24"/>
          <w:shd w:fill="auto" w:val="clear"/>
        </w:rPr>
      </w:pPr>
    </w:p>
    <w:p>
      <w:pPr>
        <w:spacing w:before="0" w:after="0" w:line="240"/>
        <w:ind w:right="0" w:left="0" w:firstLine="0"/>
        <w:jc w:val="both"/>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3. OBJETIVOS.........................................................................................................</w:t>
      </w:r>
    </w:p>
    <w:p>
      <w:pPr>
        <w:spacing w:before="0" w:after="0" w:line="240"/>
        <w:ind w:right="0" w:left="0" w:firstLine="0"/>
        <w:jc w:val="both"/>
        <w:rPr>
          <w:rFonts w:ascii="Arial" w:hAnsi="Arial" w:cs="Arial" w:eastAsia="Arial"/>
          <w:b/>
          <w:color w:val="auto"/>
          <w:spacing w:val="0"/>
          <w:position w:val="0"/>
          <w:sz w:val="24"/>
          <w:shd w:fill="auto" w:val="clear"/>
        </w:rPr>
      </w:pPr>
    </w:p>
    <w:p>
      <w:pPr>
        <w:spacing w:before="0" w:after="0" w:line="240"/>
        <w:ind w:right="0" w:left="0" w:firstLine="0"/>
        <w:jc w:val="both"/>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      3.1.......................................................................................................................</w:t>
      </w:r>
    </w:p>
    <w:p>
      <w:pPr>
        <w:spacing w:before="0" w:after="0" w:line="240"/>
        <w:ind w:right="0" w:left="0" w:firstLine="0"/>
        <w:jc w:val="both"/>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      3.2.......................................................................................................................</w:t>
      </w:r>
    </w:p>
    <w:p>
      <w:pPr>
        <w:spacing w:before="0" w:after="0" w:line="240"/>
        <w:ind w:right="0" w:left="0" w:firstLine="0"/>
        <w:jc w:val="both"/>
        <w:rPr>
          <w:rFonts w:ascii="Arial" w:hAnsi="Arial" w:cs="Arial" w:eastAsia="Arial"/>
          <w:b/>
          <w:color w:val="auto"/>
          <w:spacing w:val="0"/>
          <w:position w:val="0"/>
          <w:sz w:val="24"/>
          <w:shd w:fill="auto" w:val="clear"/>
        </w:rPr>
      </w:pPr>
    </w:p>
    <w:p>
      <w:pPr>
        <w:spacing w:before="0" w:after="0" w:line="240"/>
        <w:ind w:right="0" w:left="0" w:firstLine="0"/>
        <w:jc w:val="both"/>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4. METODOLOGIA DA PESQUISA..........................................................................</w:t>
      </w:r>
    </w:p>
    <w:p>
      <w:pPr>
        <w:spacing w:before="0" w:after="0" w:line="240"/>
        <w:ind w:right="0" w:left="0" w:firstLine="0"/>
        <w:jc w:val="both"/>
        <w:rPr>
          <w:rFonts w:ascii="Arial" w:hAnsi="Arial" w:cs="Arial" w:eastAsia="Arial"/>
          <w:b/>
          <w:color w:val="auto"/>
          <w:spacing w:val="0"/>
          <w:position w:val="0"/>
          <w:sz w:val="24"/>
          <w:shd w:fill="auto" w:val="clear"/>
        </w:rPr>
      </w:pPr>
    </w:p>
    <w:p>
      <w:pPr>
        <w:spacing w:before="0" w:after="0" w:line="240"/>
        <w:ind w:right="0" w:left="0" w:firstLine="0"/>
        <w:jc w:val="both"/>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5. CORNOGRAMA....................................................................................................</w:t>
      </w:r>
    </w:p>
    <w:p>
      <w:pPr>
        <w:spacing w:before="0" w:after="0" w:line="240"/>
        <w:ind w:right="0" w:left="0" w:firstLine="0"/>
        <w:jc w:val="both"/>
        <w:rPr>
          <w:rFonts w:ascii="Arial" w:hAnsi="Arial" w:cs="Arial" w:eastAsia="Arial"/>
          <w:b/>
          <w:color w:val="auto"/>
          <w:spacing w:val="0"/>
          <w:position w:val="0"/>
          <w:sz w:val="24"/>
          <w:shd w:fill="auto" w:val="clear"/>
        </w:rPr>
      </w:pPr>
    </w:p>
    <w:p>
      <w:pPr>
        <w:spacing w:before="0" w:after="0" w:line="240"/>
        <w:ind w:right="0" w:left="0" w:firstLine="0"/>
        <w:jc w:val="both"/>
        <w:rPr>
          <w:rFonts w:ascii="Arial" w:hAnsi="Arial" w:cs="Arial" w:eastAsia="Arial"/>
          <w:b/>
          <w:color w:val="auto"/>
          <w:spacing w:val="0"/>
          <w:position w:val="0"/>
          <w:sz w:val="24"/>
          <w:shd w:fill="auto" w:val="clear"/>
        </w:rPr>
      </w:pPr>
    </w:p>
    <w:p>
      <w:pPr>
        <w:spacing w:before="0" w:after="0" w:line="240"/>
        <w:ind w:right="0" w:left="0" w:firstLine="0"/>
        <w:jc w:val="both"/>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REFER</w:t>
      </w:r>
      <w:r>
        <w:rPr>
          <w:rFonts w:ascii="Arial" w:hAnsi="Arial" w:cs="Arial" w:eastAsia="Arial"/>
          <w:b/>
          <w:color w:val="auto"/>
          <w:spacing w:val="0"/>
          <w:position w:val="0"/>
          <w:sz w:val="24"/>
          <w:shd w:fill="auto" w:val="clear"/>
        </w:rPr>
        <w:t xml:space="preserve">Ê</w:t>
      </w:r>
      <w:r>
        <w:rPr>
          <w:rFonts w:ascii="Arial" w:hAnsi="Arial" w:cs="Arial" w:eastAsia="Arial"/>
          <w:b/>
          <w:color w:val="auto"/>
          <w:spacing w:val="0"/>
          <w:position w:val="0"/>
          <w:sz w:val="24"/>
          <w:shd w:fill="auto" w:val="clear"/>
        </w:rPr>
        <w:t xml:space="preserve">NCIAS.........................................................................................................</w:t>
      </w:r>
    </w:p>
    <w:p>
      <w:pPr>
        <w:spacing w:before="0" w:after="0" w:line="240"/>
        <w:ind w:right="0" w:left="0" w:firstLine="0"/>
        <w:jc w:val="both"/>
        <w:rPr>
          <w:rFonts w:ascii="Arial" w:hAnsi="Arial" w:cs="Arial" w:eastAsia="Arial"/>
          <w:b/>
          <w:color w:val="auto"/>
          <w:spacing w:val="0"/>
          <w:position w:val="0"/>
          <w:sz w:val="24"/>
          <w:shd w:fill="auto" w:val="clear"/>
        </w:rPr>
      </w:pPr>
    </w:p>
    <w:p>
      <w:pPr>
        <w:spacing w:before="0" w:after="0" w:line="240"/>
        <w:ind w:right="0" w:left="0" w:firstLine="0"/>
        <w:jc w:val="center"/>
        <w:rPr>
          <w:rFonts w:ascii="Arial" w:hAnsi="Arial" w:cs="Arial" w:eastAsia="Arial"/>
          <w:b/>
          <w:color w:val="auto"/>
          <w:spacing w:val="0"/>
          <w:position w:val="0"/>
          <w:sz w:val="24"/>
          <w:shd w:fill="auto" w:val="clear"/>
        </w:rPr>
      </w:pPr>
    </w:p>
    <w:p>
      <w:pPr>
        <w:spacing w:before="0" w:after="0" w:line="240"/>
        <w:ind w:right="0" w:left="0" w:firstLine="0"/>
        <w:jc w:val="center"/>
        <w:rPr>
          <w:rFonts w:ascii="Arial" w:hAnsi="Arial" w:cs="Arial" w:eastAsia="Arial"/>
          <w:b/>
          <w:color w:val="000000"/>
          <w:spacing w:val="0"/>
          <w:position w:val="0"/>
          <w:sz w:val="24"/>
          <w:shd w:fill="auto" w:val="clear"/>
        </w:rPr>
      </w:pPr>
    </w:p>
    <w:p>
      <w:pPr>
        <w:spacing w:before="0" w:after="0" w:line="240"/>
        <w:ind w:right="0" w:left="0" w:firstLine="0"/>
        <w:jc w:val="center"/>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RESUMO</w:t>
      </w:r>
    </w:p>
    <w:p>
      <w:pPr>
        <w:spacing w:before="0" w:after="0" w:line="240"/>
        <w:ind w:right="0" w:left="0" w:firstLine="0"/>
        <w:jc w:val="center"/>
        <w:rPr>
          <w:rFonts w:ascii="Arial" w:hAnsi="Arial" w:cs="Arial" w:eastAsia="Arial"/>
          <w:b/>
          <w:color w:val="000000"/>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Na busca por um aprendizado significativo que visa o protagonismo do aluno, apresento algumas práticas pedagógicas corroboradas por revisões bibliográficas, autores como MORAN e GADOTTI foram utilizados para a pesquisa. As práticas aqui referidas, são aplicadas no ensino fundamental dos anos finais e no ensino médio com a finalidade de ajudar os educadores a conseguirem uma nova referência e adquirirem uma nova visão sobre os conteúdos matemáticos, que muitas vezes são rotulados como difíceis ou incompreensíveis de entender com o uso da metodologia do ensino tradicional, modificando assim sua práxis pedagógica e aplicação na sua rotina cotidiana, que hoje se enquadra em uma nova realidade, cercada de múltiplas tecnologias. As tecnologias diversas e as metodologias ativas colaboram com a educação integral do educando, estimulando o seu protagonismo no processo de ensino aprendizagem, proporcionando o desenvolvimento de competências socioemocionais e pensamento crítico, e de maneira direcionada, personalizada e autônoma no intuito de construir um aprendizado significativo, assim evitando a defasagem de aprendizagem e o fracasso escolar.   </w:t>
      </w:r>
    </w:p>
    <w:p>
      <w:pPr>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FF0000"/>
          <w:spacing w:val="0"/>
          <w:position w:val="0"/>
          <w:sz w:val="24"/>
          <w:shd w:fill="auto" w:val="clear"/>
        </w:rPr>
        <w:tab/>
      </w:r>
    </w:p>
    <w:p>
      <w:pPr>
        <w:spacing w:before="0" w:after="0" w:line="240"/>
        <w:ind w:right="0" w:left="0" w:firstLine="0"/>
        <w:jc w:val="both"/>
        <w:rPr>
          <w:rFonts w:ascii="Arial" w:hAnsi="Arial" w:cs="Arial" w:eastAsia="Arial"/>
          <w:color w:val="000000"/>
          <w:spacing w:val="0"/>
          <w:position w:val="0"/>
          <w:sz w:val="24"/>
          <w:shd w:fill="auto" w:val="clear"/>
        </w:rPr>
      </w:pPr>
    </w:p>
    <w:p>
      <w:pPr>
        <w:spacing w:before="0" w:after="0" w:line="240"/>
        <w:ind w:right="0" w:left="0" w:firstLine="0"/>
        <w:jc w:val="both"/>
        <w:rPr>
          <w:rFonts w:ascii="Arial" w:hAnsi="Arial" w:cs="Arial" w:eastAsia="Arial"/>
          <w:color w:val="000000"/>
          <w:spacing w:val="0"/>
          <w:position w:val="0"/>
          <w:sz w:val="24"/>
          <w:shd w:fill="auto" w:val="clear"/>
        </w:rPr>
      </w:pPr>
      <w:r>
        <w:rPr>
          <w:rFonts w:ascii="Arial" w:hAnsi="Arial" w:cs="Arial" w:eastAsia="Arial"/>
          <w:b/>
          <w:color w:val="000000"/>
          <w:spacing w:val="0"/>
          <w:position w:val="0"/>
          <w:sz w:val="24"/>
          <w:shd w:fill="auto" w:val="clear"/>
        </w:rPr>
        <w:t xml:space="preserve">Palavras-chave: </w:t>
      </w:r>
      <w:r>
        <w:rPr>
          <w:rFonts w:ascii="Arial" w:hAnsi="Arial" w:cs="Arial" w:eastAsia="Arial"/>
          <w:color w:val="auto"/>
          <w:spacing w:val="0"/>
          <w:position w:val="0"/>
          <w:sz w:val="24"/>
          <w:shd w:fill="auto" w:val="clear"/>
        </w:rPr>
        <w:t xml:space="preserve">Tecnologia na Educação; </w:t>
      </w:r>
      <w:r>
        <w:rPr>
          <w:rFonts w:ascii="Arial" w:hAnsi="Arial" w:cs="Arial" w:eastAsia="Arial"/>
          <w:color w:val="000000"/>
          <w:spacing w:val="0"/>
          <w:position w:val="0"/>
          <w:sz w:val="24"/>
          <w:shd w:fill="auto" w:val="clear"/>
        </w:rPr>
        <w:t xml:space="preserve">Protagonismo; Metodologias Ativas; Práticas Pedagógicas.</w:t>
      </w:r>
    </w:p>
    <w:p>
      <w:pPr>
        <w:spacing w:before="0" w:after="0" w:line="240"/>
        <w:ind w:right="0" w:left="0" w:firstLine="0"/>
        <w:jc w:val="both"/>
        <w:rPr>
          <w:rFonts w:ascii="Arial" w:hAnsi="Arial" w:cs="Arial" w:eastAsia="Arial"/>
          <w:color w:val="000000"/>
          <w:spacing w:val="0"/>
          <w:position w:val="0"/>
          <w:sz w:val="24"/>
          <w:shd w:fill="auto" w:val="clear"/>
        </w:rPr>
      </w:pPr>
    </w:p>
    <w:p>
      <w:pPr>
        <w:spacing w:before="0" w:after="0" w:line="240"/>
        <w:ind w:right="0" w:left="0" w:firstLine="0"/>
        <w:jc w:val="center"/>
        <w:rPr>
          <w:rFonts w:ascii="Arial" w:hAnsi="Arial" w:cs="Arial" w:eastAsia="Arial"/>
          <w:b/>
          <w:color w:val="auto"/>
          <w:spacing w:val="0"/>
          <w:position w:val="0"/>
          <w:sz w:val="24"/>
          <w:shd w:fill="auto" w:val="clear"/>
        </w:rPr>
      </w:pPr>
    </w:p>
    <w:p>
      <w:pPr>
        <w:spacing w:before="0" w:after="0" w:line="240"/>
        <w:ind w:right="0" w:left="0" w:firstLine="0"/>
        <w:jc w:val="center"/>
        <w:rPr>
          <w:rFonts w:ascii="Arial" w:hAnsi="Arial" w:cs="Arial" w:eastAsia="Arial"/>
          <w:b/>
          <w:color w:val="auto"/>
          <w:spacing w:val="0"/>
          <w:position w:val="0"/>
          <w:sz w:val="24"/>
          <w:shd w:fill="auto" w:val="clear"/>
        </w:rPr>
      </w:pPr>
    </w:p>
    <w:p>
      <w:pPr>
        <w:spacing w:before="0" w:after="0" w:line="240"/>
        <w:ind w:right="0" w:left="0" w:firstLine="0"/>
        <w:jc w:val="center"/>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ABSTRACT</w:t>
      </w:r>
    </w:p>
    <w:p>
      <w:pPr>
        <w:spacing w:before="0" w:after="0" w:line="240"/>
        <w:ind w:right="0" w:left="0" w:firstLine="0"/>
        <w:jc w:val="center"/>
        <w:rPr>
          <w:rFonts w:ascii="Arial" w:hAnsi="Arial" w:cs="Arial" w:eastAsia="Arial"/>
          <w:b/>
          <w:color w:val="auto"/>
          <w:spacing w:val="0"/>
          <w:position w:val="0"/>
          <w:sz w:val="24"/>
          <w:shd w:fill="auto" w:val="clear"/>
        </w:rPr>
      </w:pPr>
    </w:p>
    <w:p>
      <w:pPr>
        <w:spacing w:before="0" w:after="0" w:line="240"/>
        <w:ind w:right="0" w:left="0" w:firstLine="0"/>
        <w:jc w:val="center"/>
        <w:rPr>
          <w:rFonts w:ascii="Arial" w:hAnsi="Arial" w:cs="Arial" w:eastAsia="Arial"/>
          <w:b/>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In the search for meaningful learning that aims at the student's protagonism, I present some pedagogical practices corroborated by bibliographic reviews, authors such as MORAN and GADOTTI were used for the research. The practices referred to here are applied in elementary school in the final years and in high school in order to help educators to achieve a new reference and acquire a new vision on mathematical contents, which are often labeled as difficult or incomprehensible to understand. with the use of traditional teaching methodology, thus modifying its pedagogical practice and application in its daily routine, which today fits into a new reality, surrounded by multiple technologies. Different technologies and active methodologies collaborate with the student's integral education, stimulating their role in the teaching-learning process, providing the development of socio-emotional skills and critical thinking, and in a targeted, personalized and autonomous way in order to build meaningful learning , thus avoiding learning delays and school failure.</w:t>
      </w:r>
    </w:p>
    <w:p>
      <w:pPr>
        <w:spacing w:before="0" w:after="0" w:line="240"/>
        <w:ind w:right="0" w:left="0" w:firstLine="0"/>
        <w:jc w:val="both"/>
        <w:rPr>
          <w:rFonts w:ascii="Arial" w:hAnsi="Arial" w:cs="Arial" w:eastAsia="Arial"/>
          <w:color w:val="auto"/>
          <w:spacing w:val="0"/>
          <w:position w:val="0"/>
          <w:sz w:val="24"/>
          <w:shd w:fill="FFFFFF" w:val="clear"/>
        </w:rPr>
      </w:pPr>
    </w:p>
    <w:p>
      <w:pPr>
        <w:spacing w:before="0" w:after="0" w:line="240"/>
        <w:ind w:right="0" w:left="0" w:firstLine="0"/>
        <w:jc w:val="left"/>
        <w:rPr>
          <w:rFonts w:ascii="Arial" w:hAnsi="Arial" w:cs="Arial" w:eastAsia="Arial"/>
          <w:b/>
          <w:color w:val="auto"/>
          <w:spacing w:val="0"/>
          <w:position w:val="0"/>
          <w:sz w:val="24"/>
          <w:shd w:fill="FFFFFF" w:val="clear"/>
        </w:rPr>
      </w:pPr>
      <w:r>
        <w:rPr>
          <w:rFonts w:ascii="Arial" w:hAnsi="Arial" w:cs="Arial" w:eastAsia="Arial"/>
          <w:b/>
          <w:color w:val="auto"/>
          <w:spacing w:val="0"/>
          <w:position w:val="0"/>
          <w:sz w:val="24"/>
          <w:shd w:fill="FFFFFF" w:val="clear"/>
        </w:rPr>
        <w:t xml:space="preserve">Keywords: </w:t>
      </w:r>
      <w:r>
        <w:rPr>
          <w:rFonts w:ascii="Arial" w:hAnsi="Arial" w:cs="Arial" w:eastAsia="Arial"/>
          <w:color w:val="auto"/>
          <w:spacing w:val="0"/>
          <w:position w:val="0"/>
          <w:sz w:val="24"/>
          <w:shd w:fill="FFFFFF" w:val="clear"/>
        </w:rPr>
        <w:t xml:space="preserve">Technology in education, Protagonism, Active Methodologies, Pedagogical Practices</w:t>
      </w:r>
    </w:p>
    <w:p>
      <w:pPr>
        <w:tabs>
          <w:tab w:val="left" w:pos="2295" w:leader="none"/>
        </w:tabs>
        <w:spacing w:before="0" w:after="0" w:line="360"/>
        <w:ind w:right="0" w:left="0" w:firstLine="0"/>
        <w:jc w:val="left"/>
        <w:rPr>
          <w:rFonts w:ascii="Arial" w:hAnsi="Arial" w:cs="Arial" w:eastAsia="Arial"/>
          <w:b/>
          <w:color w:val="auto"/>
          <w:spacing w:val="0"/>
          <w:position w:val="0"/>
          <w:sz w:val="24"/>
          <w:shd w:fill="auto" w:val="clear"/>
        </w:rPr>
      </w:pPr>
    </w:p>
    <w:p>
      <w:pPr>
        <w:tabs>
          <w:tab w:val="left" w:pos="2295" w:leader="none"/>
        </w:tabs>
        <w:spacing w:before="0" w:after="0" w:line="360"/>
        <w:ind w:right="0" w:left="0" w:firstLine="0"/>
        <w:jc w:val="left"/>
        <w:rPr>
          <w:rFonts w:ascii="Arial" w:hAnsi="Arial" w:cs="Arial" w:eastAsia="Arial"/>
          <w:b/>
          <w:color w:val="auto"/>
          <w:spacing w:val="0"/>
          <w:position w:val="0"/>
          <w:sz w:val="24"/>
          <w:shd w:fill="auto" w:val="clear"/>
        </w:rPr>
      </w:pPr>
    </w:p>
    <w:p>
      <w:pPr>
        <w:tabs>
          <w:tab w:val="left" w:pos="2295" w:leader="none"/>
        </w:tabs>
        <w:spacing w:before="0" w:after="0" w:line="360"/>
        <w:ind w:right="0" w:left="0" w:firstLine="0"/>
        <w:jc w:val="left"/>
        <w:rPr>
          <w:rFonts w:ascii="Arial" w:hAnsi="Arial" w:cs="Arial" w:eastAsia="Arial"/>
          <w:b/>
          <w:color w:val="auto"/>
          <w:spacing w:val="0"/>
          <w:position w:val="0"/>
          <w:sz w:val="24"/>
          <w:shd w:fill="auto" w:val="clear"/>
        </w:rPr>
      </w:pPr>
    </w:p>
    <w:p>
      <w:pPr>
        <w:tabs>
          <w:tab w:val="left" w:pos="2295" w:leader="none"/>
        </w:tabs>
        <w:spacing w:before="0" w:after="0" w:line="360"/>
        <w:ind w:right="0" w:left="0" w:firstLine="0"/>
        <w:jc w:val="left"/>
        <w:rPr>
          <w:rFonts w:ascii="Arial" w:hAnsi="Arial" w:cs="Arial" w:eastAsia="Arial"/>
          <w:b/>
          <w:color w:val="auto"/>
          <w:spacing w:val="0"/>
          <w:position w:val="0"/>
          <w:sz w:val="24"/>
          <w:shd w:fill="auto" w:val="clear"/>
        </w:rPr>
      </w:pPr>
    </w:p>
    <w:p>
      <w:pPr>
        <w:tabs>
          <w:tab w:val="left" w:pos="2295" w:leader="none"/>
        </w:tabs>
        <w:spacing w:before="0" w:after="0" w:line="360"/>
        <w:ind w:right="0" w:left="0" w:firstLine="0"/>
        <w:jc w:val="left"/>
        <w:rPr>
          <w:rFonts w:ascii="Arial" w:hAnsi="Arial" w:cs="Arial" w:eastAsia="Arial"/>
          <w:b/>
          <w:color w:val="auto"/>
          <w:spacing w:val="0"/>
          <w:position w:val="0"/>
          <w:sz w:val="24"/>
          <w:shd w:fill="auto" w:val="clear"/>
        </w:rPr>
      </w:pPr>
    </w:p>
    <w:p>
      <w:pPr>
        <w:tabs>
          <w:tab w:val="left" w:pos="2295" w:leader="none"/>
        </w:tabs>
        <w:spacing w:before="0" w:after="0" w:line="360"/>
        <w:ind w:right="0" w:left="0" w:firstLine="0"/>
        <w:jc w:val="left"/>
        <w:rPr>
          <w:rFonts w:ascii="Arial" w:hAnsi="Arial" w:cs="Arial" w:eastAsia="Arial"/>
          <w:b/>
          <w:color w:val="auto"/>
          <w:spacing w:val="0"/>
          <w:position w:val="0"/>
          <w:sz w:val="24"/>
          <w:shd w:fill="auto" w:val="clear"/>
        </w:rPr>
      </w:pPr>
    </w:p>
    <w:p>
      <w:pPr>
        <w:tabs>
          <w:tab w:val="left" w:pos="2295" w:leader="none"/>
        </w:tabs>
        <w:spacing w:before="0" w:after="0" w:line="360"/>
        <w:ind w:right="0" w:left="0" w:firstLine="0"/>
        <w:jc w:val="left"/>
        <w:rPr>
          <w:rFonts w:ascii="Arial" w:hAnsi="Arial" w:cs="Arial" w:eastAsia="Arial"/>
          <w:b/>
          <w:color w:val="auto"/>
          <w:spacing w:val="0"/>
          <w:position w:val="0"/>
          <w:sz w:val="24"/>
          <w:shd w:fill="auto" w:val="clear"/>
        </w:rPr>
      </w:pPr>
    </w:p>
    <w:p>
      <w:pPr>
        <w:tabs>
          <w:tab w:val="left" w:pos="2295" w:leader="none"/>
        </w:tabs>
        <w:spacing w:before="0" w:after="0" w:line="360"/>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INTRODUÇÃO</w:t>
        <w:tab/>
      </w:r>
    </w:p>
    <w:p>
      <w:pPr>
        <w:spacing w:before="0" w:after="0" w:line="360"/>
        <w:ind w:right="0" w:left="0" w:firstLine="709"/>
        <w:jc w:val="both"/>
        <w:rPr>
          <w:rFonts w:ascii="Arial" w:hAnsi="Arial" w:cs="Arial" w:eastAsia="Arial"/>
          <w:color w:val="000000"/>
          <w:spacing w:val="0"/>
          <w:position w:val="0"/>
          <w:sz w:val="24"/>
          <w:shd w:fill="auto" w:val="clear"/>
        </w:rPr>
      </w:pPr>
      <w:r>
        <w:rPr>
          <w:rFonts w:ascii="Arial" w:hAnsi="Arial" w:cs="Arial" w:eastAsia="Arial"/>
          <w:color w:val="000000"/>
          <w:spacing w:val="0"/>
          <w:position w:val="0"/>
          <w:sz w:val="24"/>
          <w:shd w:fill="auto" w:val="clear"/>
        </w:rPr>
        <w:t xml:space="preserve">A educação básica </w:t>
      </w:r>
      <w:r>
        <w:rPr>
          <w:rFonts w:ascii="Arial" w:hAnsi="Arial" w:cs="Arial" w:eastAsia="Arial"/>
          <w:color w:val="auto"/>
          <w:spacing w:val="0"/>
          <w:position w:val="0"/>
          <w:sz w:val="24"/>
          <w:shd w:fill="auto" w:val="clear"/>
        </w:rPr>
        <w:t xml:space="preserve">nos últimos tempos tem se voltado às práticas</w:t>
      </w:r>
      <w:r>
        <w:rPr>
          <w:rFonts w:ascii="Arial" w:hAnsi="Arial" w:cs="Arial" w:eastAsia="Arial"/>
          <w:color w:val="000000"/>
          <w:spacing w:val="0"/>
          <w:position w:val="0"/>
          <w:sz w:val="24"/>
          <w:shd w:fill="auto" w:val="clear"/>
        </w:rPr>
        <w:t xml:space="preserve"> pedagógicas que </w:t>
      </w:r>
      <w:r>
        <w:rPr>
          <w:rFonts w:ascii="Arial" w:hAnsi="Arial" w:cs="Arial" w:eastAsia="Arial"/>
          <w:color w:val="auto"/>
          <w:spacing w:val="0"/>
          <w:position w:val="0"/>
          <w:sz w:val="24"/>
          <w:shd w:fill="auto" w:val="clear"/>
        </w:rPr>
        <w:t xml:space="preserve">estimulem</w:t>
      </w:r>
      <w:r>
        <w:rPr>
          <w:rFonts w:ascii="Arial" w:hAnsi="Arial" w:cs="Arial" w:eastAsia="Arial"/>
          <w:color w:val="000000"/>
          <w:spacing w:val="0"/>
          <w:position w:val="0"/>
          <w:sz w:val="24"/>
          <w:shd w:fill="auto" w:val="clear"/>
        </w:rPr>
        <w:t xml:space="preserve"> o protagonismo do aluno através de conteúdos contextualizados, baseados em resolução de problemas, tendo como suporte </w:t>
      </w:r>
      <w:r>
        <w:rPr>
          <w:rFonts w:ascii="Arial" w:hAnsi="Arial" w:cs="Arial" w:eastAsia="Arial"/>
          <w:color w:val="auto"/>
          <w:spacing w:val="0"/>
          <w:position w:val="0"/>
          <w:sz w:val="24"/>
          <w:shd w:fill="auto" w:val="clear"/>
        </w:rPr>
        <w:t xml:space="preserve">às metodologias</w:t>
      </w:r>
      <w:r>
        <w:rPr>
          <w:rFonts w:ascii="Arial" w:hAnsi="Arial" w:cs="Arial" w:eastAsia="Arial"/>
          <w:color w:val="000000"/>
          <w:spacing w:val="0"/>
          <w:position w:val="0"/>
          <w:sz w:val="24"/>
          <w:shd w:fill="auto" w:val="clear"/>
        </w:rPr>
        <w:t xml:space="preserve"> ativas e as novas tecnologias. Apesar das mudanças significativas, ainda temos profissionais que praticam o ensino tradicional, com foco na repetição, que para o estudante contemporâneo, muitas vezes, torna o conhecimento sem sentido.</w:t>
      </w:r>
    </w:p>
    <w:p>
      <w:pPr>
        <w:spacing w:before="0" w:after="0" w:line="360"/>
        <w:ind w:right="0" w:left="0" w:firstLine="709"/>
        <w:jc w:val="both"/>
        <w:rPr>
          <w:rFonts w:ascii="Arial" w:hAnsi="Arial" w:cs="Arial" w:eastAsia="Arial"/>
          <w:color w:val="auto"/>
          <w:spacing w:val="0"/>
          <w:position w:val="0"/>
          <w:sz w:val="24"/>
          <w:shd w:fill="C0C0C0" w:val="clear"/>
        </w:rPr>
      </w:pPr>
      <w:r>
        <w:rPr>
          <w:rFonts w:ascii="Arial" w:hAnsi="Arial" w:cs="Arial" w:eastAsia="Arial"/>
          <w:color w:val="auto"/>
          <w:spacing w:val="0"/>
          <w:position w:val="0"/>
          <w:sz w:val="24"/>
          <w:shd w:fill="FFFFFF" w:val="clear"/>
        </w:rPr>
        <w:t xml:space="preserve">A prática das metodologias ativas aliada às tecnologias, bem como qualquer outra estratégia pedagógica que visa o protagonismo e a participação do aluno possa contribuir para um ensino de qualidade, proporcionando ao aluno benefícios e transformando a sua realidade e os demais em sua volta, lembro que é necessário que as práticas pedagógicas vão de encontro com o projeto de vida do educando, com o foco na formação integral deste. “Para que haja um processo legitimamente educativo, o processo de ensino aprendizagem precisa ter sentido para o projeto de vida dos envolvidos.” </w:t>
      </w:r>
      <w:r>
        <w:rPr>
          <w:rFonts w:ascii="Arial" w:hAnsi="Arial" w:cs="Arial" w:eastAsia="Arial"/>
          <w:color w:val="auto"/>
          <w:spacing w:val="0"/>
          <w:position w:val="0"/>
          <w:sz w:val="24"/>
          <w:shd w:fill="auto" w:val="clear"/>
        </w:rPr>
        <w:t xml:space="preserve">(GADOTTI, 2011, P. 69) </w:t>
      </w:r>
    </w:p>
    <w:p>
      <w:pPr>
        <w:spacing w:before="0" w:after="0" w:line="360"/>
        <w:ind w:right="0" w:left="0" w:firstLine="709"/>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Segundo a agência Instituto Brasileiro Geografia e Estatística (IBGE) e Pesquisa Nacional de Amostras de Domicílios (PNAD, 2019), o atraso escolar começa a se acentuar a partir dos 11 anos de idade e quase 75% das pessoas com 18 á 24 anos estão atrasados ou abandonaram os estudos. E essa situação se tornou ainda mais aparente nas últimas décadas. Vários estudiosos do assunto pautam e buscam soluções, deste modo, visando um aprendizado significativo e para que os desafios encontrados possam ser superados, é necessário que algumas estratégias e práticas pedagógicas sejam adotadas visando a redução deste quadro que a cada dia torna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se mais agravante. Como estrat</w:t>
      </w:r>
      <w:r>
        <w:rPr>
          <w:rFonts w:ascii="Arial" w:hAnsi="Arial" w:cs="Arial" w:eastAsia="Arial"/>
          <w:color w:val="auto"/>
          <w:spacing w:val="0"/>
          <w:position w:val="0"/>
          <w:sz w:val="24"/>
          <w:shd w:fill="auto" w:val="clear"/>
        </w:rPr>
        <w:t xml:space="preserve">égia para a resolução da defasagem escolar, recursos de metodologias ativas, atividades interativas e tecnológicas corroboram para uma educação integral onde o protagonismo do aluno é vital para tornar o próprio aluno protagonista de seu processo de ensino/aprendizagem, despertando assim competências socioemocionais, tornando-o crítico e analítico, controlador de seus saberes e de seu meio.</w:t>
      </w:r>
    </w:p>
    <w:p>
      <w:pPr>
        <w:spacing w:before="0" w:after="0" w:line="360"/>
        <w:ind w:right="0" w:left="0" w:firstLine="709"/>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ab/>
      </w:r>
      <w:r>
        <w:rPr>
          <w:rFonts w:ascii="Arial" w:hAnsi="Arial" w:cs="Arial" w:eastAsia="Arial"/>
          <w:color w:val="auto"/>
          <w:spacing w:val="0"/>
          <w:position w:val="0"/>
          <w:sz w:val="24"/>
          <w:shd w:fill="auto" w:val="clear"/>
        </w:rPr>
        <w:t xml:space="preserve"> Apesar dos esforços mais evidentes que ocorreram após a implantação da </w:t>
      </w:r>
      <w:r>
        <w:rPr>
          <w:rFonts w:ascii="Arial" w:hAnsi="Arial" w:cs="Arial" w:eastAsia="Arial"/>
          <w:color w:val="202124"/>
          <w:spacing w:val="0"/>
          <w:position w:val="0"/>
          <w:sz w:val="24"/>
          <w:shd w:fill="FFFFFF" w:val="clear"/>
        </w:rPr>
        <w:t xml:space="preserve">Lei de Diretrizes e Bases da  Educação Naciona</w:t>
      </w:r>
      <w:r>
        <w:rPr>
          <w:rFonts w:ascii="Arial" w:hAnsi="Arial" w:cs="Arial" w:eastAsia="Arial"/>
          <w:color w:val="auto"/>
          <w:spacing w:val="0"/>
          <w:position w:val="0"/>
          <w:sz w:val="24"/>
          <w:shd w:fill="auto" w:val="clear"/>
        </w:rPr>
        <w:t xml:space="preserve">l, LDB (9394/96), muitos jovens deixaram de concluir o ensino médio por questões pessoais e financeiras, mas também por não compreenderem os conteúdos, ocasionando assim no fracasso escolar. As práticas pedagógicas centradas em decorar fórmulas, acontecimentos e a abordagem das resoluções de exercícios através de leis de formação sem que o educando veja a funcionalidade disto, torna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se o aprendizado menos eficaz, pois trata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se de algo sem sentido para ele. Para Kuenzer (2011), o professor precisa ter ci</w:t>
      </w:r>
      <w:r>
        <w:rPr>
          <w:rFonts w:ascii="Arial" w:hAnsi="Arial" w:cs="Arial" w:eastAsia="Arial"/>
          <w:color w:val="auto"/>
          <w:spacing w:val="0"/>
          <w:position w:val="0"/>
          <w:sz w:val="24"/>
          <w:shd w:fill="auto" w:val="clear"/>
        </w:rPr>
        <w:t xml:space="preserve">ência dos conhecimentos prévios de seus alunos, selecionar os conteúdos e aplicá-los de maneira contextualizada para que deste modo os alunos transitem do senso comum para o comportamento científico.</w:t>
      </w:r>
    </w:p>
    <w:p>
      <w:pPr>
        <w:spacing w:before="0" w:after="0" w:line="360"/>
        <w:ind w:right="0" w:left="0" w:firstLine="709"/>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auto" w:val="clear"/>
        </w:rPr>
        <w:tab/>
        <w:t xml:space="preserve">Libâneo (2016) </w:t>
      </w:r>
      <w:r>
        <w:rPr>
          <w:rFonts w:ascii="Arial" w:hAnsi="Arial" w:cs="Arial" w:eastAsia="Arial"/>
          <w:color w:val="auto"/>
          <w:spacing w:val="0"/>
          <w:position w:val="0"/>
          <w:sz w:val="24"/>
          <w:shd w:fill="FFFFFF" w:val="clear"/>
        </w:rPr>
        <w:t xml:space="preserve">aponta que as escolas públicas brasileiras são destacadas por desigualdades educacionais.  Muitas vezes estão priorizando a progressão continuada de séries do que pelo aprendizado desse educando.</w:t>
      </w:r>
      <w:r>
        <w:rPr>
          <w:rFonts w:ascii="Arial" w:hAnsi="Arial" w:cs="Arial" w:eastAsia="Arial"/>
          <w:color w:val="auto"/>
          <w:spacing w:val="0"/>
          <w:position w:val="0"/>
          <w:sz w:val="24"/>
          <w:shd w:fill="auto" w:val="clear"/>
        </w:rPr>
        <w:t xml:space="preserve"> Após a pandemia causada pelo COVID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19, as diferenças sociais e a defasagem de aprendizado ficaram mais evidente nos alunos que possuem vulnerabilidade, no qual o acesso às tecnologias, como por exemplo, notebooks, tablets e banda larga, os distanciaram da equidade no ensino básico da rede pública (VIEIRA; RICC, 2020).</w:t>
      </w:r>
    </w:p>
    <w:p>
      <w:pPr>
        <w:spacing w:before="0" w:after="0" w:line="360"/>
        <w:ind w:right="0" w:left="0" w:firstLine="720"/>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  </w:t>
        <w:tab/>
      </w:r>
    </w:p>
    <w:p>
      <w:pPr>
        <w:tabs>
          <w:tab w:val="left" w:pos="2295" w:leader="none"/>
        </w:tabs>
        <w:spacing w:before="0" w:after="0" w:line="360"/>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2. JUSTIFICATIVA</w:t>
      </w:r>
    </w:p>
    <w:p>
      <w:pPr>
        <w:tabs>
          <w:tab w:val="left" w:pos="2295" w:leader="none"/>
        </w:tabs>
        <w:spacing w:before="0" w:after="0" w:line="360"/>
        <w:ind w:right="0" w:left="0" w:firstLine="0"/>
        <w:jc w:val="left"/>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auto" w:val="clear"/>
        </w:rPr>
        <w:t xml:space="preserve">Diante do exposto, de que modo as metodologias ativas e as tecnologias podem auxiliar o professor como ferramenta de mediação para que se contemple uma educação integral aos seus alunos?  </w:t>
      </w:r>
      <w:r>
        <w:rPr>
          <w:rFonts w:ascii="Arial" w:hAnsi="Arial" w:cs="Arial" w:eastAsia="Arial"/>
          <w:color w:val="auto"/>
          <w:spacing w:val="0"/>
          <w:position w:val="0"/>
          <w:sz w:val="24"/>
          <w:shd w:fill="FFFFFF" w:val="clear"/>
        </w:rPr>
        <w:t xml:space="preserve">Na intenção que ocorra um aprendizado que seja significativo para o estudante, citarei algumas sugestões de práxis pedagógicas vivenciadas em sala de aula, além da revisão bibliográfica para corroborar essas sugestões e práticas</w:t>
      </w:r>
    </w:p>
    <w:p>
      <w:pPr>
        <w:tabs>
          <w:tab w:val="left" w:pos="2295" w:leader="none"/>
        </w:tabs>
        <w:spacing w:before="0" w:after="0" w:line="360"/>
        <w:ind w:right="0" w:left="0" w:firstLine="0"/>
        <w:jc w:val="left"/>
        <w:rPr>
          <w:rFonts w:ascii="Arial" w:hAnsi="Arial" w:cs="Arial" w:eastAsia="Arial"/>
          <w:b/>
          <w:color w:val="auto"/>
          <w:spacing w:val="0"/>
          <w:position w:val="0"/>
          <w:sz w:val="24"/>
          <w:shd w:fill="auto" w:val="clear"/>
        </w:rPr>
      </w:pPr>
    </w:p>
    <w:p>
      <w:pPr>
        <w:tabs>
          <w:tab w:val="left" w:pos="2295" w:leader="none"/>
        </w:tabs>
        <w:spacing w:before="0" w:after="0" w:line="360"/>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3. Objetivos</w:t>
      </w:r>
    </w:p>
    <w:p>
      <w:pPr>
        <w:spacing w:before="0" w:after="0" w:line="360"/>
        <w:ind w:right="0" w:left="0" w:firstLine="709"/>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O princípio das metodologias ativas surgiu com a Escola Nova, Escola Ativa ou Escola Progressiva, pautada em uma ideologia de renovação do ensino que surgiu no fim do século XIX ganhando força no século XX até sua primeira metade, a teoria e a prática são focadas no cotidiano do educando, na aprendizagem por descoberta e práticas desafiadoras em sala de aula colocando o aluno como a pessoa principal no processo de construção de seu conhecimento, Oliveira (2022). </w:t>
      </w:r>
    </w:p>
    <w:p>
      <w:pPr>
        <w:spacing w:before="0" w:after="0" w:line="360"/>
        <w:ind w:right="0" w:left="0" w:firstLine="709"/>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FFFFFF" w:val="clear"/>
        </w:rPr>
        <w:t xml:space="preserve">Já Moran (2019) </w:t>
      </w:r>
      <w:r>
        <w:rPr>
          <w:rFonts w:ascii="Arial" w:hAnsi="Arial" w:cs="Arial" w:eastAsia="Arial"/>
          <w:color w:val="auto"/>
          <w:spacing w:val="0"/>
          <w:position w:val="0"/>
          <w:sz w:val="24"/>
          <w:shd w:fill="auto" w:val="clear"/>
        </w:rPr>
        <w:t xml:space="preserve">nos remete ao conceito das metodologias ativas sob a perspectiva de que elas vão bem além de uma mera estratégia para que o aluno assimile o conteúdo, ele parte da premissa de que as metodologias envolvem outros campos que contemplam a formação integral do educando, como por exemplo a formação do senso crítico, a reflexão das práticas realizadas, interação entre os pares e o professor, assim como a exploração de atitudes e valores pessoais dentro e fora da escola.</w:t>
      </w:r>
    </w:p>
    <w:p>
      <w:pPr>
        <w:spacing w:before="0" w:after="0" w:line="360"/>
        <w:ind w:right="0" w:left="0" w:firstLine="709"/>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aprendizagem ativa pode ocorrer em qualquer espaço e modalidade, não somente na escola de maneira presencial, ela pode ocorrer de forma remota mediadas por tecnologia, na modalidade híbrida, de forma individual ou coletiva. Ele ressalta que os diversos caminhos, roteiros e técnicas precisam vir de encontro aos interesses do educando, seu projeto de vida e o meio em que ele está inserido (MORAN 2019).</w:t>
      </w:r>
    </w:p>
    <w:p>
      <w:pPr>
        <w:spacing w:before="0" w:after="0" w:line="360"/>
        <w:ind w:right="0" w:left="0" w:firstLine="709"/>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3.1 </w:t>
      </w:r>
      <w:r>
        <w:rPr>
          <w:rFonts w:ascii="Arial" w:hAnsi="Arial" w:cs="Arial" w:eastAsia="Arial"/>
          <w:color w:val="auto"/>
          <w:spacing w:val="0"/>
          <w:position w:val="0"/>
          <w:sz w:val="24"/>
          <w:shd w:fill="auto" w:val="clear"/>
        </w:rPr>
        <w:t xml:space="preserve">Essas metodologias ativas podem ser trabalhadas de várias formas e as aplicações mais usuais são: a sala de aula invertida, a gamificação e através de resolução de problemas (PBL).</w:t>
      </w:r>
    </w:p>
    <w:p>
      <w:pPr>
        <w:spacing w:before="0" w:after="0" w:line="360"/>
        <w:ind w:right="0" w:left="0" w:firstLine="709"/>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Na sala de aula invertida o professor faz a exposição do conteúdo e após um debate na sala de aula com a visão de um grupo de alunos ou de forma individual, levanta hipóteses, questionamentos através da mediação para que por fim ele encerre o conteúdo com as devidas definições e aplicações.</w:t>
      </w:r>
    </w:p>
    <w:p>
      <w:pPr>
        <w:spacing w:before="0" w:after="0" w:line="360"/>
        <w:ind w:right="0" w:left="0" w:firstLine="709"/>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 xml:space="preserve">3.2 </w:t>
      </w:r>
      <w:r>
        <w:rPr>
          <w:rFonts w:ascii="Arial" w:hAnsi="Arial" w:cs="Arial" w:eastAsia="Arial"/>
          <w:color w:val="auto"/>
          <w:spacing w:val="0"/>
          <w:position w:val="0"/>
          <w:sz w:val="24"/>
          <w:shd w:fill="auto" w:val="clear"/>
        </w:rPr>
        <w:t xml:space="preserve">A gamificação é um processo em que usa jogos para que o conteúdo seja exposto, trabalha o pensamento crítico e autonomia do aluno, de maneira individual ou em pares / grupos. É necessária uma verificação de aprendizagem, que pode ocorrer de forma invertida, pois há a interação com os jogos e os conceitos são formados através das interações que são propiciadas.</w:t>
      </w:r>
    </w:p>
    <w:p>
      <w:pPr>
        <w:spacing w:before="0" w:after="0" w:line="360"/>
        <w:ind w:right="0" w:left="0" w:firstLine="709"/>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As metodologias ativas aliadas as resoluções de problemas, torna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se uma ferramenta muito importante para o professor, desde que fa</w:t>
      </w:r>
      <w:r>
        <w:rPr>
          <w:rFonts w:ascii="Arial" w:hAnsi="Arial" w:cs="Arial" w:eastAsia="Arial"/>
          <w:color w:val="auto"/>
          <w:spacing w:val="0"/>
          <w:position w:val="0"/>
          <w:sz w:val="24"/>
          <w:shd w:fill="auto" w:val="clear"/>
        </w:rPr>
        <w:t xml:space="preserve">ça o uso de desafios e utilize do meio em que o educando está inserido, no intuito de promover uma resolução para uma problemática, por exemplo, utilizar um modelo de despoluição de rios e lagos que é uma realidade dos grandes centros urbanos, o uso de uma catapulta para jogar sementes em áreas de difícil acesso em um projeto de reflorestamento de uma área preservada que foi degradada por incêndio, dentre outras situações enfrentadas no cotidiano das comunidades.</w:t>
      </w:r>
    </w:p>
    <w:p>
      <w:pPr>
        <w:spacing w:before="0" w:after="0" w:line="360"/>
        <w:ind w:right="0" w:left="0" w:firstLine="709"/>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O foco da aprendizagem pode ser personalizado, focada nos interesses e anseios dos estudantes; a partir do projeto de vida do educando; em grupo; por tutoria, Bacich; Moran (2018).</w:t>
      </w:r>
    </w:p>
    <w:p>
      <w:pPr>
        <w:spacing w:before="0" w:after="0" w:line="360"/>
        <w:ind w:right="0" w:left="0" w:firstLine="709"/>
        <w:jc w:val="both"/>
        <w:rPr>
          <w:rFonts w:ascii="Arial" w:hAnsi="Arial" w:cs="Arial" w:eastAsia="Arial"/>
          <w:color w:val="000000"/>
          <w:spacing w:val="0"/>
          <w:position w:val="0"/>
          <w:sz w:val="24"/>
          <w:shd w:fill="auto" w:val="clear"/>
        </w:rPr>
      </w:pPr>
      <w:r>
        <w:rPr>
          <w:rFonts w:ascii="Arial" w:hAnsi="Arial" w:cs="Arial" w:eastAsia="Arial"/>
          <w:color w:val="000000"/>
          <w:spacing w:val="0"/>
          <w:position w:val="0"/>
          <w:sz w:val="24"/>
          <w:shd w:fill="auto" w:val="clear"/>
        </w:rPr>
        <w:t xml:space="preserve">O uso da tecnologia aliada </w:t>
      </w:r>
      <w:r>
        <w:rPr>
          <w:rFonts w:ascii="Arial" w:hAnsi="Arial" w:cs="Arial" w:eastAsia="Arial"/>
          <w:color w:val="auto"/>
          <w:spacing w:val="0"/>
          <w:position w:val="0"/>
          <w:sz w:val="24"/>
          <w:shd w:fill="auto" w:val="clear"/>
        </w:rPr>
        <w:t xml:space="preserve">às metodologias</w:t>
      </w:r>
      <w:r>
        <w:rPr>
          <w:rFonts w:ascii="Arial" w:hAnsi="Arial" w:cs="Arial" w:eastAsia="Arial"/>
          <w:color w:val="000000"/>
          <w:spacing w:val="0"/>
          <w:position w:val="0"/>
          <w:sz w:val="24"/>
          <w:shd w:fill="auto" w:val="clear"/>
        </w:rPr>
        <w:t xml:space="preserve"> ativas transforma a educação através de novas possibilidades de práticas pedagógicas, porém, não basta ter somente o aparato tecnológico, é preciso ter planejamento e fazer as devidas intervenções quando necessário para que haja uma transformação no processo de ensino aprendizagem, Melo, Melo e Silvano (2021).</w:t>
      </w:r>
    </w:p>
    <w:p>
      <w:pPr>
        <w:spacing w:before="0" w:after="0" w:line="360"/>
        <w:ind w:right="0" w:left="0" w:firstLine="0"/>
        <w:jc w:val="left"/>
        <w:rPr>
          <w:rFonts w:ascii="Arial" w:hAnsi="Arial" w:cs="Arial" w:eastAsia="Arial"/>
          <w:b/>
          <w:color w:val="auto"/>
          <w:spacing w:val="0"/>
          <w:position w:val="0"/>
          <w:sz w:val="24"/>
          <w:shd w:fill="auto" w:val="clear"/>
        </w:rPr>
      </w:pPr>
    </w:p>
    <w:p>
      <w:pPr>
        <w:spacing w:before="0" w:after="0" w:line="360"/>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II </w:t>
      </w:r>
      <w:r>
        <w:rPr>
          <w:rFonts w:ascii="Arial" w:hAnsi="Arial" w:cs="Arial" w:eastAsia="Arial"/>
          <w:b/>
          <w:color w:val="auto"/>
          <w:spacing w:val="0"/>
          <w:position w:val="0"/>
          <w:sz w:val="24"/>
          <w:shd w:fill="auto" w:val="clear"/>
        </w:rPr>
        <w:t xml:space="preserve">–</w:t>
      </w:r>
      <w:r>
        <w:rPr>
          <w:rFonts w:ascii="Arial" w:hAnsi="Arial" w:cs="Arial" w:eastAsia="Arial"/>
          <w:b/>
          <w:color w:val="auto"/>
          <w:spacing w:val="0"/>
          <w:position w:val="0"/>
          <w:sz w:val="24"/>
          <w:shd w:fill="auto" w:val="clear"/>
        </w:rPr>
        <w:t xml:space="preserve"> Tecnologias digitais como suporte a aprendizagem ativa</w:t>
      </w:r>
    </w:p>
    <w:p>
      <w:pPr>
        <w:spacing w:before="0" w:after="0" w:line="360"/>
        <w:ind w:right="0" w:left="0" w:firstLine="0"/>
        <w:jc w:val="left"/>
        <w:rPr>
          <w:rFonts w:ascii="Arial" w:hAnsi="Arial" w:cs="Arial" w:eastAsia="Arial"/>
          <w:b/>
          <w:color w:val="auto"/>
          <w:spacing w:val="0"/>
          <w:position w:val="0"/>
          <w:sz w:val="24"/>
          <w:shd w:fill="auto" w:val="clear"/>
        </w:rPr>
      </w:pPr>
    </w:p>
    <w:p>
      <w:pPr>
        <w:spacing w:before="0" w:after="0" w:line="360"/>
        <w:ind w:right="0" w:left="0" w:firstLine="709"/>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Na contemporaneidade, as tecnologias estão cada vez mais presentes, uso de celulares, tablets, notebooks, plataformas e aplicativos de leitura, música, cursos.</w:t>
      </w:r>
    </w:p>
    <w:p>
      <w:pPr>
        <w:spacing w:before="0" w:after="0" w:line="360"/>
        <w:ind w:right="0" w:left="0" w:firstLine="709"/>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O professor no papel de orientador, curador, tutor e mediador, pode se apropriar das tecnologias que estão disponíveis e inseri-las no ambiente escolar juntamente com as metodologias ativas, para que deste modo, o educando possa utilizar uma ferramenta que muitas vezes já existe um domínio podendo trabalhar várias funcionalidades.</w:t>
      </w:r>
    </w:p>
    <w:p>
      <w:pPr>
        <w:spacing w:before="0" w:after="0" w:line="240"/>
        <w:ind w:right="0" w:left="2268"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Curador, que escolhe o que é relevante entre tanta informação disponível e ajuda a que os alunos encontrem sentido no mosaico de materiais e atividades disponíveis. Curador, no sentido também de cuidador: ele cuida de cada um, dá apoio, acolhe, estimula, valoriza, orienta e inspira. Orienta a classe, os grupos e a cada aluno. Ele tem que ser competente intelectualmente, afetivamente e gerencialmente (gestor de aprendizagens múltiplas e complexas). Isso exige profissionais melhor preparados, remunerados, valorizados. Infelizmente não é o que acontece na maioria das instituições educacionais. (MORAN,2015, p 24).</w:t>
      </w:r>
    </w:p>
    <w:p>
      <w:pPr>
        <w:spacing w:before="0" w:after="0" w:line="240"/>
        <w:ind w:right="0" w:left="2268" w:firstLine="0"/>
        <w:jc w:val="both"/>
        <w:rPr>
          <w:rFonts w:ascii="Arial" w:hAnsi="Arial" w:cs="Arial" w:eastAsia="Arial"/>
          <w:color w:val="auto"/>
          <w:spacing w:val="0"/>
          <w:position w:val="0"/>
          <w:sz w:val="24"/>
          <w:shd w:fill="auto" w:val="clear"/>
        </w:rPr>
      </w:pPr>
    </w:p>
    <w:p>
      <w:pPr>
        <w:tabs>
          <w:tab w:val="left" w:pos="1560" w:leader="none"/>
        </w:tabs>
        <w:spacing w:before="0" w:after="0" w:line="360"/>
        <w:ind w:right="0" w:left="0" w:firstLine="709"/>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Seja no uso das metodologias ativas, das tecnologias ou de qualquer outra abordagem que o professor possa vir a fazer, é importante ressaltar que não existe uma padronização ou um processo pronto apenas para sua replicabilidade, é necessário conhecer o meio social do qual o estudante faz parte e através de sua cultura e costumes poder utilizar essas sugestões de maneira personalizada para que haja sentido na vida do educando.</w:t>
      </w:r>
    </w:p>
    <w:p>
      <w:pPr>
        <w:spacing w:before="0" w:after="0" w:line="360"/>
        <w:ind w:right="0" w:left="0" w:firstLine="708"/>
        <w:jc w:val="both"/>
        <w:rPr>
          <w:rFonts w:ascii="Arial" w:hAnsi="Arial" w:cs="Arial" w:eastAsia="Arial"/>
          <w:color w:val="auto"/>
          <w:spacing w:val="0"/>
          <w:position w:val="0"/>
          <w:sz w:val="24"/>
          <w:shd w:fill="auto" w:val="clear"/>
        </w:rPr>
      </w:pPr>
    </w:p>
    <w:p>
      <w:pPr>
        <w:spacing w:before="0" w:after="0" w:line="360"/>
        <w:ind w:right="0" w:left="0" w:firstLine="708"/>
        <w:jc w:val="both"/>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III </w:t>
      </w:r>
      <w:r>
        <w:rPr>
          <w:rFonts w:ascii="Arial" w:hAnsi="Arial" w:cs="Arial" w:eastAsia="Arial"/>
          <w:b/>
          <w:color w:val="auto"/>
          <w:spacing w:val="0"/>
          <w:position w:val="0"/>
          <w:sz w:val="24"/>
          <w:shd w:fill="auto" w:val="clear"/>
        </w:rPr>
        <w:t xml:space="preserve">–</w:t>
      </w:r>
      <w:r>
        <w:rPr>
          <w:rFonts w:ascii="Arial" w:hAnsi="Arial" w:cs="Arial" w:eastAsia="Arial"/>
          <w:b/>
          <w:color w:val="auto"/>
          <w:spacing w:val="0"/>
          <w:position w:val="0"/>
          <w:sz w:val="24"/>
          <w:shd w:fill="auto" w:val="clear"/>
        </w:rPr>
        <w:t xml:space="preserve"> A importância das práticas pedagógicas voltadas para a educação integral do educando</w:t>
      </w:r>
    </w:p>
    <w:p>
      <w:pPr>
        <w:spacing w:before="0" w:after="0" w:line="360"/>
        <w:ind w:right="0" w:left="0" w:firstLine="709"/>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educação integral além de ser um assunto contemporâneo, visa o desenvolvimento do aluno em suas várias vertentes, como por exemplo o saber individual ao científico, seu projeto de vida e competências socioemocionais, deste modo, podemos verificar que a educação integral visa a formação total do aluno, para que ele possa ter um pensamento crítico e consiga mudar em muitos casos sua realidade e a realidade de sua comunidade de acordo com seus anseios de maneira plena.</w:t>
      </w:r>
    </w:p>
    <w:p>
      <w:pPr>
        <w:spacing w:before="0" w:after="0" w:line="240"/>
        <w:ind w:right="0" w:left="2268"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educação integral reconhece a pessoa como um todo e não como um ser fragmentado, por exemplo, entre corpo e intelecto. Que esta integralidade se constrói através de linguagens diversas, em variadas atividades e circunstância. O desenvolvimento dos aspectos afetivo, cognitivo, físico, social e outros se dá conjuntamente. (MAURICIO, 2009 a, p. 54-55)</w:t>
      </w:r>
    </w:p>
    <w:p>
      <w:pPr>
        <w:spacing w:before="0" w:after="0" w:line="240"/>
        <w:ind w:right="0" w:left="2268" w:firstLine="0"/>
        <w:jc w:val="both"/>
        <w:rPr>
          <w:rFonts w:ascii="Arial" w:hAnsi="Arial" w:cs="Arial" w:eastAsia="Arial"/>
          <w:color w:val="auto"/>
          <w:spacing w:val="0"/>
          <w:position w:val="0"/>
          <w:sz w:val="24"/>
          <w:shd w:fill="auto" w:val="clear"/>
        </w:rPr>
      </w:pPr>
    </w:p>
    <w:p>
      <w:pPr>
        <w:spacing w:before="0" w:after="0" w:line="360"/>
        <w:ind w:right="0" w:left="0" w:firstLine="709"/>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Para se obter uma educação integral de fato, é necessário o comprometimento de todos os envolvidos no processo, pais, alunos, professores, a gestão escolar, inspetor de alunos, todo e qualquer indivíduo que participe direta ou indiretamente do processo de ensino aprendizado.</w:t>
      </w:r>
    </w:p>
    <w:p>
      <w:pPr>
        <w:spacing w:before="0" w:after="0" w:line="360"/>
        <w:ind w:right="0" w:left="0" w:firstLine="709"/>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prática pedagógica envolvendo as tecnologias e as metodologias ativas corroboram para a formação integral do educando, pois, muitas dessas ferramentas digitais fazem parte do seu cotidiano e servirão como suporte para que se contemple o pleno desenvolvimento de suas habilidades e competências.</w:t>
      </w:r>
    </w:p>
    <w:p>
      <w:pPr>
        <w:spacing w:before="0" w:after="0" w:line="360"/>
        <w:ind w:right="0" w:left="0" w:firstLine="0"/>
        <w:jc w:val="left"/>
        <w:rPr>
          <w:rFonts w:ascii="Arial" w:hAnsi="Arial" w:cs="Arial" w:eastAsia="Arial"/>
          <w:b/>
          <w:color w:val="auto"/>
          <w:spacing w:val="0"/>
          <w:position w:val="0"/>
          <w:sz w:val="24"/>
          <w:shd w:fill="auto" w:val="clear"/>
        </w:rPr>
      </w:pPr>
    </w:p>
    <w:p>
      <w:pPr>
        <w:spacing w:before="0" w:after="0" w:line="360"/>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4. METODOLOGIA DA PESQUISA</w:t>
      </w:r>
    </w:p>
    <w:p>
      <w:pPr>
        <w:spacing w:before="0" w:after="0" w:line="360"/>
        <w:ind w:right="0" w:left="0" w:firstLine="0"/>
        <w:jc w:val="left"/>
        <w:rPr>
          <w:rFonts w:ascii="Arial" w:hAnsi="Arial" w:cs="Arial" w:eastAsia="Arial"/>
          <w:b/>
          <w:color w:val="auto"/>
          <w:spacing w:val="0"/>
          <w:position w:val="0"/>
          <w:sz w:val="24"/>
          <w:shd w:fill="auto" w:val="clear"/>
        </w:rPr>
      </w:pPr>
    </w:p>
    <w:p>
      <w:pPr>
        <w:spacing w:before="0" w:after="0" w:line="360"/>
        <w:ind w:right="0" w:left="0" w:firstLine="709"/>
        <w:jc w:val="both"/>
        <w:rPr>
          <w:rFonts w:ascii="Arial" w:hAnsi="Arial" w:cs="Arial" w:eastAsia="Arial"/>
          <w:color w:val="202124"/>
          <w:spacing w:val="0"/>
          <w:position w:val="0"/>
          <w:sz w:val="24"/>
          <w:shd w:fill="FFFFFF" w:val="clear"/>
        </w:rPr>
      </w:pPr>
      <w:r>
        <w:rPr>
          <w:rFonts w:ascii="Arial" w:hAnsi="Arial" w:cs="Arial" w:eastAsia="Arial"/>
          <w:color w:val="000000"/>
          <w:spacing w:val="0"/>
          <w:position w:val="0"/>
          <w:sz w:val="24"/>
          <w:shd w:fill="auto" w:val="clear"/>
        </w:rPr>
        <w:t xml:space="preserve">Nessa pesquisa de revisão bibliográfica de caráter qualitativo, que foi realizada entre os meses de outubro a dezembro de 2022, através da plataforma de periódicos da CAPES (</w:t>
      </w:r>
      <w:r>
        <w:rPr>
          <w:rFonts w:ascii="Arial" w:hAnsi="Arial" w:cs="Arial" w:eastAsia="Arial"/>
          <w:color w:val="040C28"/>
          <w:spacing w:val="0"/>
          <w:position w:val="0"/>
          <w:sz w:val="24"/>
          <w:shd w:fill="auto" w:val="clear"/>
        </w:rPr>
        <w:t xml:space="preserve">Coordenação de Aperfeiçoamento de Pessoal de Nível Superior</w:t>
      </w:r>
      <w:r>
        <w:rPr>
          <w:rFonts w:ascii="Arial" w:hAnsi="Arial" w:cs="Arial" w:eastAsia="Arial"/>
          <w:color w:val="202124"/>
          <w:spacing w:val="0"/>
          <w:position w:val="0"/>
          <w:sz w:val="24"/>
          <w:shd w:fill="FFFFFF" w:val="clear"/>
        </w:rPr>
        <w:t xml:space="preserve">), e digitado no campo de pesquisa: “Tecnologias e metodologias ativas nos processos de ensino e aprendizagem” com 197 resultados, após esta,  foi realizada uma nova pesquisa com o tema: “Educação integral”, resultando em 61 dissertações, após esta etapa, realizou - se uma seleção de acordo com o propósito para a construção deste artigo, utilizando os referenciais de Abar</w:t>
      </w:r>
      <w:r>
        <w:rPr>
          <w:rFonts w:ascii="Arial" w:hAnsi="Arial" w:cs="Arial" w:eastAsia="Arial"/>
          <w:color w:val="auto"/>
          <w:spacing w:val="0"/>
          <w:position w:val="0"/>
          <w:sz w:val="24"/>
          <w:shd w:fill="auto" w:val="clear"/>
        </w:rPr>
        <w:t xml:space="preserve">; Barbosa (2008), Carvalho (2002), Moran (2018), Moran (2019),  Araújo, Molina e Nantes (2020), Melo, Melo e Silvano (2021), dentre outros</w:t>
      </w:r>
      <w:r>
        <w:rPr>
          <w:rFonts w:ascii="Arial" w:hAnsi="Arial" w:cs="Arial" w:eastAsia="Arial"/>
          <w:color w:val="202124"/>
          <w:spacing w:val="0"/>
          <w:position w:val="0"/>
          <w:sz w:val="24"/>
          <w:shd w:fill="FFFFFF" w:val="clear"/>
        </w:rPr>
        <w:t xml:space="preserve">.</w:t>
      </w:r>
    </w:p>
    <w:p>
      <w:pPr>
        <w:spacing w:before="0" w:after="0" w:line="360"/>
        <w:ind w:right="0" w:left="0" w:firstLine="709"/>
        <w:jc w:val="both"/>
        <w:rPr>
          <w:rFonts w:ascii="Arial" w:hAnsi="Arial" w:cs="Arial" w:eastAsia="Arial"/>
          <w:color w:val="202124"/>
          <w:spacing w:val="0"/>
          <w:position w:val="0"/>
          <w:sz w:val="24"/>
          <w:shd w:fill="FFFFFF" w:val="clear"/>
        </w:rPr>
      </w:pPr>
      <w:r>
        <w:rPr>
          <w:rFonts w:ascii="Arial" w:hAnsi="Arial" w:cs="Arial" w:eastAsia="Arial"/>
          <w:color w:val="202124"/>
          <w:spacing w:val="0"/>
          <w:position w:val="0"/>
          <w:sz w:val="24"/>
          <w:shd w:fill="FFFFFF" w:val="clear"/>
        </w:rPr>
        <w:t xml:space="preserve">A segunda parte da metodologia refere </w:t>
      </w:r>
      <w:r>
        <w:rPr>
          <w:rFonts w:ascii="Arial" w:hAnsi="Arial" w:cs="Arial" w:eastAsia="Arial"/>
          <w:color w:val="202124"/>
          <w:spacing w:val="0"/>
          <w:position w:val="0"/>
          <w:sz w:val="24"/>
          <w:shd w:fill="FFFFFF" w:val="clear"/>
        </w:rPr>
        <w:t xml:space="preserve">–</w:t>
      </w:r>
      <w:r>
        <w:rPr>
          <w:rFonts w:ascii="Arial" w:hAnsi="Arial" w:cs="Arial" w:eastAsia="Arial"/>
          <w:color w:val="202124"/>
          <w:spacing w:val="0"/>
          <w:position w:val="0"/>
          <w:sz w:val="24"/>
          <w:shd w:fill="FFFFFF" w:val="clear"/>
        </w:rPr>
        <w:t xml:space="preserve"> se as práxis pedagógicas do professor Diego Meira de uma escola da rede publica do estado de São Paulo,Capital com alunos do ensino médio. </w:t>
      </w:r>
    </w:p>
    <w:p>
      <w:pPr>
        <w:spacing w:before="0" w:after="0" w:line="360"/>
        <w:ind w:right="0" w:left="0" w:firstLine="709"/>
        <w:jc w:val="both"/>
        <w:rPr>
          <w:rFonts w:ascii="Arial" w:hAnsi="Arial" w:cs="Arial" w:eastAsia="Arial"/>
          <w:color w:val="202124"/>
          <w:spacing w:val="0"/>
          <w:position w:val="0"/>
          <w:sz w:val="24"/>
          <w:shd w:fill="FFFFFF" w:val="clear"/>
        </w:rPr>
      </w:pPr>
      <w:r>
        <w:rPr>
          <w:rFonts w:ascii="Arial" w:hAnsi="Arial" w:cs="Arial" w:eastAsia="Arial"/>
          <w:color w:val="202124"/>
          <w:spacing w:val="0"/>
          <w:position w:val="0"/>
          <w:sz w:val="24"/>
          <w:shd w:fill="FFFFFF" w:val="clear"/>
        </w:rPr>
        <w:t xml:space="preserve">No intuito de se contemplar as competências e habilidades definidas pela Base Nacional Comum Curricular (BNCC), de um modo diferenciado do ensino tradicional. Foi realizado uma sondagem inicial, com o objetivo de entender o nível de defasagem dos alunos em algumas habilidades. Após diagnosticada as defasagens, foi elaborado um plano de ação, com as devidas intervenções envolvendo as metodologias ativas, com gamificação com ou sem o uso de tecnologia e um material de apoio, a cifra de César, no intuito de superar a defasagem diagnosticada.</w:t>
      </w:r>
    </w:p>
    <w:p>
      <w:pPr>
        <w:spacing w:before="0" w:after="0" w:line="360"/>
        <w:ind w:right="0" w:left="0" w:firstLine="709"/>
        <w:jc w:val="both"/>
        <w:rPr>
          <w:rFonts w:ascii="Arial" w:hAnsi="Arial" w:cs="Arial" w:eastAsia="Arial"/>
          <w:color w:val="202124"/>
          <w:spacing w:val="0"/>
          <w:position w:val="0"/>
          <w:sz w:val="24"/>
          <w:shd w:fill="FFFFFF" w:val="clear"/>
        </w:rPr>
      </w:pPr>
      <w:r>
        <w:rPr>
          <w:rFonts w:ascii="Arial" w:hAnsi="Arial" w:cs="Arial" w:eastAsia="Arial"/>
          <w:color w:val="202124"/>
          <w:spacing w:val="0"/>
          <w:position w:val="0"/>
          <w:sz w:val="24"/>
          <w:shd w:fill="FFFFFF" w:val="clear"/>
        </w:rPr>
        <w:t xml:space="preserve">As atividades foram muito bem recebidas pelos alunos, com a adesão e participação de todos, foi um momento muito além de uma mera aula expositiva, com interação entre os pares e socialização geral do grupo de estudantes.</w:t>
      </w:r>
    </w:p>
    <w:p>
      <w:pPr>
        <w:spacing w:before="0" w:after="0" w:line="240"/>
        <w:ind w:right="0" w:left="2268" w:firstLine="0"/>
        <w:jc w:val="both"/>
        <w:rPr>
          <w:rFonts w:ascii="Arial" w:hAnsi="Arial" w:cs="Arial" w:eastAsia="Arial"/>
          <w:color w:val="202124"/>
          <w:spacing w:val="0"/>
          <w:position w:val="0"/>
          <w:sz w:val="24"/>
          <w:shd w:fill="FFFFFF" w:val="clear"/>
        </w:rPr>
      </w:pPr>
      <w:r>
        <w:rPr>
          <w:rFonts w:ascii="Arial" w:hAnsi="Arial" w:cs="Arial" w:eastAsia="Arial"/>
          <w:color w:val="auto"/>
          <w:spacing w:val="0"/>
          <w:position w:val="0"/>
          <w:sz w:val="24"/>
          <w:shd w:fill="auto" w:val="clear"/>
        </w:rPr>
        <w:t xml:space="preserve">A concepção de educação integral que a associa à formação integral traz o sujeito para o centro das indagações e preocupações da educação. Agrega-se a ideia filosófica de homem integral, realçando a necessidade de homem integrado de suas faculdades cognitivas, afetivas, corporais e espirituais, resgatando como tarefa prioritária da educação, a formação do homem, compreendido em sua totalidade. Na perspectiva de compreensão do homem como ser multidimensional, a educação deve responder a uma multiplicidade de exigências do próprio indivíduo e do contexto em que vive. Assim, a educação integral deve ter objetivos que construam relações na direção do aperfeiçoamento humano. (</w:t>
      </w:r>
      <w:r>
        <w:rPr>
          <w:rFonts w:ascii="Arial" w:hAnsi="Arial" w:cs="Arial" w:eastAsia="Arial"/>
          <w:color w:val="202124"/>
          <w:spacing w:val="0"/>
          <w:position w:val="0"/>
          <w:sz w:val="24"/>
          <w:shd w:fill="FFFFFF" w:val="clear"/>
        </w:rPr>
        <w:t xml:space="preserve">GUARÁ, </w:t>
      </w:r>
      <w:r>
        <w:rPr>
          <w:rFonts w:ascii="Arial" w:hAnsi="Arial" w:cs="Arial" w:eastAsia="Arial"/>
          <w:color w:val="auto"/>
          <w:spacing w:val="0"/>
          <w:position w:val="0"/>
          <w:sz w:val="24"/>
          <w:shd w:fill="auto" w:val="clear"/>
        </w:rPr>
        <w:t xml:space="preserve">2006, p. 16)</w:t>
      </w:r>
    </w:p>
    <w:p>
      <w:pPr>
        <w:spacing w:before="0" w:after="0" w:line="360"/>
        <w:ind w:right="0" w:left="0" w:firstLine="709"/>
        <w:jc w:val="both"/>
        <w:rPr>
          <w:rFonts w:ascii="Arial" w:hAnsi="Arial" w:cs="Arial" w:eastAsia="Arial"/>
          <w:color w:val="202124"/>
          <w:spacing w:val="0"/>
          <w:position w:val="0"/>
          <w:sz w:val="24"/>
          <w:shd w:fill="FFFFFF" w:val="clear"/>
        </w:rPr>
      </w:pPr>
      <w:r>
        <w:rPr>
          <w:rFonts w:ascii="Arial" w:hAnsi="Arial" w:cs="Arial" w:eastAsia="Arial"/>
          <w:color w:val="202124"/>
          <w:spacing w:val="0"/>
          <w:position w:val="0"/>
          <w:sz w:val="24"/>
          <w:shd w:fill="FFFFFF" w:val="clear"/>
        </w:rPr>
        <w:t xml:space="preserve">Para que haja uma educação integral, não basta apenas focar os esforços na contemplação das habilidades e competências socioemocionais e tão somente no seu projeto de vida de seu aluno, para que se obtenha uma mudança, o professor precisa estar aberto ao novo, a formação integral não acontece apenas no educando, mas também no professor, através da formação continuada, de pesquisas sobre novas metodologias e tecnologias, no papel docente exercendo a função de tutor, mediador, orientador e curador de seu discente na busca de estratégias que contemplem as expectativas de seu educando.</w:t>
      </w:r>
    </w:p>
    <w:p>
      <w:pPr>
        <w:spacing w:before="0" w:after="0" w:line="360"/>
        <w:ind w:right="0" w:left="0" w:firstLine="708"/>
        <w:jc w:val="both"/>
        <w:rPr>
          <w:rFonts w:ascii="Arial" w:hAnsi="Arial" w:cs="Arial" w:eastAsia="Arial"/>
          <w:color w:val="000000"/>
          <w:spacing w:val="0"/>
          <w:position w:val="0"/>
          <w:sz w:val="24"/>
          <w:shd w:fill="auto" w:val="clear"/>
        </w:rPr>
      </w:pPr>
    </w:p>
    <w:p>
      <w:pPr>
        <w:spacing w:before="0" w:after="0" w:line="360"/>
        <w:ind w:right="0" w:left="0" w:firstLine="0"/>
        <w:jc w:val="both"/>
        <w:rPr>
          <w:rFonts w:ascii="Arial" w:hAnsi="Arial" w:cs="Arial" w:eastAsia="Arial"/>
          <w:b/>
          <w:color w:val="auto"/>
          <w:spacing w:val="0"/>
          <w:position w:val="0"/>
          <w:sz w:val="24"/>
          <w:shd w:fill="FFFFFF" w:val="clear"/>
        </w:rPr>
      </w:pPr>
      <w:r>
        <w:rPr>
          <w:rFonts w:ascii="Arial" w:hAnsi="Arial" w:cs="Arial" w:eastAsia="Arial"/>
          <w:b/>
          <w:color w:val="auto"/>
          <w:spacing w:val="0"/>
          <w:position w:val="0"/>
          <w:sz w:val="24"/>
          <w:shd w:fill="FFFFFF" w:val="clear"/>
        </w:rPr>
        <w:t xml:space="preserve">I - Ferramenta Webquest.</w:t>
      </w:r>
    </w:p>
    <w:p>
      <w:pPr>
        <w:spacing w:before="0" w:after="0" w:line="360"/>
        <w:ind w:right="0" w:left="0" w:firstLine="0"/>
        <w:jc w:val="both"/>
        <w:rPr>
          <w:rFonts w:ascii="Arial" w:hAnsi="Arial" w:cs="Arial" w:eastAsia="Arial"/>
          <w:b/>
          <w:color w:val="auto"/>
          <w:spacing w:val="0"/>
          <w:position w:val="0"/>
          <w:sz w:val="24"/>
          <w:shd w:fill="FFFFFF" w:val="clear"/>
        </w:rPr>
      </w:pPr>
    </w:p>
    <w:p>
      <w:pPr>
        <w:spacing w:before="0" w:after="0" w:line="360"/>
        <w:ind w:right="0" w:left="0" w:firstLine="720"/>
        <w:jc w:val="both"/>
        <w:rPr>
          <w:rFonts w:ascii="Arial" w:hAnsi="Arial" w:cs="Arial" w:eastAsia="Arial"/>
          <w:color w:val="auto"/>
          <w:spacing w:val="0"/>
          <w:position w:val="0"/>
          <w:sz w:val="24"/>
          <w:shd w:fill="C0C0C0" w:val="clear"/>
        </w:rPr>
      </w:pPr>
      <w:r>
        <w:rPr>
          <w:rFonts w:ascii="Arial" w:hAnsi="Arial" w:cs="Arial" w:eastAsia="Arial"/>
          <w:color w:val="auto"/>
          <w:spacing w:val="0"/>
          <w:position w:val="0"/>
          <w:sz w:val="24"/>
          <w:shd w:fill="FFFFFF" w:val="clear"/>
        </w:rPr>
        <w:t xml:space="preserve">A metodologia Webquest, aventura na Web, é uma tarefa construtiva e colaborativa para que os alunos possam aplicar os conhecimentos adquiridos através da pesquisa, sendo bastante atraente para os educandos, pois esta estratégia desafia e estimula a busca pelo saber através desafios através da ludicidade, </w:t>
      </w:r>
      <w:r>
        <w:rPr>
          <w:rFonts w:ascii="Arial" w:hAnsi="Arial" w:cs="Arial" w:eastAsia="Arial"/>
          <w:color w:val="auto"/>
          <w:spacing w:val="0"/>
          <w:position w:val="0"/>
          <w:sz w:val="24"/>
          <w:shd w:fill="auto" w:val="clear"/>
        </w:rPr>
        <w:t xml:space="preserve">Abar; Barbosa, (2008)</w:t>
      </w:r>
    </w:p>
    <w:p>
      <w:pPr>
        <w:spacing w:before="0" w:after="0" w:line="360"/>
        <w:ind w:right="0" w:left="0" w:firstLine="709"/>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FFFFFF" w:val="clear"/>
        </w:rPr>
        <w:t xml:space="preserve">A formulação da referida estratégia  é em cinco etapas, sendo elas: a introdução, onde se apresenta a questão problema, a tarefa, os alunos formulam teorias, hipóteses e questionamentos através dos desafios no intuito de resolvê </w:t>
      </w:r>
      <w:r>
        <w:rPr>
          <w:rFonts w:ascii="Arial" w:hAnsi="Arial" w:cs="Arial" w:eastAsia="Arial"/>
          <w:color w:val="auto"/>
          <w:spacing w:val="0"/>
          <w:position w:val="0"/>
          <w:sz w:val="24"/>
          <w:shd w:fill="FFFFFF" w:val="clear"/>
        </w:rPr>
        <w:t xml:space="preserve">–</w:t>
      </w:r>
      <w:r>
        <w:rPr>
          <w:rFonts w:ascii="Arial" w:hAnsi="Arial" w:cs="Arial" w:eastAsia="Arial"/>
          <w:color w:val="auto"/>
          <w:spacing w:val="0"/>
          <w:position w:val="0"/>
          <w:sz w:val="24"/>
          <w:shd w:fill="FFFFFF" w:val="clear"/>
        </w:rPr>
        <w:t xml:space="preserve"> los,  processo: é explicado como deverá ser realizada a atividade e sanar as possíveis dúvidas sobre as regras e o que será trabalhado em cada aula,  nesta etapa, utiliza </w:t>
      </w:r>
      <w:r>
        <w:rPr>
          <w:rFonts w:ascii="Arial" w:hAnsi="Arial" w:cs="Arial" w:eastAsia="Arial"/>
          <w:color w:val="auto"/>
          <w:spacing w:val="0"/>
          <w:position w:val="0"/>
          <w:sz w:val="24"/>
          <w:shd w:fill="FFFFFF" w:val="clear"/>
        </w:rPr>
        <w:t xml:space="preserve">–</w:t>
      </w:r>
      <w:r>
        <w:rPr>
          <w:rFonts w:ascii="Arial" w:hAnsi="Arial" w:cs="Arial" w:eastAsia="Arial"/>
          <w:color w:val="auto"/>
          <w:spacing w:val="0"/>
          <w:position w:val="0"/>
          <w:sz w:val="24"/>
          <w:shd w:fill="FFFFFF" w:val="clear"/>
        </w:rPr>
        <w:t xml:space="preserve"> se os materiais previamente selecionados pelo professor, juntamente com materiais e tecnologia de apoio, como por exemplo, documentos e vídeos com a função de uma curadoria digital no intuito de conseguir uma base conceitual completa servindo como subsídios para que os alunos desenvolvam a tarefa, no componente avaliação, são estabelecidos os objetivos, critério de notas, pontos e percentuais, podendo ser a avaliação de forma oral, através de tecnologias, slides do tipo Power point, produtos criativos, produtos escritos e compreensão das tarefas, além de poder ser denominada como rubrica, </w:t>
      </w:r>
      <w:r>
        <w:rPr>
          <w:rFonts w:ascii="Arial" w:hAnsi="Arial" w:cs="Arial" w:eastAsia="Arial"/>
          <w:color w:val="auto"/>
          <w:spacing w:val="0"/>
          <w:position w:val="0"/>
          <w:sz w:val="24"/>
          <w:shd w:fill="auto" w:val="clear"/>
        </w:rPr>
        <w:t xml:space="preserve">Carvalho (2002).</w:t>
      </w:r>
    </w:p>
    <w:p>
      <w:pPr>
        <w:spacing w:before="0" w:after="0" w:line="360"/>
        <w:ind w:right="0" w:left="0" w:firstLine="709"/>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Na última etapa temos a conclusão, que será a culminância, e nesta fase será discutido os pontos positivos, negativos, os desafios encontrados e o desfecho. Na internet existem vários materiais prontos do Webquest, basta o professor pesquisar um que atenda às suas necessidades e perfil para que possa aplicar a sua turma, deste modo, o aprendizado acontecerá de maneira assistida no intuito de fazer a construção do conhecimento ocorre através do ensino baseado em soluções de problemas.</w:t>
      </w:r>
    </w:p>
    <w:p>
      <w:pPr>
        <w:spacing w:before="0" w:after="0" w:line="360"/>
        <w:ind w:right="0" w:left="0" w:firstLine="709"/>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ab/>
        <w:t xml:space="preserve">Consequentemente ao citar vários autores que aplicaram o Webquest e em suas literaturas obtiveram êxito no conteúdo de matemática, como por exemplo, Costa (2008), Cruz (2006), Fernandes (2008), Quadros (2005), Sampaio (2006) e Viseu (2014).</w:t>
      </w:r>
    </w:p>
    <w:p>
      <w:pPr>
        <w:spacing w:before="0" w:after="0" w:line="360"/>
        <w:ind w:right="0" w:left="0" w:firstLine="709"/>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ab/>
        <w:t xml:space="preserve">O uso do Web Quest juntamente com as tecnologias digitais como suporte, pode potencializar o aprendizado dos educandos, em trabalho paralelo com planilhas e apresentações eletrônicas, editores de áudio e vídeo, dentre várias opções conforme a tabela a seguir:</w:t>
      </w:r>
    </w:p>
    <w:p>
      <w:pPr>
        <w:spacing w:before="0" w:after="0" w:line="360"/>
        <w:ind w:right="0" w:left="0" w:firstLine="709"/>
        <w:jc w:val="both"/>
        <w:rPr>
          <w:rFonts w:ascii="Arial" w:hAnsi="Arial" w:cs="Arial" w:eastAsia="Arial"/>
          <w:color w:val="auto"/>
          <w:spacing w:val="0"/>
          <w:position w:val="0"/>
          <w:sz w:val="24"/>
          <w:shd w:fill="FFFFFF" w:val="clear"/>
        </w:rPr>
      </w:pPr>
    </w:p>
    <w:p>
      <w:pPr>
        <w:spacing w:before="0" w:after="0" w:line="240"/>
        <w:ind w:right="0" w:left="0" w:firstLine="0"/>
        <w:jc w:val="left"/>
        <w:rPr>
          <w:rFonts w:ascii="Arial" w:hAnsi="Arial" w:cs="Arial" w:eastAsia="Arial"/>
          <w:color w:val="auto"/>
          <w:spacing w:val="0"/>
          <w:position w:val="0"/>
          <w:sz w:val="24"/>
          <w:shd w:fill="FFFFFF" w:val="clear"/>
        </w:rPr>
      </w:pPr>
      <w:r>
        <w:object w:dxaOrig="8807" w:dyaOrig="3239">
          <v:rect xmlns:o="urn:schemas-microsoft-com:office:office" xmlns:v="urn:schemas-microsoft-com:vml" id="rectole0000000000" style="width:440.350000pt;height:161.95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p>
    <w:p>
      <w:pPr>
        <w:spacing w:before="0" w:after="0" w:line="240"/>
        <w:ind w:right="0" w:left="0" w:firstLine="0"/>
        <w:jc w:val="left"/>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Fonte: Bottentuit Junior, João Batista. "Metodologias Ativas E Tecnologias Digitais: Propostas Pedagógicas Para O Ensino Da Matemática." BoEM 10.19 (2022) p.152</w:t>
      </w:r>
    </w:p>
    <w:p>
      <w:pPr>
        <w:spacing w:before="0" w:after="0" w:line="360"/>
        <w:ind w:right="0" w:left="0" w:firstLine="0"/>
        <w:jc w:val="both"/>
        <w:rPr>
          <w:rFonts w:ascii="Arial" w:hAnsi="Arial" w:cs="Arial" w:eastAsia="Arial"/>
          <w:color w:val="auto"/>
          <w:spacing w:val="0"/>
          <w:position w:val="0"/>
          <w:sz w:val="24"/>
          <w:shd w:fill="FFFFFF" w:val="clear"/>
        </w:rPr>
      </w:pPr>
    </w:p>
    <w:p>
      <w:pPr>
        <w:spacing w:before="0" w:after="0" w:line="360"/>
        <w:ind w:right="0" w:left="0" w:firstLine="0"/>
        <w:jc w:val="both"/>
        <w:rPr>
          <w:rFonts w:ascii="Arial" w:hAnsi="Arial" w:cs="Arial" w:eastAsia="Arial"/>
          <w:b/>
          <w:color w:val="auto"/>
          <w:spacing w:val="0"/>
          <w:position w:val="0"/>
          <w:sz w:val="24"/>
          <w:shd w:fill="FFFFFF" w:val="clear"/>
        </w:rPr>
      </w:pPr>
      <w:r>
        <w:rPr>
          <w:rFonts w:ascii="Arial" w:hAnsi="Arial" w:cs="Arial" w:eastAsia="Arial"/>
          <w:b/>
          <w:color w:val="auto"/>
          <w:spacing w:val="0"/>
          <w:position w:val="0"/>
          <w:sz w:val="24"/>
          <w:shd w:fill="FFFFFF" w:val="clear"/>
        </w:rPr>
        <w:t xml:space="preserve">II - Plataforma Khan Academy.</w:t>
      </w:r>
    </w:p>
    <w:p>
      <w:pPr>
        <w:tabs>
          <w:tab w:val="left" w:pos="2268" w:leader="none"/>
        </w:tabs>
        <w:spacing w:before="0" w:after="0" w:line="360"/>
        <w:ind w:right="0" w:left="0" w:firstLine="709"/>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auto" w:val="clear"/>
        </w:rPr>
        <w:t xml:space="preserve">Araújo, Molina e Nantes (2020) </w:t>
      </w:r>
      <w:r>
        <w:rPr>
          <w:rFonts w:ascii="Arial" w:hAnsi="Arial" w:cs="Arial" w:eastAsia="Arial"/>
          <w:color w:val="auto"/>
          <w:spacing w:val="0"/>
          <w:position w:val="0"/>
          <w:sz w:val="24"/>
          <w:shd w:fill="FFFFFF" w:val="clear"/>
        </w:rPr>
        <w:t xml:space="preserve">ressalta que nós professores temos inúmeras possibilidades para aumentar a quantidade de estratégias, metodologias e didática, nesta perspectiva, podemos citar o Khan Academy como uma plataforma que auxilia o professor no processo de acompanhamento do desempenho de ensino aprendizado de seus educandos.</w:t>
      </w:r>
    </w:p>
    <w:p>
      <w:pPr>
        <w:spacing w:before="0" w:after="0" w:line="240"/>
        <w:ind w:right="0" w:left="2268"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FFFFFF" w:val="clear"/>
        </w:rPr>
        <w:t xml:space="preserve">[...]   a   metodologia   que KHAN propõe   na   plataforma   desenvolve   a curiosidade e a autonomia do estudante, permitindo que  este  construa  o conhecimento de acordo com o seu próprio ritmo e que utilize a maior parte do  tempo  em  sala de aula  para  interagir  com  seus professores.  A sala de aula, então, passa a ser um lugar para discutir o assunto e tirar dúvidas, e não somente para aulas expositivas que, por vezes, não geram um diálogo construtivo. O diferencial da plataforma é a sua propriedade de adaptar-se aos conhecimentos prévios dos estudantes, indicando possibilidades de avanços a partir deles </w:t>
      </w:r>
      <w:r>
        <w:rPr>
          <w:rFonts w:ascii="Arial" w:hAnsi="Arial" w:cs="Arial" w:eastAsia="Arial"/>
          <w:color w:val="auto"/>
          <w:spacing w:val="0"/>
          <w:position w:val="0"/>
          <w:sz w:val="24"/>
          <w:shd w:fill="auto" w:val="clear"/>
        </w:rPr>
        <w:t xml:space="preserve">(MENEGAIS, 2015, p. 35)</w:t>
      </w:r>
    </w:p>
    <w:p>
      <w:pPr>
        <w:spacing w:before="0" w:after="0" w:line="240"/>
        <w:ind w:right="0" w:left="2268" w:firstLine="0"/>
        <w:jc w:val="both"/>
        <w:rPr>
          <w:rFonts w:ascii="Arial" w:hAnsi="Arial" w:cs="Arial" w:eastAsia="Arial"/>
          <w:color w:val="auto"/>
          <w:spacing w:val="0"/>
          <w:position w:val="0"/>
          <w:sz w:val="24"/>
          <w:shd w:fill="FFFFFF" w:val="clear"/>
        </w:rPr>
      </w:pPr>
    </w:p>
    <w:p>
      <w:pPr>
        <w:spacing w:before="0" w:after="0" w:line="360"/>
        <w:ind w:right="0" w:left="0" w:firstLine="709"/>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ab/>
        <w:t xml:space="preserve">Dessa forma uma plataforma interativa que possui vídeo aulas para os alunos sanarem suas dúvidas quando não acertam a questão proposta, possui um “Avatar” que a cada módulo (nível) superado ele é alterado de acordo com a sua pontuação com o propósito de desafiar o aluno a alcançar o nível máximo. O professor tem acesso a todos os alunos através de um cadastro onde é possível verificar o monitoramento o desempenho deles de maneira personalizada, com a facilidade de compartilhar o código da turma através de e-mail, WhatsApp ou ainda com a impressão de um folheto cujo as instruções seguem um passo a passo, com a possibilidade de trabalhar de maneira individual ou agrupamentos produtivos.</w:t>
      </w:r>
    </w:p>
    <w:p>
      <w:pPr>
        <w:spacing w:before="0" w:after="0" w:line="360"/>
        <w:ind w:right="0" w:left="0" w:firstLine="709"/>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ab/>
        <w:t xml:space="preserve">Para que se possa aplicar esta ferramenta é necessário acesso à internet, um smartphone, tablet ou notebook e computadores, para que os alunos possam executar as tarefas e o professor possa mediar de acordo com a demanda de dúvidas.</w:t>
      </w:r>
    </w:p>
    <w:p>
      <w:pPr>
        <w:spacing w:before="0" w:after="0" w:line="360"/>
        <w:ind w:right="0" w:left="0" w:firstLine="709"/>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Na plataforma Khan Academy existem vários conteúdos, não somente de matemática, mas também de outras áreas, organizados de acordo com a BNCC, por temas ou séries, preparatório ENEM, dentre outros. O professor tem a opção de direcionar o conteúdo que deseja aplicar de acordo com a realidade de sua turma.</w:t>
      </w:r>
    </w:p>
    <w:p>
      <w:pPr>
        <w:spacing w:before="0" w:after="0" w:line="360"/>
        <w:ind w:right="0" w:left="0" w:firstLine="709"/>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ab/>
        <w:t xml:space="preserve">No ano de 2022, o professor Diego Meira, em uma escola da rede pública de São Paulo utilizou a plataforma Khan Academy como uma ferramenta de reforço para a matemática básica com os alunos do terceiro ano do ensino médio, e a medida que se constatava alguma defasagem de habilidade após a sondagem, utilizava </w:t>
      </w:r>
      <w:r>
        <w:rPr>
          <w:rFonts w:ascii="Arial" w:hAnsi="Arial" w:cs="Arial" w:eastAsia="Arial"/>
          <w:color w:val="auto"/>
          <w:spacing w:val="0"/>
          <w:position w:val="0"/>
          <w:sz w:val="24"/>
          <w:shd w:fill="FFFFFF" w:val="clear"/>
        </w:rPr>
        <w:t xml:space="preserve">–</w:t>
      </w:r>
      <w:r>
        <w:rPr>
          <w:rFonts w:ascii="Arial" w:hAnsi="Arial" w:cs="Arial" w:eastAsia="Arial"/>
          <w:color w:val="auto"/>
          <w:spacing w:val="0"/>
          <w:position w:val="0"/>
          <w:sz w:val="24"/>
          <w:shd w:fill="FFFFFF" w:val="clear"/>
        </w:rPr>
        <w:t xml:space="preserve"> se a plataforma para recuperar, nivelar ou aprofundar as referidas habilidades, sempre de maneira personalizada.</w:t>
      </w:r>
    </w:p>
    <w:p>
      <w:pPr>
        <w:spacing w:before="0" w:after="0" w:line="360"/>
        <w:ind w:right="0" w:left="0" w:firstLine="709"/>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ab/>
        <w:t xml:space="preserve">Os autores </w:t>
      </w:r>
      <w:r>
        <w:rPr>
          <w:rFonts w:ascii="Arial" w:hAnsi="Arial" w:cs="Arial" w:eastAsia="Arial"/>
          <w:color w:val="auto"/>
          <w:spacing w:val="0"/>
          <w:position w:val="0"/>
          <w:sz w:val="24"/>
          <w:shd w:fill="auto" w:val="clear"/>
        </w:rPr>
        <w:t xml:space="preserve">Araújo, Molina e Nantes (2020)</w:t>
      </w:r>
      <w:r>
        <w:rPr>
          <w:rFonts w:ascii="Arial" w:hAnsi="Arial" w:cs="Arial" w:eastAsia="Arial"/>
          <w:color w:val="auto"/>
          <w:spacing w:val="0"/>
          <w:position w:val="0"/>
          <w:sz w:val="24"/>
          <w:shd w:fill="FFFFFF" w:val="clear"/>
        </w:rPr>
        <w:t xml:space="preserve">, relatam em sua pesquisa que o Khan Academy colaborou para a melhoria da aprendizagem do conteúdo de frações para turmas do ensino fundamental II.</w:t>
      </w:r>
    </w:p>
    <w:p>
      <w:pPr>
        <w:spacing w:before="0" w:after="0" w:line="360"/>
        <w:ind w:right="0" w:left="0" w:firstLine="709"/>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ab/>
        <w:t xml:space="preserve">A aplicação do Khan Academy nas aulas que foram ministradas em turmas do terceiro ano do ensino médio, mostrou </w:t>
      </w:r>
      <w:r>
        <w:rPr>
          <w:rFonts w:ascii="Arial" w:hAnsi="Arial" w:cs="Arial" w:eastAsia="Arial"/>
          <w:color w:val="auto"/>
          <w:spacing w:val="0"/>
          <w:position w:val="0"/>
          <w:sz w:val="24"/>
          <w:shd w:fill="FFFFFF" w:val="clear"/>
        </w:rPr>
        <w:t xml:space="preserve">–</w:t>
      </w:r>
      <w:r>
        <w:rPr>
          <w:rFonts w:ascii="Arial" w:hAnsi="Arial" w:cs="Arial" w:eastAsia="Arial"/>
          <w:color w:val="auto"/>
          <w:spacing w:val="0"/>
          <w:position w:val="0"/>
          <w:sz w:val="24"/>
          <w:shd w:fill="FFFFFF" w:val="clear"/>
        </w:rPr>
        <w:t xml:space="preserve"> se muito eficaz para reforço escolar e nivelamento, muitas das dúvidas que havia, pode ser sanada com o auxílio da plataforma através das interatividades com vídeos aulas e debate em sala de aula.</w:t>
      </w:r>
    </w:p>
    <w:p>
      <w:pPr>
        <w:spacing w:before="0" w:after="0" w:line="360"/>
        <w:ind w:right="0" w:left="0" w:firstLine="0"/>
        <w:jc w:val="both"/>
        <w:rPr>
          <w:rFonts w:ascii="Arial" w:hAnsi="Arial" w:cs="Arial" w:eastAsia="Arial"/>
          <w:color w:val="auto"/>
          <w:spacing w:val="0"/>
          <w:position w:val="0"/>
          <w:sz w:val="24"/>
          <w:shd w:fill="FFFFFF" w:val="clear"/>
        </w:rPr>
      </w:pPr>
    </w:p>
    <w:p>
      <w:pPr>
        <w:spacing w:before="0" w:after="0" w:line="360"/>
        <w:ind w:right="0" w:left="0" w:firstLine="0"/>
        <w:jc w:val="both"/>
        <w:rPr>
          <w:rFonts w:ascii="Arial" w:hAnsi="Arial" w:cs="Arial" w:eastAsia="Arial"/>
          <w:b/>
          <w:color w:val="auto"/>
          <w:spacing w:val="0"/>
          <w:position w:val="0"/>
          <w:sz w:val="24"/>
          <w:shd w:fill="FFFFFF" w:val="clear"/>
        </w:rPr>
      </w:pPr>
      <w:r>
        <w:rPr>
          <w:rFonts w:ascii="Arial" w:hAnsi="Arial" w:cs="Arial" w:eastAsia="Arial"/>
          <w:b/>
          <w:color w:val="auto"/>
          <w:spacing w:val="0"/>
          <w:position w:val="0"/>
          <w:sz w:val="24"/>
          <w:shd w:fill="FFFFFF" w:val="clear"/>
        </w:rPr>
        <w:t xml:space="preserve">III - Trabalhando o reforço de operações básicas através de jogos no Word Wall.</w:t>
      </w:r>
    </w:p>
    <w:p>
      <w:pPr>
        <w:spacing w:before="0" w:after="0" w:line="360"/>
        <w:ind w:right="0" w:left="0" w:firstLine="709"/>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ab/>
        <w:t xml:space="preserve">Ao iniciar um novo assunto com uma turma do 1º ano do ensino médio, no mês de fevereiro de 2023, na escola Cohab Brigadeiro Eduardo Gomes, no bairro Cohab Taipas na cidade de São Paulo, capital, foi necessário retomar algumas habilidades de matemática básica, para não se tornar maçante e visa chamar a atenção do aluno, foi elaborado e utilizados alguns jogos disponíveis na plataforma Word Wall sobre os temas de tabuada, divisão, adição e subtração. Pode </w:t>
      </w:r>
      <w:r>
        <w:rPr>
          <w:rFonts w:ascii="Arial" w:hAnsi="Arial" w:cs="Arial" w:eastAsia="Arial"/>
          <w:color w:val="auto"/>
          <w:spacing w:val="0"/>
          <w:position w:val="0"/>
          <w:sz w:val="24"/>
          <w:shd w:fill="FFFFFF" w:val="clear"/>
        </w:rPr>
        <w:t xml:space="preserve">–</w:t>
      </w:r>
      <w:r>
        <w:rPr>
          <w:rFonts w:ascii="Arial" w:hAnsi="Arial" w:cs="Arial" w:eastAsia="Arial"/>
          <w:color w:val="auto"/>
          <w:spacing w:val="0"/>
          <w:position w:val="0"/>
          <w:sz w:val="24"/>
          <w:shd w:fill="FFFFFF" w:val="clear"/>
        </w:rPr>
        <w:t xml:space="preserve"> se trabalhar diversos temas na área da matemática, como também as demais áreas.</w:t>
      </w:r>
    </w:p>
    <w:p>
      <w:pPr>
        <w:spacing w:before="0" w:after="0" w:line="360"/>
        <w:ind w:right="0" w:left="0" w:firstLine="709"/>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O aplicativo Word Wall é uma ferramenta muito intuitiva e de fácil manipulação, desenvolve as habilidades de atenção difusa e concentrada do educando além de ser um excelente recurso para fixação de conteúdos elaborados por quizzes, jogos de memorização e raciocínio lógico, além de modelos tradicionais, no caso do jogo "Pac Man”, muito famoso na década de 80. Dentre a vasta variedade de temas e combinações que existem e podem ser aplicadas em diversas áreas do conhecimento.</w:t>
      </w:r>
    </w:p>
    <w:p>
      <w:pPr>
        <w:spacing w:before="0" w:after="0" w:line="360"/>
        <w:ind w:right="0" w:left="0" w:firstLine="709"/>
        <w:jc w:val="both"/>
        <w:rPr>
          <w:rFonts w:ascii="Arial" w:hAnsi="Arial" w:cs="Arial" w:eastAsia="Arial"/>
          <w:color w:val="auto"/>
          <w:spacing w:val="0"/>
          <w:position w:val="0"/>
          <w:sz w:val="24"/>
          <w:shd w:fill="FFFFFF" w:val="clear"/>
        </w:rPr>
      </w:pPr>
    </w:p>
    <w:p>
      <w:pPr>
        <w:spacing w:before="0" w:after="0" w:line="360"/>
        <w:ind w:right="0" w:left="0" w:firstLine="0"/>
        <w:jc w:val="both"/>
        <w:rPr>
          <w:rFonts w:ascii="Arial" w:hAnsi="Arial" w:cs="Arial" w:eastAsia="Arial"/>
          <w:b/>
          <w:color w:val="auto"/>
          <w:spacing w:val="0"/>
          <w:position w:val="0"/>
          <w:sz w:val="24"/>
          <w:shd w:fill="FFFFFF" w:val="clear"/>
        </w:rPr>
      </w:pPr>
      <w:r>
        <w:rPr>
          <w:rFonts w:ascii="Arial" w:hAnsi="Arial" w:cs="Arial" w:eastAsia="Arial"/>
          <w:b/>
          <w:color w:val="auto"/>
          <w:spacing w:val="0"/>
          <w:position w:val="0"/>
          <w:sz w:val="24"/>
          <w:shd w:fill="FFFFFF" w:val="clear"/>
        </w:rPr>
        <w:t xml:space="preserve">  Figura 1 - Opções de jogos com o aplicativo Word Wall.</w:t>
      </w:r>
    </w:p>
    <w:p>
      <w:pPr>
        <w:spacing w:before="0" w:after="0" w:line="360"/>
        <w:ind w:right="0" w:left="0" w:firstLine="0"/>
        <w:jc w:val="both"/>
        <w:rPr>
          <w:rFonts w:ascii="Arial" w:hAnsi="Arial" w:cs="Arial" w:eastAsia="Arial"/>
          <w:color w:val="auto"/>
          <w:spacing w:val="0"/>
          <w:position w:val="0"/>
          <w:sz w:val="24"/>
          <w:shd w:fill="FFFFFF" w:val="clear"/>
        </w:rPr>
      </w:pPr>
    </w:p>
    <w:p>
      <w:pPr>
        <w:spacing w:before="0" w:after="0" w:line="360"/>
        <w:ind w:right="0" w:left="0" w:firstLine="0"/>
        <w:jc w:val="both"/>
        <w:rPr>
          <w:rFonts w:ascii="Arial" w:hAnsi="Arial" w:cs="Arial" w:eastAsia="Arial"/>
          <w:color w:val="auto"/>
          <w:spacing w:val="0"/>
          <w:position w:val="0"/>
          <w:sz w:val="24"/>
          <w:shd w:fill="FFFFFF" w:val="clear"/>
        </w:rPr>
      </w:pPr>
      <w:r>
        <w:object w:dxaOrig="4677" w:dyaOrig="3097">
          <v:rect xmlns:o="urn:schemas-microsoft-com:office:office" xmlns:v="urn:schemas-microsoft-com:vml" id="rectole0000000001" style="width:233.850000pt;height:154.850000pt" o:preferrelative="t" o:ole="">
            <o:lock v:ext="edit"/>
            <v:imagedata xmlns:r="http://schemas.openxmlformats.org/officeDocument/2006/relationships" r:id="docRId3" o:title=""/>
          </v:rect>
          <o:OLEObject xmlns:r="http://schemas.openxmlformats.org/officeDocument/2006/relationships" xmlns:o="urn:schemas-microsoft-com:office:office" Type="Embed" ProgID="StaticMetafile" DrawAspect="Content" ObjectID="0000000001" ShapeID="rectole0000000001" r:id="docRId2"/>
        </w:object>
      </w:r>
      <w:r>
        <w:object w:dxaOrig="4433" w:dyaOrig="3138">
          <v:rect xmlns:o="urn:schemas-microsoft-com:office:office" xmlns:v="urn:schemas-microsoft-com:vml" id="rectole0000000002" style="width:221.650000pt;height:156.900000pt" o:preferrelative="t" o:ole="">
            <o:lock v:ext="edit"/>
            <v:imagedata xmlns:r="http://schemas.openxmlformats.org/officeDocument/2006/relationships" r:id="docRId5" o:title=""/>
          </v:rect>
          <o:OLEObject xmlns:r="http://schemas.openxmlformats.org/officeDocument/2006/relationships" xmlns:o="urn:schemas-microsoft-com:office:office" Type="Embed" ProgID="StaticMetafile" DrawAspect="Content" ObjectID="0000000002" ShapeID="rectole0000000002" r:id="docRId4"/>
        </w:object>
      </w:r>
    </w:p>
    <w:p>
      <w:pPr>
        <w:spacing w:before="0" w:after="0" w:line="360"/>
        <w:ind w:right="0" w:left="0" w:firstLine="0"/>
        <w:jc w:val="both"/>
        <w:rPr>
          <w:rFonts w:ascii="Arial" w:hAnsi="Arial" w:cs="Arial" w:eastAsia="Arial"/>
          <w:color w:val="auto"/>
          <w:spacing w:val="0"/>
          <w:position w:val="0"/>
          <w:sz w:val="24"/>
          <w:shd w:fill="FFFFFF" w:val="clear"/>
        </w:rPr>
      </w:pPr>
    </w:p>
    <w:p>
      <w:pPr>
        <w:spacing w:before="0" w:after="0" w:line="360"/>
        <w:ind w:right="0" w:left="0" w:firstLine="0"/>
        <w:jc w:val="both"/>
        <w:rPr>
          <w:rFonts w:ascii="Arial" w:hAnsi="Arial" w:cs="Arial" w:eastAsia="Arial"/>
          <w:color w:val="auto"/>
          <w:spacing w:val="0"/>
          <w:position w:val="0"/>
          <w:sz w:val="24"/>
          <w:shd w:fill="FFFFFF" w:val="clear"/>
        </w:rPr>
      </w:pPr>
    </w:p>
    <w:p>
      <w:pPr>
        <w:spacing w:before="0" w:after="0" w:line="360"/>
        <w:ind w:right="0" w:left="0" w:firstLine="0"/>
        <w:jc w:val="both"/>
        <w:rPr>
          <w:rFonts w:ascii="Arial" w:hAnsi="Arial" w:cs="Arial" w:eastAsia="Arial"/>
          <w:color w:val="auto"/>
          <w:spacing w:val="0"/>
          <w:position w:val="0"/>
          <w:sz w:val="24"/>
          <w:shd w:fill="FFFFFF" w:val="clear"/>
        </w:rPr>
      </w:pPr>
      <w:r>
        <w:object w:dxaOrig="4150" w:dyaOrig="2530">
          <v:rect xmlns:o="urn:schemas-microsoft-com:office:office" xmlns:v="urn:schemas-microsoft-com:vml" id="rectole0000000003" style="width:207.500000pt;height:126.500000pt" o:preferrelative="t" o:ole="">
            <o:lock v:ext="edit"/>
            <v:imagedata xmlns:r="http://schemas.openxmlformats.org/officeDocument/2006/relationships" r:id="docRId7" o:title=""/>
          </v:rect>
          <o:OLEObject xmlns:r="http://schemas.openxmlformats.org/officeDocument/2006/relationships" xmlns:o="urn:schemas-microsoft-com:office:office" Type="Embed" ProgID="StaticMetafile" DrawAspect="Content" ObjectID="0000000003" ShapeID="rectole0000000003" r:id="docRId6"/>
        </w:object>
      </w:r>
      <w:r>
        <w:object w:dxaOrig="4717" w:dyaOrig="2551">
          <v:rect xmlns:o="urn:schemas-microsoft-com:office:office" xmlns:v="urn:schemas-microsoft-com:vml" id="rectole0000000004" style="width:235.850000pt;height:127.550000pt" o:preferrelative="t" o:ole="">
            <o:lock v:ext="edit"/>
            <v:imagedata xmlns:r="http://schemas.openxmlformats.org/officeDocument/2006/relationships" r:id="docRId9" o:title=""/>
          </v:rect>
          <o:OLEObject xmlns:r="http://schemas.openxmlformats.org/officeDocument/2006/relationships" xmlns:o="urn:schemas-microsoft-com:office:office" Type="Embed" ProgID="StaticMetafile" DrawAspect="Content" ObjectID="0000000004" ShapeID="rectole0000000004" r:id="docRId8"/>
        </w:object>
      </w:r>
    </w:p>
    <w:p>
      <w:pPr>
        <w:spacing w:before="0" w:after="0" w:line="360"/>
        <w:ind w:right="0" w:left="0" w:firstLine="0"/>
        <w:jc w:val="both"/>
        <w:rPr>
          <w:rFonts w:ascii="Arial" w:hAnsi="Arial" w:cs="Arial" w:eastAsia="Arial"/>
          <w:color w:val="auto"/>
          <w:spacing w:val="0"/>
          <w:position w:val="0"/>
          <w:sz w:val="24"/>
          <w:shd w:fill="FFFFFF" w:val="clear"/>
        </w:rPr>
      </w:pPr>
    </w:p>
    <w:p>
      <w:pPr>
        <w:spacing w:before="0" w:after="0" w:line="360"/>
        <w:ind w:right="0" w:left="0" w:firstLine="0"/>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                                                                                                                                                                                 </w:t>
      </w:r>
    </w:p>
    <w:p>
      <w:pPr>
        <w:spacing w:before="0" w:after="0" w:line="360"/>
        <w:ind w:right="0" w:left="0" w:firstLine="709"/>
        <w:jc w:val="both"/>
        <w:rPr>
          <w:rFonts w:ascii="Arial" w:hAnsi="Arial" w:cs="Arial" w:eastAsia="Arial"/>
          <w:color w:val="auto"/>
          <w:spacing w:val="0"/>
          <w:position w:val="0"/>
          <w:sz w:val="24"/>
          <w:shd w:fill="FFFFFF" w:val="clear"/>
        </w:rPr>
      </w:pPr>
    </w:p>
    <w:p>
      <w:pPr>
        <w:spacing w:before="0" w:after="0" w:line="360"/>
        <w:ind w:right="0" w:left="0" w:firstLine="0"/>
        <w:jc w:val="both"/>
        <w:rPr>
          <w:rFonts w:ascii="Arial" w:hAnsi="Arial" w:cs="Arial" w:eastAsia="Arial"/>
          <w:color w:val="auto"/>
          <w:spacing w:val="0"/>
          <w:position w:val="0"/>
          <w:sz w:val="24"/>
          <w:shd w:fill="FFFFFF" w:val="clear"/>
        </w:rPr>
      </w:pPr>
    </w:p>
    <w:p>
      <w:pPr>
        <w:spacing w:before="0" w:after="0" w:line="360"/>
        <w:ind w:right="0" w:left="0" w:firstLine="709"/>
        <w:jc w:val="both"/>
        <w:rPr>
          <w:rFonts w:ascii="Arial" w:hAnsi="Arial" w:cs="Arial" w:eastAsia="Arial"/>
          <w:color w:val="auto"/>
          <w:spacing w:val="0"/>
          <w:position w:val="0"/>
          <w:sz w:val="24"/>
          <w:shd w:fill="FFFFFF" w:val="clear"/>
        </w:rPr>
      </w:pPr>
    </w:p>
    <w:p>
      <w:pPr>
        <w:spacing w:before="0" w:after="0" w:line="360"/>
        <w:ind w:right="0" w:left="0" w:firstLine="709"/>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ab/>
      </w:r>
    </w:p>
    <w:p>
      <w:pPr>
        <w:spacing w:before="0" w:after="0" w:line="360"/>
        <w:ind w:right="0" w:left="0" w:firstLine="0"/>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Fonte: Diego  Meira (2023)</w:t>
      </w:r>
    </w:p>
    <w:p>
      <w:pPr>
        <w:spacing w:before="0" w:after="0" w:line="360"/>
        <w:ind w:right="0" w:left="0" w:firstLine="709"/>
        <w:jc w:val="both"/>
        <w:rPr>
          <w:rFonts w:ascii="Arial" w:hAnsi="Arial" w:cs="Arial" w:eastAsia="Arial"/>
          <w:color w:val="auto"/>
          <w:spacing w:val="0"/>
          <w:position w:val="0"/>
          <w:sz w:val="24"/>
          <w:shd w:fill="FFFFFF" w:val="clear"/>
        </w:rPr>
      </w:pPr>
    </w:p>
    <w:p>
      <w:pPr>
        <w:spacing w:before="0" w:after="0" w:line="360"/>
        <w:ind w:right="0" w:left="0" w:firstLine="709"/>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Há uma quantidade significativa de materiais prontos por outros professores que podem ser acessados e replicados aos alunos, aumentando assim a gama de variedades e opções de aplicações desses conteúdos, os alunos puderam através da gamificação testar seus conhecimentos de operações de matemática básica, em uma atividade desafiadora, onde ao final da atividade foi mostrado o ranking da turma, de modo geral, foi obtido êxito no propósito pedagógico.</w:t>
      </w:r>
    </w:p>
    <w:p>
      <w:pPr>
        <w:spacing w:before="0" w:after="0" w:line="360"/>
        <w:ind w:right="0" w:left="0" w:firstLine="709"/>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FFFFFF" w:val="clear"/>
        </w:rPr>
        <w:tab/>
      </w:r>
      <w:r>
        <w:rPr>
          <w:rFonts w:ascii="Arial" w:hAnsi="Arial" w:cs="Arial" w:eastAsia="Arial"/>
          <w:color w:val="auto"/>
          <w:spacing w:val="0"/>
          <w:position w:val="0"/>
          <w:sz w:val="24"/>
          <w:shd w:fill="auto" w:val="clear"/>
        </w:rPr>
        <w:t xml:space="preserve">Brito, Celso Eduardo, and Lucas Martins Almeida (2022), ressalta que o trabalho com gamificação e Wordwall foi de grande valia e adesão dos estudantes. Para as referidas práticas citadas na figura 1, os estudantes demonstraram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se muito curiosos e participativos. </w:t>
      </w:r>
    </w:p>
    <w:p>
      <w:pPr>
        <w:spacing w:before="0" w:after="0" w:line="360"/>
        <w:ind w:right="0" w:left="0" w:firstLine="0"/>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auto" w:val="clear"/>
        </w:rPr>
        <w:tab/>
      </w:r>
    </w:p>
    <w:p>
      <w:pPr>
        <w:spacing w:before="0" w:after="0" w:line="360"/>
        <w:ind w:right="0" w:left="0" w:firstLine="0"/>
        <w:jc w:val="both"/>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FFFFFF" w:val="clear"/>
        </w:rPr>
        <w:t xml:space="preserve">IV - Tábua de César na introdução do conceito de criptografia.</w:t>
      </w:r>
    </w:p>
    <w:p>
      <w:pPr>
        <w:spacing w:before="0" w:after="0" w:line="360"/>
        <w:ind w:right="0" w:left="0" w:firstLine="0"/>
        <w:jc w:val="both"/>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shd w:fill="auto" w:val="clear"/>
        </w:rPr>
        <w:tab/>
      </w:r>
      <w:r>
        <w:rPr>
          <w:rFonts w:ascii="Arial" w:hAnsi="Arial" w:cs="Arial" w:eastAsia="Arial"/>
          <w:color w:val="auto"/>
          <w:spacing w:val="0"/>
          <w:position w:val="0"/>
          <w:sz w:val="24"/>
          <w:shd w:fill="auto" w:val="clear"/>
        </w:rPr>
        <w:t xml:space="preserve">Antes de iniciar o conteúdo de criptografia, é interessante explicar para os alunos o contexto da época e como surgiu a Cifra de César, pode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se ainda elaborar um projeto com o professor de história simulando uma batalha para verificar qual grupo consegue decodificar o maior número de frases ou acontecimentos históricos envolvendo Júlio César.</w:t>
      </w:r>
    </w:p>
    <w:p>
      <w:pPr>
        <w:spacing w:before="0" w:after="0" w:line="360"/>
        <w:ind w:right="0" w:left="0" w:firstLine="0"/>
        <w:jc w:val="both"/>
        <w:rPr>
          <w:rFonts w:ascii="Arial" w:hAnsi="Arial" w:cs="Arial" w:eastAsia="Arial"/>
          <w:color w:val="auto"/>
          <w:spacing w:val="0"/>
          <w:position w:val="0"/>
          <w:sz w:val="24"/>
          <w:shd w:fill="auto" w:val="clear"/>
        </w:rPr>
      </w:pPr>
    </w:p>
    <w:p>
      <w:pPr>
        <w:spacing w:before="0" w:after="0" w:line="360"/>
        <w:ind w:right="0" w:left="0" w:firstLine="0"/>
        <w:jc w:val="both"/>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Figura: 2 </w:t>
      </w:r>
      <w:r>
        <w:rPr>
          <w:rFonts w:ascii="Arial" w:hAnsi="Arial" w:cs="Arial" w:eastAsia="Arial"/>
          <w:b/>
          <w:color w:val="auto"/>
          <w:spacing w:val="0"/>
          <w:position w:val="0"/>
          <w:sz w:val="24"/>
          <w:shd w:fill="auto" w:val="clear"/>
        </w:rPr>
        <w:t xml:space="preserve">–</w:t>
      </w:r>
      <w:r>
        <w:rPr>
          <w:rFonts w:ascii="Arial" w:hAnsi="Arial" w:cs="Arial" w:eastAsia="Arial"/>
          <w:b/>
          <w:color w:val="auto"/>
          <w:spacing w:val="0"/>
          <w:position w:val="0"/>
          <w:sz w:val="24"/>
          <w:shd w:fill="auto" w:val="clear"/>
        </w:rPr>
        <w:t xml:space="preserve"> Cifra de César</w:t>
      </w:r>
    </w:p>
    <w:p>
      <w:pPr>
        <w:spacing w:before="0" w:after="0" w:line="360"/>
        <w:ind w:right="0" w:left="0" w:firstLine="0"/>
        <w:jc w:val="both"/>
        <w:rPr>
          <w:rFonts w:ascii="Arial" w:hAnsi="Arial" w:cs="Arial" w:eastAsia="Arial"/>
          <w:color w:val="auto"/>
          <w:spacing w:val="0"/>
          <w:position w:val="0"/>
          <w:sz w:val="24"/>
          <w:shd w:fill="FFFFFF" w:val="clear"/>
        </w:rPr>
      </w:pPr>
      <w:r>
        <w:object w:dxaOrig="3219" w:dyaOrig="2267">
          <v:rect xmlns:o="urn:schemas-microsoft-com:office:office" xmlns:v="urn:schemas-microsoft-com:vml" id="rectole0000000005" style="width:160.950000pt;height:113.350000pt" o:preferrelative="t" o:ole="">
            <o:lock v:ext="edit"/>
            <v:imagedata xmlns:r="http://schemas.openxmlformats.org/officeDocument/2006/relationships" r:id="docRId11" o:title=""/>
          </v:rect>
          <o:OLEObject xmlns:r="http://schemas.openxmlformats.org/officeDocument/2006/relationships" xmlns:o="urn:schemas-microsoft-com:office:office" Type="Embed" ProgID="StaticMetafile" DrawAspect="Content" ObjectID="0000000005" ShapeID="rectole0000000005" r:id="docRId10"/>
        </w:object>
      </w:r>
      <w:r>
        <w:object w:dxaOrig="3138" w:dyaOrig="2267">
          <v:rect xmlns:o="urn:schemas-microsoft-com:office:office" xmlns:v="urn:schemas-microsoft-com:vml" id="rectole0000000006" style="width:156.900000pt;height:113.350000pt" o:preferrelative="t" o:ole="">
            <o:lock v:ext="edit"/>
            <v:imagedata xmlns:r="http://schemas.openxmlformats.org/officeDocument/2006/relationships" r:id="docRId13" o:title=""/>
          </v:rect>
          <o:OLEObject xmlns:r="http://schemas.openxmlformats.org/officeDocument/2006/relationships" xmlns:o="urn:schemas-microsoft-com:office:office" Type="Embed" ProgID="StaticMetafile" DrawAspect="Content" ObjectID="0000000006" ShapeID="rectole0000000006" r:id="docRId12"/>
        </w:object>
      </w:r>
    </w:p>
    <w:p>
      <w:pPr>
        <w:spacing w:before="0" w:after="0" w:line="360"/>
        <w:ind w:right="0" w:left="0" w:firstLine="0"/>
        <w:jc w:val="both"/>
        <w:rPr>
          <w:rFonts w:ascii="Arial" w:hAnsi="Arial" w:cs="Arial" w:eastAsia="Arial"/>
          <w:color w:val="auto"/>
          <w:spacing w:val="0"/>
          <w:position w:val="0"/>
          <w:sz w:val="24"/>
          <w:shd w:fill="FFFFFF" w:val="clear"/>
        </w:rPr>
      </w:pPr>
    </w:p>
    <w:p>
      <w:pPr>
        <w:spacing w:before="0" w:after="0" w:line="360"/>
        <w:ind w:right="0" w:left="0" w:firstLine="0"/>
        <w:jc w:val="both"/>
        <w:rPr>
          <w:rFonts w:ascii="Arial" w:hAnsi="Arial" w:cs="Arial" w:eastAsia="Arial"/>
          <w:color w:val="auto"/>
          <w:spacing w:val="0"/>
          <w:position w:val="0"/>
          <w:sz w:val="24"/>
          <w:shd w:fill="FFFFFF" w:val="clear"/>
        </w:rPr>
      </w:pPr>
    </w:p>
    <w:p>
      <w:pPr>
        <w:spacing w:before="0" w:after="0" w:line="360"/>
        <w:ind w:right="0" w:left="0" w:firstLine="0"/>
        <w:jc w:val="both"/>
        <w:rPr>
          <w:rFonts w:ascii="Arial" w:hAnsi="Arial" w:cs="Arial" w:eastAsia="Arial"/>
          <w:color w:val="auto"/>
          <w:spacing w:val="0"/>
          <w:position w:val="0"/>
          <w:sz w:val="24"/>
          <w:shd w:fill="FFFFFF" w:val="clear"/>
        </w:rPr>
      </w:pPr>
    </w:p>
    <w:p>
      <w:pPr>
        <w:spacing w:before="0" w:after="0" w:line="360"/>
        <w:ind w:right="0" w:left="0" w:firstLine="0"/>
        <w:jc w:val="both"/>
        <w:rPr>
          <w:rFonts w:ascii="Arial" w:hAnsi="Arial" w:cs="Arial" w:eastAsia="Arial"/>
          <w:color w:val="auto"/>
          <w:spacing w:val="0"/>
          <w:position w:val="0"/>
          <w:sz w:val="24"/>
          <w:shd w:fill="FFFFFF" w:val="clear"/>
        </w:rPr>
      </w:pPr>
    </w:p>
    <w:p>
      <w:pPr>
        <w:spacing w:before="0" w:after="0" w:line="360"/>
        <w:ind w:right="0" w:left="0" w:firstLine="0"/>
        <w:jc w:val="both"/>
        <w:rPr>
          <w:rFonts w:ascii="Arial" w:hAnsi="Arial" w:cs="Arial" w:eastAsia="Arial"/>
          <w:color w:val="auto"/>
          <w:spacing w:val="0"/>
          <w:position w:val="0"/>
          <w:sz w:val="24"/>
          <w:shd w:fill="FFFFFF" w:val="clear"/>
        </w:rPr>
      </w:pPr>
    </w:p>
    <w:p>
      <w:pPr>
        <w:spacing w:before="0" w:after="0" w:line="360"/>
        <w:ind w:right="0" w:left="0" w:firstLine="0"/>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Fonte: Diego  Meira (2023)</w:t>
      </w:r>
    </w:p>
    <w:p>
      <w:pPr>
        <w:spacing w:before="0" w:after="0" w:line="360"/>
        <w:ind w:right="0" w:left="0" w:firstLine="0"/>
        <w:jc w:val="both"/>
        <w:rPr>
          <w:rFonts w:ascii="Arial" w:hAnsi="Arial" w:cs="Arial" w:eastAsia="Arial"/>
          <w:color w:val="auto"/>
          <w:spacing w:val="0"/>
          <w:position w:val="0"/>
          <w:sz w:val="24"/>
          <w:shd w:fill="FFFFFF" w:val="clear"/>
        </w:rPr>
      </w:pPr>
    </w:p>
    <w:p>
      <w:pPr>
        <w:spacing w:before="0" w:after="0" w:line="360"/>
        <w:ind w:right="0" w:left="0" w:firstLine="709"/>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A tábua de César ou “Cifra de César” é um tema bastante interessante para se trabalhar com os alunos do ensino médio, através da confecção da tábua, que pode ser construída em papelão ou MDF, tendo como suporte os vídeos disponíveis na web para a sua confecção passo a passo.  De acordo com esta prática nos permite fazer a introdução ao conceito de criptografia e abordar os conteúdos de aritmética modular, análise combinatória, cifras de substituição com funções bijetoras, matrizes invertíveis, fatoração de números inteiros e logaritmos discretos, além de projetos com as disciplinas de matemática, história e informática.</w:t>
      </w:r>
    </w:p>
    <w:p>
      <w:pPr>
        <w:spacing w:before="0" w:after="0" w:line="360"/>
        <w:ind w:right="0" w:left="0" w:firstLine="709"/>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Morais Filho; Malagutti (2013), enfatizam que é possível fazer o uso do conteúdo de análise combinatória e teorias das probabilidades de acordo com o contexto social do educando, e não necessariamente se fazer necessário o emprego de fórmulas ou leis de formação.</w:t>
      </w:r>
    </w:p>
    <w:p>
      <w:pPr>
        <w:spacing w:before="0" w:after="0" w:line="360"/>
        <w:ind w:right="0" w:left="0" w:firstLine="709"/>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Na figura 2, trata - se de uma aplicação da tábua de César para uma turma do terceiro ano do ensino médio numa escola estadual situada no bairro Cohab Taipas, na cidade de São Paulo, capital, no mês de fevereiro de 2023. Nesta fase introdutória, foi abordado o conceito de criptografia, e motivar os alunos a executarem a tarefa em pares, para codificar e decodificar as mensagens por eles elaboradas.</w:t>
      </w:r>
    </w:p>
    <w:p>
      <w:pPr>
        <w:spacing w:before="0" w:after="0" w:line="360"/>
        <w:ind w:right="0" w:left="0" w:firstLine="0"/>
        <w:jc w:val="both"/>
        <w:rPr>
          <w:rFonts w:ascii="Arial" w:hAnsi="Arial" w:cs="Arial" w:eastAsia="Arial"/>
          <w:b/>
          <w:color w:val="auto"/>
          <w:spacing w:val="0"/>
          <w:position w:val="0"/>
          <w:sz w:val="24"/>
          <w:shd w:fill="FFFFFF" w:val="clear"/>
        </w:rPr>
      </w:pPr>
    </w:p>
    <w:p>
      <w:pPr>
        <w:spacing w:before="0" w:after="0" w:line="360"/>
        <w:ind w:right="0" w:left="0" w:firstLine="0"/>
        <w:jc w:val="both"/>
        <w:rPr>
          <w:rFonts w:ascii="Arial" w:hAnsi="Arial" w:cs="Arial" w:eastAsia="Arial"/>
          <w:b/>
          <w:color w:val="auto"/>
          <w:spacing w:val="0"/>
          <w:position w:val="0"/>
          <w:sz w:val="24"/>
          <w:shd w:fill="FFFFFF" w:val="clear"/>
        </w:rPr>
      </w:pPr>
      <w:r>
        <w:rPr>
          <w:rFonts w:ascii="Arial" w:hAnsi="Arial" w:cs="Arial" w:eastAsia="Arial"/>
          <w:b/>
          <w:color w:val="auto"/>
          <w:spacing w:val="0"/>
          <w:position w:val="0"/>
          <w:sz w:val="24"/>
          <w:shd w:fill="FFFFFF" w:val="clear"/>
        </w:rPr>
        <w:t xml:space="preserve">V - Probabilidade e operações básicas com jogo de dados.</w:t>
      </w:r>
    </w:p>
    <w:p>
      <w:pPr>
        <w:spacing w:before="0" w:after="0" w:line="360"/>
        <w:ind w:right="0" w:left="0" w:firstLine="0"/>
        <w:jc w:val="both"/>
        <w:rPr>
          <w:rFonts w:ascii="Arial" w:hAnsi="Arial" w:cs="Arial" w:eastAsia="Arial"/>
          <w:b/>
          <w:color w:val="auto"/>
          <w:spacing w:val="0"/>
          <w:position w:val="0"/>
          <w:sz w:val="24"/>
          <w:shd w:fill="FFFFFF" w:val="clear"/>
        </w:rPr>
      </w:pPr>
    </w:p>
    <w:p>
      <w:pPr>
        <w:spacing w:before="0" w:after="0" w:line="360"/>
        <w:ind w:right="0" w:left="0" w:firstLine="0"/>
        <w:jc w:val="both"/>
        <w:rPr>
          <w:rFonts w:ascii="Arial" w:hAnsi="Arial" w:cs="Arial" w:eastAsia="Arial"/>
          <w:b/>
          <w:color w:val="auto"/>
          <w:spacing w:val="0"/>
          <w:position w:val="0"/>
          <w:sz w:val="24"/>
          <w:shd w:fill="FFFFFF" w:val="clear"/>
        </w:rPr>
      </w:pPr>
      <w:r>
        <w:object w:dxaOrig="7755" w:dyaOrig="3178">
          <v:rect xmlns:o="urn:schemas-microsoft-com:office:office" xmlns:v="urn:schemas-microsoft-com:vml" id="rectole0000000007" style="width:387.750000pt;height:158.900000pt" o:preferrelative="t" o:ole="">
            <o:lock v:ext="edit"/>
            <v:imagedata xmlns:r="http://schemas.openxmlformats.org/officeDocument/2006/relationships" r:id="docRId15" o:title=""/>
          </v:rect>
          <o:OLEObject xmlns:r="http://schemas.openxmlformats.org/officeDocument/2006/relationships" xmlns:o="urn:schemas-microsoft-com:office:office" Type="Embed" ProgID="StaticMetafile" DrawAspect="Content" ObjectID="0000000007" ShapeID="rectole0000000007" r:id="docRId14"/>
        </w:object>
      </w:r>
      <w:r>
        <w:rPr>
          <w:rFonts w:ascii="Arial" w:hAnsi="Arial" w:cs="Arial" w:eastAsia="Arial"/>
          <w:b/>
          <w:color w:val="auto"/>
          <w:spacing w:val="0"/>
          <w:position w:val="0"/>
          <w:sz w:val="24"/>
          <w:shd w:fill="FFFFFF" w:val="clear"/>
        </w:rPr>
        <w:t xml:space="preserve">Figura: 3 </w:t>
      </w:r>
      <w:r>
        <w:rPr>
          <w:rFonts w:ascii="Arial" w:hAnsi="Arial" w:cs="Arial" w:eastAsia="Arial"/>
          <w:b/>
          <w:color w:val="auto"/>
          <w:spacing w:val="0"/>
          <w:position w:val="0"/>
          <w:sz w:val="24"/>
          <w:shd w:fill="FFFFFF" w:val="clear"/>
        </w:rPr>
        <w:t xml:space="preserve">–</w:t>
      </w:r>
      <w:r>
        <w:rPr>
          <w:rFonts w:ascii="Arial" w:hAnsi="Arial" w:cs="Arial" w:eastAsia="Arial"/>
          <w:b/>
          <w:color w:val="auto"/>
          <w:spacing w:val="0"/>
          <w:position w:val="0"/>
          <w:sz w:val="24"/>
          <w:shd w:fill="FFFFFF" w:val="clear"/>
        </w:rPr>
        <w:t xml:space="preserve"> Jogos de dados</w:t>
      </w:r>
    </w:p>
    <w:p>
      <w:pPr>
        <w:spacing w:before="0" w:after="0" w:line="360"/>
        <w:ind w:right="0" w:left="0" w:firstLine="720"/>
        <w:jc w:val="both"/>
        <w:rPr>
          <w:rFonts w:ascii="Arial" w:hAnsi="Arial" w:cs="Arial" w:eastAsia="Arial"/>
          <w:color w:val="auto"/>
          <w:spacing w:val="0"/>
          <w:position w:val="0"/>
          <w:sz w:val="24"/>
          <w:shd w:fill="FFFFFF" w:val="clear"/>
        </w:rPr>
      </w:pPr>
    </w:p>
    <w:p>
      <w:pPr>
        <w:spacing w:before="0" w:after="0" w:line="360"/>
        <w:ind w:right="0" w:left="0" w:firstLine="0"/>
        <w:jc w:val="both"/>
        <w:rPr>
          <w:rFonts w:ascii="Arial" w:hAnsi="Arial" w:cs="Arial" w:eastAsia="Arial"/>
          <w:color w:val="auto"/>
          <w:spacing w:val="0"/>
          <w:position w:val="0"/>
          <w:sz w:val="24"/>
          <w:shd w:fill="FFFFFF" w:val="clear"/>
        </w:rPr>
      </w:pPr>
    </w:p>
    <w:p>
      <w:pPr>
        <w:spacing w:before="0" w:after="0" w:line="360"/>
        <w:ind w:right="0" w:left="0" w:firstLine="0"/>
        <w:jc w:val="both"/>
        <w:rPr>
          <w:rFonts w:ascii="Arial" w:hAnsi="Arial" w:cs="Arial" w:eastAsia="Arial"/>
          <w:color w:val="auto"/>
          <w:spacing w:val="0"/>
          <w:position w:val="0"/>
          <w:sz w:val="24"/>
          <w:shd w:fill="FFFFFF" w:val="clear"/>
        </w:rPr>
      </w:pPr>
    </w:p>
    <w:p>
      <w:pPr>
        <w:spacing w:before="0" w:after="0" w:line="360"/>
        <w:ind w:right="0" w:left="0" w:firstLine="0"/>
        <w:jc w:val="both"/>
        <w:rPr>
          <w:rFonts w:ascii="Arial" w:hAnsi="Arial" w:cs="Arial" w:eastAsia="Arial"/>
          <w:color w:val="auto"/>
          <w:spacing w:val="0"/>
          <w:position w:val="0"/>
          <w:sz w:val="24"/>
          <w:shd w:fill="FFFFFF" w:val="clear"/>
        </w:rPr>
      </w:pPr>
    </w:p>
    <w:p>
      <w:pPr>
        <w:spacing w:before="0" w:after="0" w:line="360"/>
        <w:ind w:right="0" w:left="0" w:firstLine="0"/>
        <w:jc w:val="both"/>
        <w:rPr>
          <w:rFonts w:ascii="Arial" w:hAnsi="Arial" w:cs="Arial" w:eastAsia="Arial"/>
          <w:color w:val="auto"/>
          <w:spacing w:val="0"/>
          <w:position w:val="0"/>
          <w:sz w:val="24"/>
          <w:shd w:fill="FFFFFF" w:val="clear"/>
        </w:rPr>
      </w:pPr>
    </w:p>
    <w:p>
      <w:pPr>
        <w:spacing w:before="0" w:after="0" w:line="360"/>
        <w:ind w:right="0" w:left="0" w:firstLine="0"/>
        <w:jc w:val="both"/>
        <w:rPr>
          <w:rFonts w:ascii="Arial" w:hAnsi="Arial" w:cs="Arial" w:eastAsia="Arial"/>
          <w:color w:val="auto"/>
          <w:spacing w:val="0"/>
          <w:position w:val="0"/>
          <w:sz w:val="24"/>
          <w:shd w:fill="FFFFFF" w:val="clear"/>
        </w:rPr>
      </w:pPr>
    </w:p>
    <w:p>
      <w:pPr>
        <w:spacing w:before="0" w:after="0" w:line="360"/>
        <w:ind w:right="0" w:left="0" w:firstLine="0"/>
        <w:jc w:val="both"/>
        <w:rPr>
          <w:rFonts w:ascii="Arial" w:hAnsi="Arial" w:cs="Arial" w:eastAsia="Arial"/>
          <w:color w:val="auto"/>
          <w:spacing w:val="0"/>
          <w:position w:val="0"/>
          <w:sz w:val="24"/>
          <w:shd w:fill="FFFFFF" w:val="clear"/>
        </w:rPr>
      </w:pPr>
    </w:p>
    <w:p>
      <w:pPr>
        <w:spacing w:before="0" w:after="0" w:line="360"/>
        <w:ind w:right="0" w:left="0" w:firstLine="0"/>
        <w:jc w:val="both"/>
        <w:rPr>
          <w:rFonts w:ascii="Arial" w:hAnsi="Arial" w:cs="Arial" w:eastAsia="Arial"/>
          <w:color w:val="auto"/>
          <w:spacing w:val="0"/>
          <w:position w:val="0"/>
          <w:sz w:val="24"/>
          <w:shd w:fill="FFFFFF" w:val="clear"/>
        </w:rPr>
      </w:pPr>
    </w:p>
    <w:p>
      <w:pPr>
        <w:spacing w:before="0" w:after="0" w:line="360"/>
        <w:ind w:right="0" w:left="0" w:firstLine="0"/>
        <w:jc w:val="both"/>
        <w:rPr>
          <w:rFonts w:ascii="Arial" w:hAnsi="Arial" w:cs="Arial" w:eastAsia="Arial"/>
          <w:color w:val="auto"/>
          <w:spacing w:val="0"/>
          <w:position w:val="0"/>
          <w:sz w:val="24"/>
          <w:shd w:fill="FFFFFF" w:val="clear"/>
        </w:rPr>
      </w:pPr>
      <w:r>
        <w:object w:dxaOrig="3644" w:dyaOrig="2105">
          <v:rect xmlns:o="urn:schemas-microsoft-com:office:office" xmlns:v="urn:schemas-microsoft-com:vml" id="rectole0000000008" style="width:182.200000pt;height:105.250000pt" o:preferrelative="t" o:ole="">
            <o:lock v:ext="edit"/>
            <v:imagedata xmlns:r="http://schemas.openxmlformats.org/officeDocument/2006/relationships" r:id="docRId17" o:title=""/>
          </v:rect>
          <o:OLEObject xmlns:r="http://schemas.openxmlformats.org/officeDocument/2006/relationships" xmlns:o="urn:schemas-microsoft-com:office:office" Type="Embed" ProgID="StaticMetafile" DrawAspect="Content" ObjectID="0000000008" ShapeID="rectole0000000008" r:id="docRId16"/>
        </w:object>
      </w:r>
      <w:r>
        <w:object w:dxaOrig="3867" w:dyaOrig="2105">
          <v:rect xmlns:o="urn:schemas-microsoft-com:office:office" xmlns:v="urn:schemas-microsoft-com:vml" id="rectole0000000009" style="width:193.350000pt;height:105.250000pt" o:preferrelative="t" o:ole="">
            <o:lock v:ext="edit"/>
            <v:imagedata xmlns:r="http://schemas.openxmlformats.org/officeDocument/2006/relationships" r:id="docRId19" o:title=""/>
          </v:rect>
          <o:OLEObject xmlns:r="http://schemas.openxmlformats.org/officeDocument/2006/relationships" xmlns:o="urn:schemas-microsoft-com:office:office" Type="Embed" ProgID="StaticMetafile" DrawAspect="Content" ObjectID="0000000009" ShapeID="rectole0000000009" r:id="docRId18"/>
        </w:object>
      </w:r>
    </w:p>
    <w:p>
      <w:pPr>
        <w:spacing w:before="0" w:after="0" w:line="360"/>
        <w:ind w:right="0" w:left="0" w:firstLine="0"/>
        <w:jc w:val="both"/>
        <w:rPr>
          <w:rFonts w:ascii="Arial" w:hAnsi="Arial" w:cs="Arial" w:eastAsia="Arial"/>
          <w:color w:val="auto"/>
          <w:spacing w:val="0"/>
          <w:position w:val="0"/>
          <w:sz w:val="24"/>
          <w:shd w:fill="FFFFFF" w:val="clear"/>
        </w:rPr>
      </w:pPr>
    </w:p>
    <w:p>
      <w:pPr>
        <w:spacing w:before="0" w:after="0" w:line="360"/>
        <w:ind w:right="0" w:left="0" w:firstLine="0"/>
        <w:jc w:val="both"/>
        <w:rPr>
          <w:rFonts w:ascii="Arial" w:hAnsi="Arial" w:cs="Arial" w:eastAsia="Arial"/>
          <w:color w:val="auto"/>
          <w:spacing w:val="0"/>
          <w:position w:val="0"/>
          <w:sz w:val="24"/>
          <w:shd w:fill="FFFFFF" w:val="clear"/>
        </w:rPr>
      </w:pPr>
    </w:p>
    <w:p>
      <w:pPr>
        <w:spacing w:before="0" w:after="0" w:line="360"/>
        <w:ind w:right="0" w:left="0" w:firstLine="0"/>
        <w:jc w:val="both"/>
        <w:rPr>
          <w:rFonts w:ascii="Arial" w:hAnsi="Arial" w:cs="Arial" w:eastAsia="Arial"/>
          <w:color w:val="auto"/>
          <w:spacing w:val="0"/>
          <w:position w:val="0"/>
          <w:sz w:val="24"/>
          <w:shd w:fill="FFFFFF" w:val="clear"/>
        </w:rPr>
      </w:pPr>
    </w:p>
    <w:p>
      <w:pPr>
        <w:spacing w:before="0" w:after="0" w:line="360"/>
        <w:ind w:right="0" w:left="0" w:firstLine="0"/>
        <w:jc w:val="both"/>
        <w:rPr>
          <w:rFonts w:ascii="Arial" w:hAnsi="Arial" w:cs="Arial" w:eastAsia="Arial"/>
          <w:color w:val="auto"/>
          <w:spacing w:val="0"/>
          <w:position w:val="0"/>
          <w:sz w:val="24"/>
          <w:shd w:fill="FFFFFF" w:val="clear"/>
        </w:rPr>
      </w:pPr>
    </w:p>
    <w:p>
      <w:pPr>
        <w:spacing w:before="0" w:after="0" w:line="360"/>
        <w:ind w:right="0" w:left="0" w:firstLine="0"/>
        <w:jc w:val="both"/>
        <w:rPr>
          <w:rFonts w:ascii="Arial" w:hAnsi="Arial" w:cs="Arial" w:eastAsia="Arial"/>
          <w:color w:val="auto"/>
          <w:spacing w:val="0"/>
          <w:position w:val="0"/>
          <w:sz w:val="24"/>
          <w:shd w:fill="FFFFFF" w:val="clear"/>
        </w:rPr>
      </w:pPr>
    </w:p>
    <w:p>
      <w:pPr>
        <w:spacing w:before="0" w:after="0" w:line="360"/>
        <w:ind w:right="0" w:left="0" w:firstLine="0"/>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Fonte: Meira,Diego  (2022)</w:t>
      </w:r>
    </w:p>
    <w:p>
      <w:pPr>
        <w:spacing w:before="0" w:after="0" w:line="360"/>
        <w:ind w:right="0" w:left="0" w:firstLine="709"/>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ab/>
        <w:t xml:space="preserve">Na figura 3, foram aperfeiçoadas as habilidades de matemática básica, como por exemplo adição e multiplicação, números decimais, porcentagem, multiplicação de frações, probabilidade e espaço amostral em uma turma do terceiro ano do ensino médio da escola estadual localizada no bairro da Cohab Brasilândia, na cidade de São Paulo, capital.</w:t>
      </w:r>
    </w:p>
    <w:p>
      <w:pPr>
        <w:spacing w:before="0" w:after="0" w:line="360"/>
        <w:ind w:right="0" w:left="0" w:firstLine="709"/>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ab/>
        <w:t xml:space="preserve">Na primeira rodada é necessário organizar os alunos em pequenos grupos e os orientar para que joguem os dados, onde os valores dos dados de cores neutras se somam e o resultado desta soma se multiplicará pelo valor que caísse no dado de cores variadas.</w:t>
      </w:r>
    </w:p>
    <w:p>
      <w:pPr>
        <w:spacing w:before="0" w:after="0" w:line="360"/>
        <w:ind w:right="0" w:left="0" w:firstLine="709"/>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Antes dos alunos lançarem os dados, os induza para que digam qual o número que desejam que caia no dado, neste instante um integrante do grupo anota as respostas:</w:t>
      </w:r>
    </w:p>
    <w:p>
      <w:pPr>
        <w:spacing w:before="0" w:after="0" w:line="360"/>
        <w:ind w:right="0" w:left="0" w:firstLine="0"/>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ab/>
      </w:r>
    </w:p>
    <w:p>
      <w:pPr>
        <w:spacing w:before="0" w:after="0" w:line="360"/>
        <w:ind w:right="0" w:left="0" w:firstLine="0"/>
        <w:jc w:val="center"/>
        <w:rPr>
          <w:rFonts w:ascii="Arial" w:hAnsi="Arial" w:cs="Arial" w:eastAsia="Arial"/>
          <w:b/>
          <w:color w:val="auto"/>
          <w:spacing w:val="0"/>
          <w:position w:val="0"/>
          <w:sz w:val="24"/>
          <w:shd w:fill="FFFFFF" w:val="clear"/>
        </w:rPr>
      </w:pPr>
      <w:r>
        <w:rPr>
          <w:rFonts w:ascii="Arial" w:hAnsi="Arial" w:cs="Arial" w:eastAsia="Arial"/>
          <w:b/>
          <w:color w:val="auto"/>
          <w:spacing w:val="0"/>
          <w:position w:val="0"/>
          <w:sz w:val="24"/>
          <w:shd w:fill="FFFFFF" w:val="clear"/>
        </w:rPr>
        <w:t xml:space="preserve">Quadro 1</w:t>
      </w:r>
      <w:r>
        <w:rPr>
          <w:rFonts w:ascii="Arial" w:hAnsi="Arial" w:cs="Arial" w:eastAsia="Arial"/>
          <w:b/>
          <w:color w:val="auto"/>
          <w:spacing w:val="0"/>
          <w:position w:val="0"/>
          <w:sz w:val="24"/>
          <w:shd w:fill="FFFFFF" w:val="clear"/>
        </w:rPr>
        <w:t xml:space="preserve">–</w:t>
      </w:r>
      <w:r>
        <w:rPr>
          <w:rFonts w:ascii="Arial" w:hAnsi="Arial" w:cs="Arial" w:eastAsia="Arial"/>
          <w:b/>
          <w:color w:val="auto"/>
          <w:spacing w:val="0"/>
          <w:position w:val="0"/>
          <w:sz w:val="24"/>
          <w:shd w:fill="FFFFFF" w:val="clear"/>
        </w:rPr>
        <w:t xml:space="preserve"> </w:t>
      </w:r>
      <w:r>
        <w:rPr>
          <w:rFonts w:ascii="Arial" w:hAnsi="Arial" w:cs="Arial" w:eastAsia="Arial"/>
          <w:color w:val="auto"/>
          <w:spacing w:val="0"/>
          <w:position w:val="0"/>
          <w:sz w:val="24"/>
          <w:shd w:fill="FFFFFF" w:val="clear"/>
        </w:rPr>
        <w:t xml:space="preserve">Diálogo entre professor e aluno.</w:t>
      </w:r>
    </w:p>
    <w:p>
      <w:pPr>
        <w:spacing w:before="0" w:after="0" w:line="360"/>
        <w:ind w:right="0" w:left="0" w:firstLine="0"/>
        <w:jc w:val="center"/>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Fonte: Produção do autor: Meira,Diego (2022)</w:t>
      </w:r>
    </w:p>
    <w:p>
      <w:pPr>
        <w:spacing w:before="0" w:after="0" w:line="360"/>
        <w:ind w:right="0" w:left="0" w:firstLine="0"/>
        <w:jc w:val="center"/>
        <w:rPr>
          <w:rFonts w:ascii="Arial" w:hAnsi="Arial" w:cs="Arial" w:eastAsia="Arial"/>
          <w:color w:val="auto"/>
          <w:spacing w:val="0"/>
          <w:position w:val="0"/>
          <w:sz w:val="24"/>
          <w:shd w:fill="FFFFFF" w:val="clear"/>
        </w:rPr>
      </w:pPr>
    </w:p>
    <w:p>
      <w:pPr>
        <w:spacing w:before="0" w:after="0" w:line="360"/>
        <w:ind w:right="0" w:left="0" w:firstLine="709"/>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Neste caso, o professor poderá fazer as perguntas no momento do jogo ou organizar um roteiro com as perguntas pré-definidas, o interessante é combinar com os alunos o roteiro da atividade e o que irá se fazer para que não haja dúvidas na hora de aplicar a atividade.</w:t>
      </w:r>
    </w:p>
    <w:p>
      <w:pPr>
        <w:spacing w:before="0" w:after="0" w:line="360"/>
        <w:ind w:right="0" w:left="0" w:firstLine="709"/>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ab/>
        <w:t xml:space="preserve">Na sala de aula os alunos tiveram dificuldades de entender sobre o espaço amostral, após o jogo de dados, ficou mais nítido para a maioria o porquê que os espaços amostrais se multiplicam ao juntar dois ou mais dados.</w:t>
      </w:r>
    </w:p>
    <w:p>
      <w:pPr>
        <w:spacing w:before="0" w:after="0" w:line="360"/>
        <w:ind w:right="0" w:left="0" w:firstLine="709"/>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ab/>
      </w:r>
      <w:r>
        <w:rPr>
          <w:rFonts w:ascii="Arial" w:hAnsi="Arial" w:cs="Arial" w:eastAsia="Arial"/>
          <w:color w:val="auto"/>
          <w:spacing w:val="0"/>
          <w:position w:val="0"/>
          <w:sz w:val="24"/>
          <w:shd w:fill="auto" w:val="clear"/>
        </w:rPr>
        <w:t xml:space="preserve">De Souza (2022)</w:t>
      </w:r>
      <w:r>
        <w:rPr>
          <w:rFonts w:ascii="Arial" w:hAnsi="Arial" w:cs="Arial" w:eastAsia="Arial"/>
          <w:color w:val="auto"/>
          <w:spacing w:val="0"/>
          <w:position w:val="0"/>
          <w:sz w:val="24"/>
          <w:shd w:fill="FFFFFF" w:val="clear"/>
        </w:rPr>
        <w:t xml:space="preserve">, salienta que abordando os conceitos matemáticos nesta perspectiva, há uma grande adesão dos alunos na participação da atividade, com a finalidade de aumentem seu repertório conceitual sobre o conteúdo trabalhado.</w:t>
      </w:r>
    </w:p>
    <w:p>
      <w:pPr>
        <w:spacing w:before="0" w:after="0" w:line="360"/>
        <w:ind w:right="0" w:left="0" w:firstLine="709"/>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Quando perguntado aos alunos sobre quais modelos de aulas achavam mais interessante, as turmas unanimemente, preferiram as atividades com jogos. Quando questionados o porquê, relaram que trocar ideias com os pares, vencer desafios e poder sair do ambiente da sala de aula ajudam na motivação e integração do estudante com o conteúdo.</w:t>
      </w:r>
    </w:p>
    <w:p>
      <w:pPr>
        <w:spacing w:before="0" w:after="0" w:line="360"/>
        <w:ind w:right="0" w:left="0" w:firstLine="709"/>
        <w:jc w:val="both"/>
        <w:rPr>
          <w:rFonts w:ascii="Arial" w:hAnsi="Arial" w:cs="Arial" w:eastAsia="Arial"/>
          <w:color w:val="auto"/>
          <w:spacing w:val="0"/>
          <w:position w:val="0"/>
          <w:sz w:val="24"/>
          <w:shd w:fill="FFFFFF" w:val="clear"/>
        </w:rPr>
      </w:pPr>
    </w:p>
    <w:p>
      <w:pPr>
        <w:spacing w:before="0" w:after="0" w:line="360"/>
        <w:ind w:right="0" w:left="0" w:firstLine="709"/>
        <w:jc w:val="both"/>
        <w:rPr>
          <w:rFonts w:ascii="Arial" w:hAnsi="Arial" w:cs="Arial" w:eastAsia="Arial"/>
          <w:b/>
          <w:color w:val="auto"/>
          <w:spacing w:val="0"/>
          <w:position w:val="0"/>
          <w:sz w:val="24"/>
          <w:shd w:fill="FFFFFF" w:val="clear"/>
        </w:rPr>
      </w:pPr>
      <w:r>
        <w:rPr>
          <w:rFonts w:ascii="Arial" w:hAnsi="Arial" w:cs="Arial" w:eastAsia="Arial"/>
          <w:b/>
          <w:color w:val="auto"/>
          <w:spacing w:val="0"/>
          <w:position w:val="0"/>
          <w:sz w:val="24"/>
          <w:shd w:fill="FFFFFF" w:val="clear"/>
        </w:rPr>
        <w:t xml:space="preserve">CONSIDERAÇÕES FINAIS</w:t>
      </w:r>
    </w:p>
    <w:p>
      <w:pPr>
        <w:spacing w:before="0" w:after="0" w:line="360"/>
        <w:ind w:right="0" w:left="0" w:firstLine="709"/>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ab/>
        <w:t xml:space="preserve">A comunidade escolar vem passando por profundas mudanças, e após a inserção dos jovens frente as tecnologias e redes sociais, este processo está cada vez mais acelerado, onde o ensino tradicional não condiz com a realidade da grande maioria dos estudantes.</w:t>
      </w:r>
    </w:p>
    <w:p>
      <w:pPr>
        <w:spacing w:before="0" w:after="0" w:line="360"/>
        <w:ind w:right="0" w:left="0" w:firstLine="709"/>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ab/>
        <w:t xml:space="preserve">Após a pandemia, a comunidade escolar teve que se reinventar para poder prosseguir com o seu propósito diante dos desafios impostos, no intuito de alcançar a todos seus alunos com diferentes realidades.</w:t>
      </w:r>
    </w:p>
    <w:p>
      <w:pPr>
        <w:spacing w:before="0" w:after="0" w:line="360"/>
        <w:ind w:right="0" w:left="0" w:firstLine="709"/>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ab/>
        <w:t xml:space="preserve">Com o retorno das aulas presenciais, a defasagem escolar ficou mais acentuada, e neste momento não era possível focar somente nas habilidades e competências do currículo. Era preciso trabalhar as competências socioemocionais deste educando, que passou por uma fase onde muitos perderam seus entes queridos, seus empregos,  grande parte dos educandos vieram para escola sem motivação para estudar por conta do tempo que permaneceram em casa e as circunstâncias que se encontravam, deste modo, foi necessário focar numa educação contemporânea, que motivassem os alunos a retornarem para o ambiente escolar, não somente com o foco na recuperação e nivelamento para assim prosseguir os estudos, mas no seu projeto de vida, na sua razão de sair de casa na busca de um futuro melhor.</w:t>
      </w:r>
      <w:r>
        <w:rPr>
          <w:rFonts w:ascii="Arial" w:hAnsi="Arial" w:cs="Arial" w:eastAsia="Arial"/>
          <w:color w:val="auto"/>
          <w:spacing w:val="0"/>
          <w:position w:val="0"/>
          <w:sz w:val="24"/>
          <w:shd w:fill="auto" w:val="clear"/>
        </w:rPr>
        <w:tab/>
      </w:r>
    </w:p>
    <w:p>
      <w:pPr>
        <w:spacing w:before="0" w:after="0" w:line="360"/>
        <w:ind w:right="0" w:left="0" w:firstLine="709"/>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ab/>
        <w:t xml:space="preserve">Portanto para que aconteça uma educação integral, não é necessário que seja uma escola de tempo integral. A educação integral não ocorre apenas na escola, assim como a produção de saberes e a cultura, a definição de educação integral é muito mais ampla do que as horas em que o aluno passa dentro da instituição de ensino.</w:t>
      </w:r>
    </w:p>
    <w:p>
      <w:pPr>
        <w:spacing w:before="0" w:after="0" w:line="360"/>
        <w:ind w:right="0" w:left="0" w:firstLine="709"/>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ab/>
        <w:t xml:space="preserve">A educação integral é uma tendência nas escolas, pois essa prática visa desenvolver competências e habilidades gerais do aluno passando pelo currículo, as competências socioemocionais e o projeto de vida. Estamos saindo de uma era conteudista para a protagonista, com aprendizados e saberes que sejam significativos visando formar um cidadão crítico. </w:t>
      </w:r>
    </w:p>
    <w:p>
      <w:pPr>
        <w:spacing w:before="0" w:after="0" w:line="360"/>
        <w:ind w:right="0" w:left="0" w:firstLine="709"/>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Neste sentido, este artigo visa contribuir com práticas pedagógicas aliadas as metodologias ativas e as tecnologias que podem ser adaptadas, no intuito de contemplar uma educação integral que possa ser personalizada, direcionada e significativa e que este momento possa ser de troca de experiências, de interatividade e reflexão. </w:t>
      </w:r>
    </w:p>
    <w:p>
      <w:pPr>
        <w:spacing w:before="0" w:after="0" w:line="360"/>
        <w:ind w:right="0" w:left="0" w:firstLine="0"/>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ab/>
      </w:r>
    </w:p>
    <w:p>
      <w:pPr>
        <w:spacing w:before="0" w:after="0" w:line="360"/>
        <w:ind w:right="0" w:left="0" w:firstLine="0"/>
        <w:jc w:val="both"/>
        <w:rPr>
          <w:rFonts w:ascii="Arial" w:hAnsi="Arial" w:cs="Arial" w:eastAsia="Arial"/>
          <w:color w:val="auto"/>
          <w:spacing w:val="0"/>
          <w:position w:val="0"/>
          <w:sz w:val="24"/>
          <w:shd w:fill="FFFFFF" w:val="clear"/>
        </w:rPr>
      </w:pPr>
    </w:p>
    <w:p>
      <w:pPr>
        <w:spacing w:before="0" w:after="0" w:line="360"/>
        <w:ind w:right="0" w:left="0" w:firstLine="0"/>
        <w:jc w:val="both"/>
        <w:rPr>
          <w:rFonts w:ascii="Arial" w:hAnsi="Arial" w:cs="Arial" w:eastAsia="Arial"/>
          <w:color w:val="auto"/>
          <w:spacing w:val="0"/>
          <w:position w:val="0"/>
          <w:sz w:val="24"/>
          <w:shd w:fill="FFFFFF" w:val="clear"/>
        </w:rPr>
      </w:pPr>
    </w:p>
    <w:p>
      <w:pPr>
        <w:spacing w:before="0" w:after="0" w:line="360"/>
        <w:ind w:right="0" w:left="0" w:firstLine="0"/>
        <w:jc w:val="both"/>
        <w:rPr>
          <w:rFonts w:ascii="Arial" w:hAnsi="Arial" w:cs="Arial" w:eastAsia="Arial"/>
          <w:color w:val="auto"/>
          <w:spacing w:val="0"/>
          <w:position w:val="0"/>
          <w:sz w:val="24"/>
          <w:shd w:fill="FFFFFF" w:val="clear"/>
        </w:rPr>
      </w:pPr>
    </w:p>
    <w:p>
      <w:pPr>
        <w:spacing w:before="0" w:after="0" w:line="360"/>
        <w:ind w:right="0" w:left="0" w:firstLine="0"/>
        <w:jc w:val="both"/>
        <w:rPr>
          <w:rFonts w:ascii="Arial" w:hAnsi="Arial" w:cs="Arial" w:eastAsia="Arial"/>
          <w:color w:val="auto"/>
          <w:spacing w:val="0"/>
          <w:position w:val="0"/>
          <w:sz w:val="24"/>
          <w:shd w:fill="FFFFFF" w:val="clear"/>
        </w:rPr>
      </w:pPr>
    </w:p>
    <w:p>
      <w:pPr>
        <w:spacing w:before="0" w:after="0" w:line="360"/>
        <w:ind w:right="0" w:left="0" w:firstLine="0"/>
        <w:jc w:val="both"/>
        <w:rPr>
          <w:rFonts w:ascii="Arial" w:hAnsi="Arial" w:cs="Arial" w:eastAsia="Arial"/>
          <w:color w:val="auto"/>
          <w:spacing w:val="0"/>
          <w:position w:val="0"/>
          <w:sz w:val="24"/>
          <w:shd w:fill="FFFFFF" w:val="clear"/>
        </w:rPr>
      </w:pPr>
    </w:p>
    <w:p>
      <w:pPr>
        <w:spacing w:before="0" w:after="0" w:line="360"/>
        <w:ind w:right="0" w:left="0" w:firstLine="0"/>
        <w:jc w:val="both"/>
        <w:rPr>
          <w:rFonts w:ascii="Arial" w:hAnsi="Arial" w:cs="Arial" w:eastAsia="Arial"/>
          <w:color w:val="auto"/>
          <w:spacing w:val="0"/>
          <w:position w:val="0"/>
          <w:sz w:val="24"/>
          <w:shd w:fill="FFFFFF" w:val="clear"/>
        </w:rPr>
      </w:pPr>
    </w:p>
    <w:p>
      <w:pPr>
        <w:spacing w:before="0" w:after="0" w:line="360"/>
        <w:ind w:right="0" w:left="0" w:firstLine="0"/>
        <w:jc w:val="both"/>
        <w:rPr>
          <w:rFonts w:ascii="Arial" w:hAnsi="Arial" w:cs="Arial" w:eastAsia="Arial"/>
          <w:color w:val="auto"/>
          <w:spacing w:val="0"/>
          <w:position w:val="0"/>
          <w:sz w:val="24"/>
          <w:shd w:fill="FFFFFF" w:val="clear"/>
        </w:rPr>
      </w:pPr>
    </w:p>
    <w:p>
      <w:pPr>
        <w:spacing w:before="0" w:after="0" w:line="360"/>
        <w:ind w:right="0" w:left="0" w:firstLine="0"/>
        <w:jc w:val="both"/>
        <w:rPr>
          <w:rFonts w:ascii="Arial" w:hAnsi="Arial" w:cs="Arial" w:eastAsia="Arial"/>
          <w:b/>
          <w:color w:val="auto"/>
          <w:spacing w:val="0"/>
          <w:position w:val="0"/>
          <w:sz w:val="24"/>
          <w:shd w:fill="FFFFFF" w:val="clear"/>
        </w:rPr>
      </w:pPr>
      <w:r>
        <w:rPr>
          <w:rFonts w:ascii="Arial" w:hAnsi="Arial" w:cs="Arial" w:eastAsia="Arial"/>
          <w:b/>
          <w:color w:val="auto"/>
          <w:spacing w:val="0"/>
          <w:position w:val="0"/>
          <w:sz w:val="24"/>
          <w:shd w:fill="FFFFFF" w:val="clear"/>
        </w:rPr>
        <w:t xml:space="preserve">REFERÊNCIAS</w:t>
      </w:r>
    </w:p>
    <w:p>
      <w:pPr>
        <w:spacing w:before="0" w:after="0" w:line="240"/>
        <w:ind w:right="0" w:left="0" w:firstLine="0"/>
        <w:jc w:val="left"/>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AGÊNCIA DE NOTÍCIAS </w:t>
      </w:r>
      <w:r>
        <w:rPr>
          <w:rFonts w:ascii="Arial" w:hAnsi="Arial" w:cs="Arial" w:eastAsia="Arial"/>
          <w:color w:val="000000"/>
          <w:spacing w:val="0"/>
          <w:position w:val="0"/>
          <w:sz w:val="24"/>
          <w:shd w:fill="F5F5F5" w:val="clear"/>
        </w:rPr>
        <w:t xml:space="preserve">IBGE</w:t>
      </w:r>
      <w:r>
        <w:rPr>
          <w:rFonts w:ascii="Arial" w:hAnsi="Arial" w:cs="Arial" w:eastAsia="Arial"/>
          <w:b/>
          <w:color w:val="000000"/>
          <w:spacing w:val="0"/>
          <w:position w:val="0"/>
          <w:sz w:val="24"/>
          <w:shd w:fill="F5F5F5" w:val="clear"/>
        </w:rPr>
        <w:t xml:space="preserve">: </w:t>
      </w:r>
      <w:r>
        <w:rPr>
          <w:rFonts w:ascii="Arial" w:hAnsi="Arial" w:cs="Arial" w:eastAsia="Arial"/>
          <w:b/>
          <w:color w:val="4B4B4C"/>
          <w:spacing w:val="-15"/>
          <w:position w:val="0"/>
          <w:sz w:val="24"/>
          <w:shd w:fill="FFFFFF" w:val="clear"/>
        </w:rPr>
        <w:t xml:space="preserve">PNAD Educação 2019: Mais da metade das pessoas de 25 anos ou mais não completaram o ensino médio. </w:t>
      </w:r>
      <w:r>
        <w:rPr>
          <w:rFonts w:ascii="Arial" w:hAnsi="Arial" w:cs="Arial" w:eastAsia="Arial"/>
          <w:color w:val="auto"/>
          <w:spacing w:val="0"/>
          <w:position w:val="0"/>
          <w:sz w:val="24"/>
          <w:shd w:fill="FFFFFF" w:val="clear"/>
        </w:rPr>
        <w:t xml:space="preserve">Disponível em:</w:t>
      </w:r>
      <w:r>
        <w:rPr>
          <w:rFonts w:ascii="Arial" w:hAnsi="Arial" w:cs="Arial" w:eastAsia="Arial"/>
          <w:b/>
          <w:color w:val="auto"/>
          <w:spacing w:val="0"/>
          <w:position w:val="0"/>
          <w:sz w:val="24"/>
          <w:shd w:fill="FFFFFF" w:val="clear"/>
        </w:rPr>
        <w:t xml:space="preserve"> </w:t>
      </w:r>
      <w:hyperlink xmlns:r="http://schemas.openxmlformats.org/officeDocument/2006/relationships" r:id="docRId20">
        <w:r>
          <w:rPr>
            <w:rFonts w:ascii="Arial" w:hAnsi="Arial" w:cs="Arial" w:eastAsia="Arial"/>
            <w:color w:val="0000FF"/>
            <w:spacing w:val="0"/>
            <w:position w:val="0"/>
            <w:sz w:val="24"/>
            <w:u w:val="single"/>
            <w:shd w:fill="FFFFFF" w:val="clear"/>
          </w:rPr>
          <w:t xml:space="preserve">https://agenciadenoticias.ibge.gov.br/agencia-sala-de-imprensa/2013-agencia-de-noticias/releases/28285-pnad-educacao-2019-mais-da-metade-das-pessoas-de-25-anos-ou-mais-nao-completaram-o-ensino-medio</w:t>
        </w:r>
      </w:hyperlink>
      <w:r>
        <w:rPr>
          <w:rFonts w:ascii="Arial" w:hAnsi="Arial" w:cs="Arial" w:eastAsia="Arial"/>
          <w:color w:val="auto"/>
          <w:spacing w:val="0"/>
          <w:position w:val="0"/>
          <w:sz w:val="24"/>
          <w:shd w:fill="FFFFFF" w:val="clear"/>
        </w:rPr>
        <w:t xml:space="preserve">, último acesso: 15, abl. 2025.</w:t>
      </w:r>
    </w:p>
    <w:p>
      <w:pPr>
        <w:spacing w:before="0" w:after="0" w:line="240"/>
        <w:ind w:right="0" w:left="0" w:firstLine="0"/>
        <w:jc w:val="left"/>
        <w:rPr>
          <w:rFonts w:ascii="Arial" w:hAnsi="Arial" w:cs="Arial" w:eastAsia="Arial"/>
          <w:b/>
          <w:color w:val="4B4B4C"/>
          <w:spacing w:val="-15"/>
          <w:position w:val="0"/>
          <w:sz w:val="24"/>
          <w:shd w:fill="FFFFFF" w:val="clear"/>
        </w:rPr>
      </w:pPr>
    </w:p>
    <w:p>
      <w:pPr>
        <w:spacing w:before="0" w:after="0" w:line="240"/>
        <w:ind w:right="0" w:left="0" w:firstLine="0"/>
        <w:jc w:val="left"/>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ABAR, Celina AAP; BARBOSA, Lisbete Madsen. </w:t>
      </w:r>
      <w:r>
        <w:rPr>
          <w:rFonts w:ascii="Arial" w:hAnsi="Arial" w:cs="Arial" w:eastAsia="Arial"/>
          <w:b/>
          <w:color w:val="auto"/>
          <w:spacing w:val="0"/>
          <w:position w:val="0"/>
          <w:sz w:val="24"/>
          <w:shd w:fill="FFFFFF" w:val="clear"/>
        </w:rPr>
        <w:t xml:space="preserve">Webquest: um desafio para o professor! uma solução inteligente para o uso da internet</w:t>
      </w:r>
      <w:r>
        <w:rPr>
          <w:rFonts w:ascii="Arial" w:hAnsi="Arial" w:cs="Arial" w:eastAsia="Arial"/>
          <w:color w:val="auto"/>
          <w:spacing w:val="0"/>
          <w:position w:val="0"/>
          <w:sz w:val="24"/>
          <w:shd w:fill="FFFFFF" w:val="clear"/>
        </w:rPr>
        <w:t xml:space="preserve">. São Paulo: Editora Avercamp, 2008.</w:t>
      </w:r>
    </w:p>
    <w:p>
      <w:pPr>
        <w:spacing w:before="0" w:after="0" w:line="240"/>
        <w:ind w:right="0" w:left="0" w:firstLine="0"/>
        <w:jc w:val="left"/>
        <w:rPr>
          <w:rFonts w:ascii="Arial" w:hAnsi="Arial" w:cs="Arial" w:eastAsia="Arial"/>
          <w:color w:val="auto"/>
          <w:spacing w:val="0"/>
          <w:position w:val="0"/>
          <w:sz w:val="24"/>
          <w:shd w:fill="FFFFFF" w:val="clear"/>
        </w:rPr>
      </w:pPr>
    </w:p>
    <w:p>
      <w:pPr>
        <w:spacing w:before="0" w:after="0" w:line="240"/>
        <w:ind w:right="0" w:left="0" w:firstLine="0"/>
        <w:jc w:val="left"/>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ARAÚJO, Valdeci da Silva; MOLINA, Luana Pagano Peres; NANTES, Eliza Adriana Sheuer. </w:t>
      </w:r>
      <w:r>
        <w:rPr>
          <w:rFonts w:ascii="Arial" w:hAnsi="Arial" w:cs="Arial" w:eastAsia="Arial"/>
          <w:b/>
          <w:color w:val="auto"/>
          <w:spacing w:val="0"/>
          <w:position w:val="0"/>
          <w:sz w:val="24"/>
          <w:shd w:fill="FFFFFF" w:val="clear"/>
        </w:rPr>
        <w:t xml:space="preserve">Khan Academy: uma possibilidade para as aulas de matemática.</w:t>
      </w:r>
      <w:r>
        <w:rPr>
          <w:rFonts w:ascii="Arial" w:hAnsi="Arial" w:cs="Arial" w:eastAsia="Arial"/>
          <w:color w:val="auto"/>
          <w:spacing w:val="0"/>
          <w:position w:val="0"/>
          <w:sz w:val="24"/>
          <w:shd w:fill="FFFFFF" w:val="clear"/>
        </w:rPr>
        <w:t xml:space="preserve"> Revista Eletrônica de Educação Matemática, v. 15, n. 1, p. 1-19, 2020. Disponível em: </w:t>
      </w:r>
      <w:hyperlink xmlns:r="http://schemas.openxmlformats.org/officeDocument/2006/relationships" r:id="docRId21">
        <w:r>
          <w:rPr>
            <w:rFonts w:ascii="Arial" w:hAnsi="Arial" w:cs="Arial" w:eastAsia="Arial"/>
            <w:color w:val="0000FF"/>
            <w:spacing w:val="0"/>
            <w:position w:val="0"/>
            <w:sz w:val="24"/>
            <w:u w:val="single"/>
            <w:shd w:fill="FFFFFF" w:val="clear"/>
          </w:rPr>
          <w:t xml:space="preserve">https://periodicos.ufsc.br/index.php/revemat/article/view/1981-1322.2020.e65814/42696</w:t>
        </w:r>
      </w:hyperlink>
      <w:r>
        <w:rPr>
          <w:rFonts w:ascii="Arial" w:hAnsi="Arial" w:cs="Arial" w:eastAsia="Arial"/>
          <w:color w:val="auto"/>
          <w:spacing w:val="0"/>
          <w:position w:val="0"/>
          <w:sz w:val="24"/>
          <w:shd w:fill="FFFFFF" w:val="clear"/>
        </w:rPr>
        <w:t xml:space="preserve">, último acesso 31 mar. 2025.</w:t>
      </w:r>
    </w:p>
    <w:p>
      <w:pPr>
        <w:spacing w:before="0" w:after="0" w:line="240"/>
        <w:ind w:right="0" w:left="0" w:firstLine="0"/>
        <w:jc w:val="left"/>
        <w:rPr>
          <w:rFonts w:ascii="Arial" w:hAnsi="Arial" w:cs="Arial" w:eastAsia="Arial"/>
          <w:color w:val="auto"/>
          <w:spacing w:val="0"/>
          <w:position w:val="0"/>
          <w:sz w:val="24"/>
          <w:shd w:fill="FFFFFF" w:val="clear"/>
        </w:rPr>
      </w:pPr>
    </w:p>
    <w:p>
      <w:pPr>
        <w:spacing w:before="0" w:after="0" w:line="240"/>
        <w:ind w:right="0" w:left="0" w:firstLine="0"/>
        <w:jc w:val="left"/>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BACICH, Lilian; MORAN. </w:t>
      </w:r>
      <w:r>
        <w:rPr>
          <w:rFonts w:ascii="Arial" w:hAnsi="Arial" w:cs="Arial" w:eastAsia="Arial"/>
          <w:b/>
          <w:color w:val="auto"/>
          <w:spacing w:val="0"/>
          <w:position w:val="0"/>
          <w:sz w:val="24"/>
          <w:shd w:fill="FFFFFF" w:val="clear"/>
        </w:rPr>
        <w:t xml:space="preserve">Metodologias ativas para uma educação inovadora, uma abordagem teórico prática. </w:t>
      </w:r>
      <w:r>
        <w:rPr>
          <w:rFonts w:ascii="Arial" w:hAnsi="Arial" w:cs="Arial" w:eastAsia="Arial"/>
          <w:color w:val="auto"/>
          <w:spacing w:val="0"/>
          <w:position w:val="0"/>
          <w:sz w:val="24"/>
          <w:shd w:fill="FFFFFF" w:val="clear"/>
        </w:rPr>
        <w:t xml:space="preserve">Porto Alegre: Editora Penso, 2018. Disponível em: </w:t>
      </w:r>
      <w:hyperlink xmlns:r="http://schemas.openxmlformats.org/officeDocument/2006/relationships" r:id="docRId22">
        <w:r>
          <w:rPr>
            <w:rFonts w:ascii="Arial" w:hAnsi="Arial" w:cs="Arial" w:eastAsia="Arial"/>
            <w:color w:val="0000FF"/>
            <w:spacing w:val="0"/>
            <w:position w:val="0"/>
            <w:sz w:val="24"/>
            <w:u w:val="single"/>
            <w:shd w:fill="FFFFFF" w:val="clear"/>
          </w:rPr>
          <w:t xml:space="preserve">https://ifce.edu.br/tabuleirodonorte/campus_tabuleiro/coordenacao-de-pesquisa-e-extensao/grupos-de-pesquisa/metodologias-ativas-e-ensino-de-linguas-matel/sugestoes-de-leitura/metodologias-ativas-para-uma-educacao-inovadora-lilian-bacich-e-jose-moran.pdf/view</w:t>
        </w:r>
      </w:hyperlink>
      <w:r>
        <w:rPr>
          <w:rFonts w:ascii="Arial" w:hAnsi="Arial" w:cs="Arial" w:eastAsia="Arial"/>
          <w:color w:val="auto"/>
          <w:spacing w:val="0"/>
          <w:position w:val="0"/>
          <w:sz w:val="24"/>
          <w:shd w:fill="FFFFFF" w:val="clear"/>
        </w:rPr>
        <w:t xml:space="preserve">, Acesso em: 01 abr. 2025.</w:t>
      </w:r>
    </w:p>
    <w:p>
      <w:pPr>
        <w:spacing w:before="0" w:after="0" w:line="240"/>
        <w:ind w:right="0" w:left="0" w:firstLine="0"/>
        <w:jc w:val="left"/>
        <w:rPr>
          <w:rFonts w:ascii="Arial" w:hAnsi="Arial" w:cs="Arial" w:eastAsia="Arial"/>
          <w:color w:val="auto"/>
          <w:spacing w:val="0"/>
          <w:position w:val="0"/>
          <w:sz w:val="24"/>
          <w:shd w:fill="auto" w:val="clear"/>
        </w:rPr>
      </w:pPr>
    </w:p>
    <w:p>
      <w:pPr>
        <w:spacing w:before="0" w:after="0" w:line="240"/>
        <w:ind w:right="0" w:left="0" w:firstLine="0"/>
        <w:jc w:val="left"/>
        <w:rPr>
          <w:rFonts w:ascii="Arial" w:hAnsi="Arial" w:cs="Arial" w:eastAsia="Arial"/>
          <w:color w:val="auto"/>
          <w:spacing w:val="0"/>
          <w:position w:val="0"/>
          <w:sz w:val="24"/>
          <w:shd w:fill="FFFFFF" w:val="clear"/>
        </w:rPr>
      </w:pPr>
    </w:p>
    <w:p>
      <w:pPr>
        <w:spacing w:before="0" w:after="0" w:line="240"/>
        <w:ind w:right="0" w:left="0" w:firstLine="0"/>
        <w:jc w:val="left"/>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BRASIL. Lei nº 9.394, de 20 de dezembro de 1996. Lei de Diretrizes e Bases da Educação Nacional. Diário Oficial da União, Brasília, DF, 24 dez. 1996. Disponível em: </w:t>
      </w:r>
      <w:hyperlink xmlns:r="http://schemas.openxmlformats.org/officeDocument/2006/relationships" r:id="docRId23">
        <w:r>
          <w:rPr>
            <w:rFonts w:ascii="Arial" w:hAnsi="Arial" w:cs="Arial" w:eastAsia="Arial"/>
            <w:color w:val="0000FF"/>
            <w:spacing w:val="0"/>
            <w:position w:val="0"/>
            <w:sz w:val="24"/>
            <w:u w:val="single"/>
            <w:shd w:fill="FFFFFF" w:val="clear"/>
          </w:rPr>
          <w:t xml:space="preserve">http://www.planalto.gov.br/ccivil_03/Leis/L9394.htm</w:t>
        </w:r>
      </w:hyperlink>
      <w:r>
        <w:rPr>
          <w:rFonts w:ascii="Arial" w:hAnsi="Arial" w:cs="Arial" w:eastAsia="Arial"/>
          <w:color w:val="auto"/>
          <w:spacing w:val="0"/>
          <w:position w:val="0"/>
          <w:sz w:val="24"/>
          <w:shd w:fill="FFFFFF" w:val="clear"/>
        </w:rPr>
        <w:t xml:space="preserve">, último acesso: 02, abr. 2025.</w:t>
      </w:r>
    </w:p>
    <w:p>
      <w:pPr>
        <w:spacing w:before="0" w:after="0" w:line="240"/>
        <w:ind w:right="0" w:left="0" w:firstLine="0"/>
        <w:jc w:val="left"/>
        <w:rPr>
          <w:rFonts w:ascii="Arial" w:hAnsi="Arial" w:cs="Arial" w:eastAsia="Arial"/>
          <w:color w:val="auto"/>
          <w:spacing w:val="0"/>
          <w:position w:val="0"/>
          <w:sz w:val="24"/>
          <w:shd w:fill="FFFFFF" w:val="clear"/>
        </w:rPr>
      </w:pPr>
    </w:p>
    <w:p>
      <w:pPr>
        <w:spacing w:before="0" w:after="0" w:line="240"/>
        <w:ind w:right="0" w:left="0" w:firstLine="0"/>
        <w:jc w:val="left"/>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BRITO, Celso Eduardo; ALMEIDA, Lucas Martins</w:t>
      </w:r>
      <w:r>
        <w:rPr>
          <w:rFonts w:ascii="Arial" w:hAnsi="Arial" w:cs="Arial" w:eastAsia="Arial"/>
          <w:b/>
          <w:color w:val="auto"/>
          <w:spacing w:val="0"/>
          <w:position w:val="0"/>
          <w:sz w:val="24"/>
          <w:shd w:fill="FFFFFF" w:val="clear"/>
        </w:rPr>
        <w:t xml:space="preserve">. A Utilização da Gamificação na Aprendizagem de Análise Combinatória: possibilidades atreladas ao uso do H5P e do Wordwall. </w:t>
      </w:r>
      <w:r>
        <w:rPr>
          <w:rFonts w:ascii="Arial" w:hAnsi="Arial" w:cs="Arial" w:eastAsia="Arial"/>
          <w:color w:val="auto"/>
          <w:spacing w:val="0"/>
          <w:position w:val="0"/>
          <w:sz w:val="24"/>
          <w:shd w:fill="FFFFFF" w:val="clear"/>
        </w:rPr>
        <w:t xml:space="preserve">Revista de Investigação e Divulgação em Educação Matemática, v. 6, n. 1, 2022. Disponível em: </w:t>
      </w:r>
      <w:hyperlink xmlns:r="http://schemas.openxmlformats.org/officeDocument/2006/relationships" r:id="docRId24">
        <w:r>
          <w:rPr>
            <w:rFonts w:ascii="Arial" w:hAnsi="Arial" w:cs="Arial" w:eastAsia="Arial"/>
            <w:color w:val="0000FF"/>
            <w:spacing w:val="0"/>
            <w:position w:val="0"/>
            <w:sz w:val="24"/>
            <w:u w:val="single"/>
            <w:shd w:fill="FFFFFF" w:val="clear"/>
          </w:rPr>
          <w:t xml:space="preserve">https://periodicos.ufjf.br/index.php/ridema/article/view/38185</w:t>
        </w:r>
      </w:hyperlink>
      <w:r>
        <w:rPr>
          <w:rFonts w:ascii="Arial" w:hAnsi="Arial" w:cs="Arial" w:eastAsia="Arial"/>
          <w:color w:val="auto"/>
          <w:spacing w:val="0"/>
          <w:position w:val="0"/>
          <w:sz w:val="24"/>
          <w:shd w:fill="FFFFFF" w:val="clear"/>
        </w:rPr>
        <w:t xml:space="preserve">, último acesso: 10 abr.2025.</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br/>
      </w:r>
      <w:hyperlink xmlns:r="http://schemas.openxmlformats.org/officeDocument/2006/relationships" r:id="docRId25">
        <w:r>
          <w:rPr>
            <w:rFonts w:ascii="Arial" w:hAnsi="Arial" w:cs="Arial" w:eastAsia="Arial"/>
            <w:color w:val="0000FF"/>
            <w:spacing w:val="0"/>
            <w:position w:val="0"/>
            <w:sz w:val="24"/>
            <w:u w:val="single"/>
            <w:shd w:fill="auto" w:val="clear"/>
          </w:rPr>
          <w:t xml:space="preserve">COSTA, Isabel Maria de Sousa</w:t>
        </w:r>
      </w:hyperlink>
      <w:r>
        <w:rPr>
          <w:rFonts w:ascii="Arial" w:hAnsi="Arial" w:cs="Arial" w:eastAsia="Arial"/>
          <w:color w:val="auto"/>
          <w:spacing w:val="0"/>
          <w:position w:val="0"/>
          <w:sz w:val="24"/>
          <w:shd w:fill="auto" w:val="clear"/>
        </w:rPr>
        <w:t xml:space="preserve">. </w:t>
      </w:r>
      <w:r>
        <w:rPr>
          <w:rFonts w:ascii="Arial" w:hAnsi="Arial" w:cs="Arial" w:eastAsia="Arial"/>
          <w:b/>
          <w:color w:val="auto"/>
          <w:spacing w:val="0"/>
          <w:position w:val="0"/>
          <w:sz w:val="24"/>
          <w:shd w:fill="auto" w:val="clear"/>
        </w:rPr>
        <w:t xml:space="preserve">A WebQuest na aula de matemática: um estudo de caso com alunos do 10.º ano de escolaridade.</w:t>
      </w:r>
      <w:r>
        <w:rPr>
          <w:rFonts w:ascii="Arial" w:hAnsi="Arial" w:cs="Arial" w:eastAsia="Arial"/>
          <w:color w:val="auto"/>
          <w:spacing w:val="0"/>
          <w:position w:val="0"/>
          <w:sz w:val="24"/>
          <w:shd w:fill="auto" w:val="clear"/>
        </w:rPr>
        <w:t xml:space="preserve"> 2008. Disponível em:  </w:t>
      </w:r>
      <w:hyperlink xmlns:r="http://schemas.openxmlformats.org/officeDocument/2006/relationships" r:id="docRId26">
        <w:r>
          <w:rPr>
            <w:rFonts w:ascii="Arial" w:hAnsi="Arial" w:cs="Arial" w:eastAsia="Arial"/>
            <w:color w:val="0000FF"/>
            <w:spacing w:val="0"/>
            <w:position w:val="0"/>
            <w:sz w:val="24"/>
            <w:u w:val="single"/>
            <w:shd w:fill="auto" w:val="clear"/>
          </w:rPr>
          <w:t xml:space="preserve">https://repositorium.sdum.uminho.pt/bitstream/1822/8054/1/TESE%20FINAL.pdf</w:t>
        </w:r>
      </w:hyperlink>
      <w:r>
        <w:rPr>
          <w:rFonts w:ascii="Arial" w:hAnsi="Arial" w:cs="Arial" w:eastAsia="Arial"/>
          <w:color w:val="auto"/>
          <w:spacing w:val="0"/>
          <w:position w:val="0"/>
          <w:sz w:val="24"/>
          <w:shd w:fill="auto" w:val="clear"/>
        </w:rPr>
        <w:t xml:space="preserve">, último acesso: 10 abr.2025.</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br/>
      </w:r>
      <w:hyperlink xmlns:r="http://schemas.openxmlformats.org/officeDocument/2006/relationships" r:id="docRId27">
        <w:r>
          <w:rPr>
            <w:rFonts w:ascii="Arial" w:hAnsi="Arial" w:cs="Arial" w:eastAsia="Arial"/>
            <w:color w:val="0000FF"/>
            <w:spacing w:val="0"/>
            <w:position w:val="0"/>
            <w:sz w:val="24"/>
            <w:u w:val="single"/>
            <w:shd w:fill="auto" w:val="clear"/>
          </w:rPr>
          <w:t xml:space="preserve">CRUZ, Ivete</w:t>
        </w:r>
      </w:hyperlink>
      <w:r>
        <w:rPr>
          <w:rFonts w:ascii="Arial" w:hAnsi="Arial" w:cs="Arial" w:eastAsia="Arial"/>
          <w:color w:val="auto"/>
          <w:spacing w:val="0"/>
          <w:position w:val="0"/>
          <w:sz w:val="24"/>
          <w:shd w:fill="auto" w:val="clear"/>
        </w:rPr>
        <w:t xml:space="preserve">. </w:t>
      </w:r>
      <w:r>
        <w:rPr>
          <w:rFonts w:ascii="Arial" w:hAnsi="Arial" w:cs="Arial" w:eastAsia="Arial"/>
          <w:b/>
          <w:color w:val="auto"/>
          <w:spacing w:val="0"/>
          <w:position w:val="0"/>
          <w:sz w:val="24"/>
          <w:shd w:fill="auto" w:val="clear"/>
        </w:rPr>
        <w:t xml:space="preserve">A WebQuest na sala de aula de Matemática: um estudo sobre a aprendizagem dos “Lugares Geométricos” por alunos do 8º ano. </w:t>
      </w:r>
      <w:r>
        <w:rPr>
          <w:rFonts w:ascii="Arial" w:hAnsi="Arial" w:cs="Arial" w:eastAsia="Arial"/>
          <w:color w:val="auto"/>
          <w:spacing w:val="0"/>
          <w:position w:val="0"/>
          <w:sz w:val="24"/>
          <w:shd w:fill="auto" w:val="clear"/>
        </w:rPr>
        <w:t xml:space="preserve">2006. Disponível em: </w:t>
      </w:r>
      <w:hyperlink xmlns:r="http://schemas.openxmlformats.org/officeDocument/2006/relationships" r:id="docRId28">
        <w:r>
          <w:rPr>
            <w:rFonts w:ascii="Arial" w:hAnsi="Arial" w:cs="Arial" w:eastAsia="Arial"/>
            <w:color w:val="0000FF"/>
            <w:spacing w:val="0"/>
            <w:position w:val="0"/>
            <w:sz w:val="24"/>
            <w:u w:val="single"/>
            <w:shd w:fill="auto" w:val="clear"/>
          </w:rPr>
          <w:t xml:space="preserve">https://repositorium.sdum.uminho.pt/handle/1822/5655</w:t>
        </w:r>
      </w:hyperlink>
      <w:r>
        <w:rPr>
          <w:rFonts w:ascii="Arial" w:hAnsi="Arial" w:cs="Arial" w:eastAsia="Arial"/>
          <w:color w:val="auto"/>
          <w:spacing w:val="0"/>
          <w:position w:val="0"/>
          <w:sz w:val="24"/>
          <w:shd w:fill="auto" w:val="clear"/>
        </w:rPr>
        <w:t xml:space="preserve">, último acesso: 01 abr.2023.</w:t>
      </w:r>
    </w:p>
    <w:p>
      <w:pPr>
        <w:spacing w:before="0" w:after="0" w:line="240"/>
        <w:ind w:right="0" w:left="0" w:firstLine="0"/>
        <w:jc w:val="left"/>
        <w:rPr>
          <w:rFonts w:ascii="Arial" w:hAnsi="Arial" w:cs="Arial" w:eastAsia="Arial"/>
          <w:b/>
          <w:color w:val="auto"/>
          <w:spacing w:val="0"/>
          <w:position w:val="0"/>
          <w:sz w:val="24"/>
          <w:shd w:fill="FFFFFF" w:val="clear"/>
        </w:rPr>
      </w:pPr>
      <w:r>
        <w:rPr>
          <w:rFonts w:ascii="Arial" w:hAnsi="Arial" w:cs="Arial" w:eastAsia="Arial"/>
          <w:color w:val="auto"/>
          <w:spacing w:val="0"/>
          <w:position w:val="0"/>
          <w:sz w:val="24"/>
          <w:shd w:fill="FFFFFF" w:val="clear"/>
        </w:rPr>
        <w:t xml:space="preserve">DAYRELL, Juarez et al. Juventude e ensino médio: quem é este aluno que chega à escola. </w:t>
      </w:r>
      <w:r>
        <w:rPr>
          <w:rFonts w:ascii="Arial" w:hAnsi="Arial" w:cs="Arial" w:eastAsia="Arial"/>
          <w:b/>
          <w:color w:val="auto"/>
          <w:spacing w:val="0"/>
          <w:position w:val="0"/>
          <w:sz w:val="24"/>
          <w:shd w:fill="FFFFFF" w:val="clear"/>
        </w:rPr>
        <w:t xml:space="preserve">Juventude e Ensino Médio: sujeitos e currículos em diálogo. </w:t>
      </w:r>
      <w:r>
        <w:rPr>
          <w:rFonts w:ascii="Arial" w:hAnsi="Arial" w:cs="Arial" w:eastAsia="Arial"/>
          <w:color w:val="auto"/>
          <w:spacing w:val="0"/>
          <w:position w:val="0"/>
          <w:sz w:val="24"/>
          <w:shd w:fill="FFFFFF" w:val="clear"/>
        </w:rPr>
        <w:t xml:space="preserve">Belo Horizonte: Editora UFMG, p. 101-133, 2014. </w:t>
      </w:r>
    </w:p>
    <w:p>
      <w:pPr>
        <w:spacing w:before="0" w:after="0" w:line="240"/>
        <w:ind w:right="0" w:left="0" w:firstLine="0"/>
        <w:jc w:val="left"/>
        <w:rPr>
          <w:rFonts w:ascii="Arial" w:hAnsi="Arial" w:cs="Arial" w:eastAsia="Arial"/>
          <w:color w:val="auto"/>
          <w:spacing w:val="0"/>
          <w:position w:val="0"/>
          <w:sz w:val="24"/>
          <w:shd w:fill="FFFFFF" w:val="clear"/>
        </w:rPr>
      </w:pPr>
    </w:p>
    <w:p>
      <w:pPr>
        <w:spacing w:before="0" w:after="0" w:line="240"/>
        <w:ind w:right="0" w:left="0" w:firstLine="0"/>
        <w:jc w:val="left"/>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DE SOUZA, Maria Eduarda Goede; DE MORAES, Eduarda; FACH, Lizian. </w:t>
      </w:r>
      <w:r>
        <w:rPr>
          <w:rFonts w:ascii="Arial" w:hAnsi="Arial" w:cs="Arial" w:eastAsia="Arial"/>
          <w:b/>
          <w:color w:val="auto"/>
          <w:spacing w:val="0"/>
          <w:position w:val="0"/>
          <w:sz w:val="24"/>
          <w:shd w:fill="FFFFFF" w:val="clear"/>
        </w:rPr>
        <w:t xml:space="preserve">Um universo de probabilidades</w:t>
      </w:r>
      <w:r>
        <w:rPr>
          <w:rFonts w:ascii="Arial" w:hAnsi="Arial" w:cs="Arial" w:eastAsia="Arial"/>
          <w:color w:val="auto"/>
          <w:spacing w:val="0"/>
          <w:position w:val="0"/>
          <w:sz w:val="24"/>
          <w:shd w:fill="FFFFFF" w:val="clear"/>
        </w:rPr>
        <w:t xml:space="preserve">. Anais da Feira Regional de Matemática-Rio do Sul, v. 1, n. 24, p. 7-7, 2022. Disponível em: </w:t>
      </w:r>
      <w:hyperlink xmlns:r="http://schemas.openxmlformats.org/officeDocument/2006/relationships" r:id="docRId29">
        <w:r>
          <w:rPr>
            <w:rFonts w:ascii="Arial" w:hAnsi="Arial" w:cs="Arial" w:eastAsia="Arial"/>
            <w:color w:val="0000FF"/>
            <w:spacing w:val="0"/>
            <w:position w:val="0"/>
            <w:sz w:val="24"/>
            <w:u w:val="single"/>
            <w:shd w:fill="FFFFFF" w:val="clear"/>
          </w:rPr>
          <w:t xml:space="preserve">https://publicacoes.ifc.edu.br/index.php/frmat/article/download/3359/2675</w:t>
        </w:r>
      </w:hyperlink>
      <w:r>
        <w:rPr>
          <w:rFonts w:ascii="Arial" w:hAnsi="Arial" w:cs="Arial" w:eastAsia="Arial"/>
          <w:color w:val="auto"/>
          <w:spacing w:val="0"/>
          <w:position w:val="0"/>
          <w:sz w:val="24"/>
          <w:shd w:fill="FFFFFF" w:val="clear"/>
        </w:rPr>
        <w:t xml:space="preserve">, último acesso: 10, abr. 2025.</w:t>
      </w:r>
    </w:p>
    <w:p>
      <w:pPr>
        <w:spacing w:before="0" w:after="0" w:line="240"/>
        <w:ind w:right="0" w:left="0" w:firstLine="0"/>
        <w:jc w:val="left"/>
        <w:rPr>
          <w:rFonts w:ascii="Arial" w:hAnsi="Arial" w:cs="Arial" w:eastAsia="Arial"/>
          <w:color w:val="auto"/>
          <w:spacing w:val="0"/>
          <w:position w:val="0"/>
          <w:sz w:val="24"/>
          <w:u w:val="single"/>
          <w:shd w:fill="FFFFFF" w:val="clear"/>
        </w:rPr>
      </w:pP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FFFFFF" w:val="clear"/>
        </w:rPr>
        <w:t xml:space="preserve">DOS SANTOS GREGÓRIO, Moisés Bruno et al. CriptoMat1: </w:t>
      </w:r>
      <w:r>
        <w:rPr>
          <w:rFonts w:ascii="Arial" w:hAnsi="Arial" w:cs="Arial" w:eastAsia="Arial"/>
          <w:b/>
          <w:color w:val="auto"/>
          <w:spacing w:val="0"/>
          <w:position w:val="0"/>
          <w:sz w:val="24"/>
          <w:shd w:fill="FFFFFF" w:val="clear"/>
        </w:rPr>
        <w:t xml:space="preserve">ensinando Matemática utilizando conceitos de Criptografia-cifra de César e César estendida.</w:t>
      </w:r>
      <w:r>
        <w:rPr>
          <w:rFonts w:ascii="Arial" w:hAnsi="Arial" w:cs="Arial" w:eastAsia="Arial"/>
          <w:color w:val="auto"/>
          <w:spacing w:val="0"/>
          <w:position w:val="0"/>
          <w:sz w:val="24"/>
          <w:shd w:fill="FFFFFF" w:val="clear"/>
        </w:rPr>
        <w:t xml:space="preserve"> In: Anais dos Workshops do Congresso Brasileiro de Informática na Educação. 2014. p. 84. Disponível em: </w:t>
      </w:r>
      <w:hyperlink xmlns:r="http://schemas.openxmlformats.org/officeDocument/2006/relationships" r:id="docRId30">
        <w:r>
          <w:rPr>
            <w:rFonts w:ascii="Arial" w:hAnsi="Arial" w:cs="Arial" w:eastAsia="Arial"/>
            <w:color w:val="0000FF"/>
            <w:spacing w:val="0"/>
            <w:position w:val="0"/>
            <w:sz w:val="24"/>
            <w:u w:val="single"/>
            <w:shd w:fill="FFFFFF" w:val="clear"/>
          </w:rPr>
          <w:t xml:space="preserve">h</w:t>
        </w:r>
        <w:r>
          <w:rPr>
            <w:rFonts w:ascii="Arial" w:hAnsi="Arial" w:cs="Arial" w:eastAsia="Arial"/>
            <w:color w:val="0000FF"/>
            <w:spacing w:val="0"/>
            <w:position w:val="0"/>
            <w:sz w:val="24"/>
            <w:u w:val="single"/>
            <w:shd w:fill="auto" w:val="clear"/>
          </w:rPr>
          <w:t xml:space="preserve"> HYPERLINK "http://ojs.sector3.com.br/index.php/wcbie/article/view/3175/2743"</w:t>
        </w:r>
        <w:r>
          <w:rPr>
            <w:rFonts w:ascii="Arial" w:hAnsi="Arial" w:cs="Arial" w:eastAsia="Arial"/>
            <w:color w:val="0000FF"/>
            <w:spacing w:val="0"/>
            <w:position w:val="0"/>
            <w:sz w:val="24"/>
            <w:u w:val="single"/>
            <w:shd w:fill="auto" w:val="clear"/>
          </w:rPr>
          <w:t xml:space="preserve"> HYPERLINK "http://ojs.sector3.com.br/index.php/wcbie/article/view/3175/2743"</w:t>
        </w:r>
        <w:r>
          <w:rPr>
            <w:rFonts w:ascii="Arial" w:hAnsi="Arial" w:cs="Arial" w:eastAsia="Arial"/>
            <w:color w:val="0000FF"/>
            <w:spacing w:val="0"/>
            <w:position w:val="0"/>
            <w:sz w:val="24"/>
            <w:u w:val="single"/>
            <w:shd w:fill="auto" w:val="clear"/>
          </w:rPr>
          <w:t xml:space="preserve"> HYPERLINK "http://ojs.sector3.com.br/index.php/wcbie/article/view/3175/2743"</w:t>
        </w:r>
        <w:r>
          <w:rPr>
            <w:rFonts w:ascii="Arial" w:hAnsi="Arial" w:cs="Arial" w:eastAsia="Arial"/>
            <w:color w:val="0000FF"/>
            <w:spacing w:val="0"/>
            <w:position w:val="0"/>
            <w:sz w:val="24"/>
            <w:u w:val="single"/>
            <w:shd w:fill="auto" w:val="clear"/>
          </w:rPr>
          <w:t xml:space="preserve">ttp://ojs.sector3.com.br/index.php/wcbie/article/view/3175/2743</w:t>
        </w:r>
      </w:hyperlink>
      <w:r>
        <w:rPr>
          <w:rFonts w:ascii="Arial" w:hAnsi="Arial" w:cs="Arial" w:eastAsia="Arial"/>
          <w:color w:val="auto"/>
          <w:spacing w:val="0"/>
          <w:position w:val="0"/>
          <w:sz w:val="24"/>
          <w:shd w:fill="auto" w:val="clear"/>
        </w:rPr>
        <w:t xml:space="preserve">, último acesso: 31 mar.2025.</w:t>
      </w:r>
    </w:p>
    <w:p>
      <w:pPr>
        <w:spacing w:before="0" w:after="0" w:line="240"/>
        <w:ind w:right="0" w:left="0" w:firstLine="0"/>
        <w:jc w:val="left"/>
        <w:rPr>
          <w:rFonts w:ascii="Arial" w:hAnsi="Arial" w:cs="Arial" w:eastAsia="Arial"/>
          <w:color w:val="auto"/>
          <w:spacing w:val="0"/>
          <w:position w:val="0"/>
          <w:sz w:val="24"/>
          <w:shd w:fill="FFFFFF" w:val="clear"/>
        </w:rPr>
      </w:pPr>
    </w:p>
    <w:p>
      <w:pPr>
        <w:spacing w:before="0" w:after="0" w:line="240"/>
        <w:ind w:right="0" w:left="0" w:firstLine="0"/>
        <w:jc w:val="left"/>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FERNANDES, Clarice Silva et al</w:t>
      </w:r>
      <w:r>
        <w:rPr>
          <w:rFonts w:ascii="Arial" w:hAnsi="Arial" w:cs="Arial" w:eastAsia="Arial"/>
          <w:b/>
          <w:color w:val="auto"/>
          <w:spacing w:val="0"/>
          <w:position w:val="0"/>
          <w:sz w:val="24"/>
          <w:shd w:fill="FFFFFF" w:val="clear"/>
        </w:rPr>
        <w:t xml:space="preserve">. Uso de recursos da internet para o ensino de matemática: WebQuest</w:t>
      </w:r>
      <w:r>
        <w:rPr>
          <w:rFonts w:ascii="Arial" w:hAnsi="Arial" w:cs="Arial" w:eastAsia="Arial"/>
          <w:color w:val="auto"/>
          <w:spacing w:val="0"/>
          <w:position w:val="0"/>
          <w:sz w:val="24"/>
          <w:shd w:fill="FFFFFF" w:val="clear"/>
        </w:rPr>
        <w:t xml:space="preserve">-uma experiência com professores do ensino médio. 2008. Disponível em: </w:t>
      </w:r>
      <w:hyperlink xmlns:r="http://schemas.openxmlformats.org/officeDocument/2006/relationships" r:id="docRId31">
        <w:r>
          <w:rPr>
            <w:rFonts w:ascii="Arial" w:hAnsi="Arial" w:cs="Arial" w:eastAsia="Arial"/>
            <w:color w:val="0000FF"/>
            <w:spacing w:val="0"/>
            <w:position w:val="0"/>
            <w:sz w:val="24"/>
            <w:u w:val="single"/>
            <w:shd w:fill="FFFFFF" w:val="clear"/>
          </w:rPr>
          <w:t xml:space="preserve">https://repositorio.pucsp.br/bitstream/handle/11361/1/CLARICE%20SILVA%20FERNANDES.pdf</w:t>
        </w:r>
      </w:hyperlink>
      <w:r>
        <w:rPr>
          <w:rFonts w:ascii="Arial" w:hAnsi="Arial" w:cs="Arial" w:eastAsia="Arial"/>
          <w:color w:val="auto"/>
          <w:spacing w:val="0"/>
          <w:position w:val="0"/>
          <w:sz w:val="24"/>
          <w:shd w:fill="FFFFFF" w:val="clear"/>
        </w:rPr>
        <w:t xml:space="preserve">, último acesso: 31 mar.2025.</w:t>
      </w:r>
    </w:p>
    <w:p>
      <w:pPr>
        <w:spacing w:before="0" w:after="0" w:line="240"/>
        <w:ind w:right="0" w:left="0" w:firstLine="0"/>
        <w:jc w:val="left"/>
        <w:rPr>
          <w:rFonts w:ascii="Arial" w:hAnsi="Arial" w:cs="Arial" w:eastAsia="Arial"/>
          <w:color w:val="auto"/>
          <w:spacing w:val="0"/>
          <w:position w:val="0"/>
          <w:sz w:val="24"/>
          <w:shd w:fill="FFFFFF" w:val="clear"/>
        </w:rPr>
      </w:pPr>
    </w:p>
    <w:p>
      <w:pPr>
        <w:spacing w:before="0" w:after="0" w:line="240"/>
        <w:ind w:right="0" w:left="0" w:firstLine="0"/>
        <w:jc w:val="left"/>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FILHO, Daniel Cordeiro de Morais;  MALAGUTTI,  Pedro Luiz Aparecido,  </w:t>
      </w:r>
      <w:r>
        <w:rPr>
          <w:rFonts w:ascii="Arial" w:hAnsi="Arial" w:cs="Arial" w:eastAsia="Arial"/>
          <w:b/>
          <w:color w:val="auto"/>
          <w:spacing w:val="0"/>
          <w:position w:val="0"/>
          <w:sz w:val="24"/>
          <w:shd w:fill="FFFFFF" w:val="clear"/>
        </w:rPr>
        <w:t xml:space="preserve">Matemática na Prática</w:t>
      </w:r>
      <w:r>
        <w:rPr>
          <w:rFonts w:ascii="Arial" w:hAnsi="Arial" w:cs="Arial" w:eastAsia="Arial"/>
          <w:color w:val="auto"/>
          <w:spacing w:val="0"/>
          <w:position w:val="0"/>
          <w:sz w:val="24"/>
          <w:shd w:fill="FFFFFF" w:val="clear"/>
        </w:rPr>
        <w:t xml:space="preserve"> </w:t>
      </w:r>
      <w:r>
        <w:rPr>
          <w:rFonts w:ascii="Arial" w:hAnsi="Arial" w:cs="Arial" w:eastAsia="Arial"/>
          <w:b/>
          <w:color w:val="auto"/>
          <w:spacing w:val="0"/>
          <w:position w:val="0"/>
          <w:sz w:val="24"/>
          <w:shd w:fill="FFFFFF" w:val="clear"/>
        </w:rPr>
        <w:t xml:space="preserve">(curso de especialização em ensino de matemática para o ensino médio) módulo II</w:t>
      </w:r>
      <w:r>
        <w:rPr>
          <w:rFonts w:ascii="Arial" w:hAnsi="Arial" w:cs="Arial" w:eastAsia="Arial"/>
          <w:color w:val="auto"/>
          <w:spacing w:val="0"/>
          <w:position w:val="0"/>
          <w:sz w:val="24"/>
          <w:shd w:fill="FFFFFF" w:val="clear"/>
        </w:rPr>
        <w:t xml:space="preserve"> - Matemática Discreta, P.13 </w:t>
      </w:r>
      <w:r>
        <w:rPr>
          <w:rFonts w:ascii="Arial" w:hAnsi="Arial" w:cs="Arial" w:eastAsia="Arial"/>
          <w:color w:val="auto"/>
          <w:spacing w:val="0"/>
          <w:position w:val="0"/>
          <w:sz w:val="24"/>
          <w:shd w:fill="FFFFFF" w:val="clear"/>
        </w:rPr>
        <w:t xml:space="preserve">–</w:t>
      </w:r>
      <w:r>
        <w:rPr>
          <w:rFonts w:ascii="Arial" w:hAnsi="Arial" w:cs="Arial" w:eastAsia="Arial"/>
          <w:color w:val="auto"/>
          <w:spacing w:val="0"/>
          <w:position w:val="0"/>
          <w:sz w:val="24"/>
          <w:shd w:fill="FFFFFF" w:val="clear"/>
        </w:rPr>
        <w:t xml:space="preserve"> 26. </w:t>
      </w:r>
      <w:r>
        <w:rPr>
          <w:rFonts w:ascii="Arial" w:hAnsi="Arial" w:cs="Arial" w:eastAsia="Arial"/>
          <w:color w:val="auto"/>
          <w:spacing w:val="0"/>
          <w:position w:val="0"/>
          <w:sz w:val="24"/>
          <w:shd w:fill="auto" w:val="clear"/>
        </w:rPr>
        <w:t xml:space="preserve">Cuiabá: editora Central de texto, 2013.</w:t>
      </w:r>
    </w:p>
    <w:p>
      <w:pPr>
        <w:spacing w:before="0" w:after="0" w:line="240"/>
        <w:ind w:right="0" w:left="0" w:firstLine="0"/>
        <w:jc w:val="left"/>
        <w:rPr>
          <w:rFonts w:ascii="Arial" w:hAnsi="Arial" w:cs="Arial" w:eastAsia="Arial"/>
          <w:color w:val="auto"/>
          <w:spacing w:val="0"/>
          <w:position w:val="0"/>
          <w:sz w:val="24"/>
          <w:shd w:fill="FFFFFF" w:val="clear"/>
        </w:rPr>
      </w:pP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GADOTTI, M. </w:t>
      </w:r>
      <w:r>
        <w:rPr>
          <w:rFonts w:ascii="Arial" w:hAnsi="Arial" w:cs="Arial" w:eastAsia="Arial"/>
          <w:b/>
          <w:color w:val="auto"/>
          <w:spacing w:val="0"/>
          <w:position w:val="0"/>
          <w:sz w:val="24"/>
          <w:shd w:fill="auto" w:val="clear"/>
        </w:rPr>
        <w:t xml:space="preserve">Boniteza de um sonho: ensinar e aprender com sentido. 2. ed. </w:t>
      </w:r>
      <w:r>
        <w:rPr>
          <w:rFonts w:ascii="Arial" w:hAnsi="Arial" w:cs="Arial" w:eastAsia="Arial"/>
          <w:color w:val="auto"/>
          <w:spacing w:val="0"/>
          <w:position w:val="0"/>
          <w:sz w:val="24"/>
          <w:shd w:fill="auto" w:val="clear"/>
        </w:rPr>
        <w:t xml:space="preserve">São Paulo: Editora e Livraria Instituto Paulo Freire, 2011. Disponível em: </w:t>
      </w:r>
      <w:hyperlink xmlns:r="http://schemas.openxmlformats.org/officeDocument/2006/relationships" r:id="docRId32">
        <w:r>
          <w:rPr>
            <w:rFonts w:ascii="Arial" w:hAnsi="Arial" w:cs="Arial" w:eastAsia="Arial"/>
            <w:color w:val="0000FF"/>
            <w:spacing w:val="0"/>
            <w:position w:val="0"/>
            <w:sz w:val="24"/>
            <w:u w:val="single"/>
            <w:shd w:fill="auto" w:val="clear"/>
          </w:rPr>
          <w:t xml:space="preserve">https://www.mprj.mp.br/documents/20184/1330165/A_boniteza_de_um_sonho.pdf</w:t>
        </w:r>
      </w:hyperlink>
      <w:r>
        <w:rPr>
          <w:rFonts w:ascii="Arial" w:hAnsi="Arial" w:cs="Arial" w:eastAsia="Arial"/>
          <w:color w:val="auto"/>
          <w:spacing w:val="0"/>
          <w:position w:val="0"/>
          <w:sz w:val="24"/>
          <w:shd w:fill="auto" w:val="clear"/>
        </w:rPr>
        <w:t xml:space="preserve">, último acesso: 01, abr. 2025</w:t>
      </w:r>
    </w:p>
    <w:p>
      <w:pPr>
        <w:spacing w:before="0" w:after="0" w:line="240"/>
        <w:ind w:right="0" w:left="0" w:firstLine="0"/>
        <w:jc w:val="left"/>
        <w:rPr>
          <w:rFonts w:ascii="Arial" w:hAnsi="Arial" w:cs="Arial" w:eastAsia="Arial"/>
          <w:color w:val="auto"/>
          <w:spacing w:val="0"/>
          <w:position w:val="0"/>
          <w:sz w:val="24"/>
          <w:shd w:fill="auto" w:val="clear"/>
        </w:rPr>
      </w:pP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222222"/>
          <w:spacing w:val="0"/>
          <w:position w:val="0"/>
          <w:sz w:val="24"/>
          <w:shd w:fill="FFFFFF" w:val="clear"/>
        </w:rPr>
        <w:t xml:space="preserve">JUNIOR, João Batista Bottentuit. </w:t>
      </w:r>
      <w:r>
        <w:rPr>
          <w:rFonts w:ascii="Arial" w:hAnsi="Arial" w:cs="Arial" w:eastAsia="Arial"/>
          <w:b/>
          <w:color w:val="222222"/>
          <w:spacing w:val="0"/>
          <w:position w:val="0"/>
          <w:sz w:val="24"/>
          <w:shd w:fill="FFFFFF" w:val="clear"/>
        </w:rPr>
        <w:t xml:space="preserve">Metodologias ativas e tecnologias digitais: propostas pedagógicas para o ensino da matemática</w:t>
      </w:r>
      <w:r>
        <w:rPr>
          <w:rFonts w:ascii="Arial" w:hAnsi="Arial" w:cs="Arial" w:eastAsia="Arial"/>
          <w:color w:val="222222"/>
          <w:spacing w:val="0"/>
          <w:position w:val="0"/>
          <w:sz w:val="24"/>
          <w:shd w:fill="FFFFFF" w:val="clear"/>
        </w:rPr>
        <w:t xml:space="preserve">. Revista BOEM, v. 10, n. 19, p. 152. Disponível em: </w:t>
      </w:r>
      <w:hyperlink xmlns:r="http://schemas.openxmlformats.org/officeDocument/2006/relationships" r:id="docRId33">
        <w:r>
          <w:rPr>
            <w:rFonts w:ascii="Arial" w:hAnsi="Arial" w:cs="Arial" w:eastAsia="Arial"/>
            <w:color w:val="0000FF"/>
            <w:spacing w:val="0"/>
            <w:position w:val="0"/>
            <w:sz w:val="24"/>
            <w:u w:val="single"/>
            <w:shd w:fill="auto" w:val="clear"/>
          </w:rPr>
          <w:t xml:space="preserve">https://periodicos.ufsc.br/index.php/revemat/article/view/1981-322.2020.e65814/42696</w:t>
        </w:r>
      </w:hyperlink>
      <w:r>
        <w:rPr>
          <w:rFonts w:ascii="Arial" w:hAnsi="Arial" w:cs="Arial" w:eastAsia="Arial"/>
          <w:color w:val="auto"/>
          <w:spacing w:val="0"/>
          <w:position w:val="0"/>
          <w:sz w:val="24"/>
          <w:shd w:fill="auto" w:val="clear"/>
        </w:rPr>
        <w:t xml:space="preserve">, último acesso: 30, mar. 2025.</w:t>
      </w:r>
    </w:p>
    <w:p>
      <w:pPr>
        <w:spacing w:before="0" w:after="0" w:line="240"/>
        <w:ind w:right="0" w:left="0" w:firstLine="0"/>
        <w:jc w:val="left"/>
        <w:rPr>
          <w:rFonts w:ascii="Arial" w:hAnsi="Arial" w:cs="Arial" w:eastAsia="Arial"/>
          <w:color w:val="auto"/>
          <w:spacing w:val="0"/>
          <w:position w:val="0"/>
          <w:sz w:val="24"/>
          <w:shd w:fill="auto" w:val="clear"/>
        </w:rPr>
      </w:pPr>
    </w:p>
    <w:p>
      <w:pPr>
        <w:spacing w:before="0" w:after="0" w:line="240"/>
        <w:ind w:right="0" w:left="0" w:firstLine="0"/>
        <w:jc w:val="left"/>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KUENZER, Acacia Zeneida. </w:t>
      </w:r>
      <w:r>
        <w:rPr>
          <w:rFonts w:ascii="Arial" w:hAnsi="Arial" w:cs="Arial" w:eastAsia="Arial"/>
          <w:b/>
          <w:color w:val="auto"/>
          <w:spacing w:val="0"/>
          <w:position w:val="0"/>
          <w:sz w:val="24"/>
          <w:shd w:fill="FFFFFF" w:val="clear"/>
        </w:rPr>
        <w:t xml:space="preserve">A formação de professores para o ensino médio: velhos problemas, novos desafios.</w:t>
      </w:r>
      <w:r>
        <w:rPr>
          <w:rFonts w:ascii="Arial" w:hAnsi="Arial" w:cs="Arial" w:eastAsia="Arial"/>
          <w:color w:val="auto"/>
          <w:spacing w:val="0"/>
          <w:position w:val="0"/>
          <w:sz w:val="24"/>
          <w:shd w:fill="FFFFFF" w:val="clear"/>
        </w:rPr>
        <w:t xml:space="preserve"> Educação &amp; Sociedade, v. 32, p. 667-688, 2011. Disponível em: </w:t>
      </w:r>
      <w:hyperlink xmlns:r="http://schemas.openxmlformats.org/officeDocument/2006/relationships" r:id="docRId34">
        <w:r>
          <w:rPr>
            <w:rFonts w:ascii="Arial" w:hAnsi="Arial" w:cs="Arial" w:eastAsia="Arial"/>
            <w:color w:val="0000FF"/>
            <w:spacing w:val="0"/>
            <w:position w:val="0"/>
            <w:sz w:val="24"/>
            <w:u w:val="single"/>
            <w:shd w:fill="FFFFFF" w:val="clear"/>
          </w:rPr>
          <w:t xml:space="preserve">https://www.scielo.br/j/es/a/JB47HW4XrnBSbYT4zM5N6gh/?format=pdf</w:t>
        </w:r>
        <w:r>
          <w:rPr>
            <w:rFonts w:ascii="Arial" w:hAnsi="Arial" w:cs="Arial" w:eastAsia="Arial"/>
            <w:color w:val="0000FF"/>
            <w:spacing w:val="0"/>
            <w:position w:val="0"/>
            <w:sz w:val="24"/>
            <w:u w:val="single"/>
            <w:shd w:fill="FFFFFF" w:val="clear"/>
          </w:rPr>
          <w:t xml:space="preserve"> HYPERLINK "https://www.scielo.br/j/es/a/JB47HW4XrnBSbYT4zM5N6gh/?format=pdf&amp;lang=pt"</w:t>
        </w:r>
        <w:r>
          <w:rPr>
            <w:rFonts w:ascii="Arial" w:hAnsi="Arial" w:cs="Arial" w:eastAsia="Arial"/>
            <w:color w:val="0000FF"/>
            <w:spacing w:val="0"/>
            <w:position w:val="0"/>
            <w:sz w:val="24"/>
            <w:u w:val="single"/>
            <w:shd w:fill="FFFFFF" w:val="clear"/>
          </w:rPr>
          <w:t xml:space="preserve"> HYPERLINK "https://www.scielo.br/j/es/a/JB47HW4XrnBSbYT4zM5N6gh/?format=pdf</w:t>
        </w:r>
        <w:r>
          <w:rPr>
            <w:rFonts w:ascii="Arial" w:hAnsi="Arial" w:cs="Arial" w:eastAsia="Arial"/>
            <w:color w:val="0000FF"/>
            <w:spacing w:val="0"/>
            <w:position w:val="0"/>
            <w:sz w:val="24"/>
            <w:u w:val="single"/>
            <w:shd w:fill="FFFFFF" w:val="clear"/>
          </w:rPr>
          <w:t xml:space="preserve"> HYPERLINK "https://www.scielo.br/j/es/a/JB47HW4XrnBSbYT4zM5N6gh/?format=pdf&amp;lang=pt"</w:t>
        </w:r>
        <w:r>
          <w:rPr>
            <w:rFonts w:ascii="Arial" w:hAnsi="Arial" w:cs="Arial" w:eastAsia="Arial"/>
            <w:color w:val="0000FF"/>
            <w:spacing w:val="0"/>
            <w:position w:val="0"/>
            <w:sz w:val="24"/>
            <w:u w:val="single"/>
            <w:shd w:fill="FFFFFF" w:val="clear"/>
          </w:rPr>
          <w:t xml:space="preserve">&amp;</w:t>
        </w:r>
        <w:r>
          <w:rPr>
            <w:rFonts w:ascii="Arial" w:hAnsi="Arial" w:cs="Arial" w:eastAsia="Arial"/>
            <w:color w:val="0000FF"/>
            <w:spacing w:val="0"/>
            <w:position w:val="0"/>
            <w:sz w:val="24"/>
            <w:u w:val="single"/>
            <w:shd w:fill="FFFFFF" w:val="clear"/>
          </w:rPr>
          <w:t xml:space="preserve"> HYPERLINK "https://www.scielo.br/j/es/a/JB47HW4XrnBSbYT4zM5N6gh/?format=pdf&amp;lang=pt"</w:t>
        </w:r>
        <w:r>
          <w:rPr>
            <w:rFonts w:ascii="Arial" w:hAnsi="Arial" w:cs="Arial" w:eastAsia="Arial"/>
            <w:color w:val="0000FF"/>
            <w:spacing w:val="0"/>
            <w:position w:val="0"/>
            <w:sz w:val="24"/>
            <w:u w:val="single"/>
            <w:shd w:fill="FFFFFF" w:val="clear"/>
          </w:rPr>
          <w:t xml:space="preserve">lang=pt"</w:t>
        </w:r>
        <w:r>
          <w:rPr>
            <w:rFonts w:ascii="Arial" w:hAnsi="Arial" w:cs="Arial" w:eastAsia="Arial"/>
            <w:color w:val="0000FF"/>
            <w:spacing w:val="0"/>
            <w:position w:val="0"/>
            <w:sz w:val="24"/>
            <w:u w:val="single"/>
            <w:shd w:fill="FFFFFF" w:val="clear"/>
          </w:rPr>
          <w:t xml:space="preserve"> HYPERLINK "https://www.scielo.br/j/es/a/JB47HW4XrnBSbYT4zM5N6gh/?format=pdf&amp;lang=pt"</w:t>
        </w:r>
        <w:r>
          <w:rPr>
            <w:rFonts w:ascii="Arial" w:hAnsi="Arial" w:cs="Arial" w:eastAsia="Arial"/>
            <w:color w:val="0000FF"/>
            <w:spacing w:val="0"/>
            <w:position w:val="0"/>
            <w:sz w:val="24"/>
            <w:u w:val="single"/>
            <w:shd w:fill="FFFFFF" w:val="clear"/>
          </w:rPr>
          <w:t xml:space="preserve">&amp;</w:t>
        </w:r>
        <w:r>
          <w:rPr>
            <w:rFonts w:ascii="Arial" w:hAnsi="Arial" w:cs="Arial" w:eastAsia="Arial"/>
            <w:color w:val="0000FF"/>
            <w:spacing w:val="0"/>
            <w:position w:val="0"/>
            <w:sz w:val="24"/>
            <w:u w:val="single"/>
            <w:shd w:fill="FFFFFF" w:val="clear"/>
          </w:rPr>
          <w:t xml:space="preserve"> HYPERLINK "https://www.scielo.br/j/es/a/JB47HW4XrnBSbYT4zM5N6gh/?format=pdf&amp;lang=pt"</w:t>
        </w:r>
        <w:r>
          <w:rPr>
            <w:rFonts w:ascii="Arial" w:hAnsi="Arial" w:cs="Arial" w:eastAsia="Arial"/>
            <w:color w:val="0000FF"/>
            <w:spacing w:val="0"/>
            <w:position w:val="0"/>
            <w:sz w:val="24"/>
            <w:u w:val="single"/>
            <w:shd w:fill="FFFFFF" w:val="clear"/>
          </w:rPr>
          <w:t xml:space="preserve"> HYPERLINK "https://www.scielo.br/j/es/a/JB47HW4XrnBSbYT4zM5N6gh/?format=pdf</w:t>
        </w:r>
        <w:r>
          <w:rPr>
            <w:rFonts w:ascii="Arial" w:hAnsi="Arial" w:cs="Arial" w:eastAsia="Arial"/>
            <w:color w:val="0000FF"/>
            <w:spacing w:val="0"/>
            <w:position w:val="0"/>
            <w:sz w:val="24"/>
            <w:u w:val="single"/>
            <w:shd w:fill="FFFFFF" w:val="clear"/>
          </w:rPr>
          <w:t xml:space="preserve"> HYPERLINK "https://www.scielo.br/j/es/a/JB47HW4XrnBSbYT4zM5N6gh/?format=pdf&amp;lang=pt"</w:t>
        </w:r>
        <w:r>
          <w:rPr>
            <w:rFonts w:ascii="Arial" w:hAnsi="Arial" w:cs="Arial" w:eastAsia="Arial"/>
            <w:color w:val="0000FF"/>
            <w:spacing w:val="0"/>
            <w:position w:val="0"/>
            <w:sz w:val="24"/>
            <w:u w:val="single"/>
            <w:shd w:fill="FFFFFF" w:val="clear"/>
          </w:rPr>
          <w:t xml:space="preserve">&amp;</w:t>
        </w:r>
        <w:r>
          <w:rPr>
            <w:rFonts w:ascii="Arial" w:hAnsi="Arial" w:cs="Arial" w:eastAsia="Arial"/>
            <w:color w:val="0000FF"/>
            <w:spacing w:val="0"/>
            <w:position w:val="0"/>
            <w:sz w:val="24"/>
            <w:u w:val="single"/>
            <w:shd w:fill="FFFFFF" w:val="clear"/>
          </w:rPr>
          <w:t xml:space="preserve"> HYPERLINK "https://www.scielo.br/j/es/a/JB47HW4XrnBSbYT4zM5N6gh/?format=pdf&amp;lang=pt"</w:t>
        </w:r>
        <w:r>
          <w:rPr>
            <w:rFonts w:ascii="Arial" w:hAnsi="Arial" w:cs="Arial" w:eastAsia="Arial"/>
            <w:color w:val="0000FF"/>
            <w:spacing w:val="0"/>
            <w:position w:val="0"/>
            <w:sz w:val="24"/>
            <w:u w:val="single"/>
            <w:shd w:fill="FFFFFF" w:val="clear"/>
          </w:rPr>
          <w:t xml:space="preserve">lang=pt"</w:t>
        </w:r>
        <w:r>
          <w:rPr>
            <w:rFonts w:ascii="Arial" w:hAnsi="Arial" w:cs="Arial" w:eastAsia="Arial"/>
            <w:color w:val="0000FF"/>
            <w:spacing w:val="0"/>
            <w:position w:val="0"/>
            <w:sz w:val="24"/>
            <w:u w:val="single"/>
            <w:shd w:fill="FFFFFF" w:val="clear"/>
          </w:rPr>
          <w:t xml:space="preserve"> HYPERLINK "https://www.scielo.br/j/es/a/JB47HW4XrnBSbYT4zM5N6gh/?format=pdf&amp;lang=pt"</w:t>
        </w:r>
        <w:r>
          <w:rPr>
            <w:rFonts w:ascii="Arial" w:hAnsi="Arial" w:cs="Arial" w:eastAsia="Arial"/>
            <w:color w:val="0000FF"/>
            <w:spacing w:val="0"/>
            <w:position w:val="0"/>
            <w:sz w:val="24"/>
            <w:u w:val="single"/>
            <w:shd w:fill="FFFFFF" w:val="clear"/>
          </w:rPr>
          <w:t xml:space="preserve">lang=pt</w:t>
        </w:r>
      </w:hyperlink>
      <w:r>
        <w:rPr>
          <w:rFonts w:ascii="Arial" w:hAnsi="Arial" w:cs="Arial" w:eastAsia="Arial"/>
          <w:color w:val="auto"/>
          <w:spacing w:val="0"/>
          <w:position w:val="0"/>
          <w:sz w:val="24"/>
          <w:shd w:fill="FFFFFF" w:val="clear"/>
        </w:rPr>
        <w:t xml:space="preserve">, último acesso:31 mar. 2025.</w:t>
      </w:r>
    </w:p>
    <w:p>
      <w:pPr>
        <w:spacing w:before="0" w:after="0" w:line="240"/>
        <w:ind w:right="0" w:left="0" w:firstLine="0"/>
        <w:jc w:val="left"/>
        <w:rPr>
          <w:rFonts w:ascii="Arial" w:hAnsi="Arial" w:cs="Arial" w:eastAsia="Arial"/>
          <w:color w:val="auto"/>
          <w:spacing w:val="0"/>
          <w:position w:val="0"/>
          <w:sz w:val="24"/>
          <w:shd w:fill="FFFFFF" w:val="clear"/>
        </w:rPr>
      </w:pP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FFFFFF" w:val="clear"/>
        </w:rPr>
        <w:t xml:space="preserve">LIBÂNEO, José C. </w:t>
      </w:r>
      <w:r>
        <w:rPr>
          <w:rFonts w:ascii="Arial" w:hAnsi="Arial" w:cs="Arial" w:eastAsia="Arial"/>
          <w:b/>
          <w:color w:val="auto"/>
          <w:spacing w:val="-6"/>
          <w:position w:val="0"/>
          <w:sz w:val="24"/>
          <w:shd w:fill="auto" w:val="clear"/>
        </w:rPr>
        <w:t xml:space="preserve">Políticas educacionais no Brasil: desfiguramento da escola e do conhecimento escolar.</w:t>
      </w:r>
      <w:r>
        <w:rPr>
          <w:rFonts w:ascii="Arial" w:hAnsi="Arial" w:cs="Arial" w:eastAsia="Arial"/>
          <w:color w:val="auto"/>
          <w:spacing w:val="-6"/>
          <w:position w:val="0"/>
          <w:sz w:val="24"/>
          <w:shd w:fill="auto" w:val="clear"/>
        </w:rPr>
        <w:t xml:space="preserve"> Fundação Carlos Chagas, São Paulo, março 2016. Disponível em: </w:t>
      </w:r>
      <w:hyperlink xmlns:r="http://schemas.openxmlformats.org/officeDocument/2006/relationships" r:id="docRId35">
        <w:r>
          <w:rPr>
            <w:rFonts w:ascii="Arial" w:hAnsi="Arial" w:cs="Arial" w:eastAsia="Arial"/>
            <w:color w:val="0000FF"/>
            <w:spacing w:val="0"/>
            <w:position w:val="0"/>
            <w:sz w:val="24"/>
            <w:u w:val="single"/>
            <w:shd w:fill="auto" w:val="clear"/>
          </w:rPr>
          <w:t xml:space="preserve">https://doi.org/10.1590/198053143572</w:t>
        </w:r>
      </w:hyperlink>
      <w:r>
        <w:rPr>
          <w:rFonts w:ascii="Arial" w:hAnsi="Arial" w:cs="Arial" w:eastAsia="Arial"/>
          <w:color w:val="auto"/>
          <w:spacing w:val="0"/>
          <w:position w:val="0"/>
          <w:sz w:val="24"/>
          <w:shd w:fill="auto" w:val="clear"/>
        </w:rPr>
        <w:t xml:space="preserve">, último acesso: 02, abr. 2025.</w:t>
      </w:r>
    </w:p>
    <w:p>
      <w:pPr>
        <w:spacing w:before="0" w:after="0" w:line="240"/>
        <w:ind w:right="0" w:left="0" w:firstLine="0"/>
        <w:jc w:val="left"/>
        <w:rPr>
          <w:rFonts w:ascii="Arial" w:hAnsi="Arial" w:cs="Arial" w:eastAsia="Arial"/>
          <w:color w:val="auto"/>
          <w:spacing w:val="0"/>
          <w:position w:val="0"/>
          <w:sz w:val="24"/>
          <w:shd w:fill="auto" w:val="clear"/>
        </w:rPr>
      </w:pPr>
    </w:p>
    <w:p>
      <w:pPr>
        <w:spacing w:before="0" w:after="0" w:line="240"/>
        <w:ind w:right="0" w:left="0" w:firstLine="0"/>
        <w:jc w:val="left"/>
        <w:rPr>
          <w:rFonts w:ascii="Arial" w:hAnsi="Arial" w:cs="Arial" w:eastAsia="Arial"/>
          <w:b/>
          <w:color w:val="auto"/>
          <w:spacing w:val="0"/>
          <w:position w:val="0"/>
          <w:sz w:val="24"/>
          <w:shd w:fill="auto" w:val="clear"/>
        </w:rPr>
      </w:pPr>
      <w:r>
        <w:rPr>
          <w:rFonts w:ascii="Arial" w:hAnsi="Arial" w:cs="Arial" w:eastAsia="Arial"/>
          <w:color w:val="auto"/>
          <w:spacing w:val="0"/>
          <w:position w:val="0"/>
          <w:sz w:val="24"/>
          <w:shd w:fill="auto" w:val="clear"/>
        </w:rPr>
        <w:t xml:space="preserve">MAURICIO, L. V. Políticas públicas, tempo, escola. In: COELHO, L. M. C. C. (Org.). </w:t>
      </w:r>
      <w:r>
        <w:rPr>
          <w:rFonts w:ascii="Arial" w:hAnsi="Arial" w:cs="Arial" w:eastAsia="Arial"/>
          <w:b/>
          <w:color w:val="auto"/>
          <w:spacing w:val="0"/>
          <w:position w:val="0"/>
          <w:sz w:val="24"/>
          <w:shd w:fill="auto" w:val="clear"/>
        </w:rPr>
        <w:t xml:space="preserve">Educação integral em tempo integral: estudos e experiências em processo.</w:t>
      </w:r>
      <w:r>
        <w:rPr>
          <w:rFonts w:ascii="Arial" w:hAnsi="Arial" w:cs="Arial" w:eastAsia="Arial"/>
          <w:color w:val="auto"/>
          <w:spacing w:val="0"/>
          <w:position w:val="0"/>
          <w:sz w:val="24"/>
          <w:shd w:fill="auto" w:val="clear"/>
        </w:rPr>
        <w:t xml:space="preserve"> Petrópolis, RJ: DP et Alli, 2009a. p. 54-55. </w:t>
      </w:r>
    </w:p>
    <w:p>
      <w:pPr>
        <w:spacing w:before="0" w:after="0" w:line="240"/>
        <w:ind w:right="0" w:left="0" w:firstLine="0"/>
        <w:jc w:val="left"/>
        <w:rPr>
          <w:rFonts w:ascii="Arial" w:hAnsi="Arial" w:cs="Arial" w:eastAsia="Arial"/>
          <w:color w:val="auto"/>
          <w:spacing w:val="0"/>
          <w:position w:val="0"/>
          <w:sz w:val="24"/>
          <w:shd w:fill="auto" w:val="clear"/>
        </w:rPr>
      </w:pP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FFFFFF" w:val="clear"/>
        </w:rPr>
        <w:t xml:space="preserve">MELO, V. M. L. S. de; MELO, B. R. S. de; SILVANO, A. M. da C. </w:t>
      </w:r>
      <w:r>
        <w:rPr>
          <w:rFonts w:ascii="Arial" w:hAnsi="Arial" w:cs="Arial" w:eastAsia="Arial"/>
          <w:b/>
          <w:color w:val="auto"/>
          <w:spacing w:val="0"/>
          <w:position w:val="0"/>
          <w:sz w:val="24"/>
          <w:shd w:fill="FFFFFF" w:val="clear"/>
        </w:rPr>
        <w:t xml:space="preserve">O ensino de ciências exatas e naturais na educação básica: contribuições dos objetos de aprendizagem</w:t>
      </w:r>
      <w:r>
        <w:rPr>
          <w:rFonts w:ascii="Arial" w:hAnsi="Arial" w:cs="Arial" w:eastAsia="Arial"/>
          <w:color w:val="auto"/>
          <w:spacing w:val="0"/>
          <w:position w:val="0"/>
          <w:sz w:val="24"/>
          <w:shd w:fill="FFFFFF" w:val="clear"/>
        </w:rPr>
        <w:t xml:space="preserve">. REAMEC -Rede Amazônica de Educação em Ciências e Matemática,[s/l.], v. 9, n. 1, p. e21022, 2021. Disponível em: </w:t>
      </w:r>
      <w:hyperlink xmlns:r="http://schemas.openxmlformats.org/officeDocument/2006/relationships" r:id="docRId36">
        <w:r>
          <w:rPr>
            <w:rFonts w:ascii="Arial" w:hAnsi="Arial" w:cs="Arial" w:eastAsia="Arial"/>
            <w:color w:val="0000FF"/>
            <w:spacing w:val="0"/>
            <w:position w:val="0"/>
            <w:sz w:val="24"/>
            <w:u w:val="single"/>
            <w:shd w:fill="auto" w:val="clear"/>
          </w:rPr>
          <w:t xml:space="preserve">https://periodicoscientificos.ufmt.br/ojs/index.php/reamec/article/view/11585/8015</w:t>
        </w:r>
      </w:hyperlink>
      <w:r>
        <w:rPr>
          <w:rFonts w:ascii="Arial" w:hAnsi="Arial" w:cs="Arial" w:eastAsia="Arial"/>
          <w:color w:val="auto"/>
          <w:spacing w:val="0"/>
          <w:position w:val="0"/>
          <w:sz w:val="24"/>
          <w:shd w:fill="auto" w:val="clear"/>
        </w:rPr>
        <w:t xml:space="preserve">, último acesso:31, mar. 2025.</w:t>
      </w:r>
    </w:p>
    <w:p>
      <w:pPr>
        <w:spacing w:before="0" w:after="0" w:line="240"/>
        <w:ind w:right="0" w:left="0" w:firstLine="0"/>
        <w:jc w:val="left"/>
        <w:rPr>
          <w:rFonts w:ascii="Arial" w:hAnsi="Arial" w:cs="Arial" w:eastAsia="Arial"/>
          <w:color w:val="auto"/>
          <w:spacing w:val="0"/>
          <w:position w:val="0"/>
          <w:sz w:val="24"/>
          <w:shd w:fill="auto" w:val="clear"/>
        </w:rPr>
      </w:pPr>
    </w:p>
    <w:p>
      <w:pPr>
        <w:spacing w:before="0" w:after="0" w:line="240"/>
        <w:ind w:right="0" w:left="0" w:firstLine="0"/>
        <w:jc w:val="left"/>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MENEGAIS, Denice Aparecida Fontana Nisxota. </w:t>
      </w:r>
      <w:r>
        <w:rPr>
          <w:rFonts w:ascii="Arial" w:hAnsi="Arial" w:cs="Arial" w:eastAsia="Arial"/>
          <w:b/>
          <w:color w:val="auto"/>
          <w:spacing w:val="0"/>
          <w:position w:val="0"/>
          <w:sz w:val="24"/>
          <w:shd w:fill="FFFFFF" w:val="clear"/>
        </w:rPr>
        <w:t xml:space="preserve">A formação continuada de professores de matemática: uma inserção tecnológica da plataforma  Khan  Academy</w:t>
      </w:r>
      <w:r>
        <w:rPr>
          <w:rFonts w:ascii="Arial" w:hAnsi="Arial" w:cs="Arial" w:eastAsia="Arial"/>
          <w:color w:val="auto"/>
          <w:spacing w:val="0"/>
          <w:position w:val="0"/>
          <w:sz w:val="24"/>
          <w:shd w:fill="FFFFFF" w:val="clear"/>
        </w:rPr>
        <w:t xml:space="preserve">  </w:t>
      </w:r>
      <w:r>
        <w:rPr>
          <w:rFonts w:ascii="Arial" w:hAnsi="Arial" w:cs="Arial" w:eastAsia="Arial"/>
          <w:b/>
          <w:color w:val="auto"/>
          <w:spacing w:val="0"/>
          <w:position w:val="0"/>
          <w:sz w:val="24"/>
          <w:shd w:fill="FFFFFF" w:val="clear"/>
        </w:rPr>
        <w:t xml:space="preserve">na  prática  docente.</w:t>
      </w:r>
      <w:r>
        <w:rPr>
          <w:rFonts w:ascii="Arial" w:hAnsi="Arial" w:cs="Arial" w:eastAsia="Arial"/>
          <w:color w:val="auto"/>
          <w:spacing w:val="0"/>
          <w:position w:val="0"/>
          <w:sz w:val="24"/>
          <w:shd w:fill="FFFFFF" w:val="clear"/>
        </w:rPr>
        <w:t xml:space="preserve">  2015.  Tese (Doutorado   em   Informática   na   Educação) </w:t>
      </w:r>
      <w:r>
        <w:rPr>
          <w:rFonts w:ascii="Arial" w:hAnsi="Arial" w:cs="Arial" w:eastAsia="Arial"/>
          <w:color w:val="auto"/>
          <w:spacing w:val="0"/>
          <w:position w:val="0"/>
          <w:sz w:val="24"/>
          <w:shd w:fill="FFFFFF" w:val="clear"/>
        </w:rPr>
        <w:t xml:space="preserve">–</w:t>
      </w:r>
      <w:r>
        <w:rPr>
          <w:rFonts w:ascii="Arial" w:hAnsi="Arial" w:cs="Arial" w:eastAsia="Arial"/>
          <w:color w:val="auto"/>
          <w:spacing w:val="0"/>
          <w:position w:val="0"/>
          <w:sz w:val="24"/>
          <w:shd w:fill="FFFFFF" w:val="clear"/>
        </w:rPr>
        <w:t xml:space="preserve">Programa   de   Pós-Graduação   em Informática na Educação. Universidade Federal do Rio Grande do Sul, Porto Alegre. Disponível em: </w:t>
      </w:r>
      <w:hyperlink xmlns:r="http://schemas.openxmlformats.org/officeDocument/2006/relationships" r:id="docRId37">
        <w:r>
          <w:rPr>
            <w:rFonts w:ascii="Arial" w:hAnsi="Arial" w:cs="Arial" w:eastAsia="Arial"/>
            <w:color w:val="0000FF"/>
            <w:spacing w:val="0"/>
            <w:position w:val="0"/>
            <w:sz w:val="24"/>
            <w:u w:val="single"/>
            <w:shd w:fill="FFFFFF" w:val="clear"/>
          </w:rPr>
          <w:t xml:space="preserve">https://www.lume.ufrgs.br/handle/10183/122036</w:t>
        </w:r>
      </w:hyperlink>
      <w:r>
        <w:rPr>
          <w:rFonts w:ascii="Arial" w:hAnsi="Arial" w:cs="Arial" w:eastAsia="Arial"/>
          <w:color w:val="auto"/>
          <w:spacing w:val="0"/>
          <w:position w:val="0"/>
          <w:sz w:val="24"/>
          <w:shd w:fill="FFFFFF" w:val="clear"/>
        </w:rPr>
        <w:t xml:space="preserve">, último acesso: 31 mar. 2025</w:t>
      </w:r>
    </w:p>
    <w:p>
      <w:pPr>
        <w:spacing w:before="0" w:after="0" w:line="240"/>
        <w:ind w:right="0" w:left="0" w:firstLine="0"/>
        <w:jc w:val="left"/>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MORAN, José. </w:t>
      </w:r>
      <w:r>
        <w:rPr>
          <w:rFonts w:ascii="Arial" w:hAnsi="Arial" w:cs="Arial" w:eastAsia="Arial"/>
          <w:b/>
          <w:color w:val="auto"/>
          <w:spacing w:val="0"/>
          <w:position w:val="0"/>
          <w:sz w:val="24"/>
          <w:shd w:fill="FFFFFF" w:val="clear"/>
        </w:rPr>
        <w:t xml:space="preserve">Educação híbrida: um conceito-chave para a educação, hoje.</w:t>
      </w:r>
      <w:r>
        <w:rPr>
          <w:rFonts w:ascii="Arial" w:hAnsi="Arial" w:cs="Arial" w:eastAsia="Arial"/>
          <w:color w:val="auto"/>
          <w:spacing w:val="0"/>
          <w:position w:val="0"/>
          <w:sz w:val="24"/>
          <w:shd w:fill="FFFFFF" w:val="clear"/>
        </w:rPr>
        <w:t xml:space="preserve"> </w:t>
      </w:r>
      <w:r>
        <w:rPr>
          <w:rFonts w:ascii="Arial" w:hAnsi="Arial" w:cs="Arial" w:eastAsia="Arial"/>
          <w:b/>
          <w:color w:val="auto"/>
          <w:spacing w:val="0"/>
          <w:position w:val="0"/>
          <w:sz w:val="24"/>
          <w:shd w:fill="FFFFFF" w:val="clear"/>
        </w:rPr>
        <w:t xml:space="preserve">Ensino híbrido: personalização e tecnologia na educação. Porto Alegre: Penso</w:t>
      </w:r>
      <w:r>
        <w:rPr>
          <w:rFonts w:ascii="Arial" w:hAnsi="Arial" w:cs="Arial" w:eastAsia="Arial"/>
          <w:color w:val="auto"/>
          <w:spacing w:val="0"/>
          <w:position w:val="0"/>
          <w:sz w:val="24"/>
          <w:shd w:fill="FFFFFF" w:val="clear"/>
        </w:rPr>
        <w:t xml:space="preserve">, p. 27-45, 2015. Disponível em: </w:t>
      </w:r>
      <w:hyperlink xmlns:r="http://schemas.openxmlformats.org/officeDocument/2006/relationships" r:id="docRId38">
        <w:r>
          <w:rPr>
            <w:rFonts w:ascii="Arial" w:hAnsi="Arial" w:cs="Arial" w:eastAsia="Arial"/>
            <w:color w:val="0000FF"/>
            <w:spacing w:val="0"/>
            <w:position w:val="0"/>
            <w:sz w:val="24"/>
            <w:u w:val="single"/>
            <w:shd w:fill="FFFFFF" w:val="clear"/>
          </w:rPr>
          <w:t xml:space="preserve">http://www2.eca.usp.br/moran/wp-content/uploads/2021/01/educa%C3%A7%C3%A3o_h%C3%ADbrida.pdf</w:t>
        </w:r>
      </w:hyperlink>
      <w:r>
        <w:rPr>
          <w:rFonts w:ascii="Arial" w:hAnsi="Arial" w:cs="Arial" w:eastAsia="Arial"/>
          <w:color w:val="auto"/>
          <w:spacing w:val="0"/>
          <w:position w:val="0"/>
          <w:sz w:val="24"/>
          <w:shd w:fill="FFFFFF" w:val="clear"/>
        </w:rPr>
        <w:t xml:space="preserve">, último acesso 10, abr.2025.</w:t>
      </w:r>
    </w:p>
    <w:p>
      <w:pPr>
        <w:spacing w:before="0" w:after="0" w:line="240"/>
        <w:ind w:right="0" w:left="0" w:firstLine="0"/>
        <w:jc w:val="left"/>
        <w:rPr>
          <w:rFonts w:ascii="Arial" w:hAnsi="Arial" w:cs="Arial" w:eastAsia="Arial"/>
          <w:color w:val="auto"/>
          <w:spacing w:val="0"/>
          <w:position w:val="0"/>
          <w:sz w:val="24"/>
          <w:shd w:fill="auto" w:val="clear"/>
        </w:rPr>
      </w:pP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MORAN, José. </w:t>
      </w:r>
      <w:r>
        <w:rPr>
          <w:rFonts w:ascii="Arial" w:hAnsi="Arial" w:cs="Arial" w:eastAsia="Arial"/>
          <w:b/>
          <w:color w:val="auto"/>
          <w:spacing w:val="0"/>
          <w:position w:val="0"/>
          <w:sz w:val="24"/>
          <w:shd w:fill="auto" w:val="clear"/>
        </w:rPr>
        <w:t xml:space="preserve">Metodologias ativas de bolso: como os alunos podem aprender de forma ativa, simplificada e profunda</w:t>
      </w:r>
      <w:r>
        <w:rPr>
          <w:rFonts w:ascii="Arial" w:hAnsi="Arial" w:cs="Arial" w:eastAsia="Arial"/>
          <w:color w:val="auto"/>
          <w:spacing w:val="0"/>
          <w:position w:val="0"/>
          <w:sz w:val="24"/>
          <w:shd w:fill="auto" w:val="clear"/>
        </w:rPr>
        <w:t xml:space="preserve">. São Paulo: Editora do Brasil, 2019 a</w:t>
      </w:r>
    </w:p>
    <w:p>
      <w:pPr>
        <w:spacing w:before="0" w:after="0" w:line="240"/>
        <w:ind w:right="0" w:left="0" w:firstLine="0"/>
        <w:jc w:val="left"/>
        <w:rPr>
          <w:rFonts w:ascii="Arial" w:hAnsi="Arial" w:cs="Arial" w:eastAsia="Arial"/>
          <w:color w:val="auto"/>
          <w:spacing w:val="0"/>
          <w:position w:val="0"/>
          <w:sz w:val="24"/>
          <w:shd w:fill="auto" w:val="clear"/>
        </w:rPr>
      </w:pP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FFFFFF" w:val="clear"/>
        </w:rPr>
        <w:t xml:space="preserve">OLIVEIRA, Weslaine Sousa de. A.  </w:t>
      </w:r>
      <w:r>
        <w:rPr>
          <w:rFonts w:ascii="Arial" w:hAnsi="Arial" w:cs="Arial" w:eastAsia="Arial"/>
          <w:b/>
          <w:color w:val="auto"/>
          <w:spacing w:val="0"/>
          <w:position w:val="0"/>
          <w:sz w:val="24"/>
          <w:shd w:fill="FFFFFF" w:val="clear"/>
        </w:rPr>
        <w:t xml:space="preserve">A alfabetização e o uso das metodologias ativas em meio a pandemia do covid 19</w:t>
      </w:r>
      <w:r>
        <w:rPr>
          <w:rFonts w:ascii="Arial" w:hAnsi="Arial" w:cs="Arial" w:eastAsia="Arial"/>
          <w:color w:val="auto"/>
          <w:spacing w:val="0"/>
          <w:position w:val="0"/>
          <w:sz w:val="24"/>
          <w:shd w:fill="FFFFFF" w:val="clear"/>
        </w:rPr>
        <w:t xml:space="preserve">. Disponível em: </w:t>
      </w:r>
      <w:r>
        <w:rPr>
          <w:rFonts w:ascii="Arial" w:hAnsi="Arial" w:cs="Arial" w:eastAsia="Arial"/>
          <w:color w:val="auto"/>
          <w:spacing w:val="0"/>
          <w:position w:val="0"/>
          <w:sz w:val="24"/>
          <w:shd w:fill="F9F2F4" w:val="clear"/>
        </w:rPr>
        <w:t xml:space="preserve"> </w:t>
      </w:r>
      <w:hyperlink xmlns:r="http://schemas.openxmlformats.org/officeDocument/2006/relationships" r:id="docRId39">
        <w:r>
          <w:rPr>
            <w:rFonts w:ascii="Arial" w:hAnsi="Arial" w:cs="Arial" w:eastAsia="Arial"/>
            <w:color w:val="0000FF"/>
            <w:spacing w:val="0"/>
            <w:position w:val="0"/>
            <w:sz w:val="24"/>
            <w:u w:val="single"/>
            <w:shd w:fill="F9F2F4" w:val="clear"/>
          </w:rPr>
          <w:t xml:space="preserve">https://repositorio.ifgoiano.edu.br/handle/prefix/3338</w:t>
        </w:r>
      </w:hyperlink>
      <w:r>
        <w:rPr>
          <w:rFonts w:ascii="Arial" w:hAnsi="Arial" w:cs="Arial" w:eastAsia="Arial"/>
          <w:color w:val="auto"/>
          <w:spacing w:val="0"/>
          <w:position w:val="0"/>
          <w:sz w:val="24"/>
          <w:shd w:fill="F9F2F4" w:val="clear"/>
        </w:rPr>
        <w:t xml:space="preserve">, último acesso: 02, abr. 2025.</w:t>
      </w:r>
    </w:p>
    <w:p>
      <w:pPr>
        <w:spacing w:before="0" w:after="0" w:line="240"/>
        <w:ind w:right="0" w:left="0" w:firstLine="0"/>
        <w:jc w:val="left"/>
        <w:rPr>
          <w:rFonts w:ascii="Arial" w:hAnsi="Arial" w:cs="Arial" w:eastAsia="Arial"/>
          <w:color w:val="auto"/>
          <w:spacing w:val="0"/>
          <w:position w:val="0"/>
          <w:sz w:val="24"/>
          <w:shd w:fill="auto" w:val="clear"/>
        </w:rPr>
      </w:pPr>
    </w:p>
    <w:p>
      <w:pPr>
        <w:spacing w:before="0" w:after="0" w:line="240"/>
        <w:ind w:right="0" w:left="0" w:firstLine="0"/>
        <w:jc w:val="left"/>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QUADROS, Lídia Maria Soares. </w:t>
      </w:r>
      <w:r>
        <w:rPr>
          <w:rFonts w:ascii="Arial" w:hAnsi="Arial" w:cs="Arial" w:eastAsia="Arial"/>
          <w:b/>
          <w:color w:val="auto"/>
          <w:spacing w:val="0"/>
          <w:position w:val="0"/>
          <w:sz w:val="24"/>
          <w:shd w:fill="FFFFFF" w:val="clear"/>
        </w:rPr>
        <w:t xml:space="preserve">A utilização de uma WebQuest no desenvolvimento do pensamento crítico e criativo, na disciplina de matemática</w:t>
      </w:r>
      <w:r>
        <w:rPr>
          <w:rFonts w:ascii="Arial" w:hAnsi="Arial" w:cs="Arial" w:eastAsia="Arial"/>
          <w:color w:val="auto"/>
          <w:spacing w:val="0"/>
          <w:position w:val="0"/>
          <w:sz w:val="24"/>
          <w:shd w:fill="FFFFFF" w:val="clear"/>
        </w:rPr>
        <w:t xml:space="preserve">. 2005. Tese de Doutorado. Disponível em: </w:t>
      </w:r>
      <w:hyperlink xmlns:r="http://schemas.openxmlformats.org/officeDocument/2006/relationships" r:id="docRId40">
        <w:r>
          <w:rPr>
            <w:rFonts w:ascii="Arial" w:hAnsi="Arial" w:cs="Arial" w:eastAsia="Arial"/>
            <w:color w:val="0000FF"/>
            <w:spacing w:val="0"/>
            <w:position w:val="0"/>
            <w:sz w:val="24"/>
            <w:u w:val="single"/>
            <w:shd w:fill="FFFFFF" w:val="clear"/>
          </w:rPr>
          <w:t xml:space="preserve">https://repositorio.ul.pt/handle/10451/39069</w:t>
        </w:r>
      </w:hyperlink>
      <w:r>
        <w:rPr>
          <w:rFonts w:ascii="Arial" w:hAnsi="Arial" w:cs="Arial" w:eastAsia="Arial"/>
          <w:color w:val="auto"/>
          <w:spacing w:val="0"/>
          <w:position w:val="0"/>
          <w:sz w:val="24"/>
          <w:shd w:fill="FFFFFF" w:val="clear"/>
        </w:rPr>
        <w:t xml:space="preserve">, último acesso: 31 mar. 2025.</w:t>
      </w:r>
    </w:p>
    <w:p>
      <w:pPr>
        <w:spacing w:before="0" w:after="0" w:line="240"/>
        <w:ind w:right="0" w:left="0" w:firstLine="0"/>
        <w:jc w:val="left"/>
        <w:rPr>
          <w:rFonts w:ascii="Arial" w:hAnsi="Arial" w:cs="Arial" w:eastAsia="Arial"/>
          <w:color w:val="auto"/>
          <w:spacing w:val="0"/>
          <w:position w:val="0"/>
          <w:sz w:val="24"/>
          <w:shd w:fill="FFFFFF" w:val="clear"/>
        </w:rPr>
      </w:pPr>
    </w:p>
    <w:p>
      <w:pPr>
        <w:spacing w:before="0" w:after="0" w:line="240"/>
        <w:ind w:right="0" w:left="0" w:firstLine="0"/>
        <w:jc w:val="left"/>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SAMPAIO, Patrícia Alexandra da Silva Ribeiro; COUTINHO, Clara Pereira. </w:t>
      </w:r>
      <w:r>
        <w:rPr>
          <w:rFonts w:ascii="Arial" w:hAnsi="Arial" w:cs="Arial" w:eastAsia="Arial"/>
          <w:b/>
          <w:color w:val="auto"/>
          <w:spacing w:val="0"/>
          <w:position w:val="0"/>
          <w:sz w:val="24"/>
          <w:shd w:fill="FFFFFF" w:val="clear"/>
        </w:rPr>
        <w:t xml:space="preserve">Aplicação da webquest" Escher e a procura do infinito" numa turma do 12. º ano de escolaridade</w:t>
      </w:r>
      <w:r>
        <w:rPr>
          <w:rFonts w:ascii="Arial" w:hAnsi="Arial" w:cs="Arial" w:eastAsia="Arial"/>
          <w:color w:val="auto"/>
          <w:spacing w:val="0"/>
          <w:position w:val="0"/>
          <w:sz w:val="24"/>
          <w:shd w:fill="FFFFFF" w:val="clear"/>
        </w:rPr>
        <w:t xml:space="preserve">. 2007. Disponível em: </w:t>
      </w:r>
      <w:hyperlink xmlns:r="http://schemas.openxmlformats.org/officeDocument/2006/relationships" r:id="docRId41">
        <w:r>
          <w:rPr>
            <w:rFonts w:ascii="Arial" w:hAnsi="Arial" w:cs="Arial" w:eastAsia="Arial"/>
            <w:color w:val="0000FF"/>
            <w:spacing w:val="0"/>
            <w:position w:val="0"/>
            <w:sz w:val="24"/>
            <w:u w:val="single"/>
            <w:shd w:fill="FFFFFF" w:val="clear"/>
          </w:rPr>
          <w:t xml:space="preserve">https://repositorium.sdum.uminho.pt/bitstream/1822/6513/1/022.pdf</w:t>
        </w:r>
      </w:hyperlink>
      <w:r>
        <w:rPr>
          <w:rFonts w:ascii="Arial" w:hAnsi="Arial" w:cs="Arial" w:eastAsia="Arial"/>
          <w:color w:val="auto"/>
          <w:spacing w:val="0"/>
          <w:position w:val="0"/>
          <w:sz w:val="24"/>
          <w:shd w:fill="FFFFFF" w:val="clear"/>
        </w:rPr>
        <w:t xml:space="preserve">, último acesso: 01 jun. 2025. </w:t>
      </w:r>
    </w:p>
    <w:p>
      <w:pPr>
        <w:spacing w:before="0" w:after="0" w:line="240"/>
        <w:ind w:right="0" w:left="0" w:firstLine="0"/>
        <w:jc w:val="left"/>
        <w:rPr>
          <w:rFonts w:ascii="Arial" w:hAnsi="Arial" w:cs="Arial" w:eastAsia="Arial"/>
          <w:color w:val="auto"/>
          <w:spacing w:val="0"/>
          <w:position w:val="0"/>
          <w:sz w:val="24"/>
          <w:shd w:fill="FFFFFF" w:val="clear"/>
        </w:rPr>
      </w:pP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VIEIRA, L.; RICCI, M.C.C</w:t>
      </w:r>
      <w:r>
        <w:rPr>
          <w:rFonts w:ascii="Arial" w:hAnsi="Arial" w:cs="Arial" w:eastAsia="Arial"/>
          <w:b/>
          <w:color w:val="auto"/>
          <w:spacing w:val="0"/>
          <w:position w:val="0"/>
          <w:sz w:val="24"/>
          <w:shd w:fill="auto" w:val="clear"/>
        </w:rPr>
        <w:t xml:space="preserve">. A educação em tempos de pandemia: soluções emergenciais pelo mundo.</w:t>
      </w:r>
      <w:r>
        <w:rPr>
          <w:rFonts w:ascii="Arial" w:hAnsi="Arial" w:cs="Arial" w:eastAsia="Arial"/>
          <w:color w:val="auto"/>
          <w:spacing w:val="0"/>
          <w:position w:val="0"/>
          <w:sz w:val="24"/>
          <w:shd w:fill="auto" w:val="clear"/>
        </w:rPr>
        <w:t xml:space="preserve"> Observatório do Ensino Médio em Santa Catarina, 2020. Disponível em: </w:t>
      </w:r>
      <w:hyperlink xmlns:r="http://schemas.openxmlformats.org/officeDocument/2006/relationships" r:id="docRId42">
        <w:r>
          <w:rPr>
            <w:rFonts w:ascii="Arial" w:hAnsi="Arial" w:cs="Arial" w:eastAsia="Arial"/>
            <w:color w:val="0000FF"/>
            <w:spacing w:val="0"/>
            <w:position w:val="0"/>
            <w:sz w:val="24"/>
            <w:u w:val="single"/>
            <w:shd w:fill="auto" w:val="clear"/>
          </w:rPr>
          <w:t xml:space="preserve">https://www.udesc.br/arquivos/udesc/id_cpmenu/7432/EDITORIAL_DE_ABRIL___Let_cia_Vieira_e_Maike_Ricci_final_15882101662453_7432.pdf</w:t>
        </w:r>
      </w:hyperlink>
      <w:r>
        <w:rPr>
          <w:rFonts w:ascii="Arial" w:hAnsi="Arial" w:cs="Arial" w:eastAsia="Arial"/>
          <w:color w:val="auto"/>
          <w:spacing w:val="0"/>
          <w:position w:val="0"/>
          <w:sz w:val="24"/>
          <w:shd w:fill="auto" w:val="clear"/>
        </w:rPr>
        <w:t xml:space="preserve">, último acesso em: 01 de jun. 2025.</w:t>
      </w:r>
    </w:p>
    <w:tbl>
      <w:tblPr/>
      <w:tblGrid>
        <w:gridCol w:w="9071"/>
      </w:tblGrid>
      <w:tr>
        <w:trPr>
          <w:trHeight w:val="1" w:hRule="atLeast"/>
          <w:jc w:val="left"/>
        </w:trPr>
        <w:tc>
          <w:tcPr>
            <w:tcW w:w="9071" w:type="dxa"/>
            <w:tcBorders>
              <w:top w:val="single" w:color="000000" w:sz="0"/>
              <w:left w:val="single" w:color="000000" w:sz="0"/>
              <w:bottom w:val="single" w:color="000000" w:sz="0"/>
              <w:right w:val="single" w:color="000000" w:sz="0"/>
            </w:tcBorders>
            <w:shd w:color="auto" w:fill="ffffff" w:val="clear"/>
            <w:tcMar>
              <w:left w:w="0" w:type="dxa"/>
              <w:right w:w="0" w:type="dxa"/>
            </w:tcMar>
            <w:vAlign w:val="top"/>
          </w:tcPr>
          <w:p>
            <w:pPr>
              <w:spacing w:before="0" w:after="0" w:line="240"/>
              <w:ind w:right="0" w:left="0" w:firstLine="0"/>
              <w:jc w:val="left"/>
              <w:rPr>
                <w:rFonts w:ascii="Arial" w:hAnsi="Arial" w:cs="Arial" w:eastAsia="Arial"/>
                <w:color w:val="auto"/>
                <w:spacing w:val="0"/>
                <w:position w:val="0"/>
                <w:sz w:val="24"/>
                <w:shd w:fill="auto" w:val="clear"/>
              </w:rPr>
            </w:pPr>
          </w:p>
          <w:p>
            <w:pPr>
              <w:spacing w:before="0" w:after="0" w:line="240"/>
              <w:ind w:right="0" w:left="0" w:firstLine="0"/>
              <w:jc w:val="left"/>
              <w:rPr>
                <w:color w:val="auto"/>
                <w:spacing w:val="0"/>
                <w:position w:val="0"/>
              </w:rPr>
            </w:pPr>
            <w:r>
              <w:rPr>
                <w:rFonts w:ascii="Arial" w:hAnsi="Arial" w:cs="Arial" w:eastAsia="Arial"/>
                <w:color w:val="auto"/>
                <w:spacing w:val="0"/>
                <w:position w:val="0"/>
                <w:sz w:val="24"/>
                <w:shd w:fill="auto" w:val="clear"/>
              </w:rPr>
              <w:t xml:space="preserve">VISEU, Floriano; CARVALHO, A. </w:t>
            </w:r>
            <w:r>
              <w:rPr>
                <w:rFonts w:ascii="Arial" w:hAnsi="Arial" w:cs="Arial" w:eastAsia="Arial"/>
                <w:b/>
                <w:color w:val="auto"/>
                <w:spacing w:val="0"/>
                <w:position w:val="0"/>
                <w:sz w:val="24"/>
                <w:shd w:fill="auto" w:val="clear"/>
              </w:rPr>
              <w:t xml:space="preserve">Percepções de alunos da Licenciatura em Ensino de Matemática sobre a elaboração de WebQuests. </w:t>
            </w:r>
            <w:r>
              <w:rPr>
                <w:rFonts w:ascii="Arial" w:hAnsi="Arial" w:cs="Arial" w:eastAsia="Arial"/>
                <w:color w:val="auto"/>
                <w:spacing w:val="0"/>
                <w:position w:val="0"/>
                <w:sz w:val="24"/>
                <w:shd w:fill="auto" w:val="clear"/>
              </w:rPr>
              <w:t xml:space="preserve">In: Boniteza de um sonho: ensinar e aprender com sentido. 2. ed. 2003. p. 509-519.Disponível em: </w:t>
            </w:r>
            <w:hyperlink xmlns:r="http://schemas.openxmlformats.org/officeDocument/2006/relationships" r:id="docRId43">
              <w:r>
                <w:rPr>
                  <w:rFonts w:ascii="Arial" w:hAnsi="Arial" w:cs="Arial" w:eastAsia="Arial"/>
                  <w:color w:val="0000FF"/>
                  <w:spacing w:val="0"/>
                  <w:position w:val="0"/>
                  <w:sz w:val="24"/>
                  <w:u w:val="single"/>
                  <w:shd w:fill="auto" w:val="clear"/>
                </w:rPr>
                <w:t xml:space="preserve">https://www.researchgate.net/profile/Floriano-Viseu/publication/242326191_PERCEPCOES_DE_ALUNOS_DA_LICENCIATURA_EM_ENSINO_DE_MATEMATICA_SOBRE_A_ELABORACAO_DE_WEBQUESTS/links/0a85e5390c1d076a4a000000/PERCEPCOES-DE-ALUNOS-DA-LICENCIATURA-EM-ENSINO-DE-MATEMATICA-SOBRE-A-ELABORACAO-DE-WEBQUESTS.pdf</w:t>
              </w:r>
            </w:hyperlink>
            <w:r>
              <w:rPr>
                <w:rFonts w:ascii="Arial" w:hAnsi="Arial" w:cs="Arial" w:eastAsia="Arial"/>
                <w:color w:val="auto"/>
                <w:spacing w:val="0"/>
                <w:position w:val="0"/>
                <w:sz w:val="24"/>
                <w:shd w:fill="auto" w:val="clear"/>
              </w:rPr>
              <w:t xml:space="preserve">,</w:t>
            </w:r>
          </w:p>
        </w:tc>
      </w:tr>
    </w:tbl>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último acesso: 30 mar.2025.</w:t>
      </w:r>
    </w:p>
    <w:p>
      <w:pPr>
        <w:spacing w:before="0" w:after="0" w:line="360"/>
        <w:ind w:right="0" w:left="0" w:firstLine="0"/>
        <w:jc w:val="both"/>
        <w:rPr>
          <w:rFonts w:ascii="Arial" w:hAnsi="Arial" w:cs="Arial" w:eastAsia="Arial"/>
          <w:b/>
          <w:color w:val="495057"/>
          <w:spacing w:val="0"/>
          <w:position w:val="0"/>
          <w:sz w:val="24"/>
          <w:shd w:fill="FFFFFF"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media/image3.wmf" Id="docRId7" Type="http://schemas.openxmlformats.org/officeDocument/2006/relationships/image" /><Relationship Target="embeddings/oleObject7.bin" Id="docRId14" Type="http://schemas.openxmlformats.org/officeDocument/2006/relationships/oleObject" /><Relationship TargetMode="External" Target="https://www.scielo.br/j/es/a/JB47HW4XrnBSbYT4zM5N6gh/?format=pdf&amp;lang=pt" Id="docRId34" Type="http://schemas.openxmlformats.org/officeDocument/2006/relationships/hyperlink" /><Relationship TargetMode="External" Target="https://ifce.edu.br/tabuleirodonorte/campus_tabuleiro/coordenacao-de-pesquisa-e-extensao/grupos-de-pesquisa/metodologias-ativas-e-ensino-de-linguas-matel/sugestoes-de-leitura/metodologias-ativas-para-uma-educacao-inovadora-lilian-bacich-e-jose-moran.pdf/view" Id="docRId22" Type="http://schemas.openxmlformats.org/officeDocument/2006/relationships/hyperlink" /><Relationship Target="media/image4.wmf" Id="docRId9" Type="http://schemas.openxmlformats.org/officeDocument/2006/relationships/image" /><Relationship Target="embeddings/oleObject0.bin" Id="docRId0" Type="http://schemas.openxmlformats.org/officeDocument/2006/relationships/oleObject" /><Relationship TargetMode="External" Target="https://publicacoes.ifc.edu.br/index.php/frmat/article/download/3359/2675" Id="docRId29" Type="http://schemas.openxmlformats.org/officeDocument/2006/relationships/hyperlink" /><Relationship TargetMode="External" Target="https://periodicoscientificos.ufmt.br/ojs/index.php/reamec/article/view/11585/8015" Id="docRId36" Type="http://schemas.openxmlformats.org/officeDocument/2006/relationships/hyperlink" /><Relationship Target="media/image6.wmf" Id="docRId13" Type="http://schemas.openxmlformats.org/officeDocument/2006/relationships/image" /><Relationship TargetMode="External" Target="https://agenciadenoticias.ibge.gov.br/agencia-sala-de-imprensa/2013-agencia-de-noticias/releases/28285-pnad-educacao-2019-mais-da-metade-das-pessoas-de-25-anos-ou-mais-nao-completaram-o-ensino-medio" Id="docRId20" Type="http://schemas.openxmlformats.org/officeDocument/2006/relationships/hyperlink" /><Relationship TargetMode="External" Target="https://repositorium.sdum.uminho.pt/handle/1822/5655" Id="docRId28" Type="http://schemas.openxmlformats.org/officeDocument/2006/relationships/hyperlink" /><Relationship Target="media/image1.wmf" Id="docRId3" Type="http://schemas.openxmlformats.org/officeDocument/2006/relationships/image" /><Relationship TargetMode="External" Target="https://www.lume.ufrgs.br/handle/10183/122036" Id="docRId37" Type="http://schemas.openxmlformats.org/officeDocument/2006/relationships/hyperlink" /><Relationship TargetMode="External" Target="https://repositorio.ul.pt/handle/10451/39069" Id="docRId40" Type="http://schemas.openxmlformats.org/officeDocument/2006/relationships/hyperlink" /><Relationship Target="embeddings/oleObject5.bin" Id="docRId10" Type="http://schemas.openxmlformats.org/officeDocument/2006/relationships/oleObject" /><Relationship Target="embeddings/oleObject9.bin" Id="docRId18" Type="http://schemas.openxmlformats.org/officeDocument/2006/relationships/oleObject" /><Relationship Target="embeddings/oleObject1.bin" Id="docRId2" Type="http://schemas.openxmlformats.org/officeDocument/2006/relationships/oleObject" /><Relationship TargetMode="External" Target="https://repositorium.sdum.uminho.pt/browse?type=author&amp;value=Cruz%2C+Ivete" Id="docRId27" Type="http://schemas.openxmlformats.org/officeDocument/2006/relationships/hyperlink" /><Relationship TargetMode="External" Target="http://ojs.sector3.com.br/index.php/wcbie/article/view/3175/2743" Id="docRId30" Type="http://schemas.openxmlformats.org/officeDocument/2006/relationships/hyperlink" /><Relationship TargetMode="External" Target="http://www2.eca.usp.br/moran/wp-content/uploads/2021/01/educa%C3%A7%C3%A3o_h%C3%ADbrida.pdf" Id="docRId38" Type="http://schemas.openxmlformats.org/officeDocument/2006/relationships/hyperlink" /><Relationship TargetMode="External" Target="https://www.researchgate.net/profile/Floriano-Viseu/publication/242326191_PERCEPCOES_DE_ALUNOS_DA_LICENCIATURA_EM_ENSINO_DE_MATEMATICA_SOBRE_A_ELABORACAO_DE_WEBQUESTS/links/0a85e5390c1d076a4a000000/PERCEPCOES-DE-ALUNOS-DA-LICENCIATURA-EM-ENSINO-DE-MATEMATICA-SOBRE-A-ELABORACAO-DE-WEBQUESTS.pdf" Id="docRId43" Type="http://schemas.openxmlformats.org/officeDocument/2006/relationships/hyperlink" /><Relationship Target="media/image5.wmf" Id="docRId11" Type="http://schemas.openxmlformats.org/officeDocument/2006/relationships/image" /><Relationship Target="media/image9.wmf" Id="docRId19" Type="http://schemas.openxmlformats.org/officeDocument/2006/relationships/image" /><Relationship TargetMode="External" Target="https://repositorium.sdum.uminho.pt/bitstream/1822/8054/1/TESE%20FINAL.pdf" Id="docRId26" Type="http://schemas.openxmlformats.org/officeDocument/2006/relationships/hyperlink" /><Relationship TargetMode="External" Target="https://repositorio.pucsp.br/bitstream/handle/11361/1/CLARICE%20SILVA%20FERNANDES.pdf" Id="docRId31" Type="http://schemas.openxmlformats.org/officeDocument/2006/relationships/hyperlink" /><Relationship TargetMode="External" Target="https://repositorio.ifgoiano.edu.br/handle/prefix/3338" Id="docRId39" Type="http://schemas.openxmlformats.org/officeDocument/2006/relationships/hyperlink" /><Relationship TargetMode="External" Target="https://www.udesc.br/arquivos/udesc/id_cpmenu/7432/EDITORIAL_DE_ABRIL___Let_cia_Vieira_e_Maike_Ricci_final_15882101662453_7432.pdf" Id="docRId42" Type="http://schemas.openxmlformats.org/officeDocument/2006/relationships/hyperlink" /><Relationship Target="media/image2.wmf" Id="docRId5" Type="http://schemas.openxmlformats.org/officeDocument/2006/relationships/image" /><Relationship Target="embeddings/oleObject8.bin" Id="docRId16" Type="http://schemas.openxmlformats.org/officeDocument/2006/relationships/oleObject" /><Relationship TargetMode="External" Target="https://repositorium.sdum.uminho.pt/browse?type=author&amp;value=Costa%2C+Isabel+Maria+de+Sousa" Id="docRId25" Type="http://schemas.openxmlformats.org/officeDocument/2006/relationships/hyperlink" /><Relationship TargetMode="External" Target="https://www.mprj.mp.br/documents/20184/1330165/A_boniteza_de_um_sonho.pdf" Id="docRId32" Type="http://schemas.openxmlformats.org/officeDocument/2006/relationships/hyperlink" /><Relationship Target="embeddings/oleObject2.bin" Id="docRId4" Type="http://schemas.openxmlformats.org/officeDocument/2006/relationships/oleObject" /><Relationship Target="styles.xml" Id="docRId45" Type="http://schemas.openxmlformats.org/officeDocument/2006/relationships/styles" /><Relationship Target="media/image8.wmf" Id="docRId17" Type="http://schemas.openxmlformats.org/officeDocument/2006/relationships/image" /><Relationship TargetMode="External" Target="https://periodicos.ufjf.br/index.php/ridema/article/view/38185" Id="docRId24" Type="http://schemas.openxmlformats.org/officeDocument/2006/relationships/hyperlink" /><Relationship TargetMode="External" Target="https://periodicos.ufsc.br/index.php/revemat/article/view/1981-322.2020.e65814/42696" Id="docRId33" Type="http://schemas.openxmlformats.org/officeDocument/2006/relationships/hyperlink" /><Relationship Target="numbering.xml" Id="docRId44" Type="http://schemas.openxmlformats.org/officeDocument/2006/relationships/numbering" /><Relationship TargetMode="External" Target="http://www.planalto.gov.br/ccivil_03/Leis/L9394.htm" Id="docRId23" Type="http://schemas.openxmlformats.org/officeDocument/2006/relationships/hyperlink" /><Relationship Target="embeddings/oleObject3.bin" Id="docRId6" Type="http://schemas.openxmlformats.org/officeDocument/2006/relationships/oleObject" /><Relationship Target="media/image0.wmf" Id="docRId1" Type="http://schemas.openxmlformats.org/officeDocument/2006/relationships/image" /><Relationship Target="media/image7.wmf" Id="docRId15" Type="http://schemas.openxmlformats.org/officeDocument/2006/relationships/image" /><Relationship TargetMode="External" Target="https://doi.org/10.1590/198053143572" Id="docRId35" Type="http://schemas.openxmlformats.org/officeDocument/2006/relationships/hyperlink" /><Relationship Target="embeddings/oleObject6.bin" Id="docRId12" Type="http://schemas.openxmlformats.org/officeDocument/2006/relationships/oleObject" /><Relationship TargetMode="External" Target="https://periodicos.ufsc.br/index.php/revemat/article/view/1981-1322.2020.e65814/42696" Id="docRId21" Type="http://schemas.openxmlformats.org/officeDocument/2006/relationships/hyperlink" /><Relationship TargetMode="External" Target="https://repositorium.sdum.uminho.pt/bitstream/1822/6513/1/022.pdf" Id="docRId41" Type="http://schemas.openxmlformats.org/officeDocument/2006/relationships/hyperlink" /><Relationship Target="embeddings/oleObject4.bin" Id="docRId8" Type="http://schemas.openxmlformats.org/officeDocument/2006/relationships/oleObject" /></Relationships>
</file>